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5CC" w:rsidRDefault="006205CC" w:rsidP="006205CC">
      <w:pPr>
        <w:pStyle w:val="a8"/>
        <w:widowControl/>
        <w:shd w:val="clear" w:color="auto" w:fill="FFFFFF"/>
        <w:spacing w:before="0" w:beforeAutospacing="0" w:after="0" w:afterAutospacing="0" w:line="578" w:lineRule="exact"/>
        <w:jc w:val="both"/>
        <w:rPr>
          <w:rFonts w:ascii="黑体" w:eastAsia="黑体" w:hAnsi="黑体" w:cs="黑体"/>
          <w:bCs/>
          <w:color w:val="000000" w:themeColor="text1"/>
          <w:sz w:val="32"/>
          <w:szCs w:val="32"/>
          <w:shd w:val="clear" w:color="auto" w:fill="FFFFFF"/>
          <w:lang/>
        </w:rPr>
      </w:pPr>
      <w:r>
        <w:rPr>
          <w:rFonts w:ascii="黑体" w:eastAsia="黑体" w:hAnsi="黑体" w:cs="黑体" w:hint="eastAsia"/>
          <w:bCs/>
          <w:color w:val="000000" w:themeColor="text1"/>
          <w:sz w:val="32"/>
          <w:szCs w:val="32"/>
          <w:shd w:val="clear" w:color="auto" w:fill="FFFFFF"/>
          <w:lang/>
        </w:rPr>
        <w:t>附件</w:t>
      </w:r>
    </w:p>
    <w:p w:rsidR="006205CC" w:rsidRDefault="006205CC" w:rsidP="006205CC">
      <w:pPr>
        <w:pStyle w:val="a8"/>
        <w:widowControl/>
        <w:shd w:val="clear" w:color="auto" w:fill="FFFFFF"/>
        <w:spacing w:before="0" w:beforeAutospacing="0" w:after="0" w:afterAutospacing="0" w:line="578" w:lineRule="exact"/>
        <w:jc w:val="both"/>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简体" w:eastAsia="方正小标宋简体" w:hAnsi="方正小标宋简体" w:cs="方正小标宋简体"/>
          <w:bCs/>
          <w:color w:val="000000" w:themeColor="text1"/>
          <w:sz w:val="44"/>
          <w:szCs w:val="44"/>
          <w:shd w:val="clear" w:color="auto" w:fill="FFFFFF"/>
          <w:lang/>
        </w:rPr>
      </w:pPr>
      <w:r>
        <w:rPr>
          <w:rFonts w:ascii="Times New Roman" w:eastAsia="仿宋_GB2312" w:hAnsi="Times New Roman" w:hint="eastAsia"/>
          <w:color w:val="000000" w:themeColor="text1"/>
          <w:sz w:val="44"/>
          <w:szCs w:val="44"/>
          <w:shd w:val="clear" w:color="auto" w:fill="FFFFFF"/>
        </w:rPr>
        <w:t>202</w:t>
      </w:r>
      <w:r>
        <w:rPr>
          <w:rFonts w:ascii="Times New Roman" w:eastAsia="仿宋_GB2312" w:hAnsi="Times New Roman"/>
          <w:color w:val="000000" w:themeColor="text1"/>
          <w:sz w:val="44"/>
          <w:szCs w:val="44"/>
          <w:shd w:val="clear" w:color="auto" w:fill="FFFFFF"/>
        </w:rPr>
        <w:t>3</w:t>
      </w:r>
      <w:r>
        <w:rPr>
          <w:rFonts w:ascii="方正小标宋简体" w:eastAsia="方正小标宋简体" w:hAnsi="方正小标宋简体" w:cs="方正小标宋简体" w:hint="eastAsia"/>
          <w:bCs/>
          <w:color w:val="000000" w:themeColor="text1"/>
          <w:sz w:val="44"/>
          <w:szCs w:val="44"/>
          <w:shd w:val="clear" w:color="auto" w:fill="FFFFFF"/>
          <w:lang/>
        </w:rPr>
        <w:t>年度三亚市文化产业发展专项资金</w:t>
      </w:r>
    </w:p>
    <w:p w:rsidR="006205CC" w:rsidRDefault="006205CC" w:rsidP="006205CC">
      <w:pPr>
        <w:pStyle w:val="a8"/>
        <w:widowControl/>
        <w:shd w:val="clear" w:color="auto" w:fill="FFFFFF"/>
        <w:spacing w:before="0" w:beforeAutospacing="0" w:after="0" w:afterAutospacing="0" w:line="578" w:lineRule="exact"/>
        <w:jc w:val="center"/>
        <w:rPr>
          <w:rFonts w:ascii="方正小标宋简体" w:eastAsia="方正小标宋简体" w:hAnsi="方正小标宋简体" w:cs="方正小标宋简体"/>
          <w:bCs/>
          <w:color w:val="000000" w:themeColor="text1"/>
          <w:sz w:val="44"/>
          <w:szCs w:val="44"/>
          <w:shd w:val="clear" w:color="auto" w:fill="FFFFFF"/>
          <w:lang/>
        </w:rPr>
      </w:pPr>
      <w:r>
        <w:rPr>
          <w:rFonts w:ascii="方正小标宋简体" w:eastAsia="方正小标宋简体" w:hAnsi="方正小标宋简体" w:cs="方正小标宋简体" w:hint="eastAsia"/>
          <w:bCs/>
          <w:color w:val="000000" w:themeColor="text1"/>
          <w:sz w:val="44"/>
          <w:szCs w:val="44"/>
          <w:shd w:val="clear" w:color="auto" w:fill="FFFFFF"/>
          <w:lang/>
        </w:rPr>
        <w:t>申报指南</w:t>
      </w:r>
    </w:p>
    <w:p w:rsidR="006205CC" w:rsidRDefault="006205CC" w:rsidP="006205CC">
      <w:pPr>
        <w:autoSpaceDE w:val="0"/>
        <w:autoSpaceDN w:val="0"/>
        <w:spacing w:line="578" w:lineRule="exact"/>
        <w:rPr>
          <w:rFonts w:ascii="仿宋_GB2312" w:eastAsia="仿宋_GB2312" w:hAnsi="仿宋_GB2312" w:cs="仿宋_GB2312"/>
          <w:color w:val="000000" w:themeColor="text1"/>
          <w:sz w:val="32"/>
          <w:szCs w:val="32"/>
        </w:rPr>
      </w:pPr>
    </w:p>
    <w:p w:rsidR="006205CC" w:rsidRDefault="006205CC" w:rsidP="006205CC">
      <w:pPr>
        <w:widowControl/>
        <w:adjustRightInd w:val="0"/>
        <w:snapToGrid w:val="0"/>
        <w:spacing w:line="578" w:lineRule="exact"/>
        <w:ind w:firstLineChars="200" w:firstLine="640"/>
        <w:jc w:val="left"/>
        <w:rPr>
          <w:rFonts w:ascii="Times New Roman" w:eastAsia="仿宋_GB2312" w:hAnsi="Times New Roman"/>
          <w:color w:val="000000" w:themeColor="text1"/>
          <w:kern w:val="0"/>
          <w:sz w:val="32"/>
          <w:szCs w:val="32"/>
          <w:shd w:val="clear" w:color="auto" w:fill="FFFFFF"/>
          <w:lang/>
        </w:rPr>
      </w:pPr>
      <w:r>
        <w:rPr>
          <w:rFonts w:ascii="仿宋_GB2312" w:eastAsia="仿宋_GB2312" w:hAnsi="仿宋_GB2312" w:cs="仿宋_GB2312" w:hint="eastAsia"/>
          <w:color w:val="000000" w:themeColor="text1"/>
          <w:sz w:val="32"/>
          <w:szCs w:val="32"/>
          <w:shd w:val="clear" w:color="auto" w:fill="FFFFFF"/>
        </w:rPr>
        <w:t>根据《</w:t>
      </w:r>
      <w:r>
        <w:rPr>
          <w:rFonts w:ascii="仿宋_GB2312" w:eastAsia="仿宋_GB2312" w:hAnsi="仿宋_GB2312" w:cs="仿宋_GB2312"/>
          <w:color w:val="000000" w:themeColor="text1"/>
          <w:sz w:val="32"/>
          <w:szCs w:val="32"/>
          <w:shd w:val="clear" w:color="auto" w:fill="FFFFFF"/>
        </w:rPr>
        <w:t>三亚</w:t>
      </w:r>
      <w:r>
        <w:rPr>
          <w:rFonts w:ascii="仿宋_GB2312" w:eastAsia="仿宋_GB2312" w:hAnsi="仿宋_GB2312" w:cs="仿宋_GB2312" w:hint="eastAsia"/>
          <w:color w:val="000000" w:themeColor="text1"/>
          <w:sz w:val="32"/>
          <w:szCs w:val="32"/>
          <w:shd w:val="clear" w:color="auto" w:fill="FFFFFF"/>
        </w:rPr>
        <w:t>市文化产业发展专项资金管理</w:t>
      </w:r>
      <w:r>
        <w:rPr>
          <w:rFonts w:ascii="仿宋_GB2312" w:eastAsia="仿宋_GB2312" w:hAnsi="仿宋_GB2312" w:cs="仿宋_GB2312"/>
          <w:color w:val="000000" w:themeColor="text1"/>
          <w:sz w:val="32"/>
          <w:szCs w:val="32"/>
          <w:shd w:val="clear" w:color="auto" w:fill="FFFFFF"/>
        </w:rPr>
        <w:t>暂行</w:t>
      </w:r>
      <w:r>
        <w:rPr>
          <w:rFonts w:ascii="仿宋_GB2312" w:eastAsia="仿宋_GB2312" w:hAnsi="仿宋_GB2312" w:cs="仿宋_GB2312" w:hint="eastAsia"/>
          <w:color w:val="000000" w:themeColor="text1"/>
          <w:sz w:val="32"/>
          <w:szCs w:val="32"/>
          <w:shd w:val="clear" w:color="auto" w:fill="FFFFFF"/>
        </w:rPr>
        <w:t>办法》（</w:t>
      </w:r>
      <w:r>
        <w:rPr>
          <w:rFonts w:ascii="仿宋_GB2312" w:eastAsia="仿宋_GB2312" w:hAnsi="仿宋_GB2312" w:cs="仿宋_GB2312"/>
          <w:color w:val="000000" w:themeColor="text1"/>
          <w:sz w:val="32"/>
          <w:szCs w:val="32"/>
          <w:shd w:val="clear" w:color="auto" w:fill="FFFFFF"/>
        </w:rPr>
        <w:t>三府</w:t>
      </w:r>
      <w:r>
        <w:rPr>
          <w:rFonts w:ascii="Times New Roman" w:eastAsia="仿宋_GB2312" w:hAnsi="Times New Roman"/>
          <w:color w:val="000000" w:themeColor="text1"/>
          <w:kern w:val="0"/>
          <w:sz w:val="32"/>
          <w:szCs w:val="32"/>
          <w:shd w:val="clear" w:color="auto" w:fill="FFFFFF"/>
          <w:lang/>
        </w:rPr>
        <w:t>〔</w:t>
      </w:r>
      <w:r>
        <w:rPr>
          <w:rFonts w:ascii="Times New Roman" w:eastAsia="仿宋_GB2312" w:hAnsi="Times New Roman"/>
          <w:color w:val="000000" w:themeColor="text1"/>
          <w:kern w:val="0"/>
          <w:sz w:val="32"/>
          <w:szCs w:val="32"/>
          <w:shd w:val="clear" w:color="auto" w:fill="FFFFFF"/>
          <w:lang/>
        </w:rPr>
        <w:t>2016</w:t>
      </w:r>
      <w:r>
        <w:rPr>
          <w:rFonts w:ascii="Times New Roman" w:eastAsia="仿宋_GB2312" w:hAnsi="Times New Roman"/>
          <w:color w:val="000000" w:themeColor="text1"/>
          <w:kern w:val="0"/>
          <w:sz w:val="32"/>
          <w:szCs w:val="32"/>
          <w:shd w:val="clear" w:color="auto" w:fill="FFFFFF"/>
          <w:lang/>
        </w:rPr>
        <w:t>〕</w:t>
      </w:r>
      <w:r>
        <w:rPr>
          <w:rFonts w:ascii="Times New Roman" w:eastAsia="仿宋_GB2312" w:hAnsi="Times New Roman"/>
          <w:color w:val="000000" w:themeColor="text1"/>
          <w:kern w:val="0"/>
          <w:sz w:val="32"/>
          <w:szCs w:val="32"/>
          <w:shd w:val="clear" w:color="auto" w:fill="FFFFFF"/>
          <w:lang/>
        </w:rPr>
        <w:t>133</w:t>
      </w:r>
      <w:r>
        <w:rPr>
          <w:rFonts w:ascii="Times New Roman" w:eastAsia="仿宋_GB2312" w:hAnsi="Times New Roman"/>
          <w:color w:val="000000" w:themeColor="text1"/>
          <w:kern w:val="0"/>
          <w:sz w:val="32"/>
          <w:szCs w:val="32"/>
          <w:shd w:val="clear" w:color="auto" w:fill="FFFFFF"/>
          <w:lang/>
        </w:rPr>
        <w:t>号）（以下简称《办法》）等有关政策规定和工作安排，制定</w:t>
      </w:r>
      <w:r>
        <w:rPr>
          <w:rFonts w:ascii="Times New Roman" w:eastAsia="仿宋_GB2312" w:hAnsi="Times New Roman"/>
          <w:color w:val="000000" w:themeColor="text1"/>
          <w:kern w:val="0"/>
          <w:sz w:val="32"/>
          <w:szCs w:val="32"/>
          <w:shd w:val="clear" w:color="auto" w:fill="FFFFFF"/>
          <w:lang/>
        </w:rPr>
        <w:t>2023</w:t>
      </w:r>
      <w:r>
        <w:rPr>
          <w:rFonts w:ascii="Times New Roman" w:eastAsia="仿宋_GB2312" w:hAnsi="Times New Roman"/>
          <w:color w:val="000000" w:themeColor="text1"/>
          <w:kern w:val="0"/>
          <w:sz w:val="32"/>
          <w:szCs w:val="32"/>
          <w:shd w:val="clear" w:color="auto" w:fill="FFFFFF"/>
          <w:lang/>
        </w:rPr>
        <w:t>年度三亚市文化产业发展专项资金申报指南。</w:t>
      </w:r>
    </w:p>
    <w:p w:rsidR="006205CC" w:rsidRDefault="006205CC" w:rsidP="006205CC">
      <w:pPr>
        <w:spacing w:line="578" w:lineRule="exact"/>
        <w:ind w:firstLineChars="200" w:firstLine="640"/>
        <w:rPr>
          <w:rFonts w:ascii="黑体" w:eastAsia="黑体"/>
          <w:color w:val="000000" w:themeColor="text1"/>
          <w:sz w:val="32"/>
          <w:szCs w:val="32"/>
        </w:rPr>
      </w:pPr>
      <w:r>
        <w:rPr>
          <w:rFonts w:ascii="黑体" w:eastAsia="黑体" w:hint="eastAsia"/>
          <w:color w:val="000000" w:themeColor="text1"/>
          <w:sz w:val="32"/>
          <w:szCs w:val="32"/>
        </w:rPr>
        <w:t>一、</w:t>
      </w:r>
      <w:r>
        <w:rPr>
          <w:rFonts w:ascii="黑体" w:eastAsia="黑体"/>
          <w:color w:val="000000" w:themeColor="text1"/>
          <w:sz w:val="32"/>
          <w:szCs w:val="32"/>
        </w:rPr>
        <w:t>扶持</w:t>
      </w:r>
      <w:r>
        <w:rPr>
          <w:rFonts w:ascii="黑体" w:eastAsia="黑体" w:hint="eastAsia"/>
          <w:color w:val="000000" w:themeColor="text1"/>
          <w:sz w:val="32"/>
          <w:szCs w:val="32"/>
        </w:rPr>
        <w:t>范围</w:t>
      </w:r>
    </w:p>
    <w:p w:rsidR="006205CC" w:rsidRDefault="006205CC" w:rsidP="006205CC">
      <w:pPr>
        <w:autoSpaceDE w:val="0"/>
        <w:autoSpaceDN w:val="0"/>
        <w:spacing w:line="578"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color w:val="000000" w:themeColor="text1"/>
          <w:sz w:val="32"/>
          <w:szCs w:val="32"/>
        </w:rPr>
        <w:t>符合国家文化发展规划、三亚市“十四五”文化产业发展规划和有关文化产业政策要求，属于文化及相关产业分类范围（国家统计局《文化及相关产业分类</w:t>
      </w:r>
      <w:r>
        <w:rPr>
          <w:rFonts w:ascii="Times New Roman" w:eastAsia="仿宋_GB2312" w:hAnsi="Times New Roman"/>
          <w:color w:val="000000" w:themeColor="text1"/>
          <w:kern w:val="0"/>
          <w:sz w:val="32"/>
          <w:szCs w:val="32"/>
          <w:shd w:val="clear" w:color="auto" w:fill="FFFFFF"/>
          <w:lang/>
        </w:rPr>
        <w:t>(2018)</w:t>
      </w:r>
      <w:r>
        <w:rPr>
          <w:rFonts w:ascii="仿宋_GB2312" w:eastAsia="仿宋_GB2312" w:hAnsi="仿宋_GB2312" w:cs="仿宋_GB2312"/>
          <w:color w:val="000000" w:themeColor="text1"/>
          <w:sz w:val="32"/>
          <w:szCs w:val="32"/>
        </w:rPr>
        <w:t>》），有较好市场发展前景，有竞争优势、有三亚特色的文化产业项目，重点扶持三亚市海南自贸港鼓励优先发展的产业。</w:t>
      </w:r>
    </w:p>
    <w:p w:rsidR="006205CC" w:rsidRDefault="006205CC" w:rsidP="006205CC">
      <w:pPr>
        <w:autoSpaceDE w:val="0"/>
        <w:autoSpaceDN w:val="0"/>
        <w:spacing w:line="578"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二、项目要求</w:t>
      </w:r>
      <w:r>
        <w:rPr>
          <w:rFonts w:ascii="黑体" w:eastAsia="黑体" w:hAnsi="黑体" w:cs="黑体"/>
          <w:color w:val="000000" w:themeColor="text1"/>
          <w:sz w:val="32"/>
          <w:szCs w:val="32"/>
        </w:rPr>
        <w:t>及扶持方式</w:t>
      </w:r>
    </w:p>
    <w:p w:rsidR="006205CC" w:rsidRDefault="006205CC" w:rsidP="006205CC">
      <w:pPr>
        <w:autoSpaceDE w:val="0"/>
        <w:autoSpaceDN w:val="0"/>
        <w:spacing w:line="578"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color w:val="000000" w:themeColor="text1"/>
          <w:sz w:val="32"/>
          <w:szCs w:val="32"/>
        </w:rPr>
        <w:t>（一）</w:t>
      </w:r>
      <w:r>
        <w:rPr>
          <w:rFonts w:ascii="Times New Roman" w:eastAsia="仿宋_GB2312" w:hAnsi="Times New Roman"/>
          <w:color w:val="000000" w:themeColor="text1"/>
          <w:sz w:val="32"/>
          <w:szCs w:val="32"/>
        </w:rPr>
        <w:t>2022</w:t>
      </w:r>
      <w:r>
        <w:rPr>
          <w:rFonts w:ascii="Times New Roman" w:eastAsia="仿宋_GB2312" w:hAnsi="Times New Roman"/>
          <w:color w:val="000000" w:themeColor="text1"/>
          <w:sz w:val="32"/>
          <w:szCs w:val="32"/>
        </w:rPr>
        <w:t>年</w:t>
      </w:r>
      <w:r>
        <w:rPr>
          <w:rFonts w:ascii="Times New Roman" w:eastAsia="仿宋_GB2312" w:hAnsi="Times New Roman"/>
          <w:color w:val="000000" w:themeColor="text1"/>
          <w:sz w:val="32"/>
          <w:szCs w:val="32"/>
        </w:rPr>
        <w:t>3</w:t>
      </w:r>
      <w:r>
        <w:rPr>
          <w:rFonts w:ascii="Times New Roman" w:eastAsia="仿宋_GB2312" w:hAnsi="Times New Roman"/>
          <w:color w:val="000000" w:themeColor="text1"/>
          <w:sz w:val="32"/>
          <w:szCs w:val="32"/>
        </w:rPr>
        <w:t>月</w:t>
      </w:r>
      <w:r>
        <w:rPr>
          <w:rFonts w:ascii="Times New Roman" w:eastAsia="仿宋_GB2312" w:hAnsi="Times New Roman"/>
          <w:color w:val="000000" w:themeColor="text1"/>
          <w:sz w:val="32"/>
          <w:szCs w:val="32"/>
        </w:rPr>
        <w:t>24</w:t>
      </w:r>
      <w:r>
        <w:rPr>
          <w:rFonts w:ascii="Times New Roman" w:eastAsia="仿宋_GB2312" w:hAnsi="Times New Roman"/>
          <w:color w:val="000000" w:themeColor="text1"/>
          <w:sz w:val="32"/>
          <w:szCs w:val="32"/>
        </w:rPr>
        <w:t>日</w:t>
      </w:r>
      <w:r>
        <w:rPr>
          <w:rFonts w:ascii="仿宋_GB2312" w:eastAsia="仿宋_GB2312" w:hAnsi="仿宋_GB2312" w:cs="仿宋_GB2312"/>
          <w:color w:val="000000" w:themeColor="text1"/>
          <w:sz w:val="32"/>
          <w:szCs w:val="32"/>
        </w:rPr>
        <w:t>，市文化工作领导小组办公室、市财政局《关于开展</w:t>
      </w:r>
      <w:r>
        <w:rPr>
          <w:rFonts w:ascii="仿宋_GB2312" w:eastAsia="仿宋_GB2312" w:hAnsi="仿宋_GB2312" w:cs="仿宋_GB2312" w:hint="eastAsia"/>
          <w:color w:val="000000" w:themeColor="text1"/>
          <w:sz w:val="32"/>
          <w:szCs w:val="32"/>
        </w:rPr>
        <w:t>2022年</w:t>
      </w:r>
      <w:r>
        <w:rPr>
          <w:rFonts w:ascii="仿宋_GB2312" w:eastAsia="仿宋_GB2312" w:hAnsi="仿宋_GB2312" w:cs="仿宋_GB2312"/>
          <w:color w:val="000000" w:themeColor="text1"/>
          <w:sz w:val="32"/>
          <w:szCs w:val="32"/>
        </w:rPr>
        <w:t>三亚市文化产业发展专项资金申报通知》（三文办</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2022</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1</w:t>
      </w:r>
      <w:r>
        <w:rPr>
          <w:rFonts w:ascii="仿宋_GB2312" w:eastAsia="仿宋_GB2312" w:hAnsi="仿宋_GB2312" w:cs="仿宋_GB2312"/>
          <w:color w:val="000000" w:themeColor="text1"/>
          <w:sz w:val="32"/>
          <w:szCs w:val="32"/>
        </w:rPr>
        <w:t>号）印发</w:t>
      </w:r>
      <w:r>
        <w:rPr>
          <w:rFonts w:ascii="仿宋_GB2312" w:eastAsia="仿宋_GB2312" w:hAnsi="仿宋_GB2312" w:cs="仿宋_GB2312" w:hint="eastAsia"/>
          <w:color w:val="000000" w:themeColor="text1"/>
          <w:sz w:val="32"/>
          <w:szCs w:val="32"/>
        </w:rPr>
        <w:t>之后实施的项目</w:t>
      </w:r>
      <w:r>
        <w:rPr>
          <w:rFonts w:ascii="仿宋_GB2312" w:eastAsia="仿宋_GB2312" w:hAnsi="仿宋_GB2312" w:cs="仿宋_GB2312"/>
          <w:color w:val="000000" w:themeColor="text1"/>
          <w:sz w:val="32"/>
          <w:szCs w:val="32"/>
        </w:rPr>
        <w:t>（以下简称“</w:t>
      </w:r>
      <w:r>
        <w:rPr>
          <w:rFonts w:ascii="Times New Roman" w:eastAsia="仿宋_GB2312" w:hAnsi="Times New Roman"/>
          <w:color w:val="000000" w:themeColor="text1"/>
          <w:sz w:val="32"/>
          <w:szCs w:val="32"/>
        </w:rPr>
        <w:t>2022</w:t>
      </w:r>
      <w:r>
        <w:rPr>
          <w:rFonts w:ascii="仿宋_GB2312" w:eastAsia="仿宋_GB2312" w:hAnsi="仿宋_GB2312" w:cs="仿宋_GB2312"/>
          <w:color w:val="000000" w:themeColor="text1"/>
          <w:sz w:val="32"/>
          <w:szCs w:val="32"/>
        </w:rPr>
        <w:t>年《通知》”）</w:t>
      </w:r>
      <w:r>
        <w:rPr>
          <w:rFonts w:ascii="仿宋_GB2312" w:eastAsia="仿宋_GB2312" w:hAnsi="仿宋_GB2312" w:cs="仿宋_GB2312" w:hint="eastAsia"/>
          <w:color w:val="000000" w:themeColor="text1"/>
          <w:sz w:val="32"/>
          <w:szCs w:val="32"/>
        </w:rPr>
        <w:t>，目前已完成或即将完成</w:t>
      </w:r>
      <w:r>
        <w:rPr>
          <w:rFonts w:ascii="仿宋_GB2312" w:eastAsia="仿宋_GB2312" w:hAnsi="仿宋_GB2312" w:cs="仿宋_GB2312"/>
          <w:color w:val="000000" w:themeColor="text1"/>
          <w:sz w:val="32"/>
          <w:szCs w:val="32"/>
        </w:rPr>
        <w:t>的（即将完成的项目仅限于设施建设)，按</w:t>
      </w:r>
      <w:r>
        <w:rPr>
          <w:rFonts w:ascii="仿宋_GB2312" w:eastAsia="仿宋_GB2312" w:cs="宋体" w:hint="eastAsia"/>
          <w:color w:val="000000" w:themeColor="text1"/>
          <w:kern w:val="0"/>
          <w:sz w:val="32"/>
          <w:szCs w:val="32"/>
        </w:rPr>
        <w:t>绩效奖励或项目补助</w:t>
      </w:r>
      <w:r>
        <w:rPr>
          <w:rFonts w:ascii="仿宋_GB2312" w:eastAsia="仿宋_GB2312" w:cs="宋体"/>
          <w:color w:val="000000" w:themeColor="text1"/>
          <w:kern w:val="0"/>
          <w:sz w:val="32"/>
          <w:szCs w:val="32"/>
        </w:rPr>
        <w:t>方式扶持；</w:t>
      </w:r>
    </w:p>
    <w:p w:rsidR="006205CC" w:rsidRDefault="006205CC" w:rsidP="006205CC">
      <w:pPr>
        <w:autoSpaceDE w:val="0"/>
        <w:autoSpaceDN w:val="0"/>
        <w:spacing w:line="578"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color w:val="000000" w:themeColor="text1"/>
          <w:sz w:val="32"/>
          <w:szCs w:val="32"/>
        </w:rPr>
        <w:t>（二）2022年《通知》印发</w:t>
      </w:r>
      <w:r>
        <w:rPr>
          <w:rFonts w:ascii="仿宋_GB2312" w:eastAsia="仿宋_GB2312" w:hAnsi="仿宋_GB2312" w:cs="仿宋_GB2312" w:hint="eastAsia"/>
          <w:color w:val="000000" w:themeColor="text1"/>
          <w:sz w:val="32"/>
          <w:szCs w:val="32"/>
        </w:rPr>
        <w:t>之前已实施，且在</w:t>
      </w:r>
      <w:r>
        <w:rPr>
          <w:rFonts w:ascii="Times New Roman" w:eastAsia="仿宋_GB2312" w:hAnsi="Times New Roman"/>
          <w:color w:val="000000" w:themeColor="text1"/>
          <w:sz w:val="32"/>
          <w:szCs w:val="32"/>
        </w:rPr>
        <w:t>2022</w:t>
      </w:r>
      <w:r>
        <w:rPr>
          <w:rFonts w:ascii="仿宋_GB2312" w:eastAsia="仿宋_GB2312" w:hAnsi="仿宋_GB2312" w:cs="仿宋_GB2312" w:hint="eastAsia"/>
          <w:color w:val="000000" w:themeColor="text1"/>
          <w:sz w:val="32"/>
          <w:szCs w:val="32"/>
        </w:rPr>
        <w:t>年</w:t>
      </w:r>
      <w:r>
        <w:rPr>
          <w:rFonts w:ascii="仿宋_GB2312" w:eastAsia="仿宋_GB2312" w:hAnsi="仿宋_GB2312" w:cs="仿宋_GB2312"/>
          <w:color w:val="000000" w:themeColor="text1"/>
          <w:sz w:val="32"/>
          <w:szCs w:val="32"/>
        </w:rPr>
        <w:t>申报截止日期（</w:t>
      </w:r>
      <w:r>
        <w:rPr>
          <w:rFonts w:ascii="Times New Roman" w:eastAsia="仿宋_GB2312" w:hAnsi="Times New Roman"/>
          <w:color w:val="000000" w:themeColor="text1"/>
          <w:sz w:val="32"/>
          <w:szCs w:val="32"/>
        </w:rPr>
        <w:t>2022</w:t>
      </w:r>
      <w:r>
        <w:rPr>
          <w:rFonts w:ascii="Times New Roman" w:eastAsia="仿宋_GB2312" w:hAnsi="Times New Roman"/>
          <w:color w:val="000000" w:themeColor="text1"/>
          <w:sz w:val="32"/>
          <w:szCs w:val="32"/>
        </w:rPr>
        <w:t>年</w:t>
      </w:r>
      <w:r>
        <w:rPr>
          <w:rFonts w:ascii="Times New Roman" w:eastAsia="仿宋_GB2312" w:hAnsi="Times New Roman"/>
          <w:color w:val="000000" w:themeColor="text1"/>
          <w:sz w:val="32"/>
          <w:szCs w:val="32"/>
        </w:rPr>
        <w:t>4</w:t>
      </w:r>
      <w:r>
        <w:rPr>
          <w:rFonts w:ascii="Times New Roman" w:eastAsia="仿宋_GB2312" w:hAnsi="Times New Roman"/>
          <w:color w:val="000000" w:themeColor="text1"/>
          <w:sz w:val="32"/>
          <w:szCs w:val="32"/>
        </w:rPr>
        <w:t>月</w:t>
      </w:r>
      <w:r>
        <w:rPr>
          <w:rFonts w:ascii="Times New Roman" w:eastAsia="仿宋_GB2312" w:hAnsi="Times New Roman"/>
          <w:color w:val="000000" w:themeColor="text1"/>
          <w:sz w:val="32"/>
          <w:szCs w:val="32"/>
        </w:rPr>
        <w:t>29</w:t>
      </w:r>
      <w:r>
        <w:rPr>
          <w:rFonts w:ascii="Times New Roman" w:eastAsia="仿宋_GB2312" w:hAnsi="Times New Roman"/>
          <w:color w:val="000000" w:themeColor="text1"/>
          <w:sz w:val="32"/>
          <w:szCs w:val="32"/>
        </w:rPr>
        <w:t>日</w:t>
      </w:r>
      <w:r>
        <w:rPr>
          <w:rFonts w:ascii="仿宋_GB2312" w:eastAsia="仿宋_GB2312" w:hAnsi="仿宋_GB2312" w:cs="仿宋_GB2312"/>
          <w:color w:val="000000" w:themeColor="text1"/>
          <w:sz w:val="32"/>
          <w:szCs w:val="32"/>
        </w:rPr>
        <w:t>）</w:t>
      </w:r>
      <w:r>
        <w:rPr>
          <w:rFonts w:ascii="仿宋_GB2312" w:eastAsia="仿宋_GB2312" w:hAnsi="仿宋_GB2312" w:cs="仿宋_GB2312" w:hint="eastAsia"/>
          <w:color w:val="000000" w:themeColor="text1"/>
          <w:sz w:val="32"/>
          <w:szCs w:val="32"/>
        </w:rPr>
        <w:t>之后完成的</w:t>
      </w:r>
      <w:r>
        <w:rPr>
          <w:rFonts w:ascii="仿宋_GB2312" w:eastAsia="仿宋_GB2312" w:hAnsi="仿宋_GB2312" w:cs="仿宋_GB2312"/>
          <w:color w:val="000000" w:themeColor="text1"/>
          <w:sz w:val="32"/>
          <w:szCs w:val="32"/>
        </w:rPr>
        <w:t>项目，按</w:t>
      </w:r>
      <w:r>
        <w:rPr>
          <w:rFonts w:ascii="仿宋_GB2312" w:eastAsia="仿宋_GB2312" w:cs="宋体" w:hint="eastAsia"/>
          <w:color w:val="000000" w:themeColor="text1"/>
          <w:kern w:val="0"/>
          <w:sz w:val="32"/>
          <w:szCs w:val="32"/>
        </w:rPr>
        <w:t>绩效奖励或项</w:t>
      </w:r>
      <w:r>
        <w:rPr>
          <w:rFonts w:ascii="仿宋_GB2312" w:eastAsia="仿宋_GB2312" w:cs="宋体" w:hint="eastAsia"/>
          <w:color w:val="000000" w:themeColor="text1"/>
          <w:kern w:val="0"/>
          <w:sz w:val="32"/>
          <w:szCs w:val="32"/>
        </w:rPr>
        <w:lastRenderedPageBreak/>
        <w:t>目补助</w:t>
      </w:r>
      <w:r>
        <w:rPr>
          <w:rFonts w:ascii="仿宋_GB2312" w:eastAsia="仿宋_GB2312" w:cs="宋体"/>
          <w:color w:val="000000" w:themeColor="text1"/>
          <w:kern w:val="0"/>
          <w:sz w:val="32"/>
          <w:szCs w:val="32"/>
        </w:rPr>
        <w:t>方式扶持</w:t>
      </w:r>
      <w:r>
        <w:rPr>
          <w:rFonts w:ascii="仿宋_GB2312" w:eastAsia="仿宋_GB2312" w:hAnsi="仿宋_GB2312" w:cs="仿宋_GB2312" w:hint="eastAsia"/>
          <w:color w:val="000000" w:themeColor="text1"/>
          <w:sz w:val="32"/>
          <w:szCs w:val="32"/>
        </w:rPr>
        <w:t>。</w:t>
      </w:r>
    </w:p>
    <w:p w:rsidR="006205CC" w:rsidRDefault="006205CC" w:rsidP="006205CC">
      <w:pPr>
        <w:autoSpaceDE w:val="0"/>
        <w:autoSpaceDN w:val="0"/>
        <w:spacing w:line="578"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color w:val="000000" w:themeColor="text1"/>
          <w:sz w:val="32"/>
          <w:szCs w:val="32"/>
        </w:rPr>
        <w:t>（三）</w:t>
      </w:r>
      <w:r>
        <w:rPr>
          <w:rFonts w:ascii="Times New Roman" w:eastAsia="仿宋_GB2312" w:hAnsi="Times New Roman"/>
          <w:color w:val="000000" w:themeColor="text1"/>
          <w:sz w:val="32"/>
          <w:szCs w:val="32"/>
        </w:rPr>
        <w:t>2017</w:t>
      </w:r>
      <w:r>
        <w:rPr>
          <w:rFonts w:ascii="Times New Roman" w:eastAsia="仿宋_GB2312" w:hAnsi="Times New Roman"/>
          <w:color w:val="000000" w:themeColor="text1"/>
          <w:sz w:val="32"/>
          <w:szCs w:val="32"/>
        </w:rPr>
        <w:t>年</w:t>
      </w: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月</w:t>
      </w: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日</w:t>
      </w:r>
      <w:r>
        <w:rPr>
          <w:rFonts w:ascii="仿宋_GB2312" w:eastAsia="仿宋_GB2312" w:hAnsi="仿宋_GB2312" w:cs="仿宋_GB2312"/>
          <w:color w:val="000000" w:themeColor="text1"/>
          <w:sz w:val="32"/>
          <w:szCs w:val="32"/>
        </w:rPr>
        <w:t>以后生产具有三亚特色和展示形象，从未获得过扶持的文化艺术项目，且单位生产经营状况良好的，按绩效</w:t>
      </w:r>
      <w:r>
        <w:rPr>
          <w:rFonts w:ascii="仿宋_GB2312" w:eastAsia="仿宋_GB2312" w:cs="宋体" w:hint="eastAsia"/>
          <w:color w:val="000000" w:themeColor="text1"/>
          <w:kern w:val="0"/>
          <w:sz w:val="32"/>
          <w:szCs w:val="32"/>
        </w:rPr>
        <w:t>奖励</w:t>
      </w:r>
      <w:r>
        <w:rPr>
          <w:rFonts w:ascii="仿宋_GB2312" w:eastAsia="仿宋_GB2312" w:cs="宋体"/>
          <w:color w:val="000000" w:themeColor="text1"/>
          <w:kern w:val="0"/>
          <w:sz w:val="32"/>
          <w:szCs w:val="32"/>
        </w:rPr>
        <w:t>方式扶持</w:t>
      </w:r>
      <w:r>
        <w:rPr>
          <w:rFonts w:ascii="仿宋_GB2312" w:eastAsia="仿宋_GB2312" w:hAnsi="仿宋_GB2312" w:cs="仿宋_GB2312" w:hint="eastAsia"/>
          <w:color w:val="000000" w:themeColor="text1"/>
          <w:sz w:val="32"/>
          <w:szCs w:val="32"/>
        </w:rPr>
        <w:t>。</w:t>
      </w:r>
    </w:p>
    <w:p w:rsidR="006205CC" w:rsidRDefault="006205CC" w:rsidP="006205CC">
      <w:pPr>
        <w:autoSpaceDE w:val="0"/>
        <w:autoSpaceDN w:val="0"/>
        <w:spacing w:line="578"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以上时间内的</w:t>
      </w:r>
      <w:r>
        <w:rPr>
          <w:rFonts w:ascii="仿宋_GB2312" w:eastAsia="仿宋_GB2312" w:hAnsi="仿宋_GB2312" w:cs="仿宋_GB2312"/>
          <w:color w:val="000000" w:themeColor="text1"/>
          <w:sz w:val="32"/>
          <w:szCs w:val="32"/>
        </w:rPr>
        <w:t>设施</w:t>
      </w:r>
      <w:r>
        <w:rPr>
          <w:rFonts w:ascii="仿宋_GB2312" w:eastAsia="仿宋_GB2312" w:hAnsi="仿宋_GB2312" w:cs="仿宋_GB2312" w:hint="eastAsia"/>
          <w:color w:val="000000" w:themeColor="text1"/>
          <w:sz w:val="32"/>
          <w:szCs w:val="32"/>
        </w:rPr>
        <w:t>建设项目完成30%以上也可申报。已获得过市级同类扶持资金的不能再申报。</w:t>
      </w:r>
    </w:p>
    <w:p w:rsidR="006205CC" w:rsidRDefault="006205CC" w:rsidP="006205CC">
      <w:pPr>
        <w:autoSpaceDE w:val="0"/>
        <w:autoSpaceDN w:val="0"/>
        <w:spacing w:line="578" w:lineRule="exact"/>
        <w:ind w:firstLineChars="200" w:firstLine="640"/>
        <w:rPr>
          <w:rFonts w:ascii="楷体_GB2312" w:eastAsia="楷体_GB2312" w:hAnsi="楷体_GB2312" w:cs="楷体_GB2312"/>
          <w:color w:val="000000" w:themeColor="text1"/>
          <w:sz w:val="32"/>
          <w:szCs w:val="32"/>
        </w:rPr>
      </w:pPr>
      <w:r>
        <w:rPr>
          <w:rFonts w:ascii="黑体" w:eastAsia="黑体" w:hAnsi="黑体" w:cs="黑体" w:hint="eastAsia"/>
          <w:color w:val="000000" w:themeColor="text1"/>
          <w:sz w:val="32"/>
          <w:szCs w:val="32"/>
        </w:rPr>
        <w:t>三、申报</w:t>
      </w:r>
      <w:r>
        <w:rPr>
          <w:rFonts w:ascii="黑体" w:eastAsia="黑体" w:hAnsi="黑体" w:cs="黑体"/>
          <w:color w:val="000000" w:themeColor="text1"/>
          <w:sz w:val="32"/>
          <w:szCs w:val="32"/>
        </w:rPr>
        <w:t>资格</w:t>
      </w:r>
      <w:r>
        <w:rPr>
          <w:rFonts w:ascii="黑体" w:eastAsia="黑体" w:hAnsi="黑体" w:cs="黑体" w:hint="eastAsia"/>
          <w:color w:val="000000" w:themeColor="text1"/>
          <w:sz w:val="32"/>
          <w:szCs w:val="32"/>
        </w:rPr>
        <w:t>条件</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申报</w:t>
      </w:r>
      <w:r>
        <w:rPr>
          <w:rFonts w:ascii="Times New Roman" w:eastAsia="仿宋_GB2312" w:hAnsi="Times New Roman"/>
          <w:color w:val="000000" w:themeColor="text1"/>
          <w:sz w:val="32"/>
          <w:szCs w:val="32"/>
        </w:rPr>
        <w:t>单位</w:t>
      </w:r>
      <w:r>
        <w:rPr>
          <w:rFonts w:ascii="Times New Roman" w:eastAsia="仿宋_GB2312" w:hAnsi="Times New Roman" w:hint="eastAsia"/>
          <w:color w:val="000000" w:themeColor="text1"/>
          <w:sz w:val="32"/>
          <w:szCs w:val="32"/>
        </w:rPr>
        <w:t>须为三亚市行政区域内依法登记注册设立一年以上、具有独立法人资格的企业</w:t>
      </w:r>
      <w:r>
        <w:rPr>
          <w:rFonts w:ascii="Times New Roman" w:eastAsia="仿宋_GB2312" w:hAnsi="Times New Roman"/>
          <w:color w:val="000000" w:themeColor="text1"/>
          <w:sz w:val="32"/>
          <w:szCs w:val="32"/>
        </w:rPr>
        <w:t>单位</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企业化管理的</w:t>
      </w:r>
      <w:r>
        <w:rPr>
          <w:rFonts w:ascii="Times New Roman" w:eastAsia="仿宋_GB2312" w:hAnsi="Times New Roman" w:hint="eastAsia"/>
          <w:color w:val="000000" w:themeColor="text1"/>
          <w:sz w:val="32"/>
          <w:szCs w:val="32"/>
        </w:rPr>
        <w:t>事业单位或社会组织</w:t>
      </w:r>
      <w:r>
        <w:rPr>
          <w:rFonts w:ascii="Times New Roman" w:eastAsia="仿宋_GB2312" w:hAnsi="Times New Roman"/>
          <w:color w:val="000000" w:themeColor="text1"/>
          <w:sz w:val="32"/>
          <w:szCs w:val="32"/>
        </w:rPr>
        <w:t>；</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Pr>
          <w:rFonts w:ascii="Times New Roman" w:eastAsia="仿宋_GB2312" w:hAnsi="Times New Roman" w:hint="eastAsia"/>
          <w:color w:val="000000" w:themeColor="text1"/>
          <w:sz w:val="32"/>
          <w:szCs w:val="32"/>
        </w:rPr>
        <w:t>具有完善的经营管理机制和健全的财务管理制度，经营状况良好，纳税信用良好，</w:t>
      </w: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年内无违法违规经营和欠税等不良记录的</w:t>
      </w:r>
      <w:r>
        <w:rPr>
          <w:rFonts w:ascii="Times New Roman" w:eastAsia="仿宋_GB2312" w:hAnsi="Times New Roman"/>
          <w:color w:val="000000" w:themeColor="text1"/>
          <w:sz w:val="32"/>
          <w:szCs w:val="32"/>
        </w:rPr>
        <w:t>单位</w:t>
      </w:r>
      <w:r>
        <w:rPr>
          <w:rFonts w:ascii="Times New Roman" w:eastAsia="仿宋_GB2312" w:hAnsi="Times New Roman" w:hint="eastAsia"/>
          <w:color w:val="000000" w:themeColor="text1"/>
          <w:sz w:val="32"/>
          <w:szCs w:val="32"/>
        </w:rPr>
        <w:t>；</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3.</w:t>
      </w:r>
      <w:r>
        <w:rPr>
          <w:rFonts w:ascii="Times New Roman" w:eastAsia="仿宋_GB2312" w:hAnsi="Times New Roman" w:hint="eastAsia"/>
          <w:color w:val="000000" w:themeColor="text1"/>
          <w:sz w:val="32"/>
          <w:szCs w:val="32"/>
        </w:rPr>
        <w:t>正常发放职工工资，按国家规定正常给职工缴纳各项社会保险；</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4.</w:t>
      </w:r>
      <w:r>
        <w:rPr>
          <w:rFonts w:ascii="Times New Roman" w:eastAsia="仿宋_GB2312" w:hAnsi="Times New Roman" w:hint="eastAsia"/>
          <w:color w:val="000000" w:themeColor="text1"/>
          <w:sz w:val="32"/>
          <w:szCs w:val="32"/>
        </w:rPr>
        <w:t>原则上一家企业只能申报一个项目，申报单位、实施单位、资金使用单位必须一致；如果一个项目涉及多个单位，须以承担主要法律关系业务的单位作为项目申报主体，合作单位应出具同意其作为申报主体的证明</w:t>
      </w:r>
      <w:r>
        <w:rPr>
          <w:rFonts w:ascii="Times New Roman" w:eastAsia="仿宋_GB2312" w:hAnsi="Times New Roman"/>
          <w:color w:val="000000" w:themeColor="text1"/>
          <w:sz w:val="32"/>
          <w:szCs w:val="32"/>
        </w:rPr>
        <w:t>。</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5</w:t>
      </w:r>
      <w:r>
        <w:rPr>
          <w:rFonts w:ascii="Times New Roman" w:eastAsia="仿宋_GB2312" w:hAnsi="Times New Roman" w:hint="eastAsia"/>
          <w:color w:val="000000" w:themeColor="text1"/>
          <w:sz w:val="32"/>
          <w:szCs w:val="32"/>
        </w:rPr>
        <w:t>.</w:t>
      </w:r>
      <w:r>
        <w:rPr>
          <w:rFonts w:ascii="Times New Roman" w:eastAsia="仿宋_GB2312" w:hAnsi="Times New Roman" w:hint="eastAsia"/>
          <w:color w:val="000000" w:themeColor="text1"/>
          <w:sz w:val="32"/>
          <w:szCs w:val="32"/>
        </w:rPr>
        <w:t>有下列情形之一的，专项资金不予资助：</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申报项目存在重大法律纠纷；申报单位因违法行为被执法部门依法处罚未满</w:t>
      </w:r>
      <w:r>
        <w:rPr>
          <w:rFonts w:ascii="Times New Roman" w:eastAsia="仿宋_GB2312" w:hAnsi="Times New Roman" w:hint="eastAsia"/>
          <w:color w:val="000000" w:themeColor="text1"/>
          <w:sz w:val="32"/>
          <w:szCs w:val="32"/>
        </w:rPr>
        <w:t>2</w:t>
      </w:r>
      <w:r>
        <w:rPr>
          <w:rFonts w:ascii="Times New Roman" w:eastAsia="仿宋_GB2312" w:hAnsi="Times New Roman" w:hint="eastAsia"/>
          <w:color w:val="000000" w:themeColor="text1"/>
          <w:sz w:val="32"/>
          <w:szCs w:val="32"/>
        </w:rPr>
        <w:t>年的；</w:t>
      </w:r>
      <w:r>
        <w:rPr>
          <w:rFonts w:ascii="Times New Roman" w:eastAsia="仿宋_GB2312" w:hAnsi="Times New Roman"/>
          <w:color w:val="000000" w:themeColor="text1"/>
          <w:sz w:val="32"/>
          <w:szCs w:val="32"/>
        </w:rPr>
        <w:t>申请单位被有关部门列入经营异常或严</w:t>
      </w:r>
      <w:r>
        <w:rPr>
          <w:rFonts w:ascii="Times New Roman" w:eastAsia="仿宋_GB2312" w:hAnsi="Times New Roman"/>
          <w:color w:val="000000" w:themeColor="text1"/>
          <w:sz w:val="32"/>
          <w:szCs w:val="32"/>
        </w:rPr>
        <w:lastRenderedPageBreak/>
        <w:t>重违法失信企业名单，并在企业信用信息公示系统上予以公示的；知识产权涉嫌侵权或有争议的，内容低俗、导向错误、社会效益差的项目；设施建设项目绩效目标不明确、未完成项目总投资额的</w:t>
      </w:r>
      <w:r>
        <w:rPr>
          <w:rFonts w:ascii="Times New Roman" w:eastAsia="仿宋_GB2312" w:hAnsi="Times New Roman"/>
          <w:color w:val="000000" w:themeColor="text1"/>
          <w:sz w:val="32"/>
          <w:szCs w:val="32"/>
        </w:rPr>
        <w:t>30%</w:t>
      </w:r>
      <w:r>
        <w:rPr>
          <w:rFonts w:ascii="Times New Roman" w:eastAsia="仿宋_GB2312" w:hAnsi="Times New Roman"/>
          <w:color w:val="000000" w:themeColor="text1"/>
          <w:sz w:val="32"/>
          <w:szCs w:val="32"/>
        </w:rPr>
        <w:t>、未落实后续资金的；</w:t>
      </w:r>
      <w:r>
        <w:rPr>
          <w:rFonts w:ascii="Times New Roman" w:eastAsia="仿宋_GB2312" w:hAnsi="Times New Roman" w:hint="eastAsia"/>
          <w:color w:val="000000" w:themeColor="text1"/>
          <w:sz w:val="32"/>
          <w:szCs w:val="32"/>
        </w:rPr>
        <w:t>同一项目已获得其他市直部门资金支持的；其他违反专项资金使用规定的行为</w:t>
      </w:r>
      <w:r>
        <w:rPr>
          <w:rFonts w:ascii="Times New Roman" w:eastAsia="仿宋_GB2312" w:hAnsi="Times New Roman"/>
          <w:color w:val="000000" w:themeColor="text1"/>
          <w:sz w:val="32"/>
          <w:szCs w:val="32"/>
        </w:rPr>
        <w:t>和其它不应由政府资金支持的项目。</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黑体" w:hAnsi="Times New Roman"/>
          <w:color w:val="000000" w:themeColor="text1"/>
          <w:sz w:val="32"/>
          <w:szCs w:val="32"/>
        </w:rPr>
        <w:t>四、申报材料</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《三亚市文化产业发展专项资金申请书》；</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2.</w:t>
      </w:r>
      <w:r>
        <w:rPr>
          <w:rFonts w:ascii="Times New Roman" w:eastAsia="仿宋_GB2312" w:hAnsi="Times New Roman"/>
          <w:color w:val="000000" w:themeColor="text1"/>
          <w:sz w:val="32"/>
          <w:szCs w:val="32"/>
        </w:rPr>
        <w:t>营业执照和法定代表人身份证彩色清晰复印件；</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3.2022</w:t>
      </w:r>
      <w:r>
        <w:rPr>
          <w:rFonts w:ascii="Times New Roman" w:eastAsia="仿宋_GB2312" w:hAnsi="Times New Roman"/>
          <w:color w:val="000000" w:themeColor="text1"/>
          <w:sz w:val="32"/>
          <w:szCs w:val="32"/>
        </w:rPr>
        <w:t>年度财务审计报告；</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4.</w:t>
      </w:r>
      <w:r>
        <w:rPr>
          <w:rFonts w:ascii="Times New Roman" w:eastAsia="仿宋_GB2312" w:hAnsi="Times New Roman"/>
          <w:color w:val="000000" w:themeColor="text1"/>
          <w:sz w:val="32"/>
          <w:szCs w:val="32"/>
        </w:rPr>
        <w:t>申请项目补助的，需提供有关政府职能部门对项目的审批文件；已确定为国家、省、市重点文化产业项目的需提供有关政府职能部门对项目认定的批复文件；有资质的咨询机构编制的项目可行性研究报告</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项目投资额度和工期的承诺书；社会审计机构对项目实际投资额的审计证明；税务机关开具的税款交纳凭证；项目现场照片等；</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5.</w:t>
      </w:r>
      <w:r>
        <w:rPr>
          <w:rFonts w:ascii="Times New Roman" w:eastAsia="仿宋_GB2312" w:hAnsi="Times New Roman"/>
          <w:color w:val="000000" w:themeColor="text1"/>
          <w:sz w:val="32"/>
          <w:szCs w:val="32"/>
        </w:rPr>
        <w:t>申请绩效奖励的，需提供项目活动现场照片、获奖证书、新闻报道稿，纳税证明，项目实施相关合同文件和支付凭证；属影音、动漫类的项目需提供播放许可证、播出合同、付款凭证等复印件；营业性演出的需提供营业性演出许可证等；对于投资额度较大的项目需要提供社会审计机构对项目实际投资额的审计证明。</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lastRenderedPageBreak/>
        <w:t>6.</w:t>
      </w:r>
      <w:r>
        <w:rPr>
          <w:rFonts w:ascii="Times New Roman" w:eastAsia="仿宋_GB2312" w:hAnsi="Times New Roman"/>
          <w:color w:val="000000" w:themeColor="text1"/>
          <w:sz w:val="32"/>
          <w:szCs w:val="32"/>
        </w:rPr>
        <w:t>市文化办、市财政局要求提供的其它资料。</w:t>
      </w:r>
    </w:p>
    <w:p w:rsidR="006205CC" w:rsidRDefault="006205CC" w:rsidP="006205CC">
      <w:pPr>
        <w:autoSpaceDE w:val="0"/>
        <w:autoSpaceDN w:val="0"/>
        <w:spacing w:line="578" w:lineRule="exact"/>
        <w:ind w:firstLineChars="200" w:firstLine="640"/>
        <w:rPr>
          <w:rFonts w:ascii="黑体" w:eastAsia="黑体" w:hAnsi="黑体" w:cs="黑体"/>
          <w:color w:val="000000" w:themeColor="text1"/>
          <w:sz w:val="32"/>
          <w:szCs w:val="32"/>
        </w:rPr>
      </w:pPr>
      <w:r>
        <w:rPr>
          <w:rFonts w:ascii="黑体" w:eastAsia="黑体" w:hAnsi="黑体" w:cs="黑体"/>
          <w:color w:val="000000" w:themeColor="text1"/>
          <w:sz w:val="32"/>
          <w:szCs w:val="32"/>
        </w:rPr>
        <w:t>五、</w:t>
      </w:r>
      <w:r>
        <w:rPr>
          <w:rFonts w:ascii="黑体" w:eastAsia="黑体" w:hAnsi="黑体" w:cs="黑体" w:hint="eastAsia"/>
          <w:color w:val="000000" w:themeColor="text1"/>
          <w:sz w:val="32"/>
          <w:szCs w:val="32"/>
        </w:rPr>
        <w:t>申报流程</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申报企业根据链接自行下载《三亚市文化产业发展专项资金申请书》进行填报，并提交其他相关材料；</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2.</w:t>
      </w:r>
      <w:r>
        <w:rPr>
          <w:rFonts w:ascii="Times New Roman" w:eastAsia="仿宋_GB2312" w:hAnsi="Times New Roman"/>
          <w:color w:val="000000" w:themeColor="text1"/>
          <w:sz w:val="32"/>
          <w:szCs w:val="32"/>
        </w:rPr>
        <w:t>纸质版申报材料格式统一要求：在封面申报单位处加盖公章、在申请承诺书处加盖公章并由法定代表人签名、加盖骑缝章。采用</w:t>
      </w:r>
      <w:r>
        <w:rPr>
          <w:rFonts w:ascii="Times New Roman" w:eastAsia="仿宋_GB2312" w:hAnsi="Times New Roman"/>
          <w:color w:val="000000" w:themeColor="text1"/>
          <w:sz w:val="32"/>
          <w:szCs w:val="32"/>
        </w:rPr>
        <w:t>A4</w:t>
      </w:r>
      <w:r>
        <w:rPr>
          <w:rFonts w:ascii="Times New Roman" w:eastAsia="仿宋_GB2312" w:hAnsi="Times New Roman"/>
          <w:color w:val="000000" w:themeColor="text1"/>
          <w:sz w:val="32"/>
          <w:szCs w:val="32"/>
        </w:rPr>
        <w:t>纸双面打印，目录清晰并按顺序编写页码，以白色加厚纸质材料作为封面，于左侧胶装成册；（书面材料不退还）</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3.</w:t>
      </w:r>
      <w:r>
        <w:rPr>
          <w:rFonts w:ascii="Times New Roman" w:eastAsia="仿宋_GB2312" w:hAnsi="Times New Roman"/>
          <w:color w:val="000000" w:themeColor="text1"/>
          <w:sz w:val="32"/>
          <w:szCs w:val="32"/>
        </w:rPr>
        <w:t>所有申报材料扫描成</w:t>
      </w:r>
      <w:proofErr w:type="spellStart"/>
      <w:r>
        <w:rPr>
          <w:rFonts w:ascii="Times New Roman" w:eastAsia="仿宋_GB2312" w:hAnsi="Times New Roman"/>
          <w:color w:val="000000" w:themeColor="text1"/>
          <w:sz w:val="32"/>
          <w:szCs w:val="32"/>
        </w:rPr>
        <w:t>pdf</w:t>
      </w:r>
      <w:proofErr w:type="spellEnd"/>
      <w:r>
        <w:rPr>
          <w:rFonts w:ascii="Times New Roman" w:eastAsia="仿宋_GB2312" w:hAnsi="Times New Roman"/>
          <w:color w:val="000000" w:themeColor="text1"/>
          <w:sz w:val="32"/>
          <w:szCs w:val="32"/>
        </w:rPr>
        <w:t>文件，随同纸质版申报材料一并提交，一个项目文件大小不超过</w:t>
      </w:r>
      <w:r>
        <w:rPr>
          <w:rFonts w:ascii="Times New Roman" w:eastAsia="仿宋_GB2312" w:hAnsi="Times New Roman"/>
          <w:color w:val="000000" w:themeColor="text1"/>
          <w:sz w:val="32"/>
          <w:szCs w:val="32"/>
        </w:rPr>
        <w:t>480MB</w:t>
      </w:r>
      <w:r>
        <w:rPr>
          <w:rFonts w:ascii="Times New Roman" w:eastAsia="仿宋_GB2312" w:hAnsi="Times New Roman"/>
          <w:color w:val="000000" w:themeColor="text1"/>
          <w:sz w:val="32"/>
          <w:szCs w:val="32"/>
        </w:rPr>
        <w:t>；</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4.</w:t>
      </w:r>
      <w:r>
        <w:rPr>
          <w:rFonts w:ascii="Times New Roman" w:eastAsia="仿宋_GB2312" w:hAnsi="Times New Roman"/>
          <w:color w:val="000000" w:themeColor="text1"/>
          <w:sz w:val="32"/>
          <w:szCs w:val="32"/>
        </w:rPr>
        <w:t>每个项目的电子文档应做到数据准确、资料齐全、与纸质版文件完全一致，扫描图像清晰、公章完整</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文件命名格式为企业（单位）名称</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项目名称。</w:t>
      </w:r>
    </w:p>
    <w:p w:rsidR="006205CC" w:rsidRDefault="006205CC" w:rsidP="006205CC">
      <w:pPr>
        <w:autoSpaceDE w:val="0"/>
        <w:autoSpaceDN w:val="0"/>
        <w:spacing w:line="578" w:lineRule="exact"/>
        <w:ind w:firstLineChars="250" w:firstLine="800"/>
        <w:rPr>
          <w:rFonts w:ascii="Times New Roman" w:eastAsia="黑体" w:hAnsi="Times New Roman"/>
          <w:color w:val="000000" w:themeColor="text1"/>
          <w:sz w:val="32"/>
          <w:szCs w:val="32"/>
        </w:rPr>
      </w:pPr>
      <w:r>
        <w:rPr>
          <w:rFonts w:ascii="Times New Roman" w:eastAsia="黑体" w:hAnsi="Times New Roman"/>
          <w:color w:val="000000" w:themeColor="text1"/>
          <w:sz w:val="32"/>
          <w:szCs w:val="32"/>
        </w:rPr>
        <w:t>六、审核流程</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申报单位按要求准备申报材料，并于</w:t>
      </w:r>
      <w:r>
        <w:rPr>
          <w:rFonts w:ascii="Times New Roman" w:eastAsia="仿宋_GB2312" w:hAnsi="Times New Roman"/>
          <w:color w:val="000000" w:themeColor="text1"/>
          <w:sz w:val="32"/>
          <w:szCs w:val="32"/>
        </w:rPr>
        <w:t>2023</w:t>
      </w:r>
      <w:r>
        <w:rPr>
          <w:rFonts w:ascii="仿宋_GB2312" w:eastAsia="仿宋_GB2312" w:hAnsi="仿宋_GB2312" w:cs="仿宋_GB2312"/>
          <w:color w:val="000000" w:themeColor="text1"/>
          <w:sz w:val="32"/>
          <w:szCs w:val="32"/>
        </w:rPr>
        <w:t>年</w:t>
      </w:r>
      <w:r>
        <w:rPr>
          <w:rFonts w:ascii="Times New Roman" w:eastAsia="仿宋_GB2312" w:hAnsi="Times New Roman" w:hint="eastAsia"/>
          <w:color w:val="000000" w:themeColor="text1"/>
          <w:sz w:val="32"/>
          <w:szCs w:val="32"/>
        </w:rPr>
        <w:t>7</w:t>
      </w:r>
      <w:r>
        <w:rPr>
          <w:rFonts w:ascii="Times New Roman" w:eastAsia="仿宋_GB2312" w:hAnsi="Times New Roman"/>
          <w:color w:val="000000" w:themeColor="text1"/>
          <w:sz w:val="32"/>
          <w:szCs w:val="32"/>
        </w:rPr>
        <w:t>月</w:t>
      </w:r>
      <w:r>
        <w:rPr>
          <w:rFonts w:ascii="Times New Roman" w:eastAsia="仿宋_GB2312" w:hAnsi="Times New Roman" w:hint="eastAsia"/>
          <w:color w:val="000000" w:themeColor="text1"/>
          <w:sz w:val="32"/>
          <w:szCs w:val="32"/>
        </w:rPr>
        <w:t>9</w:t>
      </w:r>
      <w:r>
        <w:rPr>
          <w:rFonts w:ascii="Times New Roman" w:eastAsia="仿宋_GB2312" w:hAnsi="Times New Roman"/>
          <w:color w:val="000000" w:themeColor="text1"/>
          <w:sz w:val="32"/>
          <w:szCs w:val="32"/>
        </w:rPr>
        <w:t>日前向相关部门提交纸质版及电子版材料，逾期不预受理；</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2.</w:t>
      </w:r>
      <w:r>
        <w:rPr>
          <w:rFonts w:ascii="Times New Roman" w:eastAsia="仿宋_GB2312" w:hAnsi="Times New Roman"/>
          <w:color w:val="000000" w:themeColor="text1"/>
          <w:sz w:val="32"/>
          <w:szCs w:val="32"/>
        </w:rPr>
        <w:t>属市直各部门管理的项目，由申报企业向主管部门申报，市属国有文化企业直接向市文化办申报，其余项目向所属区主管部门申报；</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3.</w:t>
      </w:r>
      <w:r>
        <w:rPr>
          <w:rFonts w:ascii="Times New Roman" w:eastAsia="仿宋_GB2312" w:hAnsi="Times New Roman"/>
          <w:color w:val="000000" w:themeColor="text1"/>
          <w:sz w:val="32"/>
          <w:szCs w:val="32"/>
        </w:rPr>
        <w:t>各主管部门收到申报材料后，请认真对材料进行审核，审核其提交材料是否真实、准确、完整，装订是否符合规范等，并出具审核意见，于</w:t>
      </w:r>
      <w:r>
        <w:rPr>
          <w:rFonts w:ascii="Times New Roman" w:eastAsia="仿宋_GB2312" w:hAnsi="Times New Roman"/>
          <w:color w:val="000000" w:themeColor="text1"/>
          <w:sz w:val="32"/>
          <w:szCs w:val="32"/>
        </w:rPr>
        <w:t>2023</w:t>
      </w:r>
      <w:r>
        <w:rPr>
          <w:rFonts w:ascii="Times New Roman" w:eastAsia="仿宋_GB2312" w:hAnsi="Times New Roman"/>
          <w:color w:val="000000" w:themeColor="text1"/>
          <w:sz w:val="32"/>
          <w:szCs w:val="32"/>
        </w:rPr>
        <w:t>年</w:t>
      </w:r>
      <w:r>
        <w:rPr>
          <w:rFonts w:ascii="Times New Roman" w:eastAsia="仿宋_GB2312" w:hAnsi="Times New Roman"/>
          <w:color w:val="000000" w:themeColor="text1"/>
          <w:sz w:val="32"/>
          <w:szCs w:val="32"/>
        </w:rPr>
        <w:t>7</w:t>
      </w:r>
      <w:r>
        <w:rPr>
          <w:rFonts w:ascii="Times New Roman" w:eastAsia="仿宋_GB2312" w:hAnsi="Times New Roman"/>
          <w:color w:val="000000" w:themeColor="text1"/>
          <w:sz w:val="32"/>
          <w:szCs w:val="32"/>
        </w:rPr>
        <w:t>月</w:t>
      </w:r>
      <w:r>
        <w:rPr>
          <w:rFonts w:ascii="Times New Roman" w:eastAsia="仿宋_GB2312" w:hAnsi="Times New Roman"/>
          <w:color w:val="000000" w:themeColor="text1"/>
          <w:sz w:val="32"/>
          <w:szCs w:val="32"/>
        </w:rPr>
        <w:t>1</w:t>
      </w:r>
      <w:r>
        <w:rPr>
          <w:rFonts w:ascii="Times New Roman" w:eastAsia="仿宋_GB2312" w:hAnsi="Times New Roman" w:hint="eastAsia"/>
          <w:color w:val="000000" w:themeColor="text1"/>
          <w:sz w:val="32"/>
          <w:szCs w:val="32"/>
        </w:rPr>
        <w:t>7</w:t>
      </w:r>
      <w:r>
        <w:rPr>
          <w:rFonts w:ascii="Times New Roman" w:eastAsia="仿宋_GB2312" w:hAnsi="Times New Roman"/>
          <w:color w:val="000000" w:themeColor="text1"/>
          <w:sz w:val="32"/>
          <w:szCs w:val="32"/>
        </w:rPr>
        <w:t>日前与择优报送至市文化办，逾</w:t>
      </w:r>
      <w:r>
        <w:rPr>
          <w:rFonts w:ascii="Times New Roman" w:eastAsia="仿宋_GB2312" w:hAnsi="Times New Roman"/>
          <w:color w:val="000000" w:themeColor="text1"/>
          <w:sz w:val="32"/>
          <w:szCs w:val="32"/>
        </w:rPr>
        <w:lastRenderedPageBreak/>
        <w:t>期不预受理；</w:t>
      </w: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4.</w:t>
      </w:r>
      <w:r>
        <w:rPr>
          <w:rFonts w:ascii="Times New Roman" w:eastAsia="仿宋_GB2312" w:hAnsi="Times New Roman"/>
          <w:color w:val="000000" w:themeColor="text1"/>
          <w:sz w:val="32"/>
          <w:szCs w:val="32"/>
        </w:rPr>
        <w:t>市文化办组织对申报项目进行联审、实地考察、专家评审、公示等。</w:t>
      </w:r>
    </w:p>
    <w:p w:rsidR="006205CC" w:rsidRDefault="006205CC" w:rsidP="006205CC">
      <w:pPr>
        <w:autoSpaceDE w:val="0"/>
        <w:autoSpaceDN w:val="0"/>
        <w:spacing w:line="578"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七、有关要求</w:t>
      </w:r>
    </w:p>
    <w:p w:rsidR="006205CC" w:rsidRDefault="006205CC" w:rsidP="006205CC">
      <w:pPr>
        <w:autoSpaceDE w:val="0"/>
        <w:autoSpaceDN w:val="0"/>
        <w:spacing w:line="578"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（一）申报单位</w:t>
      </w:r>
      <w:r>
        <w:rPr>
          <w:rFonts w:ascii="仿宋_GB2312" w:eastAsia="仿宋_GB2312" w:hAnsi="仿宋_GB2312" w:cs="仿宋_GB2312"/>
          <w:color w:val="000000" w:themeColor="text1"/>
          <w:sz w:val="32"/>
          <w:szCs w:val="32"/>
        </w:rPr>
        <w:t>必须</w:t>
      </w:r>
      <w:r>
        <w:rPr>
          <w:rFonts w:ascii="仿宋_GB2312" w:eastAsia="仿宋_GB2312" w:hAnsi="仿宋_GB2312" w:cs="仿宋_GB2312" w:hint="eastAsia"/>
          <w:color w:val="000000" w:themeColor="text1"/>
          <w:sz w:val="32"/>
          <w:szCs w:val="32"/>
        </w:rPr>
        <w:t>提交真实、准确、完整的申请资料，所申报项目不得向市级其他部门重复申报。如</w:t>
      </w:r>
      <w:r>
        <w:rPr>
          <w:rFonts w:ascii="Times New Roman" w:eastAsia="仿宋_GB2312" w:hAnsi="Times New Roman"/>
          <w:color w:val="000000" w:themeColor="text1"/>
          <w:sz w:val="32"/>
          <w:szCs w:val="32"/>
        </w:rPr>
        <w:t>财务报表、审计报告等申报材料不实的</w:t>
      </w:r>
      <w:r>
        <w:rPr>
          <w:rFonts w:ascii="仿宋_GB2312" w:eastAsia="仿宋_GB2312" w:hAnsi="仿宋_GB2312" w:cs="仿宋_GB2312" w:hint="eastAsia"/>
          <w:color w:val="000000" w:themeColor="text1"/>
          <w:sz w:val="32"/>
          <w:szCs w:val="32"/>
        </w:rPr>
        <w:t>，将严格依照法律法规处理，涉嫌违法犯罪的，将移交司法机关查处；</w:t>
      </w:r>
    </w:p>
    <w:p w:rsidR="006205CC" w:rsidRDefault="006205CC" w:rsidP="006205CC">
      <w:pPr>
        <w:autoSpaceDE w:val="0"/>
        <w:autoSpaceDN w:val="0"/>
        <w:spacing w:line="578"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（二）市直行业主管部门、各区主管部门要严格把关、认真进行项目审核，确保申请资料与项目实际情况一致;后续要加强资助项目的跟踪管理，做好资助项目绩效评价等有关工作；</w:t>
      </w:r>
    </w:p>
    <w:p w:rsidR="006205CC" w:rsidRDefault="006205CC" w:rsidP="006205CC">
      <w:pPr>
        <w:autoSpaceDE w:val="0"/>
        <w:autoSpaceDN w:val="0"/>
        <w:spacing w:line="578"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（三）</w:t>
      </w:r>
      <w:r>
        <w:rPr>
          <w:rFonts w:ascii="仿宋_GB2312" w:eastAsia="仿宋_GB2312" w:hAnsi="仿宋_GB2312" w:cs="仿宋_GB2312"/>
          <w:color w:val="000000" w:themeColor="text1"/>
          <w:sz w:val="32"/>
          <w:szCs w:val="32"/>
        </w:rPr>
        <w:t>预申报通过的项目市文化办逐一另行通知填报，没通过的项目建议不必申报</w:t>
      </w:r>
      <w:r>
        <w:rPr>
          <w:rFonts w:ascii="仿宋_GB2312" w:eastAsia="仿宋_GB2312" w:hAnsi="仿宋_GB2312" w:cs="仿宋_GB2312" w:hint="eastAsia"/>
          <w:color w:val="000000" w:themeColor="text1"/>
          <w:sz w:val="32"/>
          <w:szCs w:val="32"/>
        </w:rPr>
        <w:t>；</w:t>
      </w:r>
    </w:p>
    <w:p w:rsidR="006205CC" w:rsidRDefault="006205CC" w:rsidP="006205CC">
      <w:pPr>
        <w:autoSpaceDE w:val="0"/>
        <w:autoSpaceDN w:val="0"/>
        <w:spacing w:line="578"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color w:val="000000" w:themeColor="text1"/>
          <w:sz w:val="32"/>
          <w:szCs w:val="32"/>
        </w:rPr>
        <w:t>（四）没参加预申报的项目也可以申报。</w:t>
      </w:r>
    </w:p>
    <w:p w:rsidR="006205CC" w:rsidRDefault="006205CC" w:rsidP="006205CC">
      <w:pPr>
        <w:autoSpaceDE w:val="0"/>
        <w:autoSpaceDN w:val="0"/>
        <w:spacing w:line="578" w:lineRule="exact"/>
        <w:rPr>
          <w:rFonts w:ascii="Times New Roman" w:eastAsia="仿宋_GB2312" w:hAnsi="Times New Roman"/>
          <w:color w:val="000000" w:themeColor="text1"/>
          <w:sz w:val="32"/>
          <w:szCs w:val="32"/>
        </w:rPr>
      </w:pPr>
    </w:p>
    <w:p w:rsidR="006205CC" w:rsidRDefault="006205CC" w:rsidP="006205CC">
      <w:pPr>
        <w:autoSpaceDE w:val="0"/>
        <w:autoSpaceDN w:val="0"/>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附件：</w:t>
      </w: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三亚市文化产业发展专项资金申请书</w:t>
      </w:r>
      <w:r>
        <w:rPr>
          <w:rFonts w:ascii="Times New Roman" w:eastAsia="仿宋_GB2312" w:hAnsi="Times New Roman"/>
          <w:color w:val="000000" w:themeColor="text1"/>
          <w:sz w:val="32"/>
          <w:szCs w:val="32"/>
        </w:rPr>
        <w:t xml:space="preserve">  </w:t>
      </w:r>
    </w:p>
    <w:p w:rsidR="006205CC" w:rsidRDefault="006205CC" w:rsidP="006205CC">
      <w:pPr>
        <w:autoSpaceDE w:val="0"/>
        <w:autoSpaceDN w:val="0"/>
        <w:spacing w:line="578" w:lineRule="exact"/>
        <w:ind w:left="1600"/>
        <w:rPr>
          <w:rFonts w:ascii="Times New Roman" w:eastAsia="仿宋_GB2312" w:hAnsi="Times New Roman"/>
          <w:color w:val="000000" w:themeColor="text1"/>
          <w:sz w:val="32"/>
          <w:szCs w:val="32"/>
          <w:lang/>
        </w:rPr>
      </w:pPr>
      <w:r>
        <w:rPr>
          <w:rFonts w:ascii="Times New Roman" w:eastAsia="仿宋_GB2312" w:hAnsi="Times New Roman"/>
          <w:color w:val="000000" w:themeColor="text1"/>
          <w:sz w:val="32"/>
          <w:szCs w:val="32"/>
        </w:rPr>
        <w:t>2</w:t>
      </w:r>
      <w:r>
        <w:rPr>
          <w:rFonts w:ascii="Times New Roman" w:eastAsia="仿宋_GB2312" w:hAnsi="Times New Roman"/>
          <w:color w:val="000000" w:themeColor="text1"/>
          <w:sz w:val="32"/>
          <w:szCs w:val="32"/>
          <w:lang/>
        </w:rPr>
        <w:t>.</w:t>
      </w:r>
      <w:r>
        <w:rPr>
          <w:rFonts w:ascii="Times New Roman" w:eastAsia="仿宋_GB2312" w:hAnsi="Times New Roman"/>
          <w:color w:val="000000" w:themeColor="text1"/>
          <w:sz w:val="32"/>
          <w:szCs w:val="32"/>
          <w:lang/>
        </w:rPr>
        <w:t>三亚市文化产业发展专项资金管理暂行办法</w:t>
      </w:r>
    </w:p>
    <w:p w:rsidR="006205CC" w:rsidRDefault="006205CC" w:rsidP="006205CC">
      <w:pPr>
        <w:autoSpaceDE w:val="0"/>
        <w:autoSpaceDN w:val="0"/>
        <w:spacing w:line="578" w:lineRule="exact"/>
        <w:ind w:left="1600"/>
        <w:rPr>
          <w:rFonts w:ascii="Times New Roman" w:eastAsia="黑体" w:hAnsi="Times New Roman"/>
          <w:color w:val="000000" w:themeColor="text1"/>
          <w:sz w:val="32"/>
        </w:rPr>
      </w:pPr>
      <w:r>
        <w:rPr>
          <w:rFonts w:ascii="Times New Roman" w:eastAsia="仿宋_GB2312" w:hAnsi="Times New Roman"/>
          <w:color w:val="000000" w:themeColor="text1"/>
          <w:sz w:val="32"/>
          <w:szCs w:val="32"/>
        </w:rPr>
        <w:t>3.</w:t>
      </w:r>
      <w:r>
        <w:rPr>
          <w:rFonts w:ascii="Times New Roman" w:eastAsia="仿宋_GB2312" w:hAnsi="Times New Roman"/>
          <w:color w:val="000000" w:themeColor="text1"/>
          <w:sz w:val="32"/>
          <w:szCs w:val="32"/>
        </w:rPr>
        <w:t>国家统计局《文化产业相关分类（</w:t>
      </w:r>
      <w:r>
        <w:rPr>
          <w:rFonts w:ascii="Times New Roman" w:eastAsia="仿宋_GB2312" w:hAnsi="Times New Roman"/>
          <w:color w:val="000000" w:themeColor="text1"/>
          <w:sz w:val="32"/>
          <w:szCs w:val="32"/>
        </w:rPr>
        <w:t>2018</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 xml:space="preserve"> </w:t>
      </w:r>
    </w:p>
    <w:p w:rsidR="006205CC" w:rsidRDefault="006205CC" w:rsidP="006205CC">
      <w:pPr>
        <w:spacing w:line="578" w:lineRule="exact"/>
        <w:rPr>
          <w:rFonts w:ascii="黑体" w:eastAsia="黑体" w:hAnsi="黑体"/>
          <w:color w:val="000000" w:themeColor="text1"/>
          <w:sz w:val="32"/>
        </w:rPr>
      </w:pPr>
    </w:p>
    <w:p w:rsidR="006205CC" w:rsidRDefault="006205CC" w:rsidP="006205CC">
      <w:pPr>
        <w:spacing w:line="578" w:lineRule="exact"/>
        <w:rPr>
          <w:rFonts w:ascii="黑体" w:eastAsia="黑体" w:hAnsi="黑体"/>
          <w:color w:val="000000" w:themeColor="text1"/>
          <w:sz w:val="32"/>
        </w:rPr>
      </w:pPr>
    </w:p>
    <w:p w:rsidR="006205CC" w:rsidRDefault="006205CC" w:rsidP="006205CC">
      <w:pPr>
        <w:spacing w:line="578" w:lineRule="exact"/>
        <w:rPr>
          <w:rFonts w:ascii="黑体" w:eastAsia="黑体" w:hAnsi="黑体"/>
          <w:color w:val="000000" w:themeColor="text1"/>
          <w:sz w:val="32"/>
        </w:rPr>
      </w:pPr>
    </w:p>
    <w:p w:rsidR="006205CC" w:rsidRDefault="006205CC" w:rsidP="006205CC">
      <w:pPr>
        <w:spacing w:line="578" w:lineRule="exact"/>
        <w:rPr>
          <w:rFonts w:ascii="黑体" w:eastAsia="黑体" w:hAnsi="黑体"/>
          <w:color w:val="000000" w:themeColor="text1"/>
          <w:sz w:val="32"/>
        </w:rPr>
      </w:pPr>
    </w:p>
    <w:p w:rsidR="006205CC" w:rsidRDefault="006205CC" w:rsidP="006205CC">
      <w:pPr>
        <w:spacing w:line="578" w:lineRule="exact"/>
        <w:rPr>
          <w:rFonts w:ascii="黑体" w:eastAsia="黑体" w:hAnsi="黑体"/>
          <w:color w:val="000000" w:themeColor="text1"/>
          <w:sz w:val="32"/>
        </w:rPr>
      </w:pPr>
      <w:r>
        <w:rPr>
          <w:rFonts w:ascii="黑体" w:eastAsia="黑体" w:hAnsi="黑体" w:hint="eastAsia"/>
          <w:color w:val="000000" w:themeColor="text1"/>
          <w:sz w:val="32"/>
        </w:rPr>
        <w:lastRenderedPageBreak/>
        <w:t>附件</w:t>
      </w:r>
      <w:r>
        <w:rPr>
          <w:rFonts w:ascii="黑体" w:eastAsia="黑体" w:hAnsi="黑体"/>
          <w:color w:val="000000" w:themeColor="text1"/>
          <w:sz w:val="32"/>
        </w:rPr>
        <w:t>1</w:t>
      </w:r>
      <w:r>
        <w:rPr>
          <w:rFonts w:ascii="黑体" w:eastAsia="黑体" w:hAnsi="黑体" w:hint="eastAsia"/>
          <w:color w:val="000000" w:themeColor="text1"/>
          <w:sz w:val="32"/>
        </w:rPr>
        <w:t xml:space="preserve">                        </w:t>
      </w:r>
    </w:p>
    <w:p w:rsidR="006205CC" w:rsidRDefault="006205CC" w:rsidP="006205CC">
      <w:pPr>
        <w:spacing w:line="578" w:lineRule="exact"/>
        <w:rPr>
          <w:rFonts w:ascii="Times New Roman" w:eastAsia="仿宋_GB2312" w:hAnsi="Times New Roman"/>
          <w:color w:val="000000" w:themeColor="text1"/>
          <w:sz w:val="32"/>
          <w:szCs w:val="32"/>
        </w:rPr>
      </w:pPr>
      <w:r>
        <w:rPr>
          <w:rFonts w:ascii="黑体" w:eastAsia="黑体" w:hAnsi="黑体" w:hint="eastAsia"/>
          <w:color w:val="000000" w:themeColor="text1"/>
          <w:sz w:val="32"/>
        </w:rPr>
        <w:t xml:space="preserve">                                        申请年度：</w:t>
      </w:r>
      <w:r>
        <w:rPr>
          <w:rFonts w:ascii="Times New Roman" w:eastAsia="仿宋_GB2312" w:hAnsi="Times New Roman" w:hint="eastAsia"/>
          <w:color w:val="000000" w:themeColor="text1"/>
          <w:sz w:val="32"/>
          <w:szCs w:val="32"/>
        </w:rPr>
        <w:t>202</w:t>
      </w:r>
      <w:r>
        <w:rPr>
          <w:rFonts w:ascii="Times New Roman" w:eastAsia="仿宋_GB2312" w:hAnsi="Times New Roman"/>
          <w:color w:val="000000" w:themeColor="text1"/>
          <w:sz w:val="32"/>
          <w:szCs w:val="32"/>
        </w:rPr>
        <w:t>3</w:t>
      </w:r>
      <w:r>
        <w:rPr>
          <w:rFonts w:ascii="Times New Roman" w:eastAsia="仿宋_GB2312" w:hAnsi="Times New Roman" w:hint="eastAsia"/>
          <w:color w:val="000000" w:themeColor="text1"/>
          <w:sz w:val="32"/>
          <w:szCs w:val="32"/>
        </w:rPr>
        <w:t xml:space="preserve"> </w:t>
      </w:r>
    </w:p>
    <w:p w:rsidR="006205CC" w:rsidRDefault="006205CC" w:rsidP="006205CC">
      <w:pPr>
        <w:spacing w:line="578" w:lineRule="exact"/>
        <w:rPr>
          <w:rFonts w:eastAsia="黑体"/>
          <w:color w:val="000000" w:themeColor="text1"/>
          <w:sz w:val="44"/>
          <w:szCs w:val="44"/>
        </w:rPr>
      </w:pPr>
      <w:r>
        <w:rPr>
          <w:rFonts w:ascii="Times New Roman" w:eastAsia="仿宋_GB2312" w:hAnsi="Times New Roman" w:hint="eastAsia"/>
          <w:color w:val="000000" w:themeColor="text1"/>
          <w:sz w:val="32"/>
          <w:szCs w:val="32"/>
        </w:rPr>
        <w:t xml:space="preserve">                                        </w:t>
      </w:r>
    </w:p>
    <w:p w:rsidR="006205CC" w:rsidRDefault="006205CC" w:rsidP="006205CC">
      <w:pPr>
        <w:spacing w:line="578" w:lineRule="exact"/>
        <w:jc w:val="center"/>
        <w:rPr>
          <w:rFonts w:ascii="方正小标宋简体" w:eastAsia="方正小标宋简体" w:hAnsi="方正小标宋简体" w:cs="方正小标宋简体"/>
          <w:color w:val="000000" w:themeColor="text1"/>
          <w:sz w:val="48"/>
          <w:szCs w:val="48"/>
        </w:rPr>
      </w:pPr>
      <w:r>
        <w:rPr>
          <w:rFonts w:ascii="方正小标宋简体" w:eastAsia="方正小标宋简体" w:hAnsi="方正小标宋简体" w:cs="方正小标宋简体" w:hint="eastAsia"/>
          <w:color w:val="000000" w:themeColor="text1"/>
          <w:sz w:val="48"/>
          <w:szCs w:val="48"/>
        </w:rPr>
        <w:t>三亚市文化产业发展专项资金</w:t>
      </w:r>
    </w:p>
    <w:p w:rsidR="006205CC" w:rsidRDefault="006205CC" w:rsidP="006205CC">
      <w:pPr>
        <w:spacing w:line="578"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8"/>
          <w:szCs w:val="48"/>
        </w:rPr>
        <w:t>申请书</w:t>
      </w:r>
    </w:p>
    <w:p w:rsidR="006205CC" w:rsidRDefault="006205CC" w:rsidP="006205CC">
      <w:pPr>
        <w:spacing w:line="578" w:lineRule="exact"/>
        <w:jc w:val="center"/>
        <w:rPr>
          <w:rFonts w:ascii="黑体" w:eastAsia="黑体"/>
          <w:color w:val="000000" w:themeColor="text1"/>
          <w:sz w:val="44"/>
          <w:szCs w:val="44"/>
        </w:rPr>
      </w:pPr>
    </w:p>
    <w:p w:rsidR="006205CC" w:rsidRDefault="006205CC" w:rsidP="006205CC">
      <w:pPr>
        <w:spacing w:line="578" w:lineRule="exact"/>
        <w:rPr>
          <w:rFonts w:ascii="黑体" w:eastAsia="黑体"/>
          <w:color w:val="000000" w:themeColor="text1"/>
          <w:sz w:val="44"/>
          <w:szCs w:val="44"/>
        </w:rPr>
      </w:pPr>
    </w:p>
    <w:p w:rsidR="006205CC" w:rsidRDefault="006205CC" w:rsidP="006205CC">
      <w:pPr>
        <w:spacing w:line="578" w:lineRule="exact"/>
        <w:rPr>
          <w:rFonts w:ascii="黑体" w:eastAsia="黑体"/>
          <w:color w:val="000000" w:themeColor="text1"/>
          <w:sz w:val="44"/>
          <w:szCs w:val="44"/>
        </w:rPr>
      </w:pPr>
    </w:p>
    <w:p w:rsidR="006205CC" w:rsidRDefault="006205CC" w:rsidP="006205CC">
      <w:pPr>
        <w:spacing w:line="578" w:lineRule="exact"/>
        <w:rPr>
          <w:rFonts w:ascii="黑体" w:eastAsia="黑体" w:hAnsi="黑体"/>
          <w:b/>
          <w:bCs/>
          <w:color w:val="000000" w:themeColor="text1"/>
          <w:sz w:val="28"/>
        </w:rPr>
      </w:pPr>
    </w:p>
    <w:p w:rsidR="006205CC" w:rsidRDefault="006205CC" w:rsidP="006205CC">
      <w:pPr>
        <w:spacing w:line="578" w:lineRule="exact"/>
        <w:ind w:firstLineChars="350" w:firstLine="984"/>
        <w:rPr>
          <w:rFonts w:ascii="黑体" w:eastAsia="黑体" w:hAnsi="黑体"/>
          <w:b/>
          <w:bCs/>
          <w:color w:val="000000" w:themeColor="text1"/>
          <w:sz w:val="28"/>
        </w:rPr>
      </w:pPr>
      <w:r>
        <w:rPr>
          <w:rFonts w:ascii="黑体" w:eastAsia="黑体" w:hAnsi="黑体"/>
          <w:b/>
          <w:bCs/>
          <w:color w:val="000000" w:themeColor="text1"/>
          <w:sz w:val="28"/>
        </w:rPr>
        <w:t>申报单位：</w:t>
      </w:r>
      <w:r>
        <w:rPr>
          <w:rFonts w:ascii="黑体" w:eastAsia="黑体" w:hAnsi="黑体"/>
          <w:b/>
          <w:bCs/>
          <w:color w:val="000000" w:themeColor="text1"/>
          <w:sz w:val="28"/>
          <w:u w:val="single"/>
        </w:rPr>
        <w:t xml:space="preserve">       </w:t>
      </w:r>
      <w:r>
        <w:rPr>
          <w:rFonts w:ascii="黑体" w:eastAsia="黑体" w:hAnsi="黑体" w:hint="eastAsia"/>
          <w:b/>
          <w:bCs/>
          <w:color w:val="000000" w:themeColor="text1"/>
          <w:sz w:val="28"/>
          <w:u w:val="single"/>
        </w:rPr>
        <w:t xml:space="preserve">                </w:t>
      </w:r>
      <w:r>
        <w:rPr>
          <w:rFonts w:ascii="黑体" w:eastAsia="黑体" w:hAnsi="黑体"/>
          <w:b/>
          <w:bCs/>
          <w:color w:val="000000" w:themeColor="text1"/>
          <w:sz w:val="28"/>
          <w:u w:val="single"/>
        </w:rPr>
        <w:t xml:space="preserve">         </w:t>
      </w:r>
      <w:r>
        <w:rPr>
          <w:rFonts w:ascii="黑体" w:eastAsia="黑体" w:hAnsi="黑体"/>
          <w:b/>
          <w:bCs/>
          <w:color w:val="000000" w:themeColor="text1"/>
          <w:sz w:val="28"/>
        </w:rPr>
        <w:t>（公章）</w:t>
      </w:r>
    </w:p>
    <w:p w:rsidR="006205CC" w:rsidRDefault="006205CC" w:rsidP="006205CC">
      <w:pPr>
        <w:adjustRightInd w:val="0"/>
        <w:snapToGrid w:val="0"/>
        <w:spacing w:line="578" w:lineRule="exact"/>
        <w:ind w:firstLineChars="350" w:firstLine="984"/>
        <w:rPr>
          <w:rFonts w:ascii="黑体" w:eastAsia="黑体" w:hAnsi="黑体"/>
          <w:b/>
          <w:bCs/>
          <w:color w:val="000000" w:themeColor="text1"/>
          <w:sz w:val="28"/>
          <w:u w:val="single" w:color="000000"/>
        </w:rPr>
      </w:pPr>
      <w:r>
        <w:rPr>
          <w:rFonts w:ascii="黑体" w:eastAsia="黑体" w:hAnsi="黑体" w:hint="eastAsia"/>
          <w:b/>
          <w:bCs/>
          <w:color w:val="000000" w:themeColor="text1"/>
          <w:sz w:val="28"/>
        </w:rPr>
        <w:t>项目名称：</w:t>
      </w:r>
      <w:r>
        <w:rPr>
          <w:rFonts w:ascii="黑体" w:eastAsia="黑体" w:hAnsi="黑体" w:hint="eastAsia"/>
          <w:b/>
          <w:bCs/>
          <w:color w:val="000000" w:themeColor="text1"/>
          <w:sz w:val="28"/>
          <w:u w:val="single"/>
        </w:rPr>
        <w:t>             </w:t>
      </w:r>
      <w:r>
        <w:rPr>
          <w:rFonts w:ascii="黑体" w:eastAsia="黑体" w:hAnsi="黑体"/>
          <w:b/>
          <w:bCs/>
          <w:color w:val="000000" w:themeColor="text1"/>
          <w:sz w:val="28"/>
          <w:u w:val="single"/>
          <w:lang/>
        </w:rPr>
        <w:t xml:space="preserve">                    </w:t>
      </w:r>
      <w:r>
        <w:rPr>
          <w:rFonts w:ascii="黑体" w:eastAsia="黑体" w:hAnsi="黑体" w:hint="eastAsia"/>
          <w:b/>
          <w:bCs/>
          <w:color w:val="000000" w:themeColor="text1"/>
          <w:sz w:val="28"/>
          <w:u w:val="single"/>
        </w:rPr>
        <w:t xml:space="preserve">        </w:t>
      </w:r>
    </w:p>
    <w:p w:rsidR="006205CC" w:rsidRDefault="006205CC" w:rsidP="006205CC">
      <w:pPr>
        <w:adjustRightInd w:val="0"/>
        <w:snapToGrid w:val="0"/>
        <w:spacing w:line="578" w:lineRule="exact"/>
        <w:ind w:firstLineChars="350" w:firstLine="984"/>
        <w:rPr>
          <w:rFonts w:ascii="黑体" w:eastAsia="黑体" w:hAnsi="黑体"/>
          <w:b/>
          <w:bCs/>
          <w:color w:val="000000" w:themeColor="text1"/>
          <w:sz w:val="28"/>
        </w:rPr>
      </w:pPr>
      <w:r>
        <w:rPr>
          <w:rFonts w:ascii="黑体" w:eastAsia="黑体" w:hAnsi="黑体" w:hint="eastAsia"/>
          <w:b/>
          <w:bCs/>
          <w:color w:val="000000" w:themeColor="text1"/>
          <w:sz w:val="28"/>
        </w:rPr>
        <w:t>联 系 人：</w:t>
      </w:r>
      <w:r>
        <w:rPr>
          <w:rFonts w:ascii="黑体" w:eastAsia="黑体" w:hAnsi="黑体" w:hint="eastAsia"/>
          <w:b/>
          <w:bCs/>
          <w:color w:val="000000" w:themeColor="text1"/>
          <w:sz w:val="28"/>
          <w:u w:val="single"/>
        </w:rPr>
        <w:t xml:space="preserve">      </w:t>
      </w:r>
      <w:r>
        <w:rPr>
          <w:rFonts w:ascii="黑体" w:eastAsia="黑体" w:hAnsi="黑体"/>
          <w:b/>
          <w:bCs/>
          <w:color w:val="000000" w:themeColor="text1"/>
          <w:sz w:val="28"/>
          <w:u w:val="single"/>
        </w:rPr>
        <w:t xml:space="preserve"> </w:t>
      </w:r>
      <w:r>
        <w:rPr>
          <w:rFonts w:ascii="黑体" w:eastAsia="黑体" w:hAnsi="黑体" w:hint="eastAsia"/>
          <w:b/>
          <w:bCs/>
          <w:color w:val="000000" w:themeColor="text1"/>
          <w:sz w:val="28"/>
          <w:u w:val="single"/>
        </w:rPr>
        <w:t xml:space="preserve"> </w:t>
      </w:r>
      <w:r>
        <w:rPr>
          <w:rFonts w:ascii="黑体" w:eastAsia="黑体" w:hAnsi="黑体"/>
          <w:b/>
          <w:bCs/>
          <w:color w:val="000000" w:themeColor="text1"/>
          <w:sz w:val="28"/>
          <w:u w:val="single"/>
        </w:rPr>
        <w:t xml:space="preserve">                     </w:t>
      </w:r>
      <w:r>
        <w:rPr>
          <w:rFonts w:ascii="黑体" w:eastAsia="黑体" w:hAnsi="黑体" w:hint="eastAsia"/>
          <w:b/>
          <w:bCs/>
          <w:color w:val="000000" w:themeColor="text1"/>
          <w:sz w:val="28"/>
          <w:u w:val="single"/>
        </w:rPr>
        <w:t xml:space="preserve">   </w:t>
      </w:r>
      <w:r>
        <w:rPr>
          <w:rFonts w:ascii="黑体" w:eastAsia="黑体" w:hAnsi="黑体"/>
          <w:b/>
          <w:bCs/>
          <w:color w:val="000000" w:themeColor="text1"/>
          <w:sz w:val="28"/>
        </w:rPr>
        <w:t xml:space="preserve"> </w:t>
      </w:r>
    </w:p>
    <w:p w:rsidR="006205CC" w:rsidRDefault="006205CC" w:rsidP="006205CC">
      <w:pPr>
        <w:adjustRightInd w:val="0"/>
        <w:snapToGrid w:val="0"/>
        <w:spacing w:line="578" w:lineRule="exact"/>
        <w:ind w:firstLineChars="350" w:firstLine="984"/>
        <w:rPr>
          <w:rFonts w:ascii="黑体" w:eastAsia="黑体" w:hAnsi="黑体"/>
          <w:b/>
          <w:bCs/>
          <w:color w:val="000000" w:themeColor="text1"/>
          <w:sz w:val="28"/>
          <w:u w:val="single"/>
        </w:rPr>
      </w:pPr>
      <w:r>
        <w:rPr>
          <w:rFonts w:ascii="黑体" w:eastAsia="黑体" w:hAnsi="黑体" w:hint="eastAsia"/>
          <w:b/>
          <w:bCs/>
          <w:color w:val="000000" w:themeColor="text1"/>
          <w:sz w:val="28"/>
        </w:rPr>
        <w:t>手机号码</w:t>
      </w:r>
      <w:r>
        <w:rPr>
          <w:rFonts w:ascii="黑体" w:eastAsia="黑体" w:hAnsi="黑体"/>
          <w:b/>
          <w:bCs/>
          <w:color w:val="000000" w:themeColor="text1"/>
          <w:sz w:val="28"/>
          <w:lang/>
        </w:rPr>
        <w:t xml:space="preserve">: </w:t>
      </w:r>
      <w:r>
        <w:rPr>
          <w:rFonts w:ascii="黑体" w:eastAsia="黑体" w:hAnsi="黑体" w:hint="eastAsia"/>
          <w:b/>
          <w:bCs/>
          <w:color w:val="000000" w:themeColor="text1"/>
          <w:sz w:val="28"/>
          <w:u w:val="single"/>
        </w:rPr>
        <w:t>           </w:t>
      </w:r>
      <w:r>
        <w:rPr>
          <w:rFonts w:ascii="黑体" w:eastAsia="黑体" w:hAnsi="黑体"/>
          <w:b/>
          <w:bCs/>
          <w:color w:val="000000" w:themeColor="text1"/>
          <w:sz w:val="28"/>
          <w:u w:val="single"/>
        </w:rPr>
        <w:t xml:space="preserve">             </w:t>
      </w:r>
      <w:r>
        <w:rPr>
          <w:rFonts w:ascii="黑体" w:eastAsia="黑体" w:hAnsi="黑体"/>
          <w:b/>
          <w:bCs/>
          <w:color w:val="000000" w:themeColor="text1"/>
          <w:sz w:val="28"/>
          <w:u w:val="single"/>
          <w:lang/>
        </w:rPr>
        <w:t xml:space="preserve">   </w:t>
      </w:r>
      <w:r>
        <w:rPr>
          <w:rFonts w:ascii="黑体" w:eastAsia="黑体" w:hAnsi="黑体" w:hint="eastAsia"/>
          <w:b/>
          <w:bCs/>
          <w:color w:val="000000" w:themeColor="text1"/>
          <w:sz w:val="28"/>
          <w:u w:val="single"/>
        </w:rPr>
        <w:t xml:space="preserve">     </w:t>
      </w:r>
      <w:r>
        <w:rPr>
          <w:rFonts w:ascii="仿宋_GB2312" w:eastAsia="仿宋_GB2312" w:hAnsi="仿宋_GB2312" w:cs="仿宋_GB2312" w:hint="eastAsia"/>
          <w:b/>
          <w:bCs/>
          <w:color w:val="000000" w:themeColor="text1"/>
          <w:sz w:val="28"/>
          <w:u w:val="single"/>
        </w:rPr>
        <w:t xml:space="preserve">       </w:t>
      </w:r>
    </w:p>
    <w:p w:rsidR="006205CC" w:rsidRDefault="006205CC" w:rsidP="006205CC">
      <w:pPr>
        <w:adjustRightInd w:val="0"/>
        <w:snapToGrid w:val="0"/>
        <w:spacing w:line="578" w:lineRule="exact"/>
        <w:ind w:firstLineChars="350" w:firstLine="984"/>
        <w:rPr>
          <w:rFonts w:ascii="黑体" w:eastAsia="黑体" w:hAnsi="黑体"/>
          <w:b/>
          <w:bCs/>
          <w:color w:val="000000" w:themeColor="text1"/>
          <w:sz w:val="28"/>
          <w:u w:val="single"/>
        </w:rPr>
      </w:pPr>
      <w:r>
        <w:rPr>
          <w:rFonts w:ascii="黑体" w:eastAsia="黑体" w:hAnsi="黑体" w:hint="eastAsia"/>
          <w:b/>
          <w:bCs/>
          <w:color w:val="000000" w:themeColor="text1"/>
          <w:sz w:val="28"/>
        </w:rPr>
        <w:t>单位地址：</w:t>
      </w:r>
      <w:r>
        <w:rPr>
          <w:rFonts w:ascii="黑体" w:eastAsia="黑体" w:hAnsi="黑体" w:hint="eastAsia"/>
          <w:b/>
          <w:bCs/>
          <w:color w:val="000000" w:themeColor="text1"/>
          <w:sz w:val="28"/>
          <w:u w:val="single"/>
        </w:rPr>
        <w:t>           </w:t>
      </w:r>
      <w:r>
        <w:rPr>
          <w:rFonts w:ascii="黑体" w:eastAsia="黑体" w:hAnsi="黑体"/>
          <w:b/>
          <w:bCs/>
          <w:color w:val="000000" w:themeColor="text1"/>
          <w:sz w:val="28"/>
          <w:u w:val="single"/>
        </w:rPr>
        <w:t xml:space="preserve">    </w:t>
      </w:r>
      <w:r>
        <w:rPr>
          <w:rFonts w:ascii="黑体" w:eastAsia="黑体" w:hAnsi="黑体" w:hint="eastAsia"/>
          <w:b/>
          <w:bCs/>
          <w:color w:val="000000" w:themeColor="text1"/>
          <w:sz w:val="28"/>
          <w:u w:val="single"/>
        </w:rPr>
        <w:t>          </w:t>
      </w:r>
      <w:r>
        <w:rPr>
          <w:rFonts w:ascii="黑体" w:eastAsia="黑体" w:hAnsi="黑体"/>
          <w:b/>
          <w:bCs/>
          <w:color w:val="000000" w:themeColor="text1"/>
          <w:sz w:val="28"/>
          <w:u w:val="single"/>
          <w:lang/>
        </w:rPr>
        <w:t xml:space="preserve">          </w:t>
      </w:r>
      <w:r>
        <w:rPr>
          <w:rFonts w:ascii="黑体" w:eastAsia="黑体" w:hAnsi="黑体" w:hint="eastAsia"/>
          <w:b/>
          <w:bCs/>
          <w:color w:val="000000" w:themeColor="text1"/>
          <w:sz w:val="28"/>
          <w:u w:val="single"/>
        </w:rPr>
        <w:t xml:space="preserve">       </w:t>
      </w:r>
      <w:r>
        <w:rPr>
          <w:rFonts w:ascii="黑体" w:eastAsia="黑体" w:hAnsi="黑体" w:hint="eastAsia"/>
          <w:b/>
          <w:bCs/>
          <w:color w:val="000000" w:themeColor="text1"/>
          <w:sz w:val="28"/>
        </w:rPr>
        <w:t xml:space="preserve">                                                                                          </w:t>
      </w:r>
    </w:p>
    <w:p w:rsidR="006205CC" w:rsidRDefault="006205CC" w:rsidP="006205CC">
      <w:pPr>
        <w:adjustRightInd w:val="0"/>
        <w:snapToGrid w:val="0"/>
        <w:spacing w:line="578" w:lineRule="exact"/>
        <w:rPr>
          <w:rFonts w:ascii="黑体" w:eastAsia="黑体" w:hAnsi="黑体"/>
          <w:b/>
          <w:bCs/>
          <w:color w:val="000000" w:themeColor="text1"/>
          <w:sz w:val="28"/>
          <w:u w:val="single"/>
        </w:rPr>
      </w:pPr>
    </w:p>
    <w:p w:rsidR="006205CC" w:rsidRDefault="006205CC" w:rsidP="006205CC">
      <w:pPr>
        <w:spacing w:line="578" w:lineRule="exact"/>
        <w:rPr>
          <w:rFonts w:ascii="黑体" w:eastAsia="黑体" w:hAnsi="黑体"/>
          <w:color w:val="000000" w:themeColor="text1"/>
          <w:sz w:val="28"/>
        </w:rPr>
      </w:pPr>
    </w:p>
    <w:p w:rsidR="006205CC" w:rsidRDefault="006205CC" w:rsidP="006205CC">
      <w:pPr>
        <w:spacing w:line="578" w:lineRule="exact"/>
        <w:ind w:firstLineChars="350" w:firstLine="984"/>
        <w:rPr>
          <w:rFonts w:ascii="黑体" w:eastAsia="黑体" w:hAnsi="黑体"/>
          <w:b/>
          <w:bCs/>
          <w:color w:val="000000" w:themeColor="text1"/>
          <w:sz w:val="28"/>
        </w:rPr>
      </w:pPr>
      <w:r>
        <w:rPr>
          <w:rFonts w:ascii="黑体" w:eastAsia="黑体" w:hAnsi="黑体" w:hint="eastAsia"/>
          <w:b/>
          <w:bCs/>
          <w:color w:val="000000" w:themeColor="text1"/>
          <w:sz w:val="28"/>
        </w:rPr>
        <w:t>申请</w:t>
      </w:r>
      <w:r>
        <w:rPr>
          <w:rFonts w:ascii="黑体" w:eastAsia="黑体" w:hAnsi="黑体"/>
          <w:b/>
          <w:bCs/>
          <w:color w:val="000000" w:themeColor="text1"/>
          <w:sz w:val="28"/>
        </w:rPr>
        <w:t>扶持</w:t>
      </w:r>
      <w:r>
        <w:rPr>
          <w:rFonts w:ascii="黑体" w:eastAsia="黑体" w:hAnsi="黑体" w:hint="eastAsia"/>
          <w:b/>
          <w:bCs/>
          <w:color w:val="000000" w:themeColor="text1"/>
          <w:sz w:val="28"/>
        </w:rPr>
        <w:t>方式：</w:t>
      </w:r>
    </w:p>
    <w:p w:rsidR="006205CC" w:rsidRDefault="006205CC" w:rsidP="006205CC">
      <w:pPr>
        <w:spacing w:line="578" w:lineRule="exact"/>
        <w:jc w:val="center"/>
        <w:rPr>
          <w:rFonts w:ascii="方正小标宋_GBK" w:eastAsia="方正小标宋_GBK" w:hAnsi="方正小标宋_GBK" w:cs="方正小标宋_GBK"/>
          <w:bCs/>
          <w:color w:val="000000" w:themeColor="text1"/>
          <w:sz w:val="44"/>
          <w:szCs w:val="44"/>
        </w:rPr>
      </w:pPr>
      <w:r>
        <w:rPr>
          <w:rFonts w:ascii="黑体" w:eastAsia="黑体" w:hAnsi="黑体"/>
          <w:b/>
          <w:bCs/>
          <w:color w:val="000000" w:themeColor="text1"/>
          <w:sz w:val="28"/>
        </w:rPr>
        <w:t>□</w:t>
      </w:r>
      <w:r>
        <w:rPr>
          <w:rFonts w:ascii="黑体" w:eastAsia="黑体" w:hAnsi="黑体" w:hint="eastAsia"/>
          <w:b/>
          <w:bCs/>
          <w:color w:val="000000" w:themeColor="text1"/>
          <w:sz w:val="28"/>
        </w:rPr>
        <w:t xml:space="preserve">项目补助 </w:t>
      </w:r>
      <w:r>
        <w:rPr>
          <w:rFonts w:ascii="黑体" w:eastAsia="黑体" w:hAnsi="黑体"/>
          <w:b/>
          <w:bCs/>
          <w:color w:val="000000" w:themeColor="text1"/>
          <w:sz w:val="28"/>
        </w:rPr>
        <w:t xml:space="preserve">                    </w:t>
      </w:r>
      <w:r>
        <w:rPr>
          <w:rFonts w:ascii="黑体" w:eastAsia="黑体" w:hAnsi="黑体" w:hint="eastAsia"/>
          <w:b/>
          <w:bCs/>
          <w:color w:val="000000" w:themeColor="text1"/>
          <w:sz w:val="28"/>
        </w:rPr>
        <w:t>□绩效奖励</w:t>
      </w:r>
    </w:p>
    <w:p w:rsidR="006205CC" w:rsidRDefault="006205CC" w:rsidP="006205CC">
      <w:pPr>
        <w:spacing w:line="578" w:lineRule="exact"/>
        <w:jc w:val="center"/>
        <w:rPr>
          <w:rFonts w:ascii="方正小标宋_GBK" w:eastAsia="方正小标宋_GBK" w:hAnsi="方正小标宋_GBK" w:cs="方正小标宋_GBK"/>
          <w:bCs/>
          <w:color w:val="000000" w:themeColor="text1"/>
          <w:sz w:val="44"/>
          <w:szCs w:val="44"/>
        </w:rPr>
      </w:pPr>
    </w:p>
    <w:p w:rsidR="006205CC" w:rsidRDefault="006205CC" w:rsidP="006205CC">
      <w:pPr>
        <w:spacing w:line="578" w:lineRule="exact"/>
        <w:jc w:val="center"/>
        <w:rPr>
          <w:rFonts w:ascii="方正小标宋_GBK" w:eastAsia="方正小标宋_GBK" w:hAnsi="方正小标宋_GBK" w:cs="方正小标宋_GBK"/>
          <w:bCs/>
          <w:color w:val="000000" w:themeColor="text1"/>
          <w:sz w:val="44"/>
          <w:szCs w:val="44"/>
        </w:rPr>
      </w:pPr>
    </w:p>
    <w:p w:rsidR="006205CC" w:rsidRDefault="006205CC" w:rsidP="006205CC">
      <w:pPr>
        <w:spacing w:line="578" w:lineRule="exact"/>
        <w:jc w:val="center"/>
        <w:rPr>
          <w:rFonts w:ascii="方正小标宋_GBK" w:eastAsia="方正小标宋_GBK" w:hAnsi="方正小标宋_GBK" w:cs="方正小标宋_GBK"/>
          <w:bCs/>
          <w:color w:val="000000" w:themeColor="text1"/>
          <w:sz w:val="44"/>
          <w:szCs w:val="44"/>
        </w:rPr>
      </w:pPr>
    </w:p>
    <w:p w:rsidR="006205CC" w:rsidRDefault="006205CC" w:rsidP="006205CC">
      <w:pPr>
        <w:spacing w:line="578" w:lineRule="exact"/>
        <w:jc w:val="center"/>
        <w:rPr>
          <w:rFonts w:ascii="方正小标宋_GBK" w:eastAsia="方正小标宋_GBK" w:hAnsi="方正小标宋_GBK" w:cs="方正小标宋_GBK"/>
          <w:bCs/>
          <w:color w:val="000000" w:themeColor="text1"/>
          <w:sz w:val="44"/>
          <w:szCs w:val="44"/>
        </w:rPr>
      </w:pPr>
    </w:p>
    <w:p w:rsidR="006205CC" w:rsidRDefault="006205CC" w:rsidP="006205CC">
      <w:pPr>
        <w:spacing w:line="578" w:lineRule="exact"/>
        <w:jc w:val="center"/>
        <w:rPr>
          <w:rFonts w:ascii="方正小标宋_GBK" w:eastAsia="方正小标宋_GBK" w:hAnsi="方正小标宋_GBK" w:cs="方正小标宋_GBK"/>
          <w:bCs/>
          <w:color w:val="000000" w:themeColor="text1"/>
          <w:sz w:val="44"/>
          <w:szCs w:val="44"/>
        </w:rPr>
      </w:pPr>
      <w:r>
        <w:rPr>
          <w:rFonts w:ascii="方正小标宋_GBK" w:eastAsia="方正小标宋_GBK" w:hAnsi="方正小标宋_GBK" w:cs="方正小标宋_GBK" w:hint="eastAsia"/>
          <w:bCs/>
          <w:color w:val="000000" w:themeColor="text1"/>
          <w:sz w:val="44"/>
          <w:szCs w:val="44"/>
        </w:rPr>
        <w:t>申请承诺书</w:t>
      </w:r>
    </w:p>
    <w:p w:rsidR="006205CC" w:rsidRDefault="006205CC" w:rsidP="006205CC">
      <w:pPr>
        <w:spacing w:line="578" w:lineRule="exact"/>
        <w:ind w:firstLineChars="200" w:firstLine="560"/>
        <w:rPr>
          <w:rFonts w:ascii="仿宋_GB2312" w:eastAsia="仿宋_GB2312" w:hAnsi="宋体"/>
          <w:color w:val="000000" w:themeColor="text1"/>
          <w:sz w:val="28"/>
          <w:szCs w:val="28"/>
        </w:rPr>
      </w:pPr>
    </w:p>
    <w:p w:rsidR="006205CC" w:rsidRDefault="006205CC" w:rsidP="006205CC">
      <w:pPr>
        <w:spacing w:line="578" w:lineRule="exact"/>
        <w:ind w:firstLineChars="200" w:firstLine="560"/>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本单位在填写本申请书之前，已经完全了解《关于印发三亚市文化产业发展专项资金管理暂行办法》（三府〔</w:t>
      </w:r>
      <w:r>
        <w:rPr>
          <w:rFonts w:ascii="Times New Roman" w:eastAsia="仿宋_GB2312" w:hAnsi="Times New Roman" w:hint="eastAsia"/>
          <w:color w:val="000000" w:themeColor="text1"/>
          <w:sz w:val="28"/>
          <w:szCs w:val="28"/>
        </w:rPr>
        <w:t>2016</w:t>
      </w:r>
      <w:r>
        <w:rPr>
          <w:rFonts w:ascii="仿宋_GB2312" w:eastAsia="仿宋_GB2312" w:hAnsi="宋体" w:hint="eastAsia"/>
          <w:color w:val="000000" w:themeColor="text1"/>
          <w:sz w:val="28"/>
          <w:szCs w:val="28"/>
        </w:rPr>
        <w:t>〕</w:t>
      </w:r>
      <w:r>
        <w:rPr>
          <w:rFonts w:ascii="Times New Roman" w:eastAsia="仿宋_GB2312" w:hAnsi="Times New Roman" w:hint="eastAsia"/>
          <w:color w:val="000000" w:themeColor="text1"/>
          <w:sz w:val="28"/>
          <w:szCs w:val="28"/>
        </w:rPr>
        <w:t>133</w:t>
      </w:r>
      <w:r>
        <w:rPr>
          <w:rFonts w:ascii="仿宋_GB2312" w:eastAsia="仿宋_GB2312" w:hAnsi="宋体" w:hint="eastAsia"/>
          <w:color w:val="000000" w:themeColor="text1"/>
          <w:sz w:val="28"/>
          <w:szCs w:val="28"/>
        </w:rPr>
        <w:t>号）相关规定，并保证遵守其中的全部内容，并自愿做出以下</w:t>
      </w:r>
      <w:r>
        <w:rPr>
          <w:rFonts w:ascii="仿宋_GB2312" w:eastAsia="仿宋_GB2312" w:hAnsi="宋体"/>
          <w:color w:val="000000" w:themeColor="text1"/>
          <w:sz w:val="28"/>
          <w:szCs w:val="28"/>
        </w:rPr>
        <w:t>承诺</w:t>
      </w:r>
      <w:r>
        <w:rPr>
          <w:rFonts w:ascii="仿宋_GB2312" w:eastAsia="仿宋_GB2312" w:hAnsi="宋体" w:hint="eastAsia"/>
          <w:color w:val="000000" w:themeColor="text1"/>
          <w:sz w:val="28"/>
          <w:szCs w:val="28"/>
        </w:rPr>
        <w:t>：</w:t>
      </w:r>
    </w:p>
    <w:p w:rsidR="006205CC" w:rsidRDefault="006205CC" w:rsidP="006205CC">
      <w:pPr>
        <w:spacing w:line="578" w:lineRule="exact"/>
        <w:ind w:firstLineChars="200" w:firstLine="560"/>
        <w:rPr>
          <w:rFonts w:ascii="Times New Roman" w:eastAsia="仿宋_GB2312" w:hAnsi="Times New Roman"/>
          <w:color w:val="000000" w:themeColor="text1"/>
          <w:sz w:val="28"/>
          <w:szCs w:val="28"/>
        </w:rPr>
      </w:pPr>
      <w:r>
        <w:rPr>
          <w:rFonts w:ascii="Times New Roman" w:eastAsia="仿宋_GB2312" w:hAnsi="Times New Roman"/>
          <w:color w:val="000000" w:themeColor="text1"/>
          <w:sz w:val="28"/>
          <w:szCs w:val="28"/>
        </w:rPr>
        <w:t>1.</w:t>
      </w:r>
      <w:r>
        <w:rPr>
          <w:rFonts w:ascii="Times New Roman" w:eastAsia="仿宋_GB2312" w:hAnsi="Times New Roman" w:hint="eastAsia"/>
          <w:color w:val="000000" w:themeColor="text1"/>
          <w:sz w:val="28"/>
          <w:szCs w:val="28"/>
        </w:rPr>
        <w:t>本</w:t>
      </w:r>
      <w:r>
        <w:rPr>
          <w:rFonts w:ascii="Times New Roman" w:eastAsia="仿宋_GB2312" w:hAnsi="Times New Roman"/>
          <w:color w:val="000000" w:themeColor="text1"/>
          <w:sz w:val="28"/>
          <w:szCs w:val="28"/>
        </w:rPr>
        <w:t>单位填报信息真实、准确、全面，不存在漏报、瞒报、谎报等情形。</w:t>
      </w:r>
    </w:p>
    <w:p w:rsidR="006205CC" w:rsidRDefault="006205CC" w:rsidP="006205CC">
      <w:pPr>
        <w:spacing w:line="578" w:lineRule="exact"/>
        <w:ind w:firstLineChars="200" w:firstLine="560"/>
        <w:rPr>
          <w:rFonts w:ascii="Times New Roman" w:eastAsia="仿宋_GB2312" w:hAnsi="Times New Roman"/>
          <w:color w:val="000000" w:themeColor="text1"/>
          <w:sz w:val="28"/>
          <w:szCs w:val="28"/>
        </w:rPr>
      </w:pPr>
      <w:r>
        <w:rPr>
          <w:rFonts w:ascii="Times New Roman" w:eastAsia="仿宋_GB2312" w:hAnsi="Times New Roman"/>
          <w:color w:val="000000" w:themeColor="text1"/>
          <w:sz w:val="28"/>
          <w:szCs w:val="28"/>
        </w:rPr>
        <w:t>2.</w:t>
      </w:r>
      <w:r>
        <w:rPr>
          <w:rFonts w:ascii="Times New Roman" w:eastAsia="仿宋_GB2312" w:hAnsi="Times New Roman"/>
          <w:color w:val="000000" w:themeColor="text1"/>
          <w:sz w:val="28"/>
          <w:szCs w:val="28"/>
        </w:rPr>
        <w:t>本单位申请资助的项目未曾获得市级财政资金支持，不存在多头申报、重复申报等情形。</w:t>
      </w:r>
    </w:p>
    <w:p w:rsidR="006205CC" w:rsidRDefault="006205CC" w:rsidP="006205CC">
      <w:pPr>
        <w:spacing w:line="578" w:lineRule="exact"/>
        <w:ind w:firstLineChars="200" w:firstLine="560"/>
        <w:rPr>
          <w:rFonts w:ascii="Times New Roman" w:eastAsia="仿宋_GB2312" w:hAnsi="Times New Roman"/>
          <w:color w:val="000000" w:themeColor="text1"/>
          <w:sz w:val="28"/>
          <w:szCs w:val="28"/>
        </w:rPr>
      </w:pPr>
      <w:r>
        <w:rPr>
          <w:rFonts w:ascii="Times New Roman" w:eastAsia="仿宋_GB2312" w:hAnsi="Times New Roman"/>
          <w:color w:val="000000" w:themeColor="text1"/>
          <w:sz w:val="28"/>
          <w:szCs w:val="28"/>
        </w:rPr>
        <w:t>3.</w:t>
      </w:r>
      <w:r>
        <w:rPr>
          <w:rFonts w:ascii="Times New Roman" w:eastAsia="仿宋_GB2312" w:hAnsi="Times New Roman"/>
          <w:color w:val="000000" w:themeColor="text1"/>
          <w:sz w:val="28"/>
          <w:szCs w:val="28"/>
        </w:rPr>
        <w:t>本单位申请资助的项目产权清晰，相关权益均归属我单位，不存在知识产权等争议。</w:t>
      </w:r>
    </w:p>
    <w:p w:rsidR="006205CC" w:rsidRDefault="006205CC" w:rsidP="006205CC">
      <w:pPr>
        <w:spacing w:line="578" w:lineRule="exact"/>
        <w:ind w:firstLineChars="200" w:firstLine="560"/>
        <w:rPr>
          <w:rFonts w:ascii="Times New Roman" w:eastAsia="仿宋_GB2312" w:hAnsi="Times New Roman"/>
          <w:color w:val="000000" w:themeColor="text1"/>
          <w:sz w:val="28"/>
          <w:szCs w:val="28"/>
        </w:rPr>
      </w:pPr>
      <w:r>
        <w:rPr>
          <w:rFonts w:ascii="Times New Roman" w:eastAsia="仿宋_GB2312" w:hAnsi="Times New Roman"/>
          <w:color w:val="000000" w:themeColor="text1"/>
          <w:sz w:val="28"/>
          <w:szCs w:val="28"/>
        </w:rPr>
        <w:t>4.</w:t>
      </w:r>
      <w:r>
        <w:rPr>
          <w:rFonts w:ascii="Times New Roman" w:eastAsia="仿宋_GB2312" w:hAnsi="Times New Roman"/>
          <w:color w:val="000000" w:themeColor="text1"/>
          <w:sz w:val="28"/>
          <w:szCs w:val="28"/>
        </w:rPr>
        <w:t>本单位最近两年内未受到司法部门或执法机构处罚，无违法违规记录，不存在重大法律纠纷。</w:t>
      </w:r>
    </w:p>
    <w:p w:rsidR="006205CC" w:rsidRDefault="006205CC" w:rsidP="006205CC">
      <w:pPr>
        <w:spacing w:line="578" w:lineRule="exact"/>
        <w:ind w:firstLineChars="200" w:firstLine="560"/>
        <w:rPr>
          <w:rFonts w:ascii="Times New Roman" w:eastAsia="仿宋_GB2312" w:hAnsi="Times New Roman"/>
          <w:color w:val="000000" w:themeColor="text1"/>
          <w:sz w:val="28"/>
          <w:szCs w:val="28"/>
        </w:rPr>
      </w:pPr>
      <w:r>
        <w:rPr>
          <w:rFonts w:ascii="Times New Roman" w:eastAsia="仿宋_GB2312" w:hAnsi="Times New Roman"/>
          <w:color w:val="000000" w:themeColor="text1"/>
          <w:sz w:val="28"/>
          <w:szCs w:val="28"/>
        </w:rPr>
        <w:t>5.</w:t>
      </w:r>
      <w:r>
        <w:rPr>
          <w:rFonts w:ascii="Times New Roman" w:eastAsia="仿宋_GB2312" w:hAnsi="Times New Roman"/>
          <w:color w:val="000000" w:themeColor="text1"/>
          <w:sz w:val="28"/>
          <w:szCs w:val="28"/>
        </w:rPr>
        <w:t>本单位清楚并同意，将本次申请提供的信息资料用于公开评审，涉密资料应在申报时向市文化工作领导小组办公室提出保密申请。</w:t>
      </w:r>
    </w:p>
    <w:p w:rsidR="006205CC" w:rsidRDefault="006205CC" w:rsidP="006205CC">
      <w:pPr>
        <w:spacing w:line="578" w:lineRule="exact"/>
        <w:ind w:firstLineChars="200" w:firstLine="560"/>
        <w:rPr>
          <w:rFonts w:ascii="Times New Roman" w:eastAsia="仿宋_GB2312" w:hAnsi="Times New Roman"/>
          <w:color w:val="000000" w:themeColor="text1"/>
          <w:sz w:val="28"/>
          <w:szCs w:val="28"/>
        </w:rPr>
      </w:pPr>
      <w:r>
        <w:rPr>
          <w:rFonts w:ascii="Times New Roman" w:eastAsia="仿宋_GB2312" w:hAnsi="Times New Roman"/>
          <w:color w:val="000000" w:themeColor="text1"/>
          <w:sz w:val="28"/>
          <w:szCs w:val="28"/>
        </w:rPr>
        <w:t>如违反上述承诺及相关规定，我单位愿意承担相应法律责任，主动退还扶持资金。</w:t>
      </w:r>
    </w:p>
    <w:p w:rsidR="006205CC" w:rsidRDefault="006205CC" w:rsidP="006205CC">
      <w:pPr>
        <w:spacing w:line="578" w:lineRule="exact"/>
        <w:ind w:firstLineChars="200" w:firstLine="560"/>
        <w:rPr>
          <w:rFonts w:ascii="Times New Roman" w:eastAsia="仿宋_GB2312" w:hAnsi="Times New Roman"/>
          <w:color w:val="000000" w:themeColor="text1"/>
          <w:sz w:val="28"/>
          <w:szCs w:val="28"/>
        </w:rPr>
      </w:pPr>
    </w:p>
    <w:p w:rsidR="006205CC" w:rsidRDefault="006205CC" w:rsidP="006205CC">
      <w:pPr>
        <w:spacing w:line="578" w:lineRule="exact"/>
        <w:ind w:firstLineChars="200" w:firstLine="560"/>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 xml:space="preserve">法定代表人签字并加盖公章：                 </w:t>
      </w:r>
    </w:p>
    <w:p w:rsidR="006205CC" w:rsidRDefault="006205CC" w:rsidP="006205CC">
      <w:pPr>
        <w:spacing w:line="578" w:lineRule="exact"/>
        <w:ind w:firstLineChars="2400" w:firstLine="6720"/>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lastRenderedPageBreak/>
        <w:t xml:space="preserve">     </w:t>
      </w:r>
    </w:p>
    <w:p w:rsidR="006205CC" w:rsidRDefault="006205CC" w:rsidP="006205CC">
      <w:pPr>
        <w:spacing w:line="578" w:lineRule="exact"/>
        <w:ind w:firstLineChars="2200" w:firstLine="6160"/>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 xml:space="preserve">     年   月   日</w:t>
      </w:r>
    </w:p>
    <w:p w:rsidR="006205CC" w:rsidRDefault="006205CC" w:rsidP="006205CC">
      <w:pPr>
        <w:spacing w:line="460" w:lineRule="exact"/>
        <w:rPr>
          <w:rFonts w:ascii="黑体" w:eastAsia="黑体" w:hAnsi="黑体" w:cs="黑体"/>
          <w:color w:val="000000" w:themeColor="text1"/>
          <w:sz w:val="32"/>
          <w:szCs w:val="32"/>
        </w:rPr>
      </w:pPr>
    </w:p>
    <w:p w:rsidR="006205CC" w:rsidRDefault="006205CC" w:rsidP="006205CC">
      <w:pPr>
        <w:spacing w:line="46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一、三亚市文化产业发展专项资金申请表</w:t>
      </w:r>
    </w:p>
    <w:tbl>
      <w:tblPr>
        <w:tblpPr w:leftFromText="180" w:rightFromText="180" w:vertAnchor="text" w:horzAnchor="page" w:tblpX="1522" w:tblpY="479"/>
        <w:tblOverlap w:val="neve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600"/>
        <w:gridCol w:w="311"/>
        <w:gridCol w:w="104"/>
        <w:gridCol w:w="1682"/>
        <w:gridCol w:w="623"/>
        <w:gridCol w:w="705"/>
        <w:gridCol w:w="458"/>
        <w:gridCol w:w="247"/>
        <w:gridCol w:w="1065"/>
        <w:gridCol w:w="630"/>
        <w:gridCol w:w="1635"/>
      </w:tblGrid>
      <w:tr w:rsidR="006205CC" w:rsidTr="00AF3CCA">
        <w:trPr>
          <w:trHeight w:val="607"/>
        </w:trPr>
        <w:tc>
          <w:tcPr>
            <w:tcW w:w="9060" w:type="dxa"/>
            <w:gridSpan w:val="11"/>
            <w:tcBorders>
              <w:tl2br w:val="nil"/>
              <w:tr2bl w:val="nil"/>
            </w:tcBorders>
            <w:tcMar>
              <w:left w:w="0" w:type="dxa"/>
              <w:right w:w="0" w:type="dxa"/>
            </w:tcMar>
            <w:vAlign w:val="center"/>
          </w:tcPr>
          <w:p w:rsidR="006205CC" w:rsidRDefault="006205CC" w:rsidP="00AF3CCA">
            <w:pPr>
              <w:spacing w:line="46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一、企业基本情况</w:t>
            </w:r>
          </w:p>
        </w:tc>
      </w:tr>
      <w:tr w:rsidR="006205CC" w:rsidTr="00AF3CCA">
        <w:trPr>
          <w:trHeight w:val="579"/>
        </w:trPr>
        <w:tc>
          <w:tcPr>
            <w:tcW w:w="2015" w:type="dxa"/>
            <w:gridSpan w:val="3"/>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企业名称</w:t>
            </w:r>
          </w:p>
        </w:tc>
        <w:tc>
          <w:tcPr>
            <w:tcW w:w="7045" w:type="dxa"/>
            <w:gridSpan w:val="8"/>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r>
      <w:tr w:rsidR="006205CC" w:rsidTr="00AF3CCA">
        <w:trPr>
          <w:trHeight w:val="603"/>
        </w:trPr>
        <w:tc>
          <w:tcPr>
            <w:tcW w:w="2015" w:type="dxa"/>
            <w:gridSpan w:val="3"/>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社会统一</w:t>
            </w:r>
          </w:p>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信用代码</w:t>
            </w:r>
          </w:p>
        </w:tc>
        <w:tc>
          <w:tcPr>
            <w:tcW w:w="7045" w:type="dxa"/>
            <w:gridSpan w:val="8"/>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r>
      <w:tr w:rsidR="006205CC" w:rsidTr="00AF3CCA">
        <w:trPr>
          <w:trHeight w:val="601"/>
        </w:trPr>
        <w:tc>
          <w:tcPr>
            <w:tcW w:w="2015" w:type="dxa"/>
            <w:gridSpan w:val="3"/>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开户银行</w:t>
            </w:r>
          </w:p>
        </w:tc>
        <w:tc>
          <w:tcPr>
            <w:tcW w:w="230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475" w:type="dxa"/>
            <w:gridSpan w:val="4"/>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银行帐号</w:t>
            </w:r>
          </w:p>
        </w:tc>
        <w:tc>
          <w:tcPr>
            <w:tcW w:w="226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r>
      <w:tr w:rsidR="006205CC" w:rsidTr="00AF3CCA">
        <w:trPr>
          <w:trHeight w:val="640"/>
        </w:trPr>
        <w:tc>
          <w:tcPr>
            <w:tcW w:w="2015" w:type="dxa"/>
            <w:gridSpan w:val="3"/>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法人代表</w:t>
            </w:r>
          </w:p>
        </w:tc>
        <w:tc>
          <w:tcPr>
            <w:tcW w:w="2305" w:type="dxa"/>
            <w:gridSpan w:val="2"/>
            <w:tcBorders>
              <w:tl2br w:val="nil"/>
              <w:tr2bl w:val="nil"/>
            </w:tcBorders>
            <w:vAlign w:val="center"/>
          </w:tcPr>
          <w:p w:rsidR="006205CC" w:rsidRDefault="006205CC" w:rsidP="00AF3CCA">
            <w:pPr>
              <w:spacing w:line="460" w:lineRule="exact"/>
              <w:rPr>
                <w:rFonts w:ascii="仿宋_GB2312" w:eastAsia="仿宋_GB2312" w:hAnsi="仿宋_GB2312" w:cs="仿宋_GB2312"/>
                <w:color w:val="000000" w:themeColor="text1"/>
                <w:sz w:val="28"/>
                <w:szCs w:val="28"/>
              </w:rPr>
            </w:pPr>
          </w:p>
        </w:tc>
        <w:tc>
          <w:tcPr>
            <w:tcW w:w="2475" w:type="dxa"/>
            <w:gridSpan w:val="4"/>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联系电话</w:t>
            </w:r>
          </w:p>
        </w:tc>
        <w:tc>
          <w:tcPr>
            <w:tcW w:w="226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r>
      <w:tr w:rsidR="006205CC" w:rsidTr="00AF3CCA">
        <w:trPr>
          <w:trHeight w:val="605"/>
        </w:trPr>
        <w:tc>
          <w:tcPr>
            <w:tcW w:w="2015" w:type="dxa"/>
            <w:gridSpan w:val="3"/>
            <w:vMerge w:val="restart"/>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单位地址</w:t>
            </w:r>
          </w:p>
        </w:tc>
        <w:tc>
          <w:tcPr>
            <w:tcW w:w="7045" w:type="dxa"/>
            <w:gridSpan w:val="8"/>
            <w:tcBorders>
              <w:tl2br w:val="nil"/>
              <w:tr2bl w:val="nil"/>
            </w:tcBorders>
            <w:vAlign w:val="center"/>
          </w:tcPr>
          <w:p w:rsidR="006205CC" w:rsidRDefault="006205CC" w:rsidP="00AF3CCA">
            <w:pPr>
              <w:spacing w:line="46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注册地：</w:t>
            </w:r>
          </w:p>
        </w:tc>
      </w:tr>
      <w:tr w:rsidR="006205CC" w:rsidTr="00AF3CCA">
        <w:trPr>
          <w:trHeight w:val="590"/>
        </w:trPr>
        <w:tc>
          <w:tcPr>
            <w:tcW w:w="2015" w:type="dxa"/>
            <w:gridSpan w:val="3"/>
            <w:vMerge/>
            <w:tcBorders>
              <w:tl2br w:val="nil"/>
              <w:tr2bl w:val="nil"/>
            </w:tcBorders>
            <w:tcMar>
              <w:left w:w="0" w:type="dxa"/>
              <w:right w:w="0" w:type="dxa"/>
            </w:tcMar>
            <w:vAlign w:val="center"/>
          </w:tcPr>
          <w:p w:rsidR="006205CC" w:rsidRDefault="006205CC" w:rsidP="00AF3CCA">
            <w:pPr>
              <w:spacing w:line="460" w:lineRule="exact"/>
              <w:jc w:val="center"/>
              <w:rPr>
                <w:color w:val="000000" w:themeColor="text1"/>
              </w:rPr>
            </w:pPr>
          </w:p>
        </w:tc>
        <w:tc>
          <w:tcPr>
            <w:tcW w:w="7045" w:type="dxa"/>
            <w:gridSpan w:val="8"/>
            <w:tcBorders>
              <w:tl2br w:val="nil"/>
              <w:tr2bl w:val="nil"/>
            </w:tcBorders>
            <w:vAlign w:val="center"/>
          </w:tcPr>
          <w:p w:rsidR="006205CC" w:rsidRDefault="006205CC" w:rsidP="00AF3CCA">
            <w:pPr>
              <w:spacing w:line="46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实际办公地：</w:t>
            </w:r>
          </w:p>
        </w:tc>
      </w:tr>
      <w:tr w:rsidR="006205CC" w:rsidTr="00AF3CCA">
        <w:trPr>
          <w:trHeight w:val="927"/>
        </w:trPr>
        <w:tc>
          <w:tcPr>
            <w:tcW w:w="2015" w:type="dxa"/>
            <w:gridSpan w:val="3"/>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企业用地或办公用地（用房）情况</w:t>
            </w:r>
          </w:p>
        </w:tc>
        <w:tc>
          <w:tcPr>
            <w:tcW w:w="7045" w:type="dxa"/>
            <w:gridSpan w:val="8"/>
            <w:tcBorders>
              <w:tl2br w:val="nil"/>
              <w:tr2bl w:val="nil"/>
            </w:tcBorders>
            <w:vAlign w:val="center"/>
          </w:tcPr>
          <w:p w:rsidR="006205CC" w:rsidRDefault="006205CC" w:rsidP="00AF3CCA">
            <w:pPr>
              <w:spacing w:line="460" w:lineRule="exact"/>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自建</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面积（   ）</w:t>
            </w:r>
          </w:p>
          <w:p w:rsidR="006205CC" w:rsidRDefault="006205CC" w:rsidP="00AF3CCA">
            <w:pPr>
              <w:spacing w:line="460" w:lineRule="exact"/>
              <w:ind w:left="140" w:hangingChars="50" w:hanging="14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租赁</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面积（   ）</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租赁期限（</w:t>
            </w:r>
            <w:r>
              <w:rPr>
                <w:rFonts w:ascii="仿宋_GB2312" w:eastAsia="仿宋_GB2312" w:hAnsi="仿宋_GB2312" w:cs="仿宋_GB2312"/>
                <w:color w:val="000000" w:themeColor="text1"/>
                <w:sz w:val="28"/>
                <w:szCs w:val="28"/>
              </w:rPr>
              <w:t>从 年 月 日—  年 月日</w:t>
            </w:r>
            <w:r>
              <w:rPr>
                <w:rFonts w:ascii="仿宋_GB2312" w:eastAsia="仿宋_GB2312" w:hAnsi="仿宋_GB2312" w:cs="仿宋_GB2312" w:hint="eastAsia"/>
                <w:color w:val="000000" w:themeColor="text1"/>
                <w:sz w:val="28"/>
                <w:szCs w:val="28"/>
              </w:rPr>
              <w:t>），年租金</w:t>
            </w:r>
            <w:r>
              <w:rPr>
                <w:rFonts w:ascii="仿宋_GB2312" w:eastAsia="仿宋_GB2312" w:hAnsi="仿宋_GB2312" w:cs="仿宋_GB2312"/>
                <w:color w:val="000000" w:themeColor="text1"/>
                <w:sz w:val="28"/>
                <w:szCs w:val="28"/>
              </w:rPr>
              <w:t>（    ）万元 ，欠租金（    ）万元</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color w:val="000000" w:themeColor="text1"/>
                <w:sz w:val="28"/>
                <w:szCs w:val="28"/>
              </w:rPr>
              <w:t>，房东联系人及电话：</w:t>
            </w:r>
            <w:r>
              <w:rPr>
                <w:rFonts w:ascii="仿宋_GB2312" w:eastAsia="仿宋_GB2312" w:hAnsi="仿宋_GB2312" w:cs="仿宋_GB2312" w:hint="eastAsia"/>
                <w:color w:val="000000" w:themeColor="text1"/>
                <w:sz w:val="28"/>
                <w:szCs w:val="28"/>
              </w:rPr>
              <w:t xml:space="preserve">        </w:t>
            </w:r>
          </w:p>
          <w:p w:rsidR="006205CC" w:rsidRDefault="006205CC" w:rsidP="00AF3CCA">
            <w:pPr>
              <w:spacing w:line="460" w:lineRule="exact"/>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其它</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面积（   ）</w:t>
            </w:r>
          </w:p>
        </w:tc>
      </w:tr>
      <w:tr w:rsidR="006205CC" w:rsidTr="00AF3CCA">
        <w:trPr>
          <w:trHeight w:val="711"/>
        </w:trPr>
        <w:tc>
          <w:tcPr>
            <w:tcW w:w="9060" w:type="dxa"/>
            <w:gridSpan w:val="11"/>
            <w:tcBorders>
              <w:tl2br w:val="nil"/>
              <w:tr2bl w:val="nil"/>
            </w:tcBorders>
            <w:tcMar>
              <w:left w:w="0" w:type="dxa"/>
              <w:right w:w="0" w:type="dxa"/>
            </w:tcMar>
            <w:vAlign w:val="center"/>
          </w:tcPr>
          <w:p w:rsidR="006205CC" w:rsidRDefault="006205CC" w:rsidP="00AF3CCA">
            <w:pPr>
              <w:spacing w:line="46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二、企业经营指标情况</w:t>
            </w:r>
            <w:r>
              <w:rPr>
                <w:rFonts w:ascii="仿宋_GB2312" w:eastAsia="仿宋_GB2312" w:hAnsi="仿宋_GB2312" w:cs="仿宋_GB2312" w:hint="eastAsia"/>
                <w:color w:val="000000" w:themeColor="text1"/>
                <w:sz w:val="28"/>
                <w:szCs w:val="28"/>
              </w:rPr>
              <w:t>（万元）</w:t>
            </w:r>
          </w:p>
        </w:tc>
      </w:tr>
      <w:tr w:rsidR="006205CC" w:rsidTr="00AF3CCA">
        <w:trPr>
          <w:trHeight w:val="671"/>
        </w:trPr>
        <w:tc>
          <w:tcPr>
            <w:tcW w:w="2015" w:type="dxa"/>
            <w:gridSpan w:val="3"/>
            <w:tcBorders>
              <w:tl2br w:val="nil"/>
              <w:tr2bl w:val="nil"/>
            </w:tcBorders>
            <w:tcMar>
              <w:left w:w="0" w:type="dxa"/>
              <w:right w:w="0" w:type="dxa"/>
            </w:tcMar>
            <w:vAlign w:val="center"/>
          </w:tcPr>
          <w:p w:rsidR="006205CC" w:rsidRDefault="006205CC" w:rsidP="00AF3CCA">
            <w:pPr>
              <w:tabs>
                <w:tab w:val="left" w:pos="353"/>
              </w:tabs>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指标名称</w:t>
            </w:r>
          </w:p>
        </w:tc>
        <w:tc>
          <w:tcPr>
            <w:tcW w:w="230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Times New Roman" w:eastAsia="仿宋_GB2312" w:hAnsi="Times New Roman" w:hint="eastAsia"/>
                <w:color w:val="000000" w:themeColor="text1"/>
                <w:sz w:val="28"/>
                <w:szCs w:val="28"/>
              </w:rPr>
              <w:t>2021</w:t>
            </w:r>
            <w:r>
              <w:rPr>
                <w:rFonts w:ascii="仿宋_GB2312" w:eastAsia="仿宋_GB2312" w:hAnsi="仿宋_GB2312" w:cs="仿宋_GB2312" w:hint="eastAsia"/>
                <w:color w:val="000000" w:themeColor="text1"/>
                <w:sz w:val="28"/>
                <w:szCs w:val="28"/>
              </w:rPr>
              <w:t>年</w:t>
            </w:r>
          </w:p>
        </w:tc>
        <w:tc>
          <w:tcPr>
            <w:tcW w:w="2475" w:type="dxa"/>
            <w:gridSpan w:val="4"/>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Times New Roman" w:eastAsia="仿宋_GB2312" w:hAnsi="Times New Roman" w:hint="eastAsia"/>
                <w:color w:val="000000" w:themeColor="text1"/>
                <w:sz w:val="28"/>
                <w:szCs w:val="28"/>
              </w:rPr>
              <w:t>2022</w:t>
            </w:r>
            <w:r>
              <w:rPr>
                <w:rFonts w:ascii="仿宋_GB2312" w:eastAsia="仿宋_GB2312" w:hAnsi="仿宋_GB2312" w:cs="仿宋_GB2312" w:hint="eastAsia"/>
                <w:color w:val="000000" w:themeColor="text1"/>
                <w:sz w:val="28"/>
                <w:szCs w:val="28"/>
              </w:rPr>
              <w:t>年</w:t>
            </w:r>
          </w:p>
        </w:tc>
        <w:tc>
          <w:tcPr>
            <w:tcW w:w="226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备注</w:t>
            </w:r>
          </w:p>
        </w:tc>
      </w:tr>
      <w:tr w:rsidR="006205CC" w:rsidTr="00AF3CCA">
        <w:trPr>
          <w:trHeight w:val="622"/>
        </w:trPr>
        <w:tc>
          <w:tcPr>
            <w:tcW w:w="2015" w:type="dxa"/>
            <w:gridSpan w:val="3"/>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资产总额</w:t>
            </w:r>
          </w:p>
        </w:tc>
        <w:tc>
          <w:tcPr>
            <w:tcW w:w="230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475" w:type="dxa"/>
            <w:gridSpan w:val="4"/>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26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r>
      <w:tr w:rsidR="006205CC" w:rsidTr="00AF3CCA">
        <w:trPr>
          <w:trHeight w:val="576"/>
        </w:trPr>
        <w:tc>
          <w:tcPr>
            <w:tcW w:w="2015" w:type="dxa"/>
            <w:gridSpan w:val="3"/>
            <w:tcBorders>
              <w:tl2br w:val="nil"/>
              <w:tr2bl w:val="nil"/>
            </w:tcBorders>
            <w:tcMar>
              <w:left w:w="0" w:type="dxa"/>
              <w:right w:w="0" w:type="dxa"/>
            </w:tcMar>
            <w:vAlign w:val="center"/>
          </w:tcPr>
          <w:p w:rsidR="006205CC" w:rsidRDefault="006205CC" w:rsidP="00AF3CCA">
            <w:pPr>
              <w:spacing w:line="460" w:lineRule="exact"/>
              <w:ind w:firstLineChars="50" w:firstLine="140"/>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主营业务收</w:t>
            </w:r>
          </w:p>
        </w:tc>
        <w:tc>
          <w:tcPr>
            <w:tcW w:w="230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475" w:type="dxa"/>
            <w:gridSpan w:val="4"/>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26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r>
      <w:tr w:rsidR="006205CC" w:rsidTr="00AF3CCA">
        <w:trPr>
          <w:trHeight w:val="492"/>
        </w:trPr>
        <w:tc>
          <w:tcPr>
            <w:tcW w:w="2015" w:type="dxa"/>
            <w:gridSpan w:val="3"/>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bCs/>
                <w:color w:val="000000" w:themeColor="text1"/>
                <w:sz w:val="28"/>
                <w:szCs w:val="28"/>
              </w:rPr>
              <w:t>利润总额</w:t>
            </w:r>
          </w:p>
        </w:tc>
        <w:tc>
          <w:tcPr>
            <w:tcW w:w="230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475" w:type="dxa"/>
            <w:gridSpan w:val="4"/>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26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r>
      <w:tr w:rsidR="006205CC" w:rsidTr="00AF3CCA">
        <w:trPr>
          <w:trHeight w:val="727"/>
        </w:trPr>
        <w:tc>
          <w:tcPr>
            <w:tcW w:w="2015" w:type="dxa"/>
            <w:gridSpan w:val="3"/>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bCs/>
                <w:color w:val="000000" w:themeColor="text1"/>
                <w:sz w:val="28"/>
                <w:szCs w:val="28"/>
              </w:rPr>
              <w:lastRenderedPageBreak/>
              <w:t>税金总额</w:t>
            </w:r>
          </w:p>
        </w:tc>
        <w:tc>
          <w:tcPr>
            <w:tcW w:w="230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475" w:type="dxa"/>
            <w:gridSpan w:val="4"/>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26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r>
      <w:tr w:rsidR="006205CC" w:rsidTr="00AF3CCA">
        <w:trPr>
          <w:trHeight w:val="727"/>
        </w:trPr>
        <w:tc>
          <w:tcPr>
            <w:tcW w:w="2015" w:type="dxa"/>
            <w:gridSpan w:val="3"/>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bCs/>
                <w:color w:val="000000" w:themeColor="text1"/>
                <w:sz w:val="28"/>
                <w:szCs w:val="28"/>
              </w:rPr>
            </w:pPr>
            <w:r>
              <w:rPr>
                <w:rFonts w:ascii="仿宋_GB2312" w:eastAsia="仿宋_GB2312" w:hAnsi="仿宋_GB2312" w:cs="仿宋_GB2312"/>
                <w:bCs/>
                <w:color w:val="000000" w:themeColor="text1"/>
                <w:sz w:val="28"/>
                <w:szCs w:val="28"/>
              </w:rPr>
              <w:t>债务总额</w:t>
            </w:r>
          </w:p>
        </w:tc>
        <w:tc>
          <w:tcPr>
            <w:tcW w:w="230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475" w:type="dxa"/>
            <w:gridSpan w:val="4"/>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26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r>
      <w:tr w:rsidR="006205CC" w:rsidTr="00AF3CCA">
        <w:trPr>
          <w:trHeight w:val="713"/>
        </w:trPr>
        <w:tc>
          <w:tcPr>
            <w:tcW w:w="9060" w:type="dxa"/>
            <w:gridSpan w:val="11"/>
            <w:tcBorders>
              <w:tl2br w:val="nil"/>
              <w:tr2bl w:val="nil"/>
            </w:tcBorders>
            <w:tcMar>
              <w:left w:w="0" w:type="dxa"/>
              <w:right w:w="0" w:type="dxa"/>
            </w:tcMar>
            <w:vAlign w:val="center"/>
          </w:tcPr>
          <w:p w:rsidR="006205CC" w:rsidRDefault="006205CC" w:rsidP="00AF3CCA">
            <w:pPr>
              <w:spacing w:line="460" w:lineRule="exact"/>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b/>
                <w:bCs/>
                <w:color w:val="000000" w:themeColor="text1"/>
                <w:sz w:val="28"/>
                <w:szCs w:val="28"/>
              </w:rPr>
              <w:t>三、企业近三年曾获政府资金资助情况</w:t>
            </w:r>
          </w:p>
        </w:tc>
      </w:tr>
      <w:tr w:rsidR="006205CC" w:rsidTr="00AF3CCA">
        <w:trPr>
          <w:trHeight w:val="593"/>
        </w:trPr>
        <w:tc>
          <w:tcPr>
            <w:tcW w:w="1600" w:type="dxa"/>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项目名称</w:t>
            </w:r>
          </w:p>
        </w:tc>
        <w:tc>
          <w:tcPr>
            <w:tcW w:w="2720" w:type="dxa"/>
            <w:gridSpan w:val="4"/>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rPr>
              <w:t>资助部门</w:t>
            </w:r>
          </w:p>
        </w:tc>
        <w:tc>
          <w:tcPr>
            <w:tcW w:w="1410" w:type="dxa"/>
            <w:gridSpan w:val="3"/>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rPr>
              <w:t>资助时间</w:t>
            </w:r>
          </w:p>
        </w:tc>
        <w:tc>
          <w:tcPr>
            <w:tcW w:w="1695" w:type="dxa"/>
            <w:gridSpan w:val="2"/>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rPr>
              <w:t>资助金额</w:t>
            </w:r>
          </w:p>
        </w:tc>
        <w:tc>
          <w:tcPr>
            <w:tcW w:w="1635" w:type="dxa"/>
            <w:tcBorders>
              <w:tl2br w:val="nil"/>
              <w:tr2bl w:val="nil"/>
            </w:tcBorders>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rPr>
              <w:t>资助形式</w:t>
            </w:r>
          </w:p>
        </w:tc>
      </w:tr>
      <w:tr w:rsidR="006205CC" w:rsidTr="00AF3CCA">
        <w:trPr>
          <w:trHeight w:val="594"/>
        </w:trPr>
        <w:tc>
          <w:tcPr>
            <w:tcW w:w="1600" w:type="dxa"/>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720" w:type="dxa"/>
            <w:gridSpan w:val="4"/>
            <w:tcBorders>
              <w:tl2br w:val="nil"/>
              <w:tr2bl w:val="nil"/>
            </w:tcBorders>
            <w:vAlign w:val="center"/>
          </w:tcPr>
          <w:p w:rsidR="006205CC" w:rsidRDefault="006205CC" w:rsidP="00AF3CCA">
            <w:pPr>
              <w:spacing w:line="460" w:lineRule="exact"/>
              <w:rPr>
                <w:rFonts w:ascii="仿宋_GB2312" w:eastAsia="仿宋_GB2312" w:hAnsi="仿宋_GB2312" w:cs="仿宋_GB2312"/>
                <w:color w:val="000000" w:themeColor="text1"/>
                <w:sz w:val="28"/>
                <w:szCs w:val="28"/>
                <w:shd w:val="clear" w:color="auto" w:fill="FFFFFF"/>
              </w:rPr>
            </w:pPr>
          </w:p>
        </w:tc>
        <w:tc>
          <w:tcPr>
            <w:tcW w:w="1410" w:type="dxa"/>
            <w:gridSpan w:val="3"/>
            <w:tcBorders>
              <w:tl2br w:val="nil"/>
              <w:tr2bl w:val="nil"/>
            </w:tcBorders>
            <w:vAlign w:val="center"/>
          </w:tcPr>
          <w:p w:rsidR="006205CC" w:rsidRDefault="006205CC" w:rsidP="00AF3CCA">
            <w:pPr>
              <w:spacing w:line="460" w:lineRule="exact"/>
              <w:rPr>
                <w:rFonts w:ascii="仿宋_GB2312" w:eastAsia="仿宋_GB2312" w:hAnsi="仿宋_GB2312" w:cs="仿宋_GB2312"/>
                <w:color w:val="000000" w:themeColor="text1"/>
                <w:sz w:val="28"/>
                <w:szCs w:val="28"/>
                <w:shd w:val="clear" w:color="auto" w:fill="FFFFFF"/>
              </w:rPr>
            </w:pPr>
          </w:p>
        </w:tc>
        <w:tc>
          <w:tcPr>
            <w:tcW w:w="1695" w:type="dxa"/>
            <w:gridSpan w:val="2"/>
            <w:tcBorders>
              <w:tl2br w:val="nil"/>
              <w:tr2bl w:val="nil"/>
            </w:tcBorders>
            <w:vAlign w:val="center"/>
          </w:tcPr>
          <w:p w:rsidR="006205CC" w:rsidRDefault="006205CC" w:rsidP="00AF3CCA">
            <w:pPr>
              <w:spacing w:line="460" w:lineRule="exact"/>
              <w:ind w:leftChars="400" w:left="840" w:firstLineChars="250" w:firstLine="700"/>
              <w:rPr>
                <w:rFonts w:ascii="仿宋_GB2312" w:eastAsia="仿宋_GB2312" w:hAnsi="仿宋_GB2312" w:cs="仿宋_GB2312"/>
                <w:color w:val="000000" w:themeColor="text1"/>
                <w:sz w:val="28"/>
                <w:szCs w:val="28"/>
                <w:shd w:val="clear" w:color="auto" w:fill="FFFFFF"/>
              </w:rPr>
            </w:pPr>
          </w:p>
        </w:tc>
        <w:tc>
          <w:tcPr>
            <w:tcW w:w="1635" w:type="dxa"/>
            <w:tcBorders>
              <w:tl2br w:val="nil"/>
              <w:tr2bl w:val="nil"/>
            </w:tcBorders>
            <w:vAlign w:val="center"/>
          </w:tcPr>
          <w:p w:rsidR="006205CC" w:rsidRDefault="006205CC" w:rsidP="00AF3CCA">
            <w:pPr>
              <w:spacing w:line="460" w:lineRule="exact"/>
              <w:ind w:leftChars="400" w:left="840" w:firstLineChars="250" w:firstLine="700"/>
              <w:rPr>
                <w:rFonts w:ascii="仿宋_GB2312" w:eastAsia="仿宋_GB2312" w:hAnsi="仿宋_GB2312" w:cs="仿宋_GB2312"/>
                <w:color w:val="000000" w:themeColor="text1"/>
                <w:sz w:val="28"/>
                <w:szCs w:val="28"/>
                <w:shd w:val="clear" w:color="auto" w:fill="FFFFFF"/>
              </w:rPr>
            </w:pPr>
          </w:p>
        </w:tc>
      </w:tr>
      <w:tr w:rsidR="006205CC" w:rsidTr="00AF3CCA">
        <w:trPr>
          <w:trHeight w:val="603"/>
        </w:trPr>
        <w:tc>
          <w:tcPr>
            <w:tcW w:w="1600" w:type="dxa"/>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720" w:type="dxa"/>
            <w:gridSpan w:val="4"/>
            <w:tcBorders>
              <w:tl2br w:val="nil"/>
              <w:tr2bl w:val="nil"/>
            </w:tcBorders>
            <w:vAlign w:val="center"/>
          </w:tcPr>
          <w:p w:rsidR="006205CC" w:rsidRDefault="006205CC" w:rsidP="00AF3CCA">
            <w:pPr>
              <w:spacing w:line="460" w:lineRule="exact"/>
              <w:rPr>
                <w:rFonts w:ascii="仿宋_GB2312" w:eastAsia="仿宋_GB2312" w:hAnsi="仿宋_GB2312" w:cs="仿宋_GB2312"/>
                <w:color w:val="000000" w:themeColor="text1"/>
                <w:sz w:val="28"/>
                <w:szCs w:val="28"/>
                <w:shd w:val="clear" w:color="auto" w:fill="FFFFFF"/>
              </w:rPr>
            </w:pPr>
          </w:p>
        </w:tc>
        <w:tc>
          <w:tcPr>
            <w:tcW w:w="1410" w:type="dxa"/>
            <w:gridSpan w:val="3"/>
            <w:tcBorders>
              <w:tl2br w:val="nil"/>
              <w:tr2bl w:val="nil"/>
            </w:tcBorders>
            <w:vAlign w:val="center"/>
          </w:tcPr>
          <w:p w:rsidR="006205CC" w:rsidRDefault="006205CC" w:rsidP="00AF3CCA">
            <w:pPr>
              <w:spacing w:line="460" w:lineRule="exact"/>
              <w:rPr>
                <w:rFonts w:ascii="仿宋_GB2312" w:eastAsia="仿宋_GB2312" w:hAnsi="仿宋_GB2312" w:cs="仿宋_GB2312"/>
                <w:color w:val="000000" w:themeColor="text1"/>
                <w:sz w:val="28"/>
                <w:szCs w:val="28"/>
                <w:shd w:val="clear" w:color="auto" w:fill="FFFFFF"/>
              </w:rPr>
            </w:pPr>
          </w:p>
        </w:tc>
        <w:tc>
          <w:tcPr>
            <w:tcW w:w="1695" w:type="dxa"/>
            <w:gridSpan w:val="2"/>
            <w:tcBorders>
              <w:tl2br w:val="nil"/>
              <w:tr2bl w:val="nil"/>
            </w:tcBorders>
            <w:vAlign w:val="center"/>
          </w:tcPr>
          <w:p w:rsidR="006205CC" w:rsidRDefault="006205CC" w:rsidP="00AF3CCA">
            <w:pPr>
              <w:spacing w:line="460" w:lineRule="exact"/>
              <w:ind w:leftChars="400" w:left="840" w:firstLineChars="250" w:firstLine="700"/>
              <w:rPr>
                <w:rFonts w:ascii="仿宋_GB2312" w:eastAsia="仿宋_GB2312" w:hAnsi="仿宋_GB2312" w:cs="仿宋_GB2312"/>
                <w:color w:val="000000" w:themeColor="text1"/>
                <w:sz w:val="28"/>
                <w:szCs w:val="28"/>
                <w:shd w:val="clear" w:color="auto" w:fill="FFFFFF"/>
              </w:rPr>
            </w:pPr>
          </w:p>
        </w:tc>
        <w:tc>
          <w:tcPr>
            <w:tcW w:w="1635" w:type="dxa"/>
            <w:tcBorders>
              <w:tl2br w:val="nil"/>
              <w:tr2bl w:val="nil"/>
            </w:tcBorders>
            <w:vAlign w:val="center"/>
          </w:tcPr>
          <w:p w:rsidR="006205CC" w:rsidRDefault="006205CC" w:rsidP="00AF3CCA">
            <w:pPr>
              <w:spacing w:line="460" w:lineRule="exact"/>
              <w:ind w:leftChars="400" w:left="840" w:firstLineChars="250" w:firstLine="700"/>
              <w:rPr>
                <w:rFonts w:ascii="仿宋_GB2312" w:eastAsia="仿宋_GB2312" w:hAnsi="仿宋_GB2312" w:cs="仿宋_GB2312"/>
                <w:color w:val="000000" w:themeColor="text1"/>
                <w:sz w:val="28"/>
                <w:szCs w:val="28"/>
                <w:shd w:val="clear" w:color="auto" w:fill="FFFFFF"/>
              </w:rPr>
            </w:pPr>
          </w:p>
        </w:tc>
      </w:tr>
      <w:tr w:rsidR="006205CC" w:rsidTr="00AF3CCA">
        <w:trPr>
          <w:trHeight w:val="594"/>
        </w:trPr>
        <w:tc>
          <w:tcPr>
            <w:tcW w:w="1600" w:type="dxa"/>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p>
        </w:tc>
        <w:tc>
          <w:tcPr>
            <w:tcW w:w="2720" w:type="dxa"/>
            <w:gridSpan w:val="4"/>
            <w:tcBorders>
              <w:tl2br w:val="nil"/>
              <w:tr2bl w:val="nil"/>
            </w:tcBorders>
            <w:vAlign w:val="center"/>
          </w:tcPr>
          <w:p w:rsidR="006205CC" w:rsidRDefault="006205CC" w:rsidP="00AF3CCA">
            <w:pPr>
              <w:spacing w:line="460" w:lineRule="exact"/>
              <w:rPr>
                <w:rFonts w:ascii="仿宋_GB2312" w:eastAsia="仿宋_GB2312" w:hAnsi="仿宋_GB2312" w:cs="仿宋_GB2312"/>
                <w:color w:val="000000" w:themeColor="text1"/>
                <w:sz w:val="28"/>
                <w:szCs w:val="28"/>
                <w:shd w:val="clear" w:color="auto" w:fill="FFFFFF"/>
              </w:rPr>
            </w:pPr>
          </w:p>
        </w:tc>
        <w:tc>
          <w:tcPr>
            <w:tcW w:w="1410" w:type="dxa"/>
            <w:gridSpan w:val="3"/>
            <w:tcBorders>
              <w:tl2br w:val="nil"/>
              <w:tr2bl w:val="nil"/>
            </w:tcBorders>
            <w:vAlign w:val="center"/>
          </w:tcPr>
          <w:p w:rsidR="006205CC" w:rsidRDefault="006205CC" w:rsidP="00AF3CCA">
            <w:pPr>
              <w:spacing w:line="460" w:lineRule="exact"/>
              <w:rPr>
                <w:rFonts w:ascii="仿宋_GB2312" w:eastAsia="仿宋_GB2312" w:hAnsi="仿宋_GB2312" w:cs="仿宋_GB2312"/>
                <w:color w:val="000000" w:themeColor="text1"/>
                <w:sz w:val="28"/>
                <w:szCs w:val="28"/>
                <w:shd w:val="clear" w:color="auto" w:fill="FFFFFF"/>
              </w:rPr>
            </w:pPr>
          </w:p>
        </w:tc>
        <w:tc>
          <w:tcPr>
            <w:tcW w:w="1695" w:type="dxa"/>
            <w:gridSpan w:val="2"/>
            <w:tcBorders>
              <w:tl2br w:val="nil"/>
              <w:tr2bl w:val="nil"/>
            </w:tcBorders>
            <w:vAlign w:val="center"/>
          </w:tcPr>
          <w:p w:rsidR="006205CC" w:rsidRDefault="006205CC" w:rsidP="00AF3CCA">
            <w:pPr>
              <w:spacing w:line="460" w:lineRule="exact"/>
              <w:ind w:leftChars="400" w:left="840" w:firstLineChars="250" w:firstLine="700"/>
              <w:rPr>
                <w:rFonts w:ascii="仿宋_GB2312" w:eastAsia="仿宋_GB2312" w:hAnsi="仿宋_GB2312" w:cs="仿宋_GB2312"/>
                <w:color w:val="000000" w:themeColor="text1"/>
                <w:sz w:val="28"/>
                <w:szCs w:val="28"/>
                <w:shd w:val="clear" w:color="auto" w:fill="FFFFFF"/>
              </w:rPr>
            </w:pPr>
          </w:p>
        </w:tc>
        <w:tc>
          <w:tcPr>
            <w:tcW w:w="1635" w:type="dxa"/>
            <w:tcBorders>
              <w:tl2br w:val="nil"/>
              <w:tr2bl w:val="nil"/>
            </w:tcBorders>
            <w:vAlign w:val="center"/>
          </w:tcPr>
          <w:p w:rsidR="006205CC" w:rsidRDefault="006205CC" w:rsidP="00AF3CCA">
            <w:pPr>
              <w:spacing w:line="460" w:lineRule="exact"/>
              <w:ind w:leftChars="400" w:left="840" w:firstLineChars="250" w:firstLine="700"/>
              <w:rPr>
                <w:rFonts w:ascii="仿宋_GB2312" w:eastAsia="仿宋_GB2312" w:hAnsi="仿宋_GB2312" w:cs="仿宋_GB2312"/>
                <w:color w:val="000000" w:themeColor="text1"/>
                <w:sz w:val="28"/>
                <w:szCs w:val="28"/>
                <w:shd w:val="clear" w:color="auto" w:fill="FFFFFF"/>
              </w:rPr>
            </w:pPr>
          </w:p>
        </w:tc>
      </w:tr>
      <w:tr w:rsidR="006205CC" w:rsidTr="00AF3CCA">
        <w:trPr>
          <w:trHeight w:val="594"/>
        </w:trPr>
        <w:tc>
          <w:tcPr>
            <w:tcW w:w="9060" w:type="dxa"/>
            <w:gridSpan w:val="11"/>
            <w:tcBorders>
              <w:tl2br w:val="nil"/>
              <w:tr2bl w:val="nil"/>
            </w:tcBorders>
            <w:tcMar>
              <w:left w:w="0" w:type="dxa"/>
              <w:right w:w="0" w:type="dxa"/>
            </w:tcMar>
            <w:vAlign w:val="center"/>
          </w:tcPr>
          <w:p w:rsidR="006205CC" w:rsidRDefault="006205CC" w:rsidP="00AF3CCA">
            <w:pPr>
              <w:spacing w:line="460" w:lineRule="exact"/>
              <w:rPr>
                <w:rFonts w:ascii="仿宋_GB2312" w:eastAsia="仿宋_GB2312" w:hAnsi="仿宋_GB2312" w:cs="仿宋_GB2312"/>
                <w:b/>
                <w:bCs/>
                <w:color w:val="000000" w:themeColor="text1"/>
                <w:sz w:val="28"/>
                <w:szCs w:val="28"/>
              </w:rPr>
            </w:pPr>
            <w:r>
              <w:rPr>
                <w:rFonts w:ascii="仿宋_GB2312" w:eastAsia="仿宋_GB2312" w:hAnsi="仿宋_GB2312" w:cs="仿宋_GB2312"/>
                <w:b/>
                <w:bCs/>
                <w:color w:val="000000" w:themeColor="text1"/>
                <w:sz w:val="28"/>
                <w:szCs w:val="28"/>
              </w:rPr>
              <w:t>四、企业存活度自评</w:t>
            </w:r>
          </w:p>
        </w:tc>
      </w:tr>
      <w:tr w:rsidR="006205CC" w:rsidTr="00AF3CCA">
        <w:trPr>
          <w:trHeight w:val="3680"/>
        </w:trPr>
        <w:tc>
          <w:tcPr>
            <w:tcW w:w="1600" w:type="dxa"/>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b/>
                <w:bCs/>
                <w:color w:val="000000" w:themeColor="text1"/>
                <w:sz w:val="28"/>
                <w:szCs w:val="28"/>
              </w:rPr>
            </w:pPr>
            <w:r>
              <w:rPr>
                <w:rFonts w:ascii="仿宋_GB2312" w:eastAsia="仿宋_GB2312" w:hAnsi="仿宋_GB2312" w:cs="仿宋_GB2312"/>
                <w:b/>
                <w:bCs/>
                <w:color w:val="000000" w:themeColor="text1"/>
                <w:sz w:val="28"/>
                <w:szCs w:val="28"/>
              </w:rPr>
              <w:t>企业自评</w:t>
            </w:r>
          </w:p>
        </w:tc>
        <w:tc>
          <w:tcPr>
            <w:tcW w:w="7460" w:type="dxa"/>
            <w:gridSpan w:val="10"/>
            <w:tcBorders>
              <w:tl2br w:val="nil"/>
              <w:tr2bl w:val="nil"/>
            </w:tcBorders>
            <w:tcMar>
              <w:left w:w="0" w:type="dxa"/>
              <w:right w:w="0" w:type="dxa"/>
            </w:tcMar>
          </w:tcPr>
          <w:p w:rsidR="006205CC" w:rsidRDefault="006205CC" w:rsidP="00AF3CCA">
            <w:pPr>
              <w:spacing w:line="460" w:lineRule="exact"/>
              <w:rPr>
                <w:rFonts w:ascii="宋体" w:hAnsi="宋体" w:cs="宋体"/>
                <w:color w:val="000000" w:themeColor="text1"/>
                <w:sz w:val="24"/>
              </w:rPr>
            </w:pPr>
            <w:r>
              <w:rPr>
                <w:rFonts w:ascii="宋体" w:hAnsi="宋体" w:cs="宋体"/>
                <w:color w:val="000000" w:themeColor="text1"/>
                <w:sz w:val="24"/>
              </w:rPr>
              <w:t>主要写企业目前及今后可能面临的困难，企业搬迁、破产、重组的可能性等。（不超过</w:t>
            </w:r>
            <w:r>
              <w:rPr>
                <w:rFonts w:ascii="Times New Roman" w:eastAsia="仿宋_GB2312" w:hAnsi="Times New Roman"/>
                <w:color w:val="000000" w:themeColor="text1"/>
                <w:sz w:val="28"/>
                <w:szCs w:val="28"/>
              </w:rPr>
              <w:t>300</w:t>
            </w:r>
            <w:r>
              <w:rPr>
                <w:rFonts w:ascii="宋体" w:hAnsi="宋体" w:cs="宋体"/>
                <w:color w:val="000000" w:themeColor="text1"/>
                <w:sz w:val="24"/>
              </w:rPr>
              <w:t>字）</w:t>
            </w: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tc>
      </w:tr>
      <w:tr w:rsidR="006205CC" w:rsidTr="00AF3CCA">
        <w:trPr>
          <w:trHeight w:val="594"/>
        </w:trPr>
        <w:tc>
          <w:tcPr>
            <w:tcW w:w="9060" w:type="dxa"/>
            <w:gridSpan w:val="11"/>
            <w:tcBorders>
              <w:tl2br w:val="nil"/>
              <w:tr2bl w:val="nil"/>
            </w:tcBorders>
            <w:tcMar>
              <w:left w:w="0" w:type="dxa"/>
              <w:right w:w="0" w:type="dxa"/>
            </w:tcMar>
            <w:vAlign w:val="center"/>
          </w:tcPr>
          <w:p w:rsidR="006205CC" w:rsidRDefault="006205CC" w:rsidP="00AF3CCA">
            <w:pPr>
              <w:spacing w:line="460" w:lineRule="exact"/>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b/>
                <w:bCs/>
                <w:color w:val="000000" w:themeColor="text1"/>
                <w:sz w:val="28"/>
                <w:szCs w:val="28"/>
              </w:rPr>
              <w:t>五</w:t>
            </w:r>
            <w:r>
              <w:rPr>
                <w:rFonts w:ascii="仿宋_GB2312" w:eastAsia="仿宋_GB2312" w:hAnsi="仿宋_GB2312" w:cs="仿宋_GB2312" w:hint="eastAsia"/>
                <w:b/>
                <w:bCs/>
                <w:color w:val="000000" w:themeColor="text1"/>
                <w:sz w:val="28"/>
                <w:szCs w:val="28"/>
              </w:rPr>
              <w:t>、申报项目基本情况</w:t>
            </w:r>
          </w:p>
        </w:tc>
      </w:tr>
      <w:tr w:rsidR="006205CC" w:rsidTr="00AF3CCA">
        <w:trPr>
          <w:trHeight w:val="594"/>
        </w:trPr>
        <w:tc>
          <w:tcPr>
            <w:tcW w:w="1911" w:type="dxa"/>
            <w:gridSpan w:val="2"/>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color w:val="000000" w:themeColor="text1"/>
                <w:sz w:val="28"/>
                <w:szCs w:val="28"/>
                <w:lang/>
              </w:rPr>
              <w:t>项目名称</w:t>
            </w:r>
          </w:p>
        </w:tc>
        <w:tc>
          <w:tcPr>
            <w:tcW w:w="7149" w:type="dxa"/>
            <w:gridSpan w:val="9"/>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lang/>
              </w:rPr>
            </w:pPr>
          </w:p>
        </w:tc>
      </w:tr>
      <w:tr w:rsidR="006205CC" w:rsidTr="00AF3CCA">
        <w:trPr>
          <w:trHeight w:val="594"/>
        </w:trPr>
        <w:tc>
          <w:tcPr>
            <w:tcW w:w="1911" w:type="dxa"/>
            <w:gridSpan w:val="2"/>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bCs/>
                <w:color w:val="000000" w:themeColor="text1"/>
                <w:sz w:val="28"/>
                <w:szCs w:val="28"/>
              </w:rPr>
            </w:pPr>
            <w:r>
              <w:rPr>
                <w:rFonts w:ascii="仿宋_GB2312" w:eastAsia="仿宋_GB2312" w:hAnsi="仿宋_GB2312" w:cs="仿宋_GB2312"/>
                <w:bCs/>
                <w:color w:val="000000" w:themeColor="text1"/>
                <w:sz w:val="28"/>
                <w:szCs w:val="28"/>
              </w:rPr>
              <w:t>项目参与公司及股份</w:t>
            </w:r>
          </w:p>
        </w:tc>
        <w:tc>
          <w:tcPr>
            <w:tcW w:w="7149" w:type="dxa"/>
            <w:gridSpan w:val="9"/>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lang/>
              </w:rPr>
            </w:pPr>
          </w:p>
        </w:tc>
      </w:tr>
      <w:tr w:rsidR="006205CC" w:rsidTr="00AF3CCA">
        <w:trPr>
          <w:trHeight w:val="594"/>
        </w:trPr>
        <w:tc>
          <w:tcPr>
            <w:tcW w:w="1911" w:type="dxa"/>
            <w:gridSpan w:val="2"/>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lang/>
              </w:rPr>
            </w:pPr>
            <w:r>
              <w:rPr>
                <w:rFonts w:ascii="仿宋_GB2312" w:eastAsia="仿宋_GB2312" w:hAnsi="仿宋_GB2312" w:cs="仿宋_GB2312" w:hint="eastAsia"/>
                <w:bCs/>
                <w:color w:val="000000" w:themeColor="text1"/>
                <w:sz w:val="28"/>
                <w:szCs w:val="28"/>
              </w:rPr>
              <w:t>项目地址</w:t>
            </w:r>
          </w:p>
        </w:tc>
        <w:tc>
          <w:tcPr>
            <w:tcW w:w="7149" w:type="dxa"/>
            <w:gridSpan w:val="9"/>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lang/>
              </w:rPr>
            </w:pPr>
          </w:p>
        </w:tc>
      </w:tr>
      <w:tr w:rsidR="006205CC" w:rsidTr="00AF3CCA">
        <w:trPr>
          <w:trHeight w:val="594"/>
        </w:trPr>
        <w:tc>
          <w:tcPr>
            <w:tcW w:w="1911" w:type="dxa"/>
            <w:gridSpan w:val="2"/>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bCs/>
                <w:color w:val="000000" w:themeColor="text1"/>
                <w:sz w:val="28"/>
                <w:szCs w:val="28"/>
              </w:rPr>
            </w:pPr>
            <w:r>
              <w:rPr>
                <w:rFonts w:ascii="仿宋_GB2312" w:eastAsia="仿宋_GB2312" w:hAnsi="仿宋_GB2312" w:cs="仿宋_GB2312" w:hint="eastAsia"/>
                <w:color w:val="000000" w:themeColor="text1"/>
                <w:sz w:val="28"/>
                <w:szCs w:val="28"/>
                <w:lang/>
              </w:rPr>
              <w:lastRenderedPageBreak/>
              <w:t>项目所处阶段</w:t>
            </w:r>
          </w:p>
        </w:tc>
        <w:tc>
          <w:tcPr>
            <w:tcW w:w="7149" w:type="dxa"/>
            <w:gridSpan w:val="9"/>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lang/>
              </w:rPr>
            </w:pP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color w:val="000000" w:themeColor="text1"/>
                <w:sz w:val="28"/>
                <w:szCs w:val="28"/>
              </w:rPr>
              <w:t>□</w:t>
            </w:r>
            <w:r>
              <w:rPr>
                <w:rFonts w:ascii="仿宋_GB2312" w:eastAsia="仿宋_GB2312" w:hAnsi="仿宋_GB2312" w:cs="仿宋_GB2312" w:hint="eastAsia"/>
                <w:color w:val="000000" w:themeColor="text1"/>
                <w:sz w:val="28"/>
                <w:szCs w:val="28"/>
              </w:rPr>
              <w:t>初创阶段     □稳定成长阶段       □成熟阶段</w:t>
            </w:r>
          </w:p>
        </w:tc>
      </w:tr>
      <w:tr w:rsidR="006205CC" w:rsidTr="00AF3CCA">
        <w:trPr>
          <w:trHeight w:val="798"/>
        </w:trPr>
        <w:tc>
          <w:tcPr>
            <w:tcW w:w="1911" w:type="dxa"/>
            <w:gridSpan w:val="2"/>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项目总投资</w:t>
            </w:r>
          </w:p>
          <w:p w:rsidR="006205CC" w:rsidRDefault="006205CC" w:rsidP="00AF3CCA">
            <w:pPr>
              <w:autoSpaceDE w:val="0"/>
              <w:spacing w:line="460" w:lineRule="exact"/>
              <w:jc w:val="center"/>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color w:val="000000" w:themeColor="text1"/>
                <w:sz w:val="28"/>
                <w:szCs w:val="28"/>
              </w:rPr>
              <w:t>（万元）</w:t>
            </w:r>
          </w:p>
        </w:tc>
        <w:tc>
          <w:tcPr>
            <w:tcW w:w="1786" w:type="dxa"/>
            <w:gridSpan w:val="2"/>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lang/>
              </w:rPr>
            </w:pPr>
          </w:p>
        </w:tc>
        <w:tc>
          <w:tcPr>
            <w:tcW w:w="1786" w:type="dxa"/>
            <w:gridSpan w:val="3"/>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lang/>
              </w:rPr>
            </w:pPr>
            <w:r>
              <w:rPr>
                <w:rFonts w:ascii="仿宋_GB2312" w:eastAsia="仿宋_GB2312" w:hAnsi="仿宋_GB2312" w:cs="仿宋_GB2312" w:hint="eastAsia"/>
                <w:color w:val="000000" w:themeColor="text1"/>
                <w:sz w:val="28"/>
                <w:szCs w:val="28"/>
              </w:rPr>
              <w:t>项目起止时间</w:t>
            </w:r>
          </w:p>
        </w:tc>
        <w:tc>
          <w:tcPr>
            <w:tcW w:w="3577" w:type="dxa"/>
            <w:gridSpan w:val="4"/>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lang/>
              </w:rPr>
            </w:pPr>
          </w:p>
        </w:tc>
      </w:tr>
      <w:tr w:rsidR="006205CC" w:rsidTr="00AF3CCA">
        <w:trPr>
          <w:trHeight w:val="655"/>
        </w:trPr>
        <w:tc>
          <w:tcPr>
            <w:tcW w:w="1911" w:type="dxa"/>
            <w:gridSpan w:val="2"/>
            <w:vMerge w:val="restart"/>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已投资</w:t>
            </w:r>
          </w:p>
          <w:p w:rsidR="006205CC" w:rsidRDefault="006205CC" w:rsidP="00AF3CCA">
            <w:pPr>
              <w:autoSpaceDE w:val="0"/>
              <w:spacing w:line="46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金额</w:t>
            </w:r>
            <w:r>
              <w:rPr>
                <w:rFonts w:ascii="仿宋_GB2312" w:eastAsia="仿宋_GB2312" w:hAnsi="仿宋_GB2312" w:cs="仿宋_GB2312" w:hint="eastAsia"/>
                <w:color w:val="000000" w:themeColor="text1"/>
                <w:sz w:val="28"/>
                <w:szCs w:val="28"/>
                <w:u w:val="single"/>
              </w:rPr>
              <w:t xml:space="preserve">     </w:t>
            </w:r>
            <w:r>
              <w:rPr>
                <w:rFonts w:ascii="仿宋_GB2312" w:eastAsia="仿宋_GB2312" w:hAnsi="仿宋_GB2312" w:cs="仿宋_GB2312" w:hint="eastAsia"/>
                <w:color w:val="000000" w:themeColor="text1"/>
                <w:sz w:val="28"/>
                <w:szCs w:val="28"/>
              </w:rPr>
              <w:t>万元</w:t>
            </w:r>
          </w:p>
        </w:tc>
        <w:tc>
          <w:tcPr>
            <w:tcW w:w="1786" w:type="dxa"/>
            <w:gridSpan w:val="2"/>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lang/>
              </w:rPr>
            </w:pPr>
            <w:r>
              <w:rPr>
                <w:rFonts w:ascii="仿宋_GB2312" w:eastAsia="仿宋_GB2312" w:hAnsi="仿宋_GB2312" w:cs="仿宋_GB2312" w:hint="eastAsia"/>
                <w:color w:val="000000" w:themeColor="text1"/>
                <w:sz w:val="28"/>
                <w:szCs w:val="28"/>
              </w:rPr>
              <w:t>自有资金</w:t>
            </w:r>
          </w:p>
        </w:tc>
        <w:tc>
          <w:tcPr>
            <w:tcW w:w="2033" w:type="dxa"/>
            <w:gridSpan w:val="4"/>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lang/>
              </w:rPr>
            </w:pPr>
            <w:r>
              <w:rPr>
                <w:rFonts w:ascii="仿宋_GB2312" w:eastAsia="仿宋_GB2312" w:hAnsi="仿宋_GB2312" w:cs="仿宋_GB2312" w:hint="eastAsia"/>
                <w:color w:val="000000" w:themeColor="text1"/>
                <w:sz w:val="28"/>
                <w:szCs w:val="28"/>
              </w:rPr>
              <w:t>银行贷款</w:t>
            </w:r>
          </w:p>
        </w:tc>
        <w:tc>
          <w:tcPr>
            <w:tcW w:w="1695" w:type="dxa"/>
            <w:gridSpan w:val="2"/>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其他政府</w:t>
            </w:r>
          </w:p>
          <w:p w:rsidR="006205CC" w:rsidRDefault="006205CC" w:rsidP="00AF3CCA">
            <w:pPr>
              <w:spacing w:line="460" w:lineRule="exact"/>
              <w:jc w:val="center"/>
              <w:rPr>
                <w:rFonts w:ascii="仿宋_GB2312" w:eastAsia="仿宋_GB2312" w:hAnsi="仿宋_GB2312" w:cs="仿宋_GB2312"/>
                <w:color w:val="000000" w:themeColor="text1"/>
                <w:sz w:val="28"/>
                <w:szCs w:val="28"/>
                <w:lang/>
              </w:rPr>
            </w:pPr>
            <w:r>
              <w:rPr>
                <w:rFonts w:ascii="仿宋_GB2312" w:eastAsia="仿宋_GB2312" w:hAnsi="仿宋_GB2312" w:cs="仿宋_GB2312" w:hint="eastAsia"/>
                <w:color w:val="000000" w:themeColor="text1"/>
                <w:sz w:val="28"/>
                <w:szCs w:val="28"/>
              </w:rPr>
              <w:t>资助资金</w:t>
            </w:r>
          </w:p>
        </w:tc>
        <w:tc>
          <w:tcPr>
            <w:tcW w:w="1635" w:type="dxa"/>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lang/>
              </w:rPr>
            </w:pPr>
            <w:r>
              <w:rPr>
                <w:rFonts w:ascii="仿宋_GB2312" w:eastAsia="仿宋_GB2312" w:hAnsi="仿宋_GB2312" w:cs="仿宋_GB2312" w:hint="eastAsia"/>
                <w:color w:val="000000" w:themeColor="text1"/>
                <w:sz w:val="28"/>
                <w:szCs w:val="28"/>
              </w:rPr>
              <w:t>其他资金安排</w:t>
            </w:r>
          </w:p>
        </w:tc>
      </w:tr>
      <w:tr w:rsidR="006205CC" w:rsidTr="00AF3CCA">
        <w:trPr>
          <w:trHeight w:val="655"/>
        </w:trPr>
        <w:tc>
          <w:tcPr>
            <w:tcW w:w="1911" w:type="dxa"/>
            <w:gridSpan w:val="2"/>
            <w:vMerge/>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rPr>
            </w:pPr>
          </w:p>
        </w:tc>
        <w:tc>
          <w:tcPr>
            <w:tcW w:w="1786" w:type="dxa"/>
            <w:gridSpan w:val="2"/>
            <w:tcBorders>
              <w:tl2br w:val="nil"/>
              <w:tr2bl w:val="nil"/>
            </w:tcBorders>
            <w:tcMar>
              <w:left w:w="0" w:type="dxa"/>
              <w:right w:w="0" w:type="dxa"/>
            </w:tcMar>
            <w:vAlign w:val="center"/>
          </w:tcPr>
          <w:p w:rsidR="006205CC" w:rsidRDefault="006205CC" w:rsidP="00AF3CCA">
            <w:pPr>
              <w:spacing w:line="460" w:lineRule="exact"/>
              <w:rPr>
                <w:rFonts w:ascii="仿宋_GB2312" w:eastAsia="仿宋_GB2312" w:hAnsi="仿宋_GB2312" w:cs="仿宋_GB2312"/>
                <w:color w:val="000000" w:themeColor="text1"/>
                <w:sz w:val="28"/>
                <w:szCs w:val="28"/>
                <w:lang/>
              </w:rPr>
            </w:pPr>
          </w:p>
        </w:tc>
        <w:tc>
          <w:tcPr>
            <w:tcW w:w="2033" w:type="dxa"/>
            <w:gridSpan w:val="4"/>
            <w:tcBorders>
              <w:tl2br w:val="nil"/>
              <w:tr2bl w:val="nil"/>
            </w:tcBorders>
            <w:tcMar>
              <w:left w:w="0" w:type="dxa"/>
              <w:right w:w="0" w:type="dxa"/>
            </w:tcMar>
            <w:vAlign w:val="center"/>
          </w:tcPr>
          <w:p w:rsidR="006205CC" w:rsidRDefault="006205CC" w:rsidP="00AF3CCA">
            <w:pPr>
              <w:spacing w:line="460" w:lineRule="exact"/>
              <w:rPr>
                <w:rFonts w:ascii="仿宋_GB2312" w:eastAsia="仿宋_GB2312" w:hAnsi="仿宋_GB2312" w:cs="仿宋_GB2312"/>
                <w:color w:val="000000" w:themeColor="text1"/>
                <w:sz w:val="28"/>
                <w:szCs w:val="28"/>
                <w:lang/>
              </w:rPr>
            </w:pPr>
          </w:p>
        </w:tc>
        <w:tc>
          <w:tcPr>
            <w:tcW w:w="1695" w:type="dxa"/>
            <w:gridSpan w:val="2"/>
            <w:tcBorders>
              <w:tl2br w:val="nil"/>
              <w:tr2bl w:val="nil"/>
            </w:tcBorders>
            <w:tcMar>
              <w:left w:w="0" w:type="dxa"/>
              <w:right w:w="0" w:type="dxa"/>
            </w:tcMar>
            <w:vAlign w:val="center"/>
          </w:tcPr>
          <w:p w:rsidR="006205CC" w:rsidRDefault="006205CC" w:rsidP="00AF3CCA">
            <w:pPr>
              <w:spacing w:line="460" w:lineRule="exact"/>
              <w:ind w:leftChars="400" w:left="840" w:firstLineChars="250" w:firstLine="700"/>
              <w:rPr>
                <w:rFonts w:ascii="仿宋_GB2312" w:eastAsia="仿宋_GB2312" w:hAnsi="仿宋_GB2312" w:cs="仿宋_GB2312"/>
                <w:color w:val="000000" w:themeColor="text1"/>
                <w:sz w:val="28"/>
                <w:szCs w:val="28"/>
                <w:lang/>
              </w:rPr>
            </w:pPr>
          </w:p>
        </w:tc>
        <w:tc>
          <w:tcPr>
            <w:tcW w:w="1635" w:type="dxa"/>
            <w:tcBorders>
              <w:tl2br w:val="nil"/>
              <w:tr2bl w:val="nil"/>
            </w:tcBorders>
            <w:tcMar>
              <w:left w:w="0" w:type="dxa"/>
              <w:right w:w="0" w:type="dxa"/>
            </w:tcMar>
            <w:vAlign w:val="center"/>
          </w:tcPr>
          <w:p w:rsidR="006205CC" w:rsidRDefault="006205CC" w:rsidP="00AF3CCA">
            <w:pPr>
              <w:spacing w:line="460" w:lineRule="exact"/>
              <w:ind w:leftChars="400" w:left="840" w:firstLineChars="250" w:firstLine="700"/>
              <w:rPr>
                <w:rFonts w:ascii="仿宋_GB2312" w:eastAsia="仿宋_GB2312" w:hAnsi="仿宋_GB2312" w:cs="仿宋_GB2312"/>
                <w:color w:val="000000" w:themeColor="text1"/>
                <w:sz w:val="28"/>
                <w:szCs w:val="28"/>
                <w:lang/>
              </w:rPr>
            </w:pPr>
          </w:p>
        </w:tc>
      </w:tr>
      <w:tr w:rsidR="006205CC" w:rsidTr="00AF3CCA">
        <w:trPr>
          <w:trHeight w:val="599"/>
        </w:trPr>
        <w:tc>
          <w:tcPr>
            <w:tcW w:w="1911" w:type="dxa"/>
            <w:gridSpan w:val="2"/>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申请扶持类型</w:t>
            </w:r>
          </w:p>
        </w:tc>
        <w:tc>
          <w:tcPr>
            <w:tcW w:w="7149" w:type="dxa"/>
            <w:gridSpan w:val="9"/>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lang/>
              </w:rPr>
            </w:pPr>
            <w:r>
              <w:rPr>
                <w:rFonts w:ascii="仿宋_GB2312" w:eastAsia="仿宋_GB2312" w:hAnsi="仿宋_GB2312" w:cs="仿宋_GB2312" w:hint="eastAsia"/>
                <w:color w:val="000000" w:themeColor="text1"/>
                <w:sz w:val="28"/>
                <w:szCs w:val="28"/>
              </w:rPr>
              <w:t>□项目补助             □绩效奖励</w:t>
            </w:r>
          </w:p>
        </w:tc>
      </w:tr>
      <w:tr w:rsidR="006205CC" w:rsidTr="00AF3CCA">
        <w:trPr>
          <w:trHeight w:val="599"/>
        </w:trPr>
        <w:tc>
          <w:tcPr>
            <w:tcW w:w="1911" w:type="dxa"/>
            <w:gridSpan w:val="2"/>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bCs/>
                <w:color w:val="000000" w:themeColor="text1"/>
                <w:sz w:val="28"/>
                <w:szCs w:val="28"/>
              </w:rPr>
              <w:t>申请补助金额</w:t>
            </w:r>
          </w:p>
        </w:tc>
        <w:tc>
          <w:tcPr>
            <w:tcW w:w="7149" w:type="dxa"/>
            <w:gridSpan w:val="9"/>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rPr>
            </w:pPr>
          </w:p>
        </w:tc>
      </w:tr>
      <w:tr w:rsidR="006205CC" w:rsidTr="00AF3CCA">
        <w:trPr>
          <w:trHeight w:val="599"/>
        </w:trPr>
        <w:tc>
          <w:tcPr>
            <w:tcW w:w="1911" w:type="dxa"/>
            <w:gridSpan w:val="2"/>
            <w:vMerge w:val="restart"/>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bCs/>
                <w:color w:val="000000" w:themeColor="text1"/>
                <w:sz w:val="28"/>
                <w:szCs w:val="28"/>
              </w:rPr>
            </w:pPr>
            <w:r>
              <w:rPr>
                <w:rFonts w:ascii="仿宋_GB2312" w:eastAsia="仿宋_GB2312" w:hAnsi="仿宋_GB2312" w:cs="仿宋_GB2312" w:hint="eastAsia"/>
                <w:color w:val="000000" w:themeColor="text1"/>
                <w:sz w:val="28"/>
                <w:szCs w:val="28"/>
              </w:rPr>
              <w:t>申请扶持依据</w:t>
            </w:r>
          </w:p>
        </w:tc>
        <w:tc>
          <w:tcPr>
            <w:tcW w:w="3114" w:type="dxa"/>
            <w:gridSpan w:val="4"/>
            <w:vMerge w:val="restart"/>
            <w:tcBorders>
              <w:tl2br w:val="nil"/>
              <w:tr2bl w:val="nil"/>
            </w:tcBorders>
            <w:tcMar>
              <w:left w:w="0" w:type="dxa"/>
              <w:right w:w="0" w:type="dxa"/>
            </w:tcMar>
            <w:vAlign w:val="center"/>
          </w:tcPr>
          <w:p w:rsidR="006205CC" w:rsidRDefault="006205CC" w:rsidP="00AF3CCA">
            <w:pPr>
              <w:spacing w:line="46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1.《文化及相关产业分类(</w:t>
            </w:r>
            <w:r>
              <w:rPr>
                <w:rFonts w:ascii="Times New Roman" w:eastAsia="仿宋_GB2312" w:hAnsi="Times New Roman" w:hint="eastAsia"/>
                <w:color w:val="000000" w:themeColor="text1"/>
                <w:sz w:val="28"/>
                <w:szCs w:val="28"/>
              </w:rPr>
              <w:t>2018</w:t>
            </w:r>
            <w:r>
              <w:rPr>
                <w:rFonts w:ascii="仿宋_GB2312" w:eastAsia="仿宋_GB2312" w:hAnsi="仿宋_GB2312" w:cs="仿宋_GB2312" w:hint="eastAsia"/>
                <w:color w:val="000000" w:themeColor="text1"/>
                <w:sz w:val="28"/>
                <w:szCs w:val="28"/>
                <w:shd w:val="clear" w:color="auto" w:fill="FFFFFF"/>
              </w:rPr>
              <w:t xml:space="preserve">)》 </w:t>
            </w:r>
          </w:p>
        </w:tc>
        <w:tc>
          <w:tcPr>
            <w:tcW w:w="4035" w:type="dxa"/>
            <w:gridSpan w:val="5"/>
            <w:tcBorders>
              <w:tl2br w:val="nil"/>
              <w:tr2bl w:val="nil"/>
            </w:tcBorders>
            <w:tcMar>
              <w:left w:w="0" w:type="dxa"/>
              <w:right w:w="0" w:type="dxa"/>
            </w:tcMar>
            <w:vAlign w:val="center"/>
          </w:tcPr>
          <w:p w:rsidR="006205CC" w:rsidRDefault="006205CC" w:rsidP="00AF3CCA">
            <w:pPr>
              <w:spacing w:line="46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小类代码：</w:t>
            </w:r>
          </w:p>
        </w:tc>
      </w:tr>
      <w:tr w:rsidR="006205CC" w:rsidTr="00AF3CCA">
        <w:trPr>
          <w:trHeight w:val="599"/>
        </w:trPr>
        <w:tc>
          <w:tcPr>
            <w:tcW w:w="1911" w:type="dxa"/>
            <w:gridSpan w:val="2"/>
            <w:vMerge/>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bCs/>
                <w:color w:val="000000" w:themeColor="text1"/>
                <w:sz w:val="28"/>
                <w:szCs w:val="28"/>
              </w:rPr>
            </w:pPr>
          </w:p>
        </w:tc>
        <w:tc>
          <w:tcPr>
            <w:tcW w:w="3114" w:type="dxa"/>
            <w:gridSpan w:val="4"/>
            <w:vMerge/>
            <w:tcBorders>
              <w:tl2br w:val="nil"/>
              <w:tr2bl w:val="nil"/>
            </w:tcBorders>
            <w:tcMar>
              <w:left w:w="0" w:type="dxa"/>
              <w:right w:w="0" w:type="dxa"/>
            </w:tcMar>
            <w:vAlign w:val="center"/>
          </w:tcPr>
          <w:p w:rsidR="006205CC" w:rsidRDefault="006205CC" w:rsidP="00AF3CCA">
            <w:pPr>
              <w:spacing w:line="460" w:lineRule="exact"/>
              <w:rPr>
                <w:rFonts w:ascii="仿宋_GB2312" w:eastAsia="仿宋_GB2312" w:hAnsi="仿宋_GB2312" w:cs="仿宋_GB2312"/>
                <w:color w:val="000000" w:themeColor="text1"/>
                <w:sz w:val="28"/>
                <w:szCs w:val="28"/>
              </w:rPr>
            </w:pPr>
          </w:p>
        </w:tc>
        <w:tc>
          <w:tcPr>
            <w:tcW w:w="4035" w:type="dxa"/>
            <w:gridSpan w:val="5"/>
            <w:tcBorders>
              <w:tl2br w:val="nil"/>
              <w:tr2bl w:val="nil"/>
            </w:tcBorders>
            <w:tcMar>
              <w:left w:w="0" w:type="dxa"/>
              <w:right w:w="0" w:type="dxa"/>
            </w:tcMar>
            <w:vAlign w:val="center"/>
          </w:tcPr>
          <w:p w:rsidR="006205CC" w:rsidRDefault="006205CC" w:rsidP="00AF3CCA">
            <w:pPr>
              <w:spacing w:line="46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类别名称：</w:t>
            </w:r>
          </w:p>
        </w:tc>
      </w:tr>
      <w:tr w:rsidR="006205CC" w:rsidTr="00AF3CCA">
        <w:trPr>
          <w:trHeight w:val="599"/>
        </w:trPr>
        <w:tc>
          <w:tcPr>
            <w:tcW w:w="1911" w:type="dxa"/>
            <w:gridSpan w:val="2"/>
            <w:vMerge/>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bCs/>
                <w:color w:val="000000" w:themeColor="text1"/>
                <w:sz w:val="28"/>
                <w:szCs w:val="28"/>
              </w:rPr>
            </w:pPr>
          </w:p>
        </w:tc>
        <w:tc>
          <w:tcPr>
            <w:tcW w:w="3114" w:type="dxa"/>
            <w:gridSpan w:val="4"/>
            <w:vMerge w:val="restart"/>
            <w:tcBorders>
              <w:tl2br w:val="nil"/>
              <w:tr2bl w:val="nil"/>
            </w:tcBorders>
            <w:tcMar>
              <w:left w:w="0" w:type="dxa"/>
              <w:right w:w="0" w:type="dxa"/>
            </w:tcMar>
            <w:vAlign w:val="center"/>
          </w:tcPr>
          <w:p w:rsidR="006205CC" w:rsidRDefault="006205CC" w:rsidP="00AF3CCA">
            <w:pPr>
              <w:spacing w:line="46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2.《三亚市文化产业发展专项资金管理暂行办法》</w:t>
            </w:r>
          </w:p>
        </w:tc>
        <w:tc>
          <w:tcPr>
            <w:tcW w:w="4035" w:type="dxa"/>
            <w:gridSpan w:val="5"/>
            <w:tcBorders>
              <w:tl2br w:val="nil"/>
              <w:tr2bl w:val="nil"/>
            </w:tcBorders>
            <w:tcMar>
              <w:left w:w="0" w:type="dxa"/>
              <w:right w:w="0" w:type="dxa"/>
            </w:tcMar>
            <w:vAlign w:val="center"/>
          </w:tcPr>
          <w:p w:rsidR="006205CC" w:rsidRDefault="006205CC" w:rsidP="00AF3CCA">
            <w:pPr>
              <w:spacing w:line="46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第五条专项支方向：第     款</w:t>
            </w:r>
          </w:p>
        </w:tc>
      </w:tr>
      <w:tr w:rsidR="006205CC" w:rsidTr="00AF3CCA">
        <w:trPr>
          <w:trHeight w:val="90"/>
        </w:trPr>
        <w:tc>
          <w:tcPr>
            <w:tcW w:w="1911" w:type="dxa"/>
            <w:gridSpan w:val="2"/>
            <w:vMerge/>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bCs/>
                <w:color w:val="000000" w:themeColor="text1"/>
                <w:sz w:val="28"/>
                <w:szCs w:val="28"/>
              </w:rPr>
            </w:pPr>
          </w:p>
        </w:tc>
        <w:tc>
          <w:tcPr>
            <w:tcW w:w="3114" w:type="dxa"/>
            <w:gridSpan w:val="4"/>
            <w:vMerge/>
            <w:tcBorders>
              <w:tl2br w:val="nil"/>
              <w:tr2bl w:val="nil"/>
            </w:tcBorders>
            <w:tcMar>
              <w:left w:w="0" w:type="dxa"/>
              <w:right w:w="0" w:type="dxa"/>
            </w:tcMar>
            <w:vAlign w:val="center"/>
          </w:tcPr>
          <w:p w:rsidR="006205CC" w:rsidRDefault="006205CC" w:rsidP="00AF3CCA">
            <w:pPr>
              <w:spacing w:line="460" w:lineRule="exact"/>
              <w:rPr>
                <w:rFonts w:ascii="仿宋_GB2312" w:eastAsia="仿宋_GB2312" w:hAnsi="仿宋_GB2312" w:cs="仿宋_GB2312"/>
                <w:color w:val="000000" w:themeColor="text1"/>
                <w:sz w:val="28"/>
                <w:szCs w:val="28"/>
              </w:rPr>
            </w:pPr>
          </w:p>
        </w:tc>
        <w:tc>
          <w:tcPr>
            <w:tcW w:w="4035" w:type="dxa"/>
            <w:gridSpan w:val="5"/>
            <w:tcBorders>
              <w:tl2br w:val="nil"/>
              <w:tr2bl w:val="nil"/>
            </w:tcBorders>
            <w:tcMar>
              <w:left w:w="0" w:type="dxa"/>
              <w:right w:w="0" w:type="dxa"/>
            </w:tcMar>
            <w:vAlign w:val="center"/>
          </w:tcPr>
          <w:p w:rsidR="006205CC" w:rsidRDefault="006205CC" w:rsidP="00AF3CCA">
            <w:pPr>
              <w:spacing w:line="460" w:lineRule="exact"/>
              <w:ind w:left="700" w:hangingChars="250" w:hanging="700"/>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color w:val="000000" w:themeColor="text1"/>
                <w:sz w:val="28"/>
                <w:szCs w:val="28"/>
                <w:shd w:val="clear" w:color="auto" w:fill="FFFFFF"/>
              </w:rPr>
              <w:t>第七条资助标准：第     款</w:t>
            </w:r>
          </w:p>
          <w:p w:rsidR="006205CC" w:rsidRDefault="006205CC" w:rsidP="00AF3CCA">
            <w:pPr>
              <w:spacing w:line="460" w:lineRule="exact"/>
              <w:ind w:firstLineChars="700" w:firstLine="19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shd w:val="clear" w:color="auto" w:fill="FFFFFF"/>
              </w:rPr>
              <w:t xml:space="preserve">  第     小点</w:t>
            </w:r>
          </w:p>
        </w:tc>
      </w:tr>
      <w:tr w:rsidR="006205CC" w:rsidTr="00AF3CCA">
        <w:trPr>
          <w:trHeight w:val="4070"/>
        </w:trPr>
        <w:tc>
          <w:tcPr>
            <w:tcW w:w="1911" w:type="dxa"/>
            <w:gridSpan w:val="2"/>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项目情况</w:t>
            </w:r>
          </w:p>
          <w:p w:rsidR="006205CC" w:rsidRDefault="006205CC" w:rsidP="00AF3CCA">
            <w:pPr>
              <w:autoSpaceDE w:val="0"/>
              <w:spacing w:line="460" w:lineRule="exact"/>
              <w:jc w:val="center"/>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说明</w:t>
            </w:r>
          </w:p>
        </w:tc>
        <w:tc>
          <w:tcPr>
            <w:tcW w:w="7149" w:type="dxa"/>
            <w:gridSpan w:val="9"/>
            <w:tcBorders>
              <w:tl2br w:val="nil"/>
              <w:tr2bl w:val="nil"/>
            </w:tcBorders>
            <w:tcMar>
              <w:left w:w="0" w:type="dxa"/>
              <w:right w:w="0" w:type="dxa"/>
            </w:tcMar>
          </w:tcPr>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r>
              <w:rPr>
                <w:rFonts w:ascii="仿宋_GB2312" w:eastAsia="仿宋_GB2312" w:hAnsi="仿宋_GB2312" w:cs="仿宋_GB2312"/>
                <w:color w:val="000000" w:themeColor="text1"/>
                <w:sz w:val="28"/>
                <w:szCs w:val="28"/>
                <w:lang/>
              </w:rPr>
              <w:t>简要扼要说明基本情况，重点介绍申报时间范围内该项目干了什么事，花了多少钱，具体花在哪，项目总体进展情况，取得的经济效益和社会效益（包括新增就业人数，生产产品数量、卖了多少钱，新闻报道、获奖等情况，要有数据和具体事例）</w:t>
            </w: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tc>
      </w:tr>
      <w:tr w:rsidR="006205CC" w:rsidTr="00AF3CCA">
        <w:trPr>
          <w:trHeight w:val="715"/>
        </w:trPr>
        <w:tc>
          <w:tcPr>
            <w:tcW w:w="9060" w:type="dxa"/>
            <w:gridSpan w:val="11"/>
            <w:tcBorders>
              <w:tl2br w:val="nil"/>
              <w:tr2bl w:val="nil"/>
            </w:tcBorders>
            <w:tcMar>
              <w:left w:w="0" w:type="dxa"/>
              <w:right w:w="0" w:type="dxa"/>
            </w:tcMar>
            <w:vAlign w:val="center"/>
          </w:tcPr>
          <w:p w:rsidR="006205CC" w:rsidRDefault="006205CC" w:rsidP="00AF3CCA">
            <w:pPr>
              <w:spacing w:line="46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lastRenderedPageBreak/>
              <w:t>六、</w:t>
            </w:r>
            <w:r>
              <w:rPr>
                <w:rFonts w:ascii="仿宋_GB2312" w:eastAsia="仿宋_GB2312" w:hAnsi="仿宋_GB2312" w:cs="仿宋_GB2312" w:hint="eastAsia"/>
                <w:b/>
                <w:bCs/>
                <w:color w:val="000000" w:themeColor="text1"/>
                <w:spacing w:val="-23"/>
                <w:sz w:val="28"/>
                <w:szCs w:val="28"/>
              </w:rPr>
              <w:t>主管部门（区）审核意见、现场考察意见、市文化工作领导小组</w:t>
            </w:r>
            <w:r>
              <w:rPr>
                <w:rFonts w:ascii="仿宋_GB2312" w:eastAsia="仿宋_GB2312" w:hAnsi="仿宋_GB2312" w:cs="仿宋_GB2312"/>
                <w:b/>
                <w:bCs/>
                <w:color w:val="000000" w:themeColor="text1"/>
                <w:spacing w:val="-23"/>
                <w:sz w:val="28"/>
                <w:szCs w:val="28"/>
              </w:rPr>
              <w:t>意见</w:t>
            </w:r>
            <w:r>
              <w:rPr>
                <w:rFonts w:ascii="仿宋_GB2312" w:eastAsia="仿宋_GB2312" w:hAnsi="仿宋_GB2312" w:cs="仿宋_GB2312" w:hint="eastAsia"/>
                <w:b/>
                <w:bCs/>
                <w:color w:val="000000" w:themeColor="text1"/>
                <w:spacing w:val="-23"/>
                <w:sz w:val="28"/>
                <w:szCs w:val="28"/>
              </w:rPr>
              <w:t>等</w:t>
            </w:r>
          </w:p>
        </w:tc>
      </w:tr>
      <w:tr w:rsidR="006205CC" w:rsidTr="00AF3CCA">
        <w:trPr>
          <w:trHeight w:val="750"/>
        </w:trPr>
        <w:tc>
          <w:tcPr>
            <w:tcW w:w="9060" w:type="dxa"/>
            <w:gridSpan w:val="11"/>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宋体" w:hAnsi="宋体" w:cs="宋体" w:hint="eastAsia"/>
                <w:b/>
                <w:bCs/>
                <w:color w:val="000000" w:themeColor="text1"/>
                <w:sz w:val="24"/>
              </w:rPr>
              <w:t>主管部门（区）审核意见</w:t>
            </w:r>
          </w:p>
        </w:tc>
      </w:tr>
      <w:tr w:rsidR="006205CC" w:rsidTr="00AF3CCA">
        <w:trPr>
          <w:trHeight w:val="2318"/>
        </w:trPr>
        <w:tc>
          <w:tcPr>
            <w:tcW w:w="9060" w:type="dxa"/>
            <w:gridSpan w:val="11"/>
            <w:tcBorders>
              <w:tl2br w:val="nil"/>
              <w:tr2bl w:val="nil"/>
            </w:tcBorders>
            <w:tcMar>
              <w:left w:w="0" w:type="dxa"/>
              <w:right w:w="0" w:type="dxa"/>
            </w:tcMar>
            <w:vAlign w:val="center"/>
          </w:tcPr>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 xml:space="preserve">                      审核人员签名：        （公章）         </w:t>
            </w:r>
          </w:p>
          <w:p w:rsidR="006205CC" w:rsidRDefault="006205CC" w:rsidP="00AF3CCA">
            <w:pPr>
              <w:spacing w:line="460" w:lineRule="exact"/>
              <w:jc w:val="center"/>
              <w:rPr>
                <w:rFonts w:ascii="仿宋_GB2312" w:eastAsia="仿宋_GB2312" w:hAnsi="仿宋_GB2312" w:cs="仿宋_GB2312"/>
                <w:color w:val="000000" w:themeColor="text1"/>
                <w:sz w:val="28"/>
                <w:szCs w:val="28"/>
                <w:lang/>
              </w:rPr>
            </w:pPr>
            <w:r>
              <w:rPr>
                <w:rFonts w:ascii="仿宋_GB2312" w:eastAsia="仿宋_GB2312" w:hAnsi="仿宋_GB2312" w:cs="仿宋_GB2312"/>
                <w:color w:val="000000" w:themeColor="text1"/>
                <w:sz w:val="28"/>
                <w:szCs w:val="28"/>
              </w:rPr>
              <w:t xml:space="preserve">                            </w:t>
            </w:r>
            <w:r>
              <w:rPr>
                <w:rFonts w:ascii="仿宋_GB2312" w:eastAsia="仿宋_GB2312" w:hAnsi="仿宋_GB2312" w:cs="仿宋_GB2312" w:hint="eastAsia"/>
                <w:color w:val="000000" w:themeColor="text1"/>
                <w:sz w:val="28"/>
                <w:szCs w:val="28"/>
              </w:rPr>
              <w:t>年   月   日</w:t>
            </w:r>
          </w:p>
        </w:tc>
      </w:tr>
      <w:tr w:rsidR="006205CC" w:rsidTr="00AF3CCA">
        <w:trPr>
          <w:trHeight w:val="705"/>
        </w:trPr>
        <w:tc>
          <w:tcPr>
            <w:tcW w:w="9060" w:type="dxa"/>
            <w:gridSpan w:val="11"/>
            <w:tcBorders>
              <w:tl2br w:val="nil"/>
              <w:tr2bl w:val="nil"/>
            </w:tcBorders>
            <w:tcMar>
              <w:left w:w="0" w:type="dxa"/>
              <w:right w:w="0" w:type="dxa"/>
            </w:tcMar>
            <w:vAlign w:val="center"/>
          </w:tcPr>
          <w:p w:rsidR="006205CC" w:rsidRDefault="006205CC" w:rsidP="00AF3CCA">
            <w:pPr>
              <w:autoSpaceDE w:val="0"/>
              <w:spacing w:line="460" w:lineRule="exact"/>
              <w:jc w:val="center"/>
              <w:rPr>
                <w:rFonts w:ascii="仿宋_GB2312" w:eastAsia="仿宋_GB2312" w:hAnsi="仿宋_GB2312" w:cs="仿宋_GB2312"/>
                <w:color w:val="000000" w:themeColor="text1"/>
                <w:sz w:val="28"/>
                <w:szCs w:val="28"/>
                <w:lang/>
              </w:rPr>
            </w:pPr>
            <w:r>
              <w:rPr>
                <w:rFonts w:ascii="仿宋_GB2312" w:eastAsia="仿宋_GB2312" w:hAnsi="仿宋_GB2312" w:cs="仿宋_GB2312" w:hint="eastAsia"/>
                <w:b/>
                <w:bCs/>
                <w:color w:val="000000" w:themeColor="text1"/>
                <w:sz w:val="28"/>
                <w:szCs w:val="28"/>
              </w:rPr>
              <w:t>现场考察意见</w:t>
            </w:r>
          </w:p>
        </w:tc>
      </w:tr>
      <w:tr w:rsidR="006205CC" w:rsidTr="00AF3CCA">
        <w:trPr>
          <w:trHeight w:val="90"/>
        </w:trPr>
        <w:tc>
          <w:tcPr>
            <w:tcW w:w="9060" w:type="dxa"/>
            <w:gridSpan w:val="11"/>
            <w:tcBorders>
              <w:tl2br w:val="nil"/>
              <w:tr2bl w:val="nil"/>
            </w:tcBorders>
            <w:tcMar>
              <w:left w:w="0" w:type="dxa"/>
              <w:right w:w="0" w:type="dxa"/>
            </w:tcMar>
            <w:vAlign w:val="center"/>
          </w:tcPr>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p>
          <w:p w:rsidR="006205CC" w:rsidRDefault="006205CC" w:rsidP="00AF3CCA">
            <w:pPr>
              <w:autoSpaceDE w:val="0"/>
              <w:spacing w:line="460" w:lineRule="exact"/>
              <w:jc w:val="left"/>
              <w:rPr>
                <w:rFonts w:ascii="仿宋_GB2312" w:eastAsia="仿宋_GB2312" w:hAnsi="仿宋_GB2312" w:cs="仿宋_GB2312"/>
                <w:color w:val="000000" w:themeColor="text1"/>
                <w:sz w:val="28"/>
                <w:szCs w:val="28"/>
                <w:lang/>
              </w:rPr>
            </w:pPr>
            <w:r>
              <w:rPr>
                <w:rFonts w:ascii="仿宋_GB2312" w:eastAsia="仿宋_GB2312" w:hAnsi="仿宋_GB2312" w:cs="仿宋_GB2312"/>
                <w:color w:val="000000" w:themeColor="text1"/>
                <w:sz w:val="28"/>
                <w:szCs w:val="28"/>
                <w:lang/>
              </w:rPr>
              <w:t xml:space="preserve">     </w:t>
            </w:r>
          </w:p>
          <w:p w:rsidR="006205CC" w:rsidRDefault="006205CC" w:rsidP="00AF3CCA">
            <w:pPr>
              <w:autoSpaceDE w:val="0"/>
              <w:spacing w:line="460" w:lineRule="exact"/>
              <w:ind w:left="5740" w:hangingChars="2050" w:hanging="5740"/>
              <w:jc w:val="left"/>
              <w:rPr>
                <w:rFonts w:ascii="仿宋_GB2312" w:eastAsia="仿宋_GB2312" w:hAnsi="仿宋_GB2312" w:cs="仿宋_GB2312"/>
                <w:color w:val="000000" w:themeColor="text1"/>
                <w:sz w:val="28"/>
                <w:szCs w:val="28"/>
                <w:lang/>
              </w:rPr>
            </w:pPr>
            <w:r>
              <w:rPr>
                <w:rFonts w:ascii="仿宋_GB2312" w:eastAsia="仿宋_GB2312" w:hAnsi="仿宋_GB2312" w:cs="仿宋_GB2312" w:hint="eastAsia"/>
                <w:color w:val="000000" w:themeColor="text1"/>
                <w:sz w:val="28"/>
                <w:szCs w:val="28"/>
                <w:lang/>
              </w:rPr>
              <w:t>考察人员签名：                                                                                                                      年   月   日</w:t>
            </w:r>
          </w:p>
        </w:tc>
      </w:tr>
      <w:tr w:rsidR="006205CC" w:rsidTr="00AF3CCA">
        <w:trPr>
          <w:trHeight w:val="1110"/>
        </w:trPr>
        <w:tc>
          <w:tcPr>
            <w:tcW w:w="9060" w:type="dxa"/>
            <w:gridSpan w:val="11"/>
            <w:tcBorders>
              <w:tl2br w:val="nil"/>
              <w:tr2bl w:val="nil"/>
            </w:tcBorders>
            <w:tcMar>
              <w:left w:w="0" w:type="dxa"/>
              <w:right w:w="0" w:type="dxa"/>
            </w:tcMar>
            <w:vAlign w:val="center"/>
          </w:tcPr>
          <w:p w:rsidR="006205CC" w:rsidRDefault="006205CC" w:rsidP="00AF3CCA">
            <w:pPr>
              <w:autoSpaceDE w:val="0"/>
              <w:spacing w:line="460" w:lineRule="exact"/>
              <w:ind w:left="4939" w:hangingChars="2050" w:hanging="4939"/>
              <w:jc w:val="center"/>
              <w:rPr>
                <w:rFonts w:ascii="仿宋_GB2312" w:eastAsia="仿宋_GB2312" w:hAnsi="仿宋_GB2312" w:cs="仿宋_GB2312"/>
                <w:color w:val="000000" w:themeColor="text1"/>
                <w:sz w:val="28"/>
                <w:szCs w:val="28"/>
                <w:lang/>
              </w:rPr>
            </w:pPr>
            <w:r>
              <w:rPr>
                <w:rFonts w:ascii="宋体" w:hAnsi="宋体" w:cs="宋体" w:hint="eastAsia"/>
                <w:b/>
                <w:bCs/>
                <w:color w:val="000000" w:themeColor="text1"/>
                <w:sz w:val="24"/>
              </w:rPr>
              <w:lastRenderedPageBreak/>
              <w:t>专家评审意见 （另附专家评审意见表）</w:t>
            </w:r>
          </w:p>
        </w:tc>
      </w:tr>
      <w:tr w:rsidR="006205CC" w:rsidTr="00AF3CCA">
        <w:trPr>
          <w:trHeight w:val="715"/>
        </w:trPr>
        <w:tc>
          <w:tcPr>
            <w:tcW w:w="9060" w:type="dxa"/>
            <w:gridSpan w:val="11"/>
            <w:tcBorders>
              <w:tl2br w:val="nil"/>
              <w:tr2bl w:val="nil"/>
            </w:tcBorders>
            <w:tcMar>
              <w:left w:w="0" w:type="dxa"/>
              <w:right w:w="0" w:type="dxa"/>
            </w:tcMar>
            <w:vAlign w:val="center"/>
          </w:tcPr>
          <w:p w:rsidR="006205CC" w:rsidRDefault="006205CC" w:rsidP="00AF3CCA">
            <w:pPr>
              <w:spacing w:line="460" w:lineRule="exact"/>
              <w:jc w:val="center"/>
              <w:rPr>
                <w:rFonts w:ascii="仿宋_GB2312" w:eastAsia="仿宋_GB2312" w:hAnsi="仿宋_GB2312" w:cs="仿宋_GB2312"/>
                <w:color w:val="000000" w:themeColor="text1"/>
                <w:sz w:val="28"/>
                <w:szCs w:val="28"/>
                <w:lang/>
              </w:rPr>
            </w:pPr>
            <w:r>
              <w:rPr>
                <w:rFonts w:ascii="宋体" w:hAnsi="宋体" w:cs="宋体" w:hint="eastAsia"/>
                <w:b/>
                <w:bCs/>
                <w:color w:val="000000" w:themeColor="text1"/>
                <w:sz w:val="24"/>
              </w:rPr>
              <w:t>市文化办意见</w:t>
            </w:r>
          </w:p>
        </w:tc>
      </w:tr>
      <w:tr w:rsidR="006205CC" w:rsidTr="00AF3CCA">
        <w:trPr>
          <w:trHeight w:val="715"/>
        </w:trPr>
        <w:tc>
          <w:tcPr>
            <w:tcW w:w="9060" w:type="dxa"/>
            <w:gridSpan w:val="11"/>
            <w:tcBorders>
              <w:tl2br w:val="nil"/>
              <w:tr2bl w:val="nil"/>
            </w:tcBorders>
            <w:tcMar>
              <w:left w:w="0" w:type="dxa"/>
              <w:right w:w="0" w:type="dxa"/>
            </w:tcMar>
            <w:vAlign w:val="center"/>
          </w:tcPr>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 xml:space="preserve">主管领导签名（盖章）：                                                  </w:t>
            </w:r>
          </w:p>
          <w:p w:rsidR="006205CC" w:rsidRDefault="006205CC" w:rsidP="00AF3CCA">
            <w:pPr>
              <w:spacing w:line="460" w:lineRule="exact"/>
              <w:jc w:val="center"/>
              <w:rPr>
                <w:rFonts w:ascii="宋体" w:hAnsi="宋体" w:cs="宋体"/>
                <w:color w:val="000000" w:themeColor="text1"/>
                <w:sz w:val="24"/>
              </w:rPr>
            </w:pPr>
            <w:r>
              <w:rPr>
                <w:rFonts w:ascii="仿宋_GB2312" w:eastAsia="仿宋_GB2312" w:hAnsi="仿宋_GB2312" w:cs="仿宋_GB2312"/>
                <w:color w:val="000000" w:themeColor="text1"/>
                <w:sz w:val="28"/>
                <w:szCs w:val="28"/>
              </w:rPr>
              <w:t xml:space="preserve">             </w:t>
            </w:r>
            <w:r>
              <w:rPr>
                <w:rFonts w:ascii="仿宋_GB2312" w:eastAsia="仿宋_GB2312" w:hAnsi="仿宋_GB2312" w:cs="仿宋_GB2312" w:hint="eastAsia"/>
                <w:color w:val="000000" w:themeColor="text1"/>
                <w:sz w:val="28"/>
                <w:szCs w:val="28"/>
              </w:rPr>
              <w:t xml:space="preserve"> 年    月 </w:t>
            </w:r>
            <w:r>
              <w:rPr>
                <w:rFonts w:ascii="仿宋_GB2312" w:eastAsia="仿宋_GB2312" w:hAnsi="仿宋_GB2312" w:cs="仿宋_GB2312"/>
                <w:color w:val="000000" w:themeColor="text1"/>
                <w:sz w:val="28"/>
                <w:szCs w:val="28"/>
              </w:rPr>
              <w:t xml:space="preserve"> </w:t>
            </w:r>
            <w:r>
              <w:rPr>
                <w:rFonts w:ascii="仿宋_GB2312" w:eastAsia="仿宋_GB2312" w:hAnsi="仿宋_GB2312" w:cs="仿宋_GB2312" w:hint="eastAsia"/>
                <w:color w:val="000000" w:themeColor="text1"/>
                <w:sz w:val="28"/>
                <w:szCs w:val="28"/>
              </w:rPr>
              <w:t xml:space="preserve">  日</w:t>
            </w:r>
          </w:p>
        </w:tc>
      </w:tr>
      <w:tr w:rsidR="006205CC" w:rsidTr="00AF3CCA">
        <w:trPr>
          <w:trHeight w:val="715"/>
        </w:trPr>
        <w:tc>
          <w:tcPr>
            <w:tcW w:w="9060" w:type="dxa"/>
            <w:gridSpan w:val="11"/>
            <w:tcBorders>
              <w:tl2br w:val="nil"/>
              <w:tr2bl w:val="nil"/>
            </w:tcBorders>
            <w:tcMar>
              <w:left w:w="0" w:type="dxa"/>
              <w:right w:w="0" w:type="dxa"/>
            </w:tcMar>
            <w:vAlign w:val="center"/>
          </w:tcPr>
          <w:p w:rsidR="006205CC" w:rsidRDefault="006205CC" w:rsidP="00AF3CCA">
            <w:pPr>
              <w:spacing w:line="460" w:lineRule="exact"/>
              <w:jc w:val="center"/>
              <w:rPr>
                <w:rFonts w:ascii="宋体" w:hAnsi="宋体" w:cs="宋体"/>
                <w:color w:val="000000" w:themeColor="text1"/>
                <w:sz w:val="24"/>
              </w:rPr>
            </w:pPr>
            <w:r>
              <w:rPr>
                <w:rFonts w:ascii="宋体" w:hAnsi="宋体" w:cs="宋体" w:hint="eastAsia"/>
                <w:b/>
                <w:bCs/>
                <w:color w:val="000000" w:themeColor="text1"/>
                <w:sz w:val="24"/>
              </w:rPr>
              <w:t>市文化工作领导小组意见</w:t>
            </w:r>
          </w:p>
        </w:tc>
      </w:tr>
      <w:tr w:rsidR="006205CC" w:rsidTr="00AF3CCA">
        <w:trPr>
          <w:trHeight w:val="715"/>
        </w:trPr>
        <w:tc>
          <w:tcPr>
            <w:tcW w:w="9060" w:type="dxa"/>
            <w:gridSpan w:val="11"/>
            <w:tcBorders>
              <w:tl2br w:val="nil"/>
              <w:tr2bl w:val="nil"/>
            </w:tcBorders>
            <w:tcMar>
              <w:left w:w="0" w:type="dxa"/>
              <w:right w:w="0" w:type="dxa"/>
            </w:tcMar>
            <w:vAlign w:val="center"/>
          </w:tcPr>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rPr>
                <w:rFonts w:ascii="宋体" w:hAnsi="宋体" w:cs="宋体"/>
                <w:color w:val="000000" w:themeColor="text1"/>
                <w:sz w:val="24"/>
              </w:rPr>
            </w:pPr>
          </w:p>
          <w:p w:rsidR="006205CC" w:rsidRDefault="006205CC" w:rsidP="00AF3CCA">
            <w:pPr>
              <w:spacing w:line="46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 xml:space="preserve">主管领导签名（盖章）：                                                 </w:t>
            </w:r>
          </w:p>
          <w:p w:rsidR="006205CC" w:rsidRDefault="006205CC" w:rsidP="00AF3CCA">
            <w:pPr>
              <w:spacing w:line="460" w:lineRule="exact"/>
              <w:jc w:val="center"/>
              <w:rPr>
                <w:rFonts w:ascii="宋体" w:hAnsi="宋体" w:cs="宋体"/>
                <w:color w:val="000000" w:themeColor="text1"/>
                <w:sz w:val="24"/>
              </w:rPr>
            </w:pP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color w:val="000000" w:themeColor="text1"/>
                <w:sz w:val="28"/>
                <w:szCs w:val="28"/>
              </w:rPr>
              <w:t xml:space="preserve">      </w:t>
            </w:r>
            <w:r>
              <w:rPr>
                <w:rFonts w:ascii="仿宋_GB2312" w:eastAsia="仿宋_GB2312" w:hAnsi="仿宋_GB2312" w:cs="仿宋_GB2312" w:hint="eastAsia"/>
                <w:color w:val="000000" w:themeColor="text1"/>
                <w:sz w:val="28"/>
                <w:szCs w:val="28"/>
              </w:rPr>
              <w:t xml:space="preserve"> 年  月   日</w:t>
            </w:r>
            <w:r>
              <w:rPr>
                <w:rFonts w:ascii="宋体" w:hAnsi="宋体" w:cs="宋体" w:hint="eastAsia"/>
                <w:color w:val="000000" w:themeColor="text1"/>
                <w:sz w:val="24"/>
              </w:rPr>
              <w:t xml:space="preserve"> </w:t>
            </w:r>
          </w:p>
        </w:tc>
      </w:tr>
    </w:tbl>
    <w:p w:rsidR="006205CC" w:rsidRDefault="006205CC" w:rsidP="006205CC">
      <w:pPr>
        <w:tabs>
          <w:tab w:val="left" w:pos="722"/>
        </w:tabs>
        <w:spacing w:line="500" w:lineRule="exact"/>
        <w:jc w:val="left"/>
        <w:rPr>
          <w:rFonts w:ascii="黑体" w:eastAsia="黑体" w:hAnsi="黑体"/>
          <w:color w:val="000000" w:themeColor="text1"/>
          <w:spacing w:val="-20"/>
          <w:sz w:val="32"/>
        </w:rPr>
      </w:pPr>
      <w:r>
        <w:rPr>
          <w:rFonts w:ascii="黑体" w:eastAsia="黑体" w:hAnsi="黑体"/>
          <w:color w:val="000000" w:themeColor="text1"/>
          <w:spacing w:val="-20"/>
          <w:sz w:val="32"/>
        </w:rPr>
        <w:lastRenderedPageBreak/>
        <w:t>二、申请三亚市文化产业发展专项资金扶持项目绩效目标（</w:t>
      </w:r>
      <w:r>
        <w:rPr>
          <w:rFonts w:ascii="Times New Roman" w:eastAsia="仿宋_GB2312" w:hAnsi="Times New Roman"/>
          <w:color w:val="000000" w:themeColor="text1"/>
          <w:sz w:val="32"/>
          <w:szCs w:val="32"/>
        </w:rPr>
        <w:t>2023</w:t>
      </w:r>
      <w:r>
        <w:rPr>
          <w:rFonts w:ascii="黑体" w:eastAsia="黑体" w:hAnsi="黑体"/>
          <w:color w:val="000000" w:themeColor="text1"/>
          <w:spacing w:val="-20"/>
          <w:sz w:val="32"/>
        </w:rPr>
        <w:t>年度）</w:t>
      </w:r>
    </w:p>
    <w:tbl>
      <w:tblPr>
        <w:tblW w:w="9098" w:type="dxa"/>
        <w:tblInd w:w="93" w:type="dxa"/>
        <w:tblLayout w:type="fixed"/>
        <w:tblLook w:val="04A0"/>
      </w:tblPr>
      <w:tblGrid>
        <w:gridCol w:w="1970"/>
        <w:gridCol w:w="783"/>
        <w:gridCol w:w="1875"/>
        <w:gridCol w:w="726"/>
        <w:gridCol w:w="644"/>
        <w:gridCol w:w="3100"/>
      </w:tblGrid>
      <w:tr w:rsidR="006205CC" w:rsidTr="00AF3CCA">
        <w:trPr>
          <w:trHeight w:val="610"/>
        </w:trPr>
        <w:tc>
          <w:tcPr>
            <w:tcW w:w="1970" w:type="dxa"/>
            <w:tcBorders>
              <w:top w:val="single" w:sz="4" w:space="0" w:color="000000"/>
              <w:left w:val="single" w:sz="4" w:space="0" w:color="000000"/>
              <w:bottom w:val="single" w:sz="4" w:space="0" w:color="000000"/>
              <w:right w:val="nil"/>
            </w:tcBorders>
            <w:vAlign w:val="center"/>
          </w:tcPr>
          <w:p w:rsidR="006205CC" w:rsidRDefault="006205CC" w:rsidP="00AF3CCA">
            <w:pPr>
              <w:widowControl/>
              <w:spacing w:line="500" w:lineRule="exact"/>
              <w:jc w:val="center"/>
              <w:textAlignment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kern w:val="0"/>
                <w:sz w:val="28"/>
                <w:szCs w:val="28"/>
                <w:lang/>
              </w:rPr>
              <w:t>项目名称</w:t>
            </w:r>
          </w:p>
        </w:tc>
        <w:tc>
          <w:tcPr>
            <w:tcW w:w="7128" w:type="dxa"/>
            <w:gridSpan w:val="5"/>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spacing w:line="500" w:lineRule="exact"/>
              <w:jc w:val="center"/>
              <w:rPr>
                <w:rFonts w:ascii="仿宋_GB2312" w:eastAsia="仿宋_GB2312" w:hAnsi="仿宋_GB2312" w:cs="仿宋_GB2312"/>
                <w:color w:val="000000" w:themeColor="text1"/>
                <w:sz w:val="28"/>
                <w:szCs w:val="28"/>
              </w:rPr>
            </w:pPr>
          </w:p>
        </w:tc>
      </w:tr>
      <w:tr w:rsidR="006205CC" w:rsidTr="00AF3CCA">
        <w:trPr>
          <w:trHeight w:val="645"/>
        </w:trPr>
        <w:tc>
          <w:tcPr>
            <w:tcW w:w="1970" w:type="dxa"/>
            <w:tcBorders>
              <w:top w:val="single" w:sz="4" w:space="0" w:color="000000"/>
              <w:left w:val="single" w:sz="4" w:space="0" w:color="000000"/>
              <w:bottom w:val="single" w:sz="4" w:space="0" w:color="000000"/>
              <w:right w:val="nil"/>
            </w:tcBorders>
            <w:vAlign w:val="center"/>
          </w:tcPr>
          <w:p w:rsidR="006205CC" w:rsidRDefault="006205CC" w:rsidP="00AF3CCA">
            <w:pPr>
              <w:widowControl/>
              <w:spacing w:line="500" w:lineRule="exact"/>
              <w:jc w:val="center"/>
              <w:textAlignment w:val="center"/>
              <w:rPr>
                <w:rFonts w:ascii="仿宋_GB2312" w:eastAsia="仿宋_GB2312" w:hAnsi="仿宋_GB2312" w:cs="仿宋_GB2312"/>
                <w:color w:val="000000" w:themeColor="text1"/>
                <w:kern w:val="0"/>
                <w:sz w:val="28"/>
                <w:szCs w:val="28"/>
                <w:lang/>
              </w:rPr>
            </w:pPr>
            <w:r>
              <w:rPr>
                <w:rFonts w:ascii="仿宋_GB2312" w:eastAsia="仿宋_GB2312" w:hAnsi="仿宋_GB2312" w:cs="仿宋_GB2312" w:hint="eastAsia"/>
                <w:color w:val="000000" w:themeColor="text1"/>
                <w:kern w:val="0"/>
                <w:sz w:val="28"/>
                <w:szCs w:val="28"/>
                <w:lang/>
              </w:rPr>
              <w:t>项目地址</w:t>
            </w:r>
          </w:p>
        </w:tc>
        <w:tc>
          <w:tcPr>
            <w:tcW w:w="3384" w:type="dxa"/>
            <w:gridSpan w:val="3"/>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spacing w:line="500" w:lineRule="exact"/>
              <w:jc w:val="center"/>
              <w:rPr>
                <w:rFonts w:ascii="仿宋_GB2312" w:eastAsia="仿宋_GB2312" w:hAnsi="仿宋_GB2312" w:cs="仿宋_GB2312"/>
                <w:color w:val="000000" w:themeColor="text1"/>
                <w:sz w:val="28"/>
                <w:szCs w:val="28"/>
              </w:rPr>
            </w:pP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spacing w:line="500" w:lineRule="exact"/>
              <w:rPr>
                <w:rFonts w:ascii="仿宋_GB2312" w:eastAsia="仿宋_GB2312" w:hAnsi="仿宋_GB2312" w:cs="仿宋_GB2312"/>
                <w:color w:val="000000" w:themeColor="text1"/>
                <w:sz w:val="28"/>
                <w:szCs w:val="28"/>
              </w:rPr>
            </w:pPr>
          </w:p>
        </w:tc>
      </w:tr>
      <w:tr w:rsidR="006205CC" w:rsidTr="00AF3CCA">
        <w:trPr>
          <w:trHeight w:val="645"/>
        </w:trPr>
        <w:tc>
          <w:tcPr>
            <w:tcW w:w="1970" w:type="dxa"/>
            <w:tcBorders>
              <w:top w:val="single" w:sz="4" w:space="0" w:color="000000"/>
              <w:left w:val="single" w:sz="4" w:space="0" w:color="000000"/>
              <w:bottom w:val="single" w:sz="4" w:space="0" w:color="000000"/>
              <w:right w:val="nil"/>
            </w:tcBorders>
            <w:vAlign w:val="center"/>
          </w:tcPr>
          <w:p w:rsidR="006205CC" w:rsidRDefault="006205CC" w:rsidP="00AF3CCA">
            <w:pPr>
              <w:widowControl/>
              <w:jc w:val="center"/>
              <w:textAlignment w:val="center"/>
              <w:rPr>
                <w:rFonts w:ascii="仿宋_GB2312" w:eastAsia="仿宋_GB2312" w:hAnsi="仿宋_GB2312" w:cs="仿宋_GB2312"/>
                <w:color w:val="000000" w:themeColor="text1"/>
                <w:kern w:val="0"/>
                <w:sz w:val="28"/>
                <w:szCs w:val="28"/>
                <w:lang/>
              </w:rPr>
            </w:pPr>
            <w:r>
              <w:rPr>
                <w:rFonts w:ascii="仿宋_GB2312" w:eastAsia="仿宋_GB2312" w:hAnsi="仿宋_GB2312" w:cs="仿宋_GB2312" w:hint="eastAsia"/>
                <w:color w:val="000000" w:themeColor="text1"/>
                <w:kern w:val="0"/>
                <w:sz w:val="28"/>
                <w:szCs w:val="28"/>
                <w:lang/>
              </w:rPr>
              <w:t>项目属性</w:t>
            </w:r>
          </w:p>
        </w:tc>
        <w:tc>
          <w:tcPr>
            <w:tcW w:w="7128" w:type="dxa"/>
            <w:gridSpan w:val="5"/>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□持续性项目     □新增性项目</w:t>
            </w:r>
          </w:p>
        </w:tc>
      </w:tr>
      <w:tr w:rsidR="006205CC" w:rsidTr="00AF3CCA">
        <w:trPr>
          <w:trHeight w:val="645"/>
        </w:trPr>
        <w:tc>
          <w:tcPr>
            <w:tcW w:w="1970" w:type="dxa"/>
            <w:tcBorders>
              <w:top w:val="single" w:sz="4" w:space="0" w:color="000000"/>
              <w:left w:val="single" w:sz="4" w:space="0" w:color="000000"/>
              <w:bottom w:val="single" w:sz="4" w:space="0" w:color="000000"/>
              <w:right w:val="nil"/>
            </w:tcBorders>
            <w:vAlign w:val="center"/>
          </w:tcPr>
          <w:p w:rsidR="006205CC" w:rsidRDefault="006205CC" w:rsidP="00AF3CCA">
            <w:pPr>
              <w:widowControl/>
              <w:jc w:val="center"/>
              <w:textAlignment w:val="center"/>
              <w:rPr>
                <w:rFonts w:ascii="仿宋_GB2312" w:eastAsia="仿宋_GB2312" w:hAnsi="仿宋_GB2312" w:cs="仿宋_GB2312"/>
                <w:color w:val="000000" w:themeColor="text1"/>
                <w:kern w:val="0"/>
                <w:sz w:val="28"/>
                <w:szCs w:val="28"/>
                <w:lang/>
              </w:rPr>
            </w:pPr>
            <w:r>
              <w:rPr>
                <w:rFonts w:ascii="仿宋_GB2312" w:eastAsia="仿宋_GB2312" w:hAnsi="仿宋_GB2312" w:cs="仿宋_GB2312" w:hint="eastAsia"/>
                <w:color w:val="000000" w:themeColor="text1"/>
                <w:kern w:val="0"/>
                <w:sz w:val="28"/>
                <w:szCs w:val="28"/>
                <w:lang/>
              </w:rPr>
              <w:t>项目类型</w:t>
            </w:r>
          </w:p>
        </w:tc>
        <w:tc>
          <w:tcPr>
            <w:tcW w:w="7128" w:type="dxa"/>
            <w:gridSpan w:val="5"/>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□常年性项目    □一次性项目     □延续性项目</w:t>
            </w:r>
          </w:p>
        </w:tc>
      </w:tr>
      <w:tr w:rsidR="006205CC" w:rsidTr="00AF3CCA">
        <w:trPr>
          <w:trHeight w:val="610"/>
        </w:trPr>
        <w:tc>
          <w:tcPr>
            <w:tcW w:w="1970" w:type="dxa"/>
            <w:vMerge w:val="restart"/>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widowControl/>
              <w:spacing w:line="500" w:lineRule="exact"/>
              <w:jc w:val="center"/>
              <w:textAlignment w:val="center"/>
              <w:rPr>
                <w:rFonts w:ascii="仿宋_GB2312" w:eastAsia="仿宋_GB2312" w:hAnsi="仿宋_GB2312" w:cs="仿宋_GB2312"/>
                <w:color w:val="000000" w:themeColor="text1"/>
                <w:kern w:val="0"/>
                <w:sz w:val="28"/>
                <w:szCs w:val="28"/>
                <w:lang/>
              </w:rPr>
            </w:pPr>
            <w:r>
              <w:rPr>
                <w:rFonts w:ascii="仿宋_GB2312" w:eastAsia="仿宋_GB2312" w:hAnsi="仿宋_GB2312" w:cs="仿宋_GB2312" w:hint="eastAsia"/>
                <w:color w:val="000000" w:themeColor="text1"/>
                <w:kern w:val="0"/>
                <w:sz w:val="28"/>
                <w:szCs w:val="28"/>
                <w:lang/>
              </w:rPr>
              <w:t>投入资金情况</w:t>
            </w:r>
          </w:p>
          <w:p w:rsidR="006205CC" w:rsidRDefault="006205CC" w:rsidP="00AF3CCA">
            <w:pPr>
              <w:widowControl/>
              <w:spacing w:line="500" w:lineRule="exact"/>
              <w:jc w:val="center"/>
              <w:textAlignment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kern w:val="0"/>
                <w:sz w:val="28"/>
                <w:szCs w:val="28"/>
                <w:lang/>
              </w:rPr>
              <w:t>（万元）</w:t>
            </w:r>
          </w:p>
        </w:tc>
        <w:tc>
          <w:tcPr>
            <w:tcW w:w="3384" w:type="dxa"/>
            <w:gridSpan w:val="3"/>
            <w:tcBorders>
              <w:top w:val="single" w:sz="4" w:space="0" w:color="000000"/>
              <w:left w:val="single" w:sz="4" w:space="0" w:color="000000"/>
              <w:bottom w:val="single" w:sz="4" w:space="0" w:color="000000"/>
              <w:right w:val="nil"/>
            </w:tcBorders>
            <w:vAlign w:val="center"/>
          </w:tcPr>
          <w:p w:rsidR="006205CC" w:rsidRDefault="006205CC" w:rsidP="00AF3CCA">
            <w:pPr>
              <w:widowControl/>
              <w:jc w:val="center"/>
              <w:textAlignment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kern w:val="0"/>
                <w:sz w:val="28"/>
                <w:szCs w:val="28"/>
                <w:lang/>
              </w:rPr>
              <w:t>资金总额</w:t>
            </w: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jc w:val="center"/>
              <w:rPr>
                <w:rFonts w:ascii="仿宋_GB2312" w:eastAsia="仿宋_GB2312" w:hAnsi="仿宋_GB2312" w:cs="仿宋_GB2312"/>
                <w:color w:val="000000" w:themeColor="text1"/>
                <w:sz w:val="28"/>
                <w:szCs w:val="28"/>
              </w:rPr>
            </w:pPr>
          </w:p>
        </w:tc>
      </w:tr>
      <w:tr w:rsidR="006205CC" w:rsidTr="00AF3CCA">
        <w:trPr>
          <w:trHeight w:val="610"/>
        </w:trPr>
        <w:tc>
          <w:tcPr>
            <w:tcW w:w="1970" w:type="dxa"/>
            <w:vMerge/>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jc w:val="center"/>
              <w:rPr>
                <w:rFonts w:ascii="仿宋_GB2312" w:eastAsia="仿宋_GB2312" w:hAnsi="仿宋_GB2312" w:cs="仿宋_GB2312"/>
                <w:color w:val="000000" w:themeColor="text1"/>
                <w:sz w:val="28"/>
                <w:szCs w:val="28"/>
              </w:rPr>
            </w:pPr>
          </w:p>
        </w:tc>
        <w:tc>
          <w:tcPr>
            <w:tcW w:w="3384" w:type="dxa"/>
            <w:gridSpan w:val="3"/>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widowControl/>
              <w:jc w:val="center"/>
              <w:textAlignment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kern w:val="0"/>
                <w:sz w:val="28"/>
                <w:szCs w:val="28"/>
                <w:lang/>
              </w:rPr>
              <w:t>其中：财政拨款</w:t>
            </w: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jc w:val="center"/>
              <w:rPr>
                <w:rFonts w:ascii="仿宋_GB2312" w:eastAsia="仿宋_GB2312" w:hAnsi="仿宋_GB2312" w:cs="仿宋_GB2312"/>
                <w:color w:val="000000" w:themeColor="text1"/>
                <w:sz w:val="28"/>
                <w:szCs w:val="28"/>
              </w:rPr>
            </w:pPr>
          </w:p>
        </w:tc>
      </w:tr>
      <w:tr w:rsidR="006205CC" w:rsidTr="00AF3CCA">
        <w:trPr>
          <w:trHeight w:val="610"/>
        </w:trPr>
        <w:tc>
          <w:tcPr>
            <w:tcW w:w="1970" w:type="dxa"/>
            <w:vMerge/>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jc w:val="center"/>
              <w:rPr>
                <w:rFonts w:ascii="仿宋_GB2312" w:eastAsia="仿宋_GB2312" w:hAnsi="仿宋_GB2312" w:cs="仿宋_GB2312"/>
                <w:color w:val="000000" w:themeColor="text1"/>
                <w:sz w:val="28"/>
                <w:szCs w:val="28"/>
              </w:rPr>
            </w:pPr>
          </w:p>
        </w:tc>
        <w:tc>
          <w:tcPr>
            <w:tcW w:w="3384" w:type="dxa"/>
            <w:gridSpan w:val="3"/>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widowControl/>
              <w:jc w:val="center"/>
              <w:textAlignment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kern w:val="0"/>
                <w:sz w:val="28"/>
                <w:szCs w:val="28"/>
                <w:lang/>
              </w:rPr>
              <w:t>其他资金</w:t>
            </w:r>
          </w:p>
        </w:tc>
        <w:tc>
          <w:tcPr>
            <w:tcW w:w="3744" w:type="dxa"/>
            <w:gridSpan w:val="2"/>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jc w:val="center"/>
              <w:rPr>
                <w:rFonts w:ascii="仿宋_GB2312" w:eastAsia="仿宋_GB2312" w:hAnsi="仿宋_GB2312" w:cs="仿宋_GB2312"/>
                <w:color w:val="000000" w:themeColor="text1"/>
                <w:sz w:val="28"/>
                <w:szCs w:val="28"/>
              </w:rPr>
            </w:pPr>
          </w:p>
        </w:tc>
      </w:tr>
      <w:tr w:rsidR="006205CC" w:rsidTr="00AF3CCA">
        <w:trPr>
          <w:trHeight w:val="1406"/>
        </w:trPr>
        <w:tc>
          <w:tcPr>
            <w:tcW w:w="1970" w:type="dxa"/>
            <w:tcBorders>
              <w:top w:val="single" w:sz="4" w:space="0" w:color="000000"/>
              <w:left w:val="single" w:sz="4" w:space="0" w:color="000000"/>
              <w:bottom w:val="single" w:sz="4" w:space="0" w:color="000000"/>
              <w:right w:val="single" w:sz="4" w:space="0" w:color="000000"/>
            </w:tcBorders>
            <w:vAlign w:val="center"/>
          </w:tcPr>
          <w:p w:rsidR="006205CC" w:rsidRDefault="006205CC" w:rsidP="00AF3CCA">
            <w:pPr>
              <w:widowControl/>
              <w:jc w:val="center"/>
              <w:textAlignment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kern w:val="0"/>
                <w:sz w:val="28"/>
                <w:szCs w:val="28"/>
                <w:lang/>
              </w:rPr>
              <w:t xml:space="preserve">项目总体概况及目标  </w:t>
            </w:r>
          </w:p>
        </w:tc>
        <w:tc>
          <w:tcPr>
            <w:tcW w:w="7128" w:type="dxa"/>
            <w:gridSpan w:val="5"/>
            <w:tcBorders>
              <w:top w:val="single" w:sz="4" w:space="0" w:color="000000"/>
              <w:left w:val="single" w:sz="4" w:space="0" w:color="000000"/>
              <w:bottom w:val="single" w:sz="4" w:space="0" w:color="000000"/>
              <w:right w:val="single" w:sz="4" w:space="0" w:color="000000"/>
            </w:tcBorders>
          </w:tcPr>
          <w:p w:rsidR="006205CC" w:rsidRDefault="006205CC" w:rsidP="00AF3CCA">
            <w:pPr>
              <w:jc w:val="center"/>
              <w:rPr>
                <w:rFonts w:ascii="仿宋_GB2312" w:eastAsia="仿宋_GB2312" w:hAnsi="仿宋_GB2312" w:cs="仿宋_GB2312"/>
                <w:color w:val="000000" w:themeColor="text1"/>
                <w:sz w:val="28"/>
                <w:szCs w:val="28"/>
              </w:rPr>
            </w:pPr>
          </w:p>
        </w:tc>
      </w:tr>
      <w:tr w:rsidR="006205CC" w:rsidTr="00AF3CCA">
        <w:trPr>
          <w:trHeight w:val="414"/>
        </w:trPr>
        <w:tc>
          <w:tcPr>
            <w:tcW w:w="1970" w:type="dxa"/>
            <w:vMerge w:val="restart"/>
            <w:tcBorders>
              <w:top w:val="single" w:sz="4" w:space="0" w:color="000000"/>
              <w:left w:val="single" w:sz="4" w:space="0" w:color="000000"/>
              <w:right w:val="single" w:sz="4" w:space="0" w:color="000000"/>
            </w:tcBorders>
            <w:vAlign w:val="center"/>
          </w:tcPr>
          <w:p w:rsidR="006205CC" w:rsidRDefault="006205CC" w:rsidP="00AF3CCA">
            <w:pPr>
              <w:widowControl/>
              <w:spacing w:line="470" w:lineRule="exact"/>
              <w:jc w:val="center"/>
              <w:textAlignment w:val="center"/>
              <w:rPr>
                <w:rFonts w:ascii="仿宋_GB2312" w:eastAsia="仿宋_GB2312" w:hAnsi="仿宋_GB2312" w:cs="仿宋_GB2312"/>
                <w:color w:val="000000" w:themeColor="text1"/>
                <w:kern w:val="0"/>
                <w:sz w:val="28"/>
                <w:szCs w:val="28"/>
                <w:lang/>
              </w:rPr>
            </w:pPr>
            <w:r>
              <w:rPr>
                <w:rFonts w:ascii="仿宋_GB2312" w:eastAsia="仿宋_GB2312" w:hAnsi="仿宋_GB2312" w:cs="仿宋_GB2312" w:hint="eastAsia"/>
                <w:color w:val="000000" w:themeColor="text1"/>
                <w:kern w:val="0"/>
                <w:sz w:val="28"/>
                <w:szCs w:val="28"/>
                <w:lang/>
              </w:rPr>
              <w:t>资金用途</w:t>
            </w:r>
          </w:p>
        </w:tc>
        <w:tc>
          <w:tcPr>
            <w:tcW w:w="783" w:type="dxa"/>
            <w:tcBorders>
              <w:top w:val="single" w:sz="4" w:space="0" w:color="000000"/>
              <w:left w:val="single" w:sz="4" w:space="0" w:color="000000"/>
              <w:bottom w:val="single" w:sz="4" w:space="0" w:color="auto"/>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序号</w:t>
            </w:r>
          </w:p>
        </w:tc>
        <w:tc>
          <w:tcPr>
            <w:tcW w:w="1875" w:type="dxa"/>
            <w:tcBorders>
              <w:top w:val="single" w:sz="4" w:space="0" w:color="000000"/>
              <w:left w:val="single" w:sz="4" w:space="0" w:color="auto"/>
              <w:bottom w:val="single" w:sz="4" w:space="0" w:color="auto"/>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细化资金</w:t>
            </w:r>
          </w:p>
          <w:p w:rsidR="006205CC" w:rsidRDefault="006205CC" w:rsidP="00AF3CCA">
            <w:pPr>
              <w:spacing w:line="47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用途</w:t>
            </w:r>
          </w:p>
        </w:tc>
        <w:tc>
          <w:tcPr>
            <w:tcW w:w="1370" w:type="dxa"/>
            <w:gridSpan w:val="2"/>
            <w:tcBorders>
              <w:top w:val="single" w:sz="4" w:space="0" w:color="000000"/>
              <w:left w:val="single" w:sz="4" w:space="0" w:color="auto"/>
              <w:bottom w:val="single" w:sz="4" w:space="0" w:color="auto"/>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所需资金</w:t>
            </w:r>
          </w:p>
        </w:tc>
        <w:tc>
          <w:tcPr>
            <w:tcW w:w="3100" w:type="dxa"/>
            <w:tcBorders>
              <w:top w:val="single" w:sz="4" w:space="0" w:color="000000"/>
              <w:left w:val="single" w:sz="4" w:space="0" w:color="auto"/>
              <w:bottom w:val="single" w:sz="4" w:space="0" w:color="auto"/>
              <w:right w:val="single" w:sz="4" w:space="0" w:color="000000"/>
            </w:tcBorders>
          </w:tcPr>
          <w:p w:rsidR="006205CC" w:rsidRDefault="006205CC" w:rsidP="00AF3CCA">
            <w:pPr>
              <w:spacing w:line="47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达到的成效(要有具体指标）</w:t>
            </w:r>
          </w:p>
        </w:tc>
      </w:tr>
      <w:tr w:rsidR="006205CC" w:rsidTr="00AF3CCA">
        <w:trPr>
          <w:trHeight w:val="280"/>
        </w:trPr>
        <w:tc>
          <w:tcPr>
            <w:tcW w:w="1970" w:type="dxa"/>
            <w:vMerge/>
            <w:tcBorders>
              <w:left w:val="single" w:sz="4" w:space="0" w:color="000000"/>
              <w:right w:val="single" w:sz="4" w:space="0" w:color="000000"/>
            </w:tcBorders>
            <w:vAlign w:val="center"/>
          </w:tcPr>
          <w:p w:rsidR="006205CC" w:rsidRDefault="006205CC" w:rsidP="00AF3CCA">
            <w:pPr>
              <w:widowControl/>
              <w:spacing w:line="470" w:lineRule="exact"/>
              <w:jc w:val="center"/>
              <w:textAlignment w:val="center"/>
              <w:rPr>
                <w:rFonts w:ascii="仿宋_GB2312" w:eastAsia="仿宋_GB2312" w:hAnsi="仿宋_GB2312" w:cs="仿宋_GB2312"/>
                <w:color w:val="000000" w:themeColor="text1"/>
                <w:kern w:val="0"/>
                <w:sz w:val="28"/>
                <w:szCs w:val="28"/>
                <w:lang/>
              </w:rPr>
            </w:pPr>
          </w:p>
        </w:tc>
        <w:tc>
          <w:tcPr>
            <w:tcW w:w="783" w:type="dxa"/>
            <w:tcBorders>
              <w:top w:val="single" w:sz="4" w:space="0" w:color="auto"/>
              <w:left w:val="single" w:sz="4" w:space="0" w:color="000000"/>
              <w:bottom w:val="single" w:sz="4" w:space="0" w:color="auto"/>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p>
        </w:tc>
        <w:tc>
          <w:tcPr>
            <w:tcW w:w="1875" w:type="dxa"/>
            <w:tcBorders>
              <w:top w:val="single" w:sz="4" w:space="0" w:color="auto"/>
              <w:left w:val="single" w:sz="4" w:space="0" w:color="auto"/>
              <w:bottom w:val="single" w:sz="4" w:space="0" w:color="auto"/>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p>
        </w:tc>
        <w:tc>
          <w:tcPr>
            <w:tcW w:w="1370" w:type="dxa"/>
            <w:gridSpan w:val="2"/>
            <w:tcBorders>
              <w:top w:val="single" w:sz="4" w:space="0" w:color="auto"/>
              <w:left w:val="single" w:sz="4" w:space="0" w:color="auto"/>
              <w:bottom w:val="single" w:sz="4" w:space="0" w:color="auto"/>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p>
        </w:tc>
        <w:tc>
          <w:tcPr>
            <w:tcW w:w="3100" w:type="dxa"/>
            <w:tcBorders>
              <w:top w:val="single" w:sz="4" w:space="0" w:color="auto"/>
              <w:left w:val="single" w:sz="4" w:space="0" w:color="auto"/>
              <w:bottom w:val="single" w:sz="4" w:space="0" w:color="auto"/>
              <w:right w:val="single" w:sz="4" w:space="0" w:color="000000"/>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p>
        </w:tc>
      </w:tr>
      <w:tr w:rsidR="006205CC" w:rsidTr="00AF3CCA">
        <w:trPr>
          <w:trHeight w:val="305"/>
        </w:trPr>
        <w:tc>
          <w:tcPr>
            <w:tcW w:w="1970" w:type="dxa"/>
            <w:vMerge/>
            <w:tcBorders>
              <w:left w:val="single" w:sz="4" w:space="0" w:color="000000"/>
              <w:right w:val="single" w:sz="4" w:space="0" w:color="000000"/>
            </w:tcBorders>
            <w:vAlign w:val="center"/>
          </w:tcPr>
          <w:p w:rsidR="006205CC" w:rsidRDefault="006205CC" w:rsidP="00AF3CCA">
            <w:pPr>
              <w:widowControl/>
              <w:spacing w:line="470" w:lineRule="exact"/>
              <w:jc w:val="center"/>
              <w:textAlignment w:val="center"/>
              <w:rPr>
                <w:rFonts w:ascii="仿宋_GB2312" w:eastAsia="仿宋_GB2312" w:hAnsi="仿宋_GB2312" w:cs="仿宋_GB2312"/>
                <w:color w:val="000000" w:themeColor="text1"/>
                <w:kern w:val="0"/>
                <w:sz w:val="28"/>
                <w:szCs w:val="28"/>
                <w:lang/>
              </w:rPr>
            </w:pPr>
          </w:p>
        </w:tc>
        <w:tc>
          <w:tcPr>
            <w:tcW w:w="783" w:type="dxa"/>
            <w:tcBorders>
              <w:top w:val="single" w:sz="4" w:space="0" w:color="auto"/>
              <w:left w:val="single" w:sz="4" w:space="0" w:color="000000"/>
              <w:bottom w:val="single" w:sz="4" w:space="0" w:color="auto"/>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w:t>
            </w:r>
          </w:p>
        </w:tc>
        <w:tc>
          <w:tcPr>
            <w:tcW w:w="1875" w:type="dxa"/>
            <w:tcBorders>
              <w:top w:val="single" w:sz="4" w:space="0" w:color="auto"/>
              <w:left w:val="single" w:sz="4" w:space="0" w:color="auto"/>
              <w:bottom w:val="single" w:sz="4" w:space="0" w:color="auto"/>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p>
        </w:tc>
        <w:tc>
          <w:tcPr>
            <w:tcW w:w="1370" w:type="dxa"/>
            <w:gridSpan w:val="2"/>
            <w:tcBorders>
              <w:top w:val="single" w:sz="4" w:space="0" w:color="auto"/>
              <w:left w:val="single" w:sz="4" w:space="0" w:color="auto"/>
              <w:bottom w:val="single" w:sz="4" w:space="0" w:color="auto"/>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p>
        </w:tc>
        <w:tc>
          <w:tcPr>
            <w:tcW w:w="3100" w:type="dxa"/>
            <w:tcBorders>
              <w:top w:val="single" w:sz="4" w:space="0" w:color="auto"/>
              <w:left w:val="single" w:sz="4" w:space="0" w:color="auto"/>
              <w:bottom w:val="single" w:sz="4" w:space="0" w:color="auto"/>
              <w:right w:val="single" w:sz="4" w:space="0" w:color="000000"/>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p>
        </w:tc>
      </w:tr>
      <w:tr w:rsidR="006205CC" w:rsidTr="00AF3CCA">
        <w:trPr>
          <w:trHeight w:val="329"/>
        </w:trPr>
        <w:tc>
          <w:tcPr>
            <w:tcW w:w="1970" w:type="dxa"/>
            <w:vMerge/>
            <w:tcBorders>
              <w:left w:val="single" w:sz="4" w:space="0" w:color="000000"/>
              <w:right w:val="single" w:sz="4" w:space="0" w:color="000000"/>
            </w:tcBorders>
            <w:vAlign w:val="center"/>
          </w:tcPr>
          <w:p w:rsidR="006205CC" w:rsidRDefault="006205CC" w:rsidP="00AF3CCA">
            <w:pPr>
              <w:widowControl/>
              <w:spacing w:line="470" w:lineRule="exact"/>
              <w:jc w:val="center"/>
              <w:textAlignment w:val="center"/>
              <w:rPr>
                <w:rFonts w:ascii="仿宋_GB2312" w:eastAsia="仿宋_GB2312" w:hAnsi="仿宋_GB2312" w:cs="仿宋_GB2312"/>
                <w:color w:val="000000" w:themeColor="text1"/>
                <w:kern w:val="0"/>
                <w:sz w:val="28"/>
                <w:szCs w:val="28"/>
                <w:lang/>
              </w:rPr>
            </w:pPr>
          </w:p>
        </w:tc>
        <w:tc>
          <w:tcPr>
            <w:tcW w:w="783" w:type="dxa"/>
            <w:tcBorders>
              <w:top w:val="single" w:sz="4" w:space="0" w:color="auto"/>
              <w:left w:val="single" w:sz="4" w:space="0" w:color="000000"/>
              <w:bottom w:val="single" w:sz="4" w:space="0" w:color="auto"/>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w:t>
            </w:r>
          </w:p>
        </w:tc>
        <w:tc>
          <w:tcPr>
            <w:tcW w:w="1875" w:type="dxa"/>
            <w:tcBorders>
              <w:top w:val="single" w:sz="4" w:space="0" w:color="auto"/>
              <w:left w:val="single" w:sz="4" w:space="0" w:color="auto"/>
              <w:bottom w:val="single" w:sz="4" w:space="0" w:color="auto"/>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p>
        </w:tc>
        <w:tc>
          <w:tcPr>
            <w:tcW w:w="1370" w:type="dxa"/>
            <w:gridSpan w:val="2"/>
            <w:tcBorders>
              <w:top w:val="single" w:sz="4" w:space="0" w:color="auto"/>
              <w:left w:val="single" w:sz="4" w:space="0" w:color="auto"/>
              <w:bottom w:val="single" w:sz="4" w:space="0" w:color="auto"/>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p>
        </w:tc>
        <w:tc>
          <w:tcPr>
            <w:tcW w:w="3100" w:type="dxa"/>
            <w:tcBorders>
              <w:top w:val="single" w:sz="4" w:space="0" w:color="auto"/>
              <w:left w:val="single" w:sz="4" w:space="0" w:color="auto"/>
              <w:bottom w:val="single" w:sz="4" w:space="0" w:color="auto"/>
              <w:right w:val="single" w:sz="4" w:space="0" w:color="000000"/>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p>
        </w:tc>
      </w:tr>
      <w:tr w:rsidR="006205CC" w:rsidTr="00AF3CCA">
        <w:trPr>
          <w:trHeight w:val="367"/>
        </w:trPr>
        <w:tc>
          <w:tcPr>
            <w:tcW w:w="1970" w:type="dxa"/>
            <w:vMerge/>
            <w:tcBorders>
              <w:left w:val="single" w:sz="4" w:space="0" w:color="000000"/>
              <w:bottom w:val="single" w:sz="4" w:space="0" w:color="000000"/>
              <w:right w:val="single" w:sz="4" w:space="0" w:color="000000"/>
            </w:tcBorders>
            <w:vAlign w:val="center"/>
          </w:tcPr>
          <w:p w:rsidR="006205CC" w:rsidRDefault="006205CC" w:rsidP="00AF3CCA">
            <w:pPr>
              <w:widowControl/>
              <w:spacing w:line="470" w:lineRule="exact"/>
              <w:jc w:val="center"/>
              <w:textAlignment w:val="center"/>
              <w:rPr>
                <w:rFonts w:ascii="仿宋_GB2312" w:eastAsia="仿宋_GB2312" w:hAnsi="仿宋_GB2312" w:cs="仿宋_GB2312"/>
                <w:color w:val="000000" w:themeColor="text1"/>
                <w:kern w:val="0"/>
                <w:sz w:val="28"/>
                <w:szCs w:val="28"/>
                <w:lang/>
              </w:rPr>
            </w:pPr>
          </w:p>
        </w:tc>
        <w:tc>
          <w:tcPr>
            <w:tcW w:w="783" w:type="dxa"/>
            <w:tcBorders>
              <w:top w:val="single" w:sz="4" w:space="0" w:color="auto"/>
              <w:left w:val="single" w:sz="4" w:space="0" w:color="000000"/>
              <w:bottom w:val="single" w:sz="4" w:space="0" w:color="000000"/>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w:t>
            </w:r>
          </w:p>
        </w:tc>
        <w:tc>
          <w:tcPr>
            <w:tcW w:w="1875" w:type="dxa"/>
            <w:tcBorders>
              <w:top w:val="single" w:sz="4" w:space="0" w:color="auto"/>
              <w:left w:val="single" w:sz="4" w:space="0" w:color="auto"/>
              <w:bottom w:val="single" w:sz="4" w:space="0" w:color="000000"/>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p>
        </w:tc>
        <w:tc>
          <w:tcPr>
            <w:tcW w:w="1370" w:type="dxa"/>
            <w:gridSpan w:val="2"/>
            <w:tcBorders>
              <w:top w:val="single" w:sz="4" w:space="0" w:color="auto"/>
              <w:left w:val="single" w:sz="4" w:space="0" w:color="auto"/>
              <w:bottom w:val="single" w:sz="4" w:space="0" w:color="000000"/>
              <w:right w:val="single" w:sz="4" w:space="0" w:color="auto"/>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p>
        </w:tc>
        <w:tc>
          <w:tcPr>
            <w:tcW w:w="3100" w:type="dxa"/>
            <w:tcBorders>
              <w:top w:val="single" w:sz="4" w:space="0" w:color="auto"/>
              <w:left w:val="single" w:sz="4" w:space="0" w:color="auto"/>
              <w:bottom w:val="single" w:sz="4" w:space="0" w:color="000000"/>
              <w:right w:val="single" w:sz="4" w:space="0" w:color="000000"/>
            </w:tcBorders>
          </w:tcPr>
          <w:p w:rsidR="006205CC" w:rsidRDefault="006205CC" w:rsidP="00AF3CCA">
            <w:pPr>
              <w:spacing w:line="470" w:lineRule="exact"/>
              <w:jc w:val="center"/>
              <w:rPr>
                <w:rFonts w:ascii="仿宋_GB2312" w:eastAsia="仿宋_GB2312" w:hAnsi="仿宋_GB2312" w:cs="仿宋_GB2312"/>
                <w:color w:val="000000" w:themeColor="text1"/>
                <w:sz w:val="28"/>
                <w:szCs w:val="28"/>
              </w:rPr>
            </w:pPr>
          </w:p>
        </w:tc>
      </w:tr>
    </w:tbl>
    <w:p w:rsidR="006205CC" w:rsidRDefault="006205CC" w:rsidP="006205CC">
      <w:pPr>
        <w:tabs>
          <w:tab w:val="left" w:pos="722"/>
        </w:tabs>
        <w:spacing w:line="578" w:lineRule="exact"/>
        <w:jc w:val="left"/>
        <w:rPr>
          <w:rFonts w:ascii="黑体" w:eastAsia="黑体" w:hAnsi="黑体" w:cs="黑体"/>
          <w:color w:val="000000" w:themeColor="text1"/>
          <w:kern w:val="0"/>
          <w:sz w:val="32"/>
          <w:szCs w:val="32"/>
          <w:lang/>
        </w:rPr>
      </w:pPr>
    </w:p>
    <w:p w:rsidR="006205CC" w:rsidRDefault="006205CC" w:rsidP="006205CC">
      <w:pPr>
        <w:tabs>
          <w:tab w:val="left" w:pos="722"/>
        </w:tabs>
        <w:spacing w:line="578" w:lineRule="exact"/>
        <w:jc w:val="left"/>
        <w:rPr>
          <w:rFonts w:ascii="黑体" w:eastAsia="黑体" w:hAnsi="黑体" w:cs="黑体"/>
          <w:color w:val="000000" w:themeColor="text1"/>
          <w:kern w:val="0"/>
          <w:sz w:val="32"/>
          <w:szCs w:val="32"/>
          <w:lang/>
        </w:rPr>
      </w:pPr>
    </w:p>
    <w:p w:rsidR="006205CC" w:rsidRDefault="006205CC" w:rsidP="006205CC">
      <w:pPr>
        <w:tabs>
          <w:tab w:val="left" w:pos="722"/>
        </w:tabs>
        <w:spacing w:line="578" w:lineRule="exact"/>
        <w:jc w:val="left"/>
        <w:rPr>
          <w:rFonts w:ascii="黑体" w:eastAsia="黑体" w:hAnsi="黑体" w:cs="黑体"/>
          <w:color w:val="000000" w:themeColor="text1"/>
          <w:kern w:val="0"/>
          <w:sz w:val="32"/>
          <w:szCs w:val="32"/>
          <w:lang/>
        </w:rPr>
      </w:pPr>
    </w:p>
    <w:p w:rsidR="006205CC" w:rsidRDefault="006205CC" w:rsidP="006205CC">
      <w:pPr>
        <w:tabs>
          <w:tab w:val="left" w:pos="722"/>
        </w:tabs>
        <w:spacing w:line="578" w:lineRule="exact"/>
        <w:jc w:val="left"/>
        <w:rPr>
          <w:rFonts w:ascii="黑体" w:eastAsia="黑体" w:hAnsi="黑体" w:cs="黑体"/>
          <w:color w:val="000000" w:themeColor="text1"/>
          <w:kern w:val="0"/>
          <w:sz w:val="32"/>
          <w:szCs w:val="32"/>
          <w:lang/>
        </w:rPr>
      </w:pPr>
    </w:p>
    <w:p w:rsidR="006205CC" w:rsidRDefault="006205CC" w:rsidP="006205CC">
      <w:pPr>
        <w:tabs>
          <w:tab w:val="left" w:pos="722"/>
        </w:tabs>
        <w:spacing w:line="578" w:lineRule="exact"/>
        <w:jc w:val="left"/>
        <w:rPr>
          <w:rFonts w:ascii="黑体" w:eastAsia="黑体" w:hAnsi="黑体" w:cs="黑体"/>
          <w:color w:val="000000" w:themeColor="text1"/>
          <w:kern w:val="0"/>
          <w:sz w:val="32"/>
          <w:szCs w:val="32"/>
          <w:lang/>
        </w:rPr>
      </w:pPr>
    </w:p>
    <w:p w:rsidR="006205CC" w:rsidRDefault="006205CC" w:rsidP="006205CC">
      <w:pPr>
        <w:tabs>
          <w:tab w:val="left" w:pos="722"/>
        </w:tabs>
        <w:spacing w:line="578" w:lineRule="exact"/>
        <w:jc w:val="left"/>
        <w:rPr>
          <w:rFonts w:ascii="黑体" w:eastAsia="黑体" w:hAnsi="黑体" w:cs="黑体"/>
          <w:color w:val="000000" w:themeColor="text1"/>
          <w:kern w:val="0"/>
          <w:sz w:val="32"/>
          <w:szCs w:val="32"/>
          <w:lang/>
        </w:rPr>
      </w:pPr>
    </w:p>
    <w:p w:rsidR="006205CC" w:rsidRDefault="006205CC" w:rsidP="006205CC">
      <w:pPr>
        <w:tabs>
          <w:tab w:val="left" w:pos="722"/>
        </w:tabs>
        <w:spacing w:line="578" w:lineRule="exact"/>
        <w:jc w:val="left"/>
        <w:rPr>
          <w:rFonts w:ascii="黑体" w:eastAsia="黑体" w:hAnsi="黑体" w:cs="黑体"/>
          <w:color w:val="000000" w:themeColor="text1"/>
          <w:kern w:val="0"/>
          <w:sz w:val="32"/>
          <w:szCs w:val="32"/>
          <w:lang/>
        </w:rPr>
      </w:pPr>
      <w:r>
        <w:rPr>
          <w:rFonts w:ascii="黑体" w:eastAsia="黑体" w:hAnsi="黑体" w:cs="黑体" w:hint="eastAsia"/>
          <w:color w:val="000000" w:themeColor="text1"/>
          <w:kern w:val="0"/>
          <w:sz w:val="32"/>
          <w:szCs w:val="32"/>
          <w:lang/>
        </w:rPr>
        <w:t>三、</w:t>
      </w:r>
      <w:r>
        <w:rPr>
          <w:rFonts w:ascii="黑体" w:eastAsia="黑体" w:hAnsi="黑体" w:cs="黑体" w:hint="eastAsia"/>
          <w:color w:val="000000" w:themeColor="text1"/>
          <w:sz w:val="32"/>
          <w:szCs w:val="32"/>
        </w:rPr>
        <w:t>材料清单</w:t>
      </w:r>
    </w:p>
    <w:tbl>
      <w:tblPr>
        <w:tblW w:w="90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945"/>
        <w:gridCol w:w="8055"/>
      </w:tblGrid>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1.项目可行性研究报告</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2.营业执照或事业单位、社会团体登记证书</w:t>
            </w:r>
            <w:r>
              <w:rPr>
                <w:rFonts w:ascii="仿宋_GB2312" w:eastAsia="仿宋_GB2312" w:hAnsi="仿宋_GB2312" w:cs="仿宋_GB2312"/>
                <w:color w:val="000000" w:themeColor="text1"/>
                <w:sz w:val="28"/>
                <w:szCs w:val="28"/>
              </w:rPr>
              <w:t>彩色</w:t>
            </w:r>
            <w:r>
              <w:rPr>
                <w:rFonts w:ascii="仿宋_GB2312" w:eastAsia="仿宋_GB2312" w:hAnsi="仿宋_GB2312" w:cs="仿宋_GB2312" w:hint="eastAsia"/>
                <w:color w:val="000000" w:themeColor="text1"/>
                <w:sz w:val="28"/>
                <w:szCs w:val="28"/>
              </w:rPr>
              <w:t>复印件</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3.税务登记证</w:t>
            </w:r>
            <w:r>
              <w:rPr>
                <w:rFonts w:ascii="仿宋_GB2312" w:eastAsia="仿宋_GB2312" w:hAnsi="仿宋_GB2312" w:cs="仿宋_GB2312"/>
                <w:color w:val="000000" w:themeColor="text1"/>
                <w:sz w:val="28"/>
                <w:szCs w:val="28"/>
              </w:rPr>
              <w:t>彩色</w:t>
            </w:r>
            <w:r>
              <w:rPr>
                <w:rFonts w:ascii="仿宋_GB2312" w:eastAsia="仿宋_GB2312" w:hAnsi="仿宋_GB2312" w:cs="仿宋_GB2312" w:hint="eastAsia"/>
                <w:color w:val="000000" w:themeColor="text1"/>
                <w:sz w:val="28"/>
                <w:szCs w:val="28"/>
              </w:rPr>
              <w:t>复印件</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4.法人代表身份证</w:t>
            </w:r>
            <w:r>
              <w:rPr>
                <w:rFonts w:ascii="仿宋_GB2312" w:eastAsia="仿宋_GB2312" w:hAnsi="仿宋_GB2312" w:cs="仿宋_GB2312"/>
                <w:color w:val="000000" w:themeColor="text1"/>
                <w:sz w:val="28"/>
                <w:szCs w:val="28"/>
              </w:rPr>
              <w:t>彩色</w:t>
            </w:r>
            <w:r>
              <w:rPr>
                <w:rFonts w:ascii="仿宋_GB2312" w:eastAsia="仿宋_GB2312" w:hAnsi="仿宋_GB2312" w:cs="仿宋_GB2312" w:hint="eastAsia"/>
                <w:color w:val="000000" w:themeColor="text1"/>
                <w:sz w:val="28"/>
                <w:szCs w:val="28"/>
              </w:rPr>
              <w:t>复印件</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w:t>
            </w:r>
            <w:r>
              <w:rPr>
                <w:rFonts w:ascii="仿宋_GB2312" w:eastAsia="仿宋_GB2312" w:hAnsi="仿宋_GB2312" w:cs="仿宋_GB2312"/>
                <w:color w:val="000000" w:themeColor="text1"/>
                <w:sz w:val="28"/>
                <w:szCs w:val="28"/>
              </w:rPr>
              <w:t>2022</w:t>
            </w:r>
            <w:r>
              <w:rPr>
                <w:rFonts w:ascii="仿宋_GB2312" w:eastAsia="仿宋_GB2312" w:hAnsi="仿宋_GB2312" w:cs="仿宋_GB2312" w:hint="eastAsia"/>
                <w:color w:val="000000" w:themeColor="text1"/>
                <w:sz w:val="28"/>
                <w:szCs w:val="28"/>
              </w:rPr>
              <w:t>年度财务</w:t>
            </w:r>
            <w:r>
              <w:rPr>
                <w:rFonts w:ascii="仿宋_GB2312" w:eastAsia="仿宋_GB2312" w:hAnsi="仿宋_GB2312" w:cs="仿宋_GB2312"/>
                <w:color w:val="000000" w:themeColor="text1"/>
                <w:sz w:val="28"/>
                <w:szCs w:val="28"/>
              </w:rPr>
              <w:t>审计报告</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.由税务部门提供的单位上一年度的纳税证明（盖单位公章）</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7</w:t>
            </w:r>
            <w:r>
              <w:rPr>
                <w:rFonts w:ascii="仿宋_GB2312" w:eastAsia="仿宋_GB2312" w:hAnsi="仿宋_GB2312" w:cs="仿宋_GB2312" w:hint="eastAsia"/>
                <w:color w:val="000000" w:themeColor="text1"/>
                <w:sz w:val="28"/>
                <w:szCs w:val="28"/>
              </w:rPr>
              <w:t>.项目合作协议复印件</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.与项目建设相关的合同</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9</w:t>
            </w:r>
            <w:r>
              <w:rPr>
                <w:rFonts w:ascii="仿宋_GB2312" w:eastAsia="仿宋_GB2312" w:hAnsi="仿宋_GB2312" w:cs="仿宋_GB2312" w:hint="eastAsia"/>
                <w:color w:val="000000" w:themeColor="text1"/>
                <w:sz w:val="28"/>
                <w:szCs w:val="28"/>
              </w:rPr>
              <w:t>.省、市相关部门审批文件</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0</w:t>
            </w:r>
            <w:r>
              <w:rPr>
                <w:rFonts w:ascii="仿宋_GB2312" w:eastAsia="仿宋_GB2312" w:hAnsi="仿宋_GB2312" w:cs="仿宋_GB2312" w:hint="eastAsia"/>
                <w:color w:val="000000" w:themeColor="text1"/>
                <w:sz w:val="28"/>
                <w:szCs w:val="28"/>
              </w:rPr>
              <w:t>.第三方机构出具的项目审计（评估）报告</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.项目相关原始凭证、出口收汇核销单等</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.播放许可证、播出合同</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.营业性演出许可证</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4</w:t>
            </w:r>
            <w:r>
              <w:rPr>
                <w:rFonts w:ascii="仿宋_GB2312" w:eastAsia="仿宋_GB2312" w:hAnsi="仿宋_GB2312" w:cs="仿宋_GB2312" w:hint="eastAsia"/>
                <w:color w:val="000000" w:themeColor="text1"/>
                <w:sz w:val="28"/>
                <w:szCs w:val="28"/>
              </w:rPr>
              <w:t>.项目现场照片</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.获奖证书、新闻报道稿</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.其它附件</w:t>
            </w:r>
          </w:p>
        </w:tc>
      </w:tr>
      <w:tr w:rsidR="006205CC" w:rsidTr="00AF3CCA">
        <w:trPr>
          <w:trHeight w:val="624"/>
        </w:trPr>
        <w:tc>
          <w:tcPr>
            <w:tcW w:w="945" w:type="dxa"/>
            <w:tcBorders>
              <w:tl2br w:val="nil"/>
              <w:tr2bl w:val="nil"/>
            </w:tcBorders>
            <w:vAlign w:val="center"/>
          </w:tcPr>
          <w:p w:rsidR="006205CC" w:rsidRDefault="006205CC" w:rsidP="00AF3CCA">
            <w:pPr>
              <w:spacing w:line="480" w:lineRule="exact"/>
              <w:jc w:val="center"/>
              <w:rPr>
                <w:rFonts w:ascii="仿宋_GB2312" w:eastAsia="仿宋_GB2312" w:hAnsi="仿宋_GB2312" w:cs="仿宋_GB2312"/>
                <w:color w:val="000000" w:themeColor="text1"/>
                <w:sz w:val="28"/>
                <w:szCs w:val="28"/>
              </w:rPr>
            </w:pPr>
          </w:p>
        </w:tc>
        <w:tc>
          <w:tcPr>
            <w:tcW w:w="8055" w:type="dxa"/>
            <w:tcBorders>
              <w:tl2br w:val="nil"/>
              <w:tr2bl w:val="nil"/>
            </w:tcBorders>
            <w:vAlign w:val="center"/>
          </w:tcPr>
          <w:p w:rsidR="006205CC" w:rsidRDefault="006205CC" w:rsidP="00AF3CCA">
            <w:pPr>
              <w:spacing w:line="480" w:lineRule="exact"/>
              <w:rPr>
                <w:rFonts w:ascii="仿宋_GB2312" w:eastAsia="仿宋_GB2312" w:hAnsi="仿宋_GB2312" w:cs="仿宋_GB2312"/>
                <w:color w:val="000000" w:themeColor="text1"/>
                <w:sz w:val="28"/>
                <w:szCs w:val="28"/>
              </w:rPr>
            </w:pPr>
          </w:p>
        </w:tc>
      </w:tr>
    </w:tbl>
    <w:p w:rsidR="006205CC" w:rsidRDefault="006205CC" w:rsidP="006205CC">
      <w:pPr>
        <w:spacing w:line="578" w:lineRule="exact"/>
        <w:rPr>
          <w:rFonts w:ascii="黑体" w:eastAsia="黑体"/>
          <w:color w:val="000000" w:themeColor="text1"/>
          <w:kern w:val="0"/>
          <w:sz w:val="32"/>
          <w:szCs w:val="32"/>
        </w:rPr>
      </w:pPr>
    </w:p>
    <w:p w:rsidR="006205CC" w:rsidRDefault="006205CC" w:rsidP="006205CC">
      <w:pPr>
        <w:spacing w:line="578" w:lineRule="exact"/>
        <w:rPr>
          <w:rFonts w:ascii="黑体" w:eastAsia="黑体"/>
          <w:color w:val="000000" w:themeColor="text1"/>
          <w:kern w:val="0"/>
          <w:sz w:val="32"/>
          <w:szCs w:val="32"/>
        </w:rPr>
      </w:pPr>
    </w:p>
    <w:p w:rsidR="006205CC" w:rsidRDefault="006205CC" w:rsidP="006205CC">
      <w:pPr>
        <w:spacing w:line="578" w:lineRule="exact"/>
        <w:rPr>
          <w:rFonts w:ascii="黑体" w:eastAsia="黑体"/>
          <w:color w:val="000000" w:themeColor="text1"/>
          <w:kern w:val="0"/>
          <w:sz w:val="32"/>
          <w:szCs w:val="32"/>
        </w:rPr>
      </w:pPr>
      <w:r>
        <w:rPr>
          <w:rFonts w:ascii="黑体" w:eastAsia="黑体" w:hint="eastAsia"/>
          <w:color w:val="000000" w:themeColor="text1"/>
          <w:kern w:val="0"/>
          <w:sz w:val="32"/>
          <w:szCs w:val="32"/>
        </w:rPr>
        <w:t>附件</w:t>
      </w:r>
      <w:r>
        <w:rPr>
          <w:rFonts w:ascii="黑体" w:eastAsia="黑体"/>
          <w:color w:val="000000" w:themeColor="text1"/>
          <w:kern w:val="0"/>
          <w:sz w:val="32"/>
          <w:szCs w:val="32"/>
        </w:rPr>
        <w:t>2</w:t>
      </w:r>
    </w:p>
    <w:p w:rsidR="006205CC" w:rsidRDefault="006205CC" w:rsidP="006205CC">
      <w:pPr>
        <w:spacing w:line="578" w:lineRule="exact"/>
        <w:rPr>
          <w:rFonts w:ascii="黑体" w:eastAsia="黑体"/>
          <w:color w:val="000000" w:themeColor="text1"/>
          <w:kern w:val="0"/>
          <w:sz w:val="32"/>
          <w:szCs w:val="32"/>
        </w:rPr>
      </w:pPr>
    </w:p>
    <w:p w:rsidR="006205CC" w:rsidRDefault="006205CC" w:rsidP="006205CC">
      <w:pPr>
        <w:spacing w:line="578" w:lineRule="exact"/>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color w:val="000000" w:themeColor="text1"/>
          <w:kern w:val="0"/>
          <w:sz w:val="44"/>
          <w:szCs w:val="44"/>
        </w:rPr>
        <w:t>三亚市文化产业发展专项资金管理暂行办法</w:t>
      </w:r>
    </w:p>
    <w:p w:rsidR="006205CC" w:rsidRDefault="006205CC" w:rsidP="006205CC">
      <w:pPr>
        <w:spacing w:line="578" w:lineRule="exact"/>
        <w:jc w:val="center"/>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(修订稿)</w:t>
      </w:r>
    </w:p>
    <w:p w:rsidR="006205CC" w:rsidRDefault="006205CC" w:rsidP="006205CC">
      <w:pPr>
        <w:spacing w:line="578" w:lineRule="exact"/>
        <w:jc w:val="center"/>
        <w:rPr>
          <w:rFonts w:ascii="黑体" w:eastAsia="黑体"/>
          <w:bCs/>
          <w:color w:val="000000" w:themeColor="text1"/>
          <w:kern w:val="0"/>
          <w:sz w:val="32"/>
          <w:szCs w:val="32"/>
        </w:rPr>
      </w:pPr>
      <w:r>
        <w:rPr>
          <w:rFonts w:ascii="黑体" w:eastAsia="黑体" w:hint="eastAsia"/>
          <w:bCs/>
          <w:color w:val="000000" w:themeColor="text1"/>
          <w:kern w:val="0"/>
          <w:sz w:val="32"/>
          <w:szCs w:val="32"/>
        </w:rPr>
        <w:t>第一章  总  则</w:t>
      </w:r>
    </w:p>
    <w:p w:rsidR="006205CC" w:rsidRDefault="006205CC" w:rsidP="006205CC">
      <w:pPr>
        <w:spacing w:line="578" w:lineRule="exact"/>
        <w:ind w:firstLineChars="200" w:firstLine="640"/>
        <w:rPr>
          <w:color w:val="000000" w:themeColor="text1"/>
          <w:sz w:val="32"/>
          <w:szCs w:val="32"/>
        </w:rPr>
      </w:pPr>
      <w:r>
        <w:rPr>
          <w:rFonts w:ascii="仿宋_GB2312" w:eastAsia="仿宋_GB2312" w:hint="eastAsia"/>
          <w:b/>
          <w:color w:val="000000" w:themeColor="text1"/>
          <w:kern w:val="0"/>
          <w:sz w:val="32"/>
          <w:szCs w:val="32"/>
        </w:rPr>
        <w:t>第一条</w:t>
      </w:r>
      <w:r>
        <w:rPr>
          <w:rFonts w:ascii="仿宋_GB2312" w:eastAsia="仿宋_GB2312" w:hint="eastAsia"/>
          <w:color w:val="000000" w:themeColor="text1"/>
          <w:kern w:val="0"/>
          <w:sz w:val="32"/>
          <w:szCs w:val="32"/>
        </w:rPr>
        <w:t xml:space="preserve">  为</w:t>
      </w:r>
      <w:r>
        <w:rPr>
          <w:rFonts w:ascii="Times New Roman" w:eastAsia="仿宋_GB2312" w:hAnsi="Times New Roman" w:hint="eastAsia"/>
          <w:color w:val="000000" w:themeColor="text1"/>
          <w:sz w:val="32"/>
          <w:szCs w:val="32"/>
        </w:rPr>
        <w:t>进一步规范和加强三亚市文化产业发展专项资金（以下简称“专项资金”）的管理，提高财政资金使用效益，根据《关于推进文化创意和设计服务与相关产业融合发展的若干意见》（国发〔</w:t>
      </w:r>
      <w:r>
        <w:rPr>
          <w:rFonts w:ascii="Times New Roman" w:eastAsia="仿宋_GB2312" w:hAnsi="Times New Roman"/>
          <w:color w:val="000000" w:themeColor="text1"/>
          <w:sz w:val="32"/>
          <w:szCs w:val="32"/>
        </w:rPr>
        <w:t>2014</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10</w:t>
      </w:r>
      <w:r>
        <w:rPr>
          <w:rFonts w:ascii="Times New Roman" w:eastAsia="仿宋_GB2312" w:hAnsi="Times New Roman" w:hint="eastAsia"/>
          <w:color w:val="000000" w:themeColor="text1"/>
          <w:sz w:val="32"/>
          <w:szCs w:val="32"/>
        </w:rPr>
        <w:t>号）、《关于大力支持小微文化企业发展的实施意见》（文产发〔</w:t>
      </w:r>
      <w:r>
        <w:rPr>
          <w:rFonts w:ascii="Times New Roman" w:eastAsia="仿宋_GB2312" w:hAnsi="Times New Roman"/>
          <w:color w:val="000000" w:themeColor="text1"/>
          <w:sz w:val="32"/>
          <w:szCs w:val="32"/>
        </w:rPr>
        <w:t>2014</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27</w:t>
      </w:r>
      <w:r>
        <w:rPr>
          <w:rFonts w:ascii="Times New Roman" w:eastAsia="仿宋_GB2312" w:hAnsi="Times New Roman" w:hint="eastAsia"/>
          <w:color w:val="000000" w:themeColor="text1"/>
          <w:sz w:val="32"/>
          <w:szCs w:val="32"/>
        </w:rPr>
        <w:t>号）、《关于推动特色文化产业发展的指导意见》（文产发〔</w:t>
      </w:r>
      <w:r>
        <w:rPr>
          <w:rFonts w:ascii="Times New Roman" w:eastAsia="仿宋_GB2312" w:hAnsi="Times New Roman"/>
          <w:color w:val="000000" w:themeColor="text1"/>
          <w:sz w:val="32"/>
          <w:szCs w:val="32"/>
        </w:rPr>
        <w:t>2014</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28</w:t>
      </w:r>
      <w:r>
        <w:rPr>
          <w:rFonts w:ascii="Times New Roman" w:eastAsia="仿宋_GB2312" w:hAnsi="Times New Roman" w:hint="eastAsia"/>
          <w:color w:val="000000" w:themeColor="text1"/>
          <w:sz w:val="32"/>
          <w:szCs w:val="32"/>
        </w:rPr>
        <w:t>号）、《海南省文化产业发展专项资金管理暂行办法》（琼财教〔</w:t>
      </w:r>
      <w:r>
        <w:rPr>
          <w:rFonts w:ascii="Times New Roman" w:eastAsia="仿宋_GB2312" w:hAnsi="Times New Roman"/>
          <w:color w:val="000000" w:themeColor="text1"/>
          <w:sz w:val="32"/>
          <w:szCs w:val="32"/>
        </w:rPr>
        <w:t>201</w:t>
      </w:r>
      <w:r>
        <w:rPr>
          <w:rFonts w:ascii="Times New Roman" w:eastAsia="仿宋_GB2312" w:hAnsi="Times New Roman" w:hint="eastAsia"/>
          <w:color w:val="000000" w:themeColor="text1"/>
          <w:sz w:val="32"/>
          <w:szCs w:val="32"/>
        </w:rPr>
        <w:t>2</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1</w:t>
      </w:r>
      <w:r>
        <w:rPr>
          <w:rFonts w:ascii="Times New Roman" w:eastAsia="仿宋_GB2312" w:hAnsi="Times New Roman" w:hint="eastAsia"/>
          <w:color w:val="000000" w:themeColor="text1"/>
          <w:sz w:val="32"/>
          <w:szCs w:val="32"/>
        </w:rPr>
        <w:t>893</w:t>
      </w:r>
      <w:r>
        <w:rPr>
          <w:rFonts w:ascii="Times New Roman" w:eastAsia="仿宋_GB2312" w:hAnsi="Times New Roman" w:hint="eastAsia"/>
          <w:color w:val="000000" w:themeColor="text1"/>
          <w:sz w:val="32"/>
          <w:szCs w:val="32"/>
        </w:rPr>
        <w:t>号）等有关法律、法规、规章的规定，制定本暂行办法。</w:t>
      </w:r>
      <w:r>
        <w:rPr>
          <w:rFonts w:ascii="Times New Roman" w:eastAsia="仿宋_GB2312" w:hAnsi="Times New Roman" w:hint="eastAsia"/>
          <w:color w:val="000000" w:themeColor="text1"/>
          <w:sz w:val="32"/>
          <w:szCs w:val="32"/>
        </w:rPr>
        <w:t xml:space="preserve"> </w:t>
      </w:r>
      <w:r>
        <w:rPr>
          <w:rFonts w:ascii="仿宋_GB2312" w:eastAsia="仿宋_GB2312" w:hint="eastAsia"/>
          <w:color w:val="000000" w:themeColor="text1"/>
          <w:kern w:val="0"/>
          <w:sz w:val="32"/>
          <w:szCs w:val="32"/>
        </w:rPr>
        <w:t xml:space="preserve">    </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b/>
          <w:color w:val="000000" w:themeColor="text1"/>
          <w:kern w:val="0"/>
          <w:sz w:val="32"/>
          <w:szCs w:val="32"/>
        </w:rPr>
        <w:t>第二条</w:t>
      </w:r>
      <w:r>
        <w:rPr>
          <w:rFonts w:ascii="仿宋_GB2312" w:eastAsia="仿宋_GB2312" w:hint="eastAsia"/>
          <w:color w:val="000000" w:themeColor="text1"/>
          <w:kern w:val="0"/>
          <w:sz w:val="32"/>
          <w:szCs w:val="32"/>
        </w:rPr>
        <w:t xml:space="preserve">  专项资金由市财政预算安排，专项用于提高文化产业整体实力，促进经济发展方式转变和结构战略性调整，推动文</w:t>
      </w:r>
      <w:r>
        <w:rPr>
          <w:rFonts w:ascii="仿宋_GB2312" w:eastAsia="仿宋_GB2312" w:hint="eastAsia"/>
          <w:color w:val="000000" w:themeColor="text1"/>
          <w:kern w:val="0"/>
          <w:sz w:val="32"/>
          <w:szCs w:val="32"/>
        </w:rPr>
        <w:lastRenderedPageBreak/>
        <w:t>化产业跨越式发展。</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b/>
          <w:color w:val="000000" w:themeColor="text1"/>
          <w:kern w:val="0"/>
          <w:sz w:val="32"/>
          <w:szCs w:val="32"/>
        </w:rPr>
        <w:t>第三条</w:t>
      </w:r>
      <w:r>
        <w:rPr>
          <w:rFonts w:ascii="仿宋_GB2312" w:eastAsia="仿宋_GB2312" w:hint="eastAsia"/>
          <w:color w:val="000000" w:themeColor="text1"/>
          <w:kern w:val="0"/>
          <w:sz w:val="32"/>
          <w:szCs w:val="32"/>
        </w:rPr>
        <w:t xml:space="preserve">  专项资金的管理和使用应当体现国家文化发展战略和规划，符合国家宏观经济政策、文化产业政策、区域发展政策及公共财政基本要求，坚持公开、公正、公平的原则，确保专项资金的规范、安全和高效使用。</w:t>
      </w:r>
    </w:p>
    <w:p w:rsidR="006205CC" w:rsidRDefault="006205CC" w:rsidP="006205CC">
      <w:pPr>
        <w:spacing w:line="578" w:lineRule="exact"/>
        <w:jc w:val="center"/>
        <w:rPr>
          <w:rFonts w:ascii="黑体" w:eastAsia="黑体" w:hAnsi="黑体" w:cs="黑体"/>
          <w:bCs/>
          <w:color w:val="000000" w:themeColor="text1"/>
          <w:kern w:val="0"/>
          <w:sz w:val="32"/>
          <w:szCs w:val="32"/>
        </w:rPr>
      </w:pPr>
      <w:r>
        <w:rPr>
          <w:rFonts w:ascii="黑体" w:eastAsia="黑体" w:hAnsi="黑体" w:cs="黑体" w:hint="eastAsia"/>
          <w:bCs/>
          <w:color w:val="000000" w:themeColor="text1"/>
          <w:kern w:val="0"/>
          <w:sz w:val="32"/>
          <w:szCs w:val="32"/>
        </w:rPr>
        <w:t>第二章  管理机构及职责</w:t>
      </w:r>
    </w:p>
    <w:p w:rsidR="006205CC" w:rsidRDefault="006205CC" w:rsidP="006205CC">
      <w:pPr>
        <w:spacing w:line="578" w:lineRule="exact"/>
        <w:ind w:firstLineChars="200" w:firstLine="640"/>
        <w:rPr>
          <w:rFonts w:ascii="仿宋_GB2312" w:eastAsia="仿宋_GB2312"/>
          <w:color w:val="000000" w:themeColor="text1"/>
          <w:sz w:val="32"/>
          <w:szCs w:val="32"/>
        </w:rPr>
      </w:pPr>
      <w:r>
        <w:rPr>
          <w:rFonts w:ascii="仿宋_GB2312" w:eastAsia="仿宋_GB2312" w:hint="eastAsia"/>
          <w:b/>
          <w:color w:val="000000" w:themeColor="text1"/>
          <w:sz w:val="32"/>
          <w:szCs w:val="32"/>
        </w:rPr>
        <w:t>第四条</w:t>
      </w:r>
      <w:r>
        <w:rPr>
          <w:rFonts w:ascii="仿宋_GB2312" w:eastAsia="仿宋_GB2312" w:hint="eastAsia"/>
          <w:color w:val="000000" w:themeColor="text1"/>
          <w:sz w:val="32"/>
          <w:szCs w:val="32"/>
        </w:rPr>
        <w:t xml:space="preserve">  三亚市文化工作领导小组（以下简称“领导小组”）是专项资金管理的领导机构，领导小组下设的市文化工作领导小组办公室（以下简称“市文化办”）是专项资金具体的管理实施部门。由市委宣传部内设的市文化体制改革与文化产业发展办公室（以下简称“市文产办”）履行市文化办职能。</w:t>
      </w:r>
    </w:p>
    <w:p w:rsidR="006205CC" w:rsidRDefault="006205CC" w:rsidP="006205CC">
      <w:pPr>
        <w:spacing w:line="578"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kern w:val="0"/>
          <w:sz w:val="32"/>
          <w:szCs w:val="32"/>
        </w:rPr>
        <w:t xml:space="preserve">市文化办主要职责：负责建立文化产业项目库和专家库，组织协调相关部门编制文化产业项目年度申报指南；汇总、审核、提报资助项目及资金，组织相关职能部门和专家对申报项目进行评审，提出意见上报领导小组审议；向市财政局提出专项资金年度使用计划，编制项目预算；牵头组织相关部门对项目进行验收，并对项目的效益情况进行绩效考评。 </w:t>
      </w:r>
    </w:p>
    <w:p w:rsidR="006205CC" w:rsidRDefault="006205CC" w:rsidP="006205CC">
      <w:pPr>
        <w:spacing w:line="578"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kern w:val="0"/>
          <w:sz w:val="32"/>
          <w:szCs w:val="32"/>
        </w:rPr>
        <w:t>市财政局主要职责：负责专项资金的预算管理，对市文化办提出的年度支持项目及专项资金安排方案进行审核，汇总项目支出预算并报市政府审定、市人大批准，办理预算批复、资金拨付，做好项目资金的监督和绩效考核工作。</w:t>
      </w:r>
    </w:p>
    <w:p w:rsidR="006205CC" w:rsidRDefault="006205CC" w:rsidP="006205CC">
      <w:pPr>
        <w:spacing w:line="578" w:lineRule="exact"/>
        <w:jc w:val="center"/>
        <w:rPr>
          <w:rFonts w:ascii="黑体" w:eastAsia="黑体" w:hAnsi="黑体" w:cs="黑体"/>
          <w:bCs/>
          <w:color w:val="000000" w:themeColor="text1"/>
          <w:kern w:val="0"/>
          <w:sz w:val="32"/>
          <w:szCs w:val="32"/>
        </w:rPr>
      </w:pPr>
      <w:r>
        <w:rPr>
          <w:rFonts w:ascii="微软雅黑" w:eastAsia="微软雅黑" w:hAnsi="微软雅黑" w:hint="eastAsia"/>
          <w:b/>
          <w:color w:val="000000" w:themeColor="text1"/>
          <w:kern w:val="0"/>
          <w:sz w:val="32"/>
          <w:szCs w:val="32"/>
        </w:rPr>
        <w:t xml:space="preserve">     </w:t>
      </w:r>
      <w:r>
        <w:rPr>
          <w:rFonts w:ascii="微软雅黑" w:eastAsia="微软雅黑" w:hAnsi="微软雅黑" w:hint="eastAsia"/>
          <w:bCs/>
          <w:color w:val="000000" w:themeColor="text1"/>
          <w:kern w:val="0"/>
          <w:sz w:val="32"/>
          <w:szCs w:val="32"/>
        </w:rPr>
        <w:t xml:space="preserve"> </w:t>
      </w:r>
      <w:r>
        <w:rPr>
          <w:rFonts w:ascii="黑体" w:eastAsia="黑体" w:hAnsi="黑体" w:cs="黑体" w:hint="eastAsia"/>
          <w:bCs/>
          <w:color w:val="000000" w:themeColor="text1"/>
          <w:kern w:val="0"/>
          <w:sz w:val="32"/>
          <w:szCs w:val="32"/>
        </w:rPr>
        <w:t>第三章  支持方向与方式及标准</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b/>
          <w:color w:val="000000" w:themeColor="text1"/>
          <w:kern w:val="0"/>
          <w:sz w:val="32"/>
          <w:szCs w:val="32"/>
        </w:rPr>
        <w:lastRenderedPageBreak/>
        <w:t>第五条</w:t>
      </w:r>
      <w:r>
        <w:rPr>
          <w:rFonts w:ascii="仿宋_GB2312" w:eastAsia="仿宋_GB2312" w:hint="eastAsia"/>
          <w:color w:val="000000" w:themeColor="text1"/>
          <w:kern w:val="0"/>
          <w:sz w:val="32"/>
          <w:szCs w:val="32"/>
        </w:rPr>
        <w:t xml:space="preserve">  专项资金的支持方向</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专项资金重点用于支持符合国家规定和列入我市产业目录的文化产业门类，扶持我市鼓励优先发展、有竞争优势、有地方特色的文化产业。</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（一）推进文化体制改革。支持文化事业项目建设，经营性文化事业单位改革中重点产业项目和宣传文化单位技术改造、设备更新的项目；</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（二）构建现代文化产业体系。重点支持国家、省或我市批准设立的文化创意产业园区、动漫产业基地、</w:t>
      </w:r>
      <w:r>
        <w:rPr>
          <w:rFonts w:ascii="仿宋_GB2312" w:eastAsia="仿宋_GB2312" w:hint="eastAsia"/>
          <w:color w:val="000000" w:themeColor="text1"/>
          <w:sz w:val="32"/>
          <w:szCs w:val="32"/>
        </w:rPr>
        <w:t>数字出版基地、版权产业基地、影视基地、数字电影产业园、</w:t>
      </w:r>
      <w:r>
        <w:rPr>
          <w:rFonts w:ascii="仿宋_GB2312" w:eastAsia="仿宋_GB2312" w:hint="eastAsia"/>
          <w:color w:val="000000" w:themeColor="text1"/>
          <w:kern w:val="0"/>
          <w:sz w:val="32"/>
          <w:szCs w:val="32"/>
        </w:rPr>
        <w:t>文化产业孵化基地等建设；文化内容创意生产，人才培养等；</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 xml:space="preserve">（三）培养骨干文化企业。对我市确定组建的大型文化企业集团公司重点发展项目，文化企业跨地区、跨行业、跨所有制联合兼并重组和股改等经济活动予以支持;对经省、市有关部门认定的省级、市级文化产业重点项目以及大型骨干文化企业予以支持； </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（四）促进金融资本和文化资源对接。对文化企业利用银行、非银行金融机构等渠道融资发展，上市融资，发行企业债券等予以支持；</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（五）推进文化科技创新和文化传播体系建设。对文化企业开展高新技术研发与应用、技术装备升级改造、数字化建设、传播渠道建设、公共技术服务平台建设等予以支持；</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sz w:val="32"/>
          <w:szCs w:val="32"/>
        </w:rPr>
        <w:lastRenderedPageBreak/>
        <w:t>（六）扶持富有地方传统特色、民族特色的文化资源，非物质文化遗产的产业化保护开发利用；</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（七）对</w:t>
      </w:r>
      <w:r>
        <w:rPr>
          <w:rFonts w:ascii="仿宋_GB2312" w:eastAsia="仿宋_GB2312" w:hint="eastAsia"/>
          <w:color w:val="000000" w:themeColor="text1"/>
          <w:sz w:val="32"/>
          <w:szCs w:val="32"/>
        </w:rPr>
        <w:t>生产具有三亚特色和展示三亚形象的戏剧、文学、广播、电影、电视剧、影视栏目、出版等文化艺术项目予以支持；</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sz w:val="32"/>
          <w:szCs w:val="32"/>
        </w:rPr>
        <w:t>（八）对</w:t>
      </w:r>
      <w:r>
        <w:rPr>
          <w:rFonts w:ascii="仿宋_GB2312" w:eastAsia="仿宋_GB2312" w:hint="eastAsia"/>
          <w:color w:val="000000" w:themeColor="text1"/>
          <w:kern w:val="0"/>
          <w:sz w:val="32"/>
          <w:szCs w:val="32"/>
        </w:rPr>
        <w:t>文化企业</w:t>
      </w:r>
      <w:r>
        <w:rPr>
          <w:rFonts w:ascii="仿宋_GB2312" w:eastAsia="仿宋_GB2312" w:hint="eastAsia"/>
          <w:color w:val="000000" w:themeColor="text1"/>
          <w:sz w:val="32"/>
          <w:szCs w:val="32"/>
        </w:rPr>
        <w:t>投资演艺娱乐、文化旅游、工艺美术、健康体育、广告会展等文化产业项目予以支持；</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（九）推动文化企业“走出去”。对文化企业扩大出口、开拓国际市场、境外投资等予以支持；</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（十）对具有自主知识产权、有地方特色、有市场开发前景和市场潜力大的新兴文化产业项目予以支持；</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（十一）对我市文化产业发展做出突出贡献的单位、项目和个人予以奖励；</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（十二）其他文化产业项目。</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b/>
          <w:color w:val="000000" w:themeColor="text1"/>
          <w:kern w:val="0"/>
          <w:sz w:val="32"/>
          <w:szCs w:val="32"/>
        </w:rPr>
        <w:t>第六条</w:t>
      </w:r>
      <w:r>
        <w:rPr>
          <w:rFonts w:ascii="仿宋_GB2312" w:eastAsia="仿宋_GB2312" w:hint="eastAsia"/>
          <w:color w:val="000000" w:themeColor="text1"/>
          <w:kern w:val="0"/>
          <w:sz w:val="32"/>
          <w:szCs w:val="32"/>
        </w:rPr>
        <w:t xml:space="preserve">  专项资金支持方式 </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（一）项目补助。对符合支持条件的文化企业、重点发展项目给予补助；</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（二）贷款贴息。对符合支持条件的文化企业通过银行贷款实施重点发展项目所实际发生的利息给予补贴。年贴息率参考当年人民银行同类同期贷款基准利率，补贴额最高不超过实际利息发生额；</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 xml:space="preserve">（三）保费补贴。对符合支持条件的文化企业通过保险公司实施重点发展项目所实际发生的保费给予适当补贴； </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lastRenderedPageBreak/>
        <w:t>（四）绩效奖励。对取得显著社会效益和经济效益，业绩突出的文化产业项目、文化企业和单位，给予适当奖励；对文化出口重点企业按照出口实绩给予奖励；</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b/>
          <w:color w:val="000000" w:themeColor="text1"/>
          <w:kern w:val="0"/>
          <w:sz w:val="32"/>
          <w:szCs w:val="32"/>
        </w:rPr>
        <w:t xml:space="preserve">第七条 </w:t>
      </w:r>
      <w:r>
        <w:rPr>
          <w:rFonts w:ascii="仿宋_GB2312" w:eastAsia="仿宋_GB2312" w:hint="eastAsia"/>
          <w:color w:val="000000" w:themeColor="text1"/>
          <w:kern w:val="0"/>
          <w:sz w:val="32"/>
          <w:szCs w:val="32"/>
        </w:rPr>
        <w:t xml:space="preserve"> 专项资金资助标准</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当年度申请资助的项目只能享受一种资助方式。专项资金资助的最高额度每年不超过人民币</w:t>
      </w:r>
      <w:r>
        <w:rPr>
          <w:rFonts w:ascii="Times New Roman" w:eastAsia="仿宋_GB2312" w:hAnsi="Times New Roman" w:hint="eastAsia"/>
          <w:color w:val="000000" w:themeColor="text1"/>
          <w:sz w:val="32"/>
          <w:szCs w:val="32"/>
        </w:rPr>
        <w:t>500</w:t>
      </w:r>
      <w:r>
        <w:rPr>
          <w:rFonts w:ascii="Times New Roman" w:eastAsia="仿宋_GB2312" w:hAnsi="Times New Roman" w:hint="eastAsia"/>
          <w:color w:val="000000" w:themeColor="text1"/>
          <w:sz w:val="32"/>
          <w:szCs w:val="32"/>
        </w:rPr>
        <w:t>万元。同一项目只能申报一种资助方式给予一次性扶持，对成长好、带动性强、影响力大的项目需要继续扶持的，可继续申报一种资助方式，扶持期限原则上最长不超过</w:t>
      </w: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年，因特殊原因需超过的，由市文化工作领导小组另行议定；同一项目贷款贴息可根据实际贷款情况最长不超过</w:t>
      </w: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年（含三年）。</w:t>
      </w:r>
    </w:p>
    <w:p w:rsidR="006205CC" w:rsidRDefault="006205CC" w:rsidP="006205CC">
      <w:pPr>
        <w:spacing w:line="578" w:lineRule="exact"/>
        <w:ind w:firstLineChars="200" w:firstLine="640"/>
        <w:rPr>
          <w:rFonts w:ascii="仿宋_GB2312" w:eastAsia="仿宋_GB2312"/>
          <w:color w:val="000000" w:themeColor="text1"/>
          <w:kern w:val="0"/>
          <w:sz w:val="32"/>
          <w:szCs w:val="32"/>
          <w:u w:val="single"/>
        </w:rPr>
      </w:pPr>
      <w:r>
        <w:rPr>
          <w:rFonts w:ascii="仿宋_GB2312" w:eastAsia="仿宋_GB2312" w:hint="eastAsia"/>
          <w:color w:val="000000" w:themeColor="text1"/>
          <w:kern w:val="0"/>
          <w:sz w:val="32"/>
          <w:szCs w:val="32"/>
        </w:rPr>
        <w:t>（一）项目补助的标准</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项目补助单项额度为该申报项目上一年度实际完成总投资额的</w:t>
      </w:r>
      <w:r>
        <w:rPr>
          <w:rFonts w:ascii="Times New Roman" w:eastAsia="仿宋_GB2312" w:hAnsi="Times New Roman" w:hint="eastAsia"/>
          <w:color w:val="000000" w:themeColor="text1"/>
          <w:sz w:val="32"/>
          <w:szCs w:val="32"/>
        </w:rPr>
        <w:t>5%</w:t>
      </w:r>
      <w:r>
        <w:rPr>
          <w:rFonts w:ascii="Times New Roman" w:eastAsia="仿宋_GB2312" w:hAnsi="Times New Roman" w:hint="eastAsia"/>
          <w:color w:val="000000" w:themeColor="text1"/>
          <w:sz w:val="32"/>
          <w:szCs w:val="32"/>
        </w:rPr>
        <w:t>。因特殊原因需调整额度的，由领导小组另行议定。</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Pr>
          <w:rFonts w:ascii="Times New Roman" w:eastAsia="仿宋_GB2312" w:hAnsi="Times New Roman" w:hint="eastAsia"/>
          <w:color w:val="000000" w:themeColor="text1"/>
          <w:sz w:val="32"/>
          <w:szCs w:val="32"/>
        </w:rPr>
        <w:t>对税收汇缴在三亚的企业按下列标准给予一次性补助：</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①确定为国家、省、市重点文化产业项目的，以上一年度该企业实际缴纳税收地方所得部分为基数，按基数的</w:t>
      </w:r>
      <w:r>
        <w:rPr>
          <w:rFonts w:ascii="Times New Roman" w:eastAsia="仿宋_GB2312" w:hAnsi="Times New Roman" w:hint="eastAsia"/>
          <w:color w:val="000000" w:themeColor="text1"/>
          <w:sz w:val="32"/>
          <w:szCs w:val="32"/>
        </w:rPr>
        <w:t>10%</w:t>
      </w:r>
      <w:r>
        <w:rPr>
          <w:rFonts w:ascii="Times New Roman" w:eastAsia="仿宋_GB2312" w:hAnsi="Times New Roman" w:hint="eastAsia"/>
          <w:color w:val="000000" w:themeColor="text1"/>
          <w:sz w:val="32"/>
          <w:szCs w:val="32"/>
        </w:rPr>
        <w:t>补助；</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②非国家、省、市重点文化产业项目的，以上一年度该企业实际缴纳和减免的全部税额之和为基数，按基数</w:t>
      </w:r>
      <w:r>
        <w:rPr>
          <w:rFonts w:ascii="Times New Roman" w:eastAsia="仿宋_GB2312" w:hAnsi="Times New Roman" w:hint="eastAsia"/>
          <w:color w:val="000000" w:themeColor="text1"/>
          <w:sz w:val="32"/>
          <w:szCs w:val="32"/>
        </w:rPr>
        <w:t>6%</w:t>
      </w:r>
      <w:r>
        <w:rPr>
          <w:rFonts w:ascii="Times New Roman" w:eastAsia="仿宋_GB2312" w:hAnsi="Times New Roman" w:hint="eastAsia"/>
          <w:color w:val="000000" w:themeColor="text1"/>
          <w:sz w:val="32"/>
          <w:szCs w:val="32"/>
        </w:rPr>
        <w:t>给予补助。</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（二）贷款贴息的标准</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申请贷款贴息的，贷款必须为所申报项目的专项贷款，并且获得贷款的时间必须在申请之日前</w:t>
      </w: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年内。</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lastRenderedPageBreak/>
        <w:t>2.</w:t>
      </w:r>
      <w:r>
        <w:rPr>
          <w:rFonts w:ascii="Times New Roman" w:eastAsia="仿宋_GB2312" w:hAnsi="Times New Roman" w:hint="eastAsia"/>
          <w:color w:val="000000" w:themeColor="text1"/>
          <w:sz w:val="32"/>
          <w:szCs w:val="32"/>
        </w:rPr>
        <w:t>贷款贴息具体额度根据申请单位和项目具体情况，参考当年人民银行同类同期贷款基准利率核定该项目利息补贴率和贴息金额。</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①非营利性公益性项目按实际贷款利息全额贴息；</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②准公益性项目、经营性项目按实际贷款利息的</w:t>
      </w:r>
      <w:r>
        <w:rPr>
          <w:rFonts w:ascii="Times New Roman" w:eastAsia="仿宋_GB2312" w:hAnsi="Times New Roman" w:hint="eastAsia"/>
          <w:color w:val="000000" w:themeColor="text1"/>
          <w:sz w:val="32"/>
          <w:szCs w:val="32"/>
        </w:rPr>
        <w:t>80%</w:t>
      </w:r>
      <w:r>
        <w:rPr>
          <w:rFonts w:ascii="Times New Roman" w:eastAsia="仿宋_GB2312" w:hAnsi="Times New Roman" w:hint="eastAsia"/>
          <w:color w:val="000000" w:themeColor="text1"/>
          <w:sz w:val="32"/>
          <w:szCs w:val="32"/>
        </w:rPr>
        <w:t>贴息。</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（三）保费补贴的标准</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申请保费补贴的，必须为所申报项目的专项投保。</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Pr>
          <w:rFonts w:ascii="Times New Roman" w:eastAsia="仿宋_GB2312" w:hAnsi="Times New Roman" w:hint="eastAsia"/>
          <w:color w:val="000000" w:themeColor="text1"/>
          <w:sz w:val="32"/>
          <w:szCs w:val="32"/>
        </w:rPr>
        <w:t>根据申请单位和项目具体情况给予补贴：</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①非营利性公益性项目补贴</w:t>
      </w:r>
      <w:r>
        <w:rPr>
          <w:rFonts w:ascii="Times New Roman" w:eastAsia="仿宋_GB2312" w:hAnsi="Times New Roman" w:hint="eastAsia"/>
          <w:color w:val="000000" w:themeColor="text1"/>
          <w:sz w:val="32"/>
          <w:szCs w:val="32"/>
        </w:rPr>
        <w:t>70%</w:t>
      </w:r>
      <w:r>
        <w:rPr>
          <w:rFonts w:ascii="Times New Roman" w:eastAsia="仿宋_GB2312" w:hAnsi="Times New Roman" w:hint="eastAsia"/>
          <w:color w:val="000000" w:themeColor="text1"/>
          <w:sz w:val="32"/>
          <w:szCs w:val="32"/>
        </w:rPr>
        <w:t>；</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②准公益性项目、经营性项目补贴</w:t>
      </w:r>
      <w:r>
        <w:rPr>
          <w:rFonts w:ascii="Times New Roman" w:eastAsia="仿宋_GB2312" w:hAnsi="Times New Roman" w:hint="eastAsia"/>
          <w:color w:val="000000" w:themeColor="text1"/>
          <w:sz w:val="32"/>
          <w:szCs w:val="32"/>
        </w:rPr>
        <w:t>50%</w:t>
      </w:r>
      <w:r>
        <w:rPr>
          <w:rFonts w:ascii="Times New Roman" w:eastAsia="仿宋_GB2312" w:hAnsi="Times New Roman" w:hint="eastAsia"/>
          <w:color w:val="000000" w:themeColor="text1"/>
          <w:sz w:val="32"/>
          <w:szCs w:val="32"/>
        </w:rPr>
        <w:t>。</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（四）绩效奖励的标准</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绩效奖励单项额度原则上最高不超过</w:t>
      </w:r>
      <w:r>
        <w:rPr>
          <w:rFonts w:ascii="Times New Roman" w:eastAsia="仿宋_GB2312" w:hAnsi="Times New Roman" w:hint="eastAsia"/>
          <w:color w:val="000000" w:themeColor="text1"/>
          <w:sz w:val="32"/>
          <w:szCs w:val="32"/>
        </w:rPr>
        <w:t>200</w:t>
      </w:r>
      <w:r>
        <w:rPr>
          <w:rFonts w:ascii="Times New Roman" w:eastAsia="仿宋_GB2312" w:hAnsi="Times New Roman" w:hint="eastAsia"/>
          <w:color w:val="000000" w:themeColor="text1"/>
          <w:sz w:val="32"/>
          <w:szCs w:val="32"/>
        </w:rPr>
        <w:t>万元。因特殊原因需超过的，由领导小组另行议定；</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Pr>
          <w:rFonts w:ascii="Times New Roman" w:eastAsia="仿宋_GB2312" w:hAnsi="Times New Roman" w:hint="eastAsia"/>
          <w:color w:val="000000" w:themeColor="text1"/>
          <w:sz w:val="32"/>
          <w:szCs w:val="32"/>
        </w:rPr>
        <w:t>创作人或投资人以个人申报绩效奖励的，经评审给予不超过</w:t>
      </w:r>
      <w:r>
        <w:rPr>
          <w:rFonts w:ascii="Times New Roman" w:eastAsia="仿宋_GB2312" w:hAnsi="Times New Roman" w:hint="eastAsia"/>
          <w:color w:val="000000" w:themeColor="text1"/>
          <w:sz w:val="32"/>
          <w:szCs w:val="32"/>
        </w:rPr>
        <w:t>50</w:t>
      </w:r>
      <w:r>
        <w:rPr>
          <w:rFonts w:ascii="Times New Roman" w:eastAsia="仿宋_GB2312" w:hAnsi="Times New Roman" w:hint="eastAsia"/>
          <w:color w:val="000000" w:themeColor="text1"/>
          <w:sz w:val="32"/>
          <w:szCs w:val="32"/>
        </w:rPr>
        <w:t>万元一次性奖励。因特殊原因需超过的，由领导小组另行议定。</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我市原创动漫影视作品的播出和出版发行按下列标准：</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①对在三亚电视台播出的原创动漫影视作品，按二维每分钟</w:t>
      </w:r>
      <w:r>
        <w:rPr>
          <w:rFonts w:ascii="Times New Roman" w:eastAsia="仿宋_GB2312" w:hAnsi="Times New Roman" w:hint="eastAsia"/>
          <w:color w:val="000000" w:themeColor="text1"/>
          <w:sz w:val="32"/>
          <w:szCs w:val="32"/>
        </w:rPr>
        <w:t>600</w:t>
      </w:r>
      <w:r>
        <w:rPr>
          <w:rFonts w:ascii="Times New Roman" w:eastAsia="仿宋_GB2312" w:hAnsi="Times New Roman" w:hint="eastAsia"/>
          <w:color w:val="000000" w:themeColor="text1"/>
          <w:sz w:val="32"/>
          <w:szCs w:val="32"/>
        </w:rPr>
        <w:t>元、三维每分钟</w:t>
      </w:r>
      <w:r>
        <w:rPr>
          <w:rFonts w:ascii="Times New Roman" w:eastAsia="仿宋_GB2312" w:hAnsi="Times New Roman" w:hint="eastAsia"/>
          <w:color w:val="000000" w:themeColor="text1"/>
          <w:sz w:val="32"/>
          <w:szCs w:val="32"/>
        </w:rPr>
        <w:t>1200</w:t>
      </w:r>
      <w:r>
        <w:rPr>
          <w:rFonts w:ascii="Times New Roman" w:eastAsia="仿宋_GB2312" w:hAnsi="Times New Roman" w:hint="eastAsia"/>
          <w:color w:val="000000" w:themeColor="text1"/>
          <w:sz w:val="32"/>
          <w:szCs w:val="32"/>
        </w:rPr>
        <w:t>元标准，给予原创企业一次性奖励，最高不超过</w:t>
      </w:r>
      <w:r>
        <w:rPr>
          <w:rFonts w:ascii="Times New Roman" w:eastAsia="仿宋_GB2312" w:hAnsi="Times New Roman" w:hint="eastAsia"/>
          <w:color w:val="000000" w:themeColor="text1"/>
          <w:sz w:val="32"/>
          <w:szCs w:val="32"/>
        </w:rPr>
        <w:t>100</w:t>
      </w:r>
      <w:r>
        <w:rPr>
          <w:rFonts w:ascii="Times New Roman" w:eastAsia="仿宋_GB2312" w:hAnsi="Times New Roman" w:hint="eastAsia"/>
          <w:color w:val="000000" w:themeColor="text1"/>
          <w:sz w:val="32"/>
          <w:szCs w:val="32"/>
        </w:rPr>
        <w:t>万元；</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②在省级电视台播出的，按二维每分钟</w:t>
      </w:r>
      <w:r>
        <w:rPr>
          <w:rFonts w:ascii="Times New Roman" w:eastAsia="仿宋_GB2312" w:hAnsi="Times New Roman" w:hint="eastAsia"/>
          <w:color w:val="000000" w:themeColor="text1"/>
          <w:sz w:val="32"/>
          <w:szCs w:val="32"/>
        </w:rPr>
        <w:t>800</w:t>
      </w:r>
      <w:r>
        <w:rPr>
          <w:rFonts w:ascii="Times New Roman" w:eastAsia="仿宋_GB2312" w:hAnsi="Times New Roman" w:hint="eastAsia"/>
          <w:color w:val="000000" w:themeColor="text1"/>
          <w:sz w:val="32"/>
          <w:szCs w:val="32"/>
        </w:rPr>
        <w:t>元、三维每分钟</w:t>
      </w:r>
      <w:r>
        <w:rPr>
          <w:rFonts w:ascii="Times New Roman" w:eastAsia="仿宋_GB2312" w:hAnsi="Times New Roman" w:hint="eastAsia"/>
          <w:color w:val="000000" w:themeColor="text1"/>
          <w:sz w:val="32"/>
          <w:szCs w:val="32"/>
        </w:rPr>
        <w:t>1600</w:t>
      </w:r>
      <w:r>
        <w:rPr>
          <w:rFonts w:ascii="Times New Roman" w:eastAsia="仿宋_GB2312" w:hAnsi="Times New Roman" w:hint="eastAsia"/>
          <w:color w:val="000000" w:themeColor="text1"/>
          <w:sz w:val="32"/>
          <w:szCs w:val="32"/>
        </w:rPr>
        <w:t>元标准，给予原创企业一次性奖励，最高不超过</w:t>
      </w:r>
      <w:r>
        <w:rPr>
          <w:rFonts w:ascii="Times New Roman" w:eastAsia="仿宋_GB2312" w:hAnsi="Times New Roman" w:hint="eastAsia"/>
          <w:color w:val="000000" w:themeColor="text1"/>
          <w:sz w:val="32"/>
          <w:szCs w:val="32"/>
        </w:rPr>
        <w:t>150</w:t>
      </w:r>
      <w:r>
        <w:rPr>
          <w:rFonts w:ascii="Times New Roman" w:eastAsia="仿宋_GB2312" w:hAnsi="Times New Roman" w:hint="eastAsia"/>
          <w:color w:val="000000" w:themeColor="text1"/>
          <w:sz w:val="32"/>
          <w:szCs w:val="32"/>
        </w:rPr>
        <w:t>万元；</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lastRenderedPageBreak/>
        <w:t>③在中央电视台播出的，按二维每分钟</w:t>
      </w:r>
      <w:r>
        <w:rPr>
          <w:rFonts w:ascii="Times New Roman" w:eastAsia="仿宋_GB2312" w:hAnsi="Times New Roman" w:hint="eastAsia"/>
          <w:color w:val="000000" w:themeColor="text1"/>
          <w:sz w:val="32"/>
          <w:szCs w:val="32"/>
        </w:rPr>
        <w:t>1500</w:t>
      </w:r>
      <w:r>
        <w:rPr>
          <w:rFonts w:ascii="Times New Roman" w:eastAsia="仿宋_GB2312" w:hAnsi="Times New Roman" w:hint="eastAsia"/>
          <w:color w:val="000000" w:themeColor="text1"/>
          <w:sz w:val="32"/>
          <w:szCs w:val="32"/>
        </w:rPr>
        <w:t>元、三维每分钟</w:t>
      </w:r>
      <w:r>
        <w:rPr>
          <w:rFonts w:ascii="Times New Roman" w:eastAsia="仿宋_GB2312" w:hAnsi="Times New Roman" w:hint="eastAsia"/>
          <w:color w:val="000000" w:themeColor="text1"/>
          <w:sz w:val="32"/>
          <w:szCs w:val="32"/>
        </w:rPr>
        <w:t>3000</w:t>
      </w:r>
      <w:r>
        <w:rPr>
          <w:rFonts w:ascii="Times New Roman" w:eastAsia="仿宋_GB2312" w:hAnsi="Times New Roman" w:hint="eastAsia"/>
          <w:color w:val="000000" w:themeColor="text1"/>
          <w:sz w:val="32"/>
          <w:szCs w:val="32"/>
        </w:rPr>
        <w:t>元标准，给予原创企业一次性奖励，最高不超过</w:t>
      </w:r>
      <w:r>
        <w:rPr>
          <w:rFonts w:ascii="Times New Roman" w:eastAsia="仿宋_GB2312" w:hAnsi="Times New Roman" w:hint="eastAsia"/>
          <w:color w:val="000000" w:themeColor="text1"/>
          <w:sz w:val="32"/>
          <w:szCs w:val="32"/>
        </w:rPr>
        <w:t>200</w:t>
      </w:r>
      <w:r>
        <w:rPr>
          <w:rFonts w:ascii="Times New Roman" w:eastAsia="仿宋_GB2312" w:hAnsi="Times New Roman" w:hint="eastAsia"/>
          <w:color w:val="000000" w:themeColor="text1"/>
          <w:sz w:val="32"/>
          <w:szCs w:val="32"/>
        </w:rPr>
        <w:t>万元；</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④同时在以上三类电视台播出的，按不重复补贴原则，选择最高标准执行；</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⑤对国家级、海南省以及我市的出版发行单位出版发行我市原创动漫影视作品的、开发软件服务的，按一次性给予奖励，最高不超过</w:t>
      </w:r>
      <w:r>
        <w:rPr>
          <w:rFonts w:ascii="Times New Roman" w:eastAsia="仿宋_GB2312" w:hAnsi="Times New Roman" w:hint="eastAsia"/>
          <w:color w:val="000000" w:themeColor="text1"/>
          <w:sz w:val="32"/>
          <w:szCs w:val="32"/>
        </w:rPr>
        <w:t>100</w:t>
      </w:r>
      <w:r>
        <w:rPr>
          <w:rFonts w:ascii="Times New Roman" w:eastAsia="仿宋_GB2312" w:hAnsi="Times New Roman" w:hint="eastAsia"/>
          <w:color w:val="000000" w:themeColor="text1"/>
          <w:sz w:val="32"/>
          <w:szCs w:val="32"/>
        </w:rPr>
        <w:t>万元。</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4.</w:t>
      </w:r>
      <w:r>
        <w:rPr>
          <w:rFonts w:ascii="Times New Roman" w:eastAsia="仿宋_GB2312" w:hAnsi="Times New Roman" w:hint="eastAsia"/>
          <w:color w:val="000000" w:themeColor="text1"/>
          <w:sz w:val="32"/>
          <w:szCs w:val="32"/>
        </w:rPr>
        <w:t>对我市特色题材民间文化（如原创戏剧产品、非物质文化遗产产品等）的生产和市场化发展取得良好社会效益的，最高可给予不超过</w:t>
      </w:r>
      <w:r>
        <w:rPr>
          <w:rFonts w:ascii="Times New Roman" w:eastAsia="仿宋_GB2312" w:hAnsi="Times New Roman" w:hint="eastAsia"/>
          <w:color w:val="000000" w:themeColor="text1"/>
          <w:sz w:val="32"/>
          <w:szCs w:val="32"/>
        </w:rPr>
        <w:t>100</w:t>
      </w:r>
      <w:r>
        <w:rPr>
          <w:rFonts w:ascii="Times New Roman" w:eastAsia="仿宋_GB2312" w:hAnsi="Times New Roman" w:hint="eastAsia"/>
          <w:color w:val="000000" w:themeColor="text1"/>
          <w:sz w:val="32"/>
          <w:szCs w:val="32"/>
        </w:rPr>
        <w:t>万元一次性奖励扶持。</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5.</w:t>
      </w:r>
      <w:r>
        <w:rPr>
          <w:rFonts w:ascii="Times New Roman" w:eastAsia="仿宋_GB2312" w:hAnsi="Times New Roman" w:hint="eastAsia"/>
          <w:color w:val="000000" w:themeColor="text1"/>
          <w:sz w:val="32"/>
          <w:szCs w:val="32"/>
        </w:rPr>
        <w:t>对获得重要国际奖项或国家、省级奖励，取得重大良好社会效益的我市原创动漫影视作品、原创文化艺术产品及其他文化产业项目，按以下奖励标准给予一次性奖励。</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①获国际级奖项的奖励最高不超过</w:t>
      </w:r>
      <w:r>
        <w:rPr>
          <w:rFonts w:ascii="Times New Roman" w:eastAsia="仿宋_GB2312" w:hAnsi="Times New Roman" w:hint="eastAsia"/>
          <w:color w:val="000000" w:themeColor="text1"/>
          <w:sz w:val="32"/>
          <w:szCs w:val="32"/>
        </w:rPr>
        <w:t>100</w:t>
      </w:r>
      <w:r>
        <w:rPr>
          <w:rFonts w:ascii="Times New Roman" w:eastAsia="仿宋_GB2312" w:hAnsi="Times New Roman" w:hint="eastAsia"/>
          <w:color w:val="000000" w:themeColor="text1"/>
          <w:sz w:val="32"/>
          <w:szCs w:val="32"/>
        </w:rPr>
        <w:t>万元；</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②获国家级奖项的奖励最高不超过</w:t>
      </w:r>
      <w:r>
        <w:rPr>
          <w:rFonts w:ascii="Times New Roman" w:eastAsia="仿宋_GB2312" w:hAnsi="Times New Roman" w:hint="eastAsia"/>
          <w:color w:val="000000" w:themeColor="text1"/>
          <w:sz w:val="32"/>
          <w:szCs w:val="32"/>
        </w:rPr>
        <w:t>80</w:t>
      </w:r>
      <w:r>
        <w:rPr>
          <w:rFonts w:ascii="Times New Roman" w:eastAsia="仿宋_GB2312" w:hAnsi="Times New Roman" w:hint="eastAsia"/>
          <w:color w:val="000000" w:themeColor="text1"/>
          <w:sz w:val="32"/>
          <w:szCs w:val="32"/>
        </w:rPr>
        <w:t>万元；</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③获省级奖项的奖励最高不超过</w:t>
      </w:r>
      <w:r>
        <w:rPr>
          <w:rFonts w:ascii="Times New Roman" w:eastAsia="仿宋_GB2312" w:hAnsi="Times New Roman" w:hint="eastAsia"/>
          <w:color w:val="000000" w:themeColor="text1"/>
          <w:sz w:val="32"/>
          <w:szCs w:val="32"/>
        </w:rPr>
        <w:t>30</w:t>
      </w:r>
      <w:r>
        <w:rPr>
          <w:rFonts w:ascii="Times New Roman" w:eastAsia="仿宋_GB2312" w:hAnsi="Times New Roman" w:hint="eastAsia"/>
          <w:color w:val="000000" w:themeColor="text1"/>
          <w:sz w:val="32"/>
          <w:szCs w:val="32"/>
        </w:rPr>
        <w:t>万元；</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④经认定取得重大良好社会效益的奖励最高不超过</w:t>
      </w:r>
      <w:r>
        <w:rPr>
          <w:rFonts w:ascii="Times New Roman" w:eastAsia="仿宋_GB2312" w:hAnsi="Times New Roman" w:hint="eastAsia"/>
          <w:color w:val="000000" w:themeColor="text1"/>
          <w:sz w:val="32"/>
          <w:szCs w:val="32"/>
        </w:rPr>
        <w:t>100</w:t>
      </w:r>
      <w:r>
        <w:rPr>
          <w:rFonts w:ascii="Times New Roman" w:eastAsia="仿宋_GB2312" w:hAnsi="Times New Roman" w:hint="eastAsia"/>
          <w:color w:val="000000" w:themeColor="text1"/>
          <w:sz w:val="32"/>
          <w:szCs w:val="32"/>
        </w:rPr>
        <w:t>万元。</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6.</w:t>
      </w:r>
      <w:r>
        <w:rPr>
          <w:rFonts w:ascii="Times New Roman" w:eastAsia="仿宋_GB2312" w:hAnsi="Times New Roman" w:hint="eastAsia"/>
          <w:color w:val="000000" w:themeColor="text1"/>
          <w:sz w:val="32"/>
          <w:szCs w:val="32"/>
        </w:rPr>
        <w:t>其他符合专项资金支持方向应给予绩效奖励的项目由市文化办汇总审核后提报领导小组另行议定。</w:t>
      </w:r>
    </w:p>
    <w:p w:rsidR="006205CC" w:rsidRDefault="006205CC" w:rsidP="006205CC">
      <w:pPr>
        <w:spacing w:line="578" w:lineRule="exact"/>
        <w:jc w:val="center"/>
        <w:rPr>
          <w:rFonts w:ascii="黑体" w:eastAsia="黑体" w:hAnsi="微软雅黑"/>
          <w:bCs/>
          <w:color w:val="000000" w:themeColor="text1"/>
          <w:kern w:val="0"/>
          <w:sz w:val="32"/>
          <w:szCs w:val="32"/>
        </w:rPr>
      </w:pPr>
      <w:r>
        <w:rPr>
          <w:rFonts w:ascii="黑体" w:eastAsia="黑体" w:hAnsi="微软雅黑" w:hint="eastAsia"/>
          <w:bCs/>
          <w:color w:val="000000" w:themeColor="text1"/>
          <w:kern w:val="0"/>
          <w:sz w:val="32"/>
          <w:szCs w:val="32"/>
        </w:rPr>
        <w:t xml:space="preserve">第四章  </w:t>
      </w:r>
      <w:r>
        <w:rPr>
          <w:rFonts w:ascii="黑体" w:eastAsia="黑体" w:hAnsi="微软雅黑" w:hint="eastAsia"/>
          <w:bCs/>
          <w:color w:val="000000" w:themeColor="text1"/>
          <w:sz w:val="32"/>
          <w:szCs w:val="32"/>
        </w:rPr>
        <w:t>项目申报的基本条件</w:t>
      </w:r>
    </w:p>
    <w:p w:rsidR="006205CC" w:rsidRDefault="006205CC" w:rsidP="006205CC">
      <w:pPr>
        <w:spacing w:line="578" w:lineRule="exact"/>
        <w:ind w:firstLineChars="200" w:firstLine="640"/>
        <w:rPr>
          <w:rFonts w:ascii="仿宋_GB2312" w:eastAsia="仿宋_GB2312"/>
          <w:b/>
          <w:color w:val="000000" w:themeColor="text1"/>
          <w:sz w:val="32"/>
          <w:szCs w:val="32"/>
        </w:rPr>
      </w:pPr>
      <w:r>
        <w:rPr>
          <w:rFonts w:ascii="仿宋_GB2312" w:eastAsia="仿宋_GB2312" w:hint="eastAsia"/>
          <w:b/>
          <w:color w:val="000000" w:themeColor="text1"/>
          <w:sz w:val="32"/>
          <w:szCs w:val="32"/>
        </w:rPr>
        <w:lastRenderedPageBreak/>
        <w:t xml:space="preserve">第八条 </w:t>
      </w:r>
      <w:r>
        <w:rPr>
          <w:rFonts w:ascii="仿宋_GB2312" w:eastAsia="仿宋_GB2312" w:hint="eastAsia"/>
          <w:color w:val="000000" w:themeColor="text1"/>
          <w:sz w:val="32"/>
          <w:szCs w:val="32"/>
        </w:rPr>
        <w:t>申请专项资金的单位应具备下列基本条件：</w:t>
      </w:r>
    </w:p>
    <w:p w:rsidR="006205CC" w:rsidRDefault="006205CC" w:rsidP="006205CC">
      <w:pPr>
        <w:spacing w:line="578"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（一）项目申报单位必须是在我市依法登记注册，并在我市纳税的文化产业类企业单位、企业化管理的事业单位和正在转企改制的文化事业单位。</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具有独立法人资格，具有完善的经营管理机制和健全的财务管理制度，会计核算规范，纳税信用良好，</w:t>
      </w: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年内无违法违规经营和欠税等不良记录；</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Pr>
          <w:rFonts w:ascii="Times New Roman" w:eastAsia="仿宋_GB2312" w:hAnsi="Times New Roman" w:hint="eastAsia"/>
          <w:color w:val="000000" w:themeColor="text1"/>
          <w:sz w:val="32"/>
          <w:szCs w:val="32"/>
        </w:rPr>
        <w:t>管理团队素质较高，具备与完成项目相适应的经营管理能力；</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符合三亚生态、环保要求；</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4.</w:t>
      </w:r>
      <w:r>
        <w:rPr>
          <w:rFonts w:ascii="Times New Roman" w:eastAsia="仿宋_GB2312" w:hAnsi="Times New Roman" w:hint="eastAsia"/>
          <w:color w:val="000000" w:themeColor="text1"/>
          <w:sz w:val="32"/>
          <w:szCs w:val="32"/>
        </w:rPr>
        <w:t>正常发放职工工资，按国家规定正常给职工缴纳各项社会保险。</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二）申报项目符合国家、省及我市文化产业发展政策及我市国民经济和社会发展规划、文化产业发展规划，具备较好的市场潜力和明确可行的、适应市场化竞争要求的运营管理体制，能产生较好的社会效益和经济效益。</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申报项目已经按规定程序通过审批；</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Pr>
          <w:rFonts w:ascii="Times New Roman" w:eastAsia="仿宋_GB2312" w:hAnsi="Times New Roman" w:hint="eastAsia"/>
          <w:color w:val="000000" w:themeColor="text1"/>
          <w:sz w:val="32"/>
          <w:szCs w:val="32"/>
        </w:rPr>
        <w:t>申报项目所需资金主要由单位通过银行贷款、吸引社会资本以及自筹的方式解决；</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项目具备较好的市场潜力，相关资金落实到位。</w:t>
      </w:r>
    </w:p>
    <w:p w:rsidR="006205CC" w:rsidRDefault="006205CC" w:rsidP="006205CC">
      <w:pPr>
        <w:spacing w:line="578" w:lineRule="exact"/>
        <w:jc w:val="center"/>
        <w:rPr>
          <w:rFonts w:ascii="黑体" w:eastAsia="黑体" w:hAnsi="黑体"/>
          <w:bCs/>
          <w:color w:val="000000" w:themeColor="text1"/>
          <w:kern w:val="0"/>
          <w:sz w:val="32"/>
          <w:szCs w:val="32"/>
        </w:rPr>
      </w:pPr>
      <w:r>
        <w:rPr>
          <w:rFonts w:ascii="黑体" w:eastAsia="黑体" w:hAnsi="黑体" w:hint="eastAsia"/>
          <w:bCs/>
          <w:color w:val="000000" w:themeColor="text1"/>
          <w:kern w:val="0"/>
          <w:sz w:val="32"/>
          <w:szCs w:val="32"/>
        </w:rPr>
        <w:t>第五章  项目申报程序</w:t>
      </w:r>
    </w:p>
    <w:p w:rsidR="006205CC" w:rsidRDefault="006205CC" w:rsidP="006205CC">
      <w:pPr>
        <w:spacing w:line="578" w:lineRule="exact"/>
        <w:ind w:firstLineChars="196" w:firstLine="627"/>
        <w:rPr>
          <w:rFonts w:ascii="宋体" w:eastAsia="仿宋_GB2312"/>
          <w:b/>
          <w:color w:val="000000" w:themeColor="text1"/>
          <w:sz w:val="32"/>
          <w:szCs w:val="32"/>
        </w:rPr>
      </w:pPr>
      <w:r>
        <w:rPr>
          <w:rFonts w:ascii="宋体" w:eastAsia="仿宋_GB2312" w:hint="eastAsia"/>
          <w:b/>
          <w:color w:val="000000" w:themeColor="text1"/>
          <w:sz w:val="32"/>
          <w:szCs w:val="32"/>
        </w:rPr>
        <w:t>第九条</w:t>
      </w:r>
      <w:r>
        <w:rPr>
          <w:rFonts w:ascii="宋体" w:eastAsia="仿宋_GB2312" w:hint="eastAsia"/>
          <w:b/>
          <w:color w:val="000000" w:themeColor="text1"/>
          <w:sz w:val="32"/>
          <w:szCs w:val="32"/>
        </w:rPr>
        <w:t xml:space="preserve"> </w:t>
      </w:r>
      <w:r>
        <w:rPr>
          <w:rFonts w:ascii="宋体" w:eastAsia="仿宋_GB2312" w:hint="eastAsia"/>
          <w:b/>
          <w:color w:val="000000" w:themeColor="text1"/>
          <w:sz w:val="32"/>
          <w:szCs w:val="32"/>
        </w:rPr>
        <w:t>项目申报程序</w:t>
      </w:r>
    </w:p>
    <w:p w:rsidR="006205CC" w:rsidRDefault="006205CC" w:rsidP="006205CC">
      <w:pPr>
        <w:spacing w:line="578" w:lineRule="exact"/>
        <w:ind w:firstLineChars="196" w:firstLine="627"/>
        <w:rPr>
          <w:rFonts w:ascii="宋体" w:eastAsia="仿宋_GB2312"/>
          <w:color w:val="000000" w:themeColor="text1"/>
          <w:sz w:val="32"/>
          <w:szCs w:val="32"/>
        </w:rPr>
      </w:pPr>
      <w:r>
        <w:rPr>
          <w:rFonts w:ascii="宋体" w:eastAsia="仿宋_GB2312" w:hint="eastAsia"/>
          <w:color w:val="000000" w:themeColor="text1"/>
          <w:sz w:val="32"/>
          <w:szCs w:val="32"/>
        </w:rPr>
        <w:lastRenderedPageBreak/>
        <w:t>市文化办根据专项资金支持方向和文化产业发展需要，会同市财政局于每年</w:t>
      </w:r>
      <w:r>
        <w:rPr>
          <w:rFonts w:ascii="Times New Roman" w:eastAsia="仿宋_GB2312" w:hAnsi="Times New Roman" w:hint="eastAsia"/>
          <w:color w:val="000000" w:themeColor="text1"/>
          <w:sz w:val="32"/>
          <w:szCs w:val="32"/>
        </w:rPr>
        <w:t>7</w:t>
      </w:r>
      <w:r>
        <w:rPr>
          <w:rFonts w:ascii="Times New Roman" w:eastAsia="仿宋_GB2312" w:hAnsi="Times New Roman" w:hint="eastAsia"/>
          <w:color w:val="000000" w:themeColor="text1"/>
          <w:sz w:val="32"/>
          <w:szCs w:val="32"/>
        </w:rPr>
        <w:t>月</w:t>
      </w:r>
      <w:r>
        <w:rPr>
          <w:rFonts w:ascii="Times New Roman" w:eastAsia="仿宋_GB2312" w:hAnsi="Times New Roman" w:hint="eastAsia"/>
          <w:color w:val="000000" w:themeColor="text1"/>
          <w:sz w:val="32"/>
          <w:szCs w:val="32"/>
        </w:rPr>
        <w:t>31</w:t>
      </w:r>
      <w:r>
        <w:rPr>
          <w:rFonts w:ascii="Times New Roman" w:eastAsia="仿宋_GB2312" w:hAnsi="Times New Roman" w:hint="eastAsia"/>
          <w:color w:val="000000" w:themeColor="text1"/>
          <w:sz w:val="32"/>
          <w:szCs w:val="32"/>
        </w:rPr>
        <w:t>日</w:t>
      </w:r>
      <w:r>
        <w:rPr>
          <w:rFonts w:ascii="宋体" w:eastAsia="仿宋_GB2312" w:hint="eastAsia"/>
          <w:color w:val="000000" w:themeColor="text1"/>
          <w:sz w:val="32"/>
          <w:szCs w:val="32"/>
        </w:rPr>
        <w:t>前联合公布项目申报通知。</w:t>
      </w:r>
    </w:p>
    <w:p w:rsidR="006205CC" w:rsidRDefault="006205CC" w:rsidP="006205CC">
      <w:pPr>
        <w:spacing w:line="578" w:lineRule="exact"/>
        <w:ind w:firstLineChars="196" w:firstLine="627"/>
        <w:rPr>
          <w:rFonts w:ascii="宋体" w:eastAsia="仿宋_GB2312"/>
          <w:b/>
          <w:color w:val="000000" w:themeColor="text1"/>
          <w:sz w:val="32"/>
          <w:szCs w:val="32"/>
        </w:rPr>
      </w:pPr>
      <w:r>
        <w:rPr>
          <w:rFonts w:ascii="宋体" w:eastAsia="仿宋_GB2312" w:hint="eastAsia"/>
          <w:b/>
          <w:color w:val="000000" w:themeColor="text1"/>
          <w:sz w:val="32"/>
          <w:szCs w:val="32"/>
        </w:rPr>
        <w:t>第十条</w:t>
      </w:r>
      <w:r>
        <w:rPr>
          <w:rFonts w:ascii="宋体" w:eastAsia="仿宋_GB2312" w:hint="eastAsia"/>
          <w:b/>
          <w:color w:val="000000" w:themeColor="text1"/>
          <w:sz w:val="32"/>
          <w:szCs w:val="32"/>
        </w:rPr>
        <w:t xml:space="preserve"> </w:t>
      </w:r>
      <w:r>
        <w:rPr>
          <w:rFonts w:ascii="宋体" w:eastAsia="仿宋_GB2312" w:hint="eastAsia"/>
          <w:b/>
          <w:color w:val="000000" w:themeColor="text1"/>
          <w:sz w:val="32"/>
          <w:szCs w:val="32"/>
        </w:rPr>
        <w:t>项目申报材料</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b/>
          <w:color w:val="000000" w:themeColor="text1"/>
          <w:kern w:val="0"/>
          <w:sz w:val="32"/>
          <w:szCs w:val="32"/>
        </w:rPr>
        <w:t>（一）</w:t>
      </w:r>
      <w:r>
        <w:rPr>
          <w:rFonts w:ascii="仿宋_GB2312" w:eastAsia="仿宋_GB2312" w:hint="eastAsia"/>
          <w:color w:val="000000" w:themeColor="text1"/>
          <w:kern w:val="0"/>
          <w:sz w:val="32"/>
          <w:szCs w:val="32"/>
        </w:rPr>
        <w:t>基本材料。</w:t>
      </w:r>
      <w:r>
        <w:rPr>
          <w:rFonts w:ascii="宋体" w:eastAsia="仿宋_GB2312" w:hint="eastAsia"/>
          <w:color w:val="000000" w:themeColor="text1"/>
          <w:sz w:val="32"/>
          <w:szCs w:val="32"/>
        </w:rPr>
        <w:t>申请专项资金支持应提交下列资质证明和专项资金申请文件材料：</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《三亚市文化产业发展专项资金申请表》；</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Pr>
          <w:rFonts w:ascii="Times New Roman" w:eastAsia="仿宋_GB2312" w:hAnsi="Times New Roman" w:hint="eastAsia"/>
          <w:color w:val="000000" w:themeColor="text1"/>
          <w:sz w:val="32"/>
          <w:szCs w:val="32"/>
        </w:rPr>
        <w:t>《项目申报单位关于申请三亚市文化产业发展专项资金的请示》，申请内容包括申请人基本情况、项目背景材料、项目绩效目标及主要内容、项目执行进度安排、申请资金金额及自筹资金安排情况和其他相关内容；</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企业法人营业执照复印件；</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4.</w:t>
      </w:r>
      <w:r>
        <w:rPr>
          <w:rFonts w:ascii="Times New Roman" w:eastAsia="仿宋_GB2312" w:hAnsi="Times New Roman" w:hint="eastAsia"/>
          <w:color w:val="000000" w:themeColor="text1"/>
          <w:sz w:val="32"/>
          <w:szCs w:val="32"/>
        </w:rPr>
        <w:t>上年度财务决算报表和审计报告复印件；</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5.</w:t>
      </w:r>
      <w:r>
        <w:rPr>
          <w:rFonts w:ascii="Times New Roman" w:eastAsia="仿宋_GB2312" w:hAnsi="Times New Roman" w:hint="eastAsia"/>
          <w:color w:val="000000" w:themeColor="text1"/>
          <w:sz w:val="32"/>
          <w:szCs w:val="32"/>
        </w:rPr>
        <w:t>项目资金落实证明；</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6.</w:t>
      </w:r>
      <w:r>
        <w:rPr>
          <w:rFonts w:ascii="Times New Roman" w:eastAsia="仿宋_GB2312" w:hAnsi="Times New Roman" w:hint="eastAsia"/>
          <w:color w:val="000000" w:themeColor="text1"/>
          <w:sz w:val="32"/>
          <w:szCs w:val="32"/>
        </w:rPr>
        <w:t>相关职能部门对项目真实性、材料真实性的证明；</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7.</w:t>
      </w:r>
      <w:r>
        <w:rPr>
          <w:rFonts w:ascii="Times New Roman" w:eastAsia="仿宋_GB2312" w:hAnsi="Times New Roman" w:hint="eastAsia"/>
          <w:color w:val="000000" w:themeColor="text1"/>
          <w:sz w:val="32"/>
          <w:szCs w:val="32"/>
        </w:rPr>
        <w:t>受理审核部门要求提供的相关材料。</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（二）专项材料。申请专项资金的单位还应按项目资金的用途分别提供以下材料：</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申请项目补助的，需提供下列材料：</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①有关政府职能部门对项目的批复文件；</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②有关政府职能部门对项目认定的批复文件，确定为国家、省、市重点文化产业项目的需提供有关政府职能部门对项目认定的批复文件；</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lastRenderedPageBreak/>
        <w:t>③有资质的咨询机构编制的项目可行性研究报告或项目申请报告。</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④申报单位对项目投资额度的承诺书，社会审计机构对项目实际投资额的审计证明；</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⑤税务机关开具的税款交纳凭证；</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⑥企业核心技术、产品简介等情况报告和市场分析报告；</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Pr>
          <w:rFonts w:ascii="Times New Roman" w:eastAsia="仿宋_GB2312" w:hAnsi="Times New Roman" w:hint="eastAsia"/>
          <w:color w:val="000000" w:themeColor="text1"/>
          <w:sz w:val="32"/>
          <w:szCs w:val="32"/>
        </w:rPr>
        <w:t>申请贷款贴息的，需提供下列材料：</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①与银行签订的借款合同、借据、项目贷款合同复印件；</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②银行出具的息单、贷款资金到户凭证、已支付贷款利息凭证复印件，所提供的复印件必须经贷款银行签字盖章证明与原件相符；</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③企业核心技术、产品简介等情况报告和市场分析报告。</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申请保费补贴的，需提供下列材料：</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①与保险公司签订的保险合同、保险费发票；</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②保险公司出具的承保证明以及其他相关材料；</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③企业核心技术、产品简介等情况报告和市场分析报告。</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4.</w:t>
      </w:r>
      <w:r>
        <w:rPr>
          <w:rFonts w:ascii="Times New Roman" w:eastAsia="仿宋_GB2312" w:hAnsi="Times New Roman" w:hint="eastAsia"/>
          <w:color w:val="000000" w:themeColor="text1"/>
          <w:sz w:val="32"/>
          <w:szCs w:val="32"/>
        </w:rPr>
        <w:t>申请绩效奖励的，需提供下列材料：</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①申报项目的社会效益评估报告；</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②企业核心技术、产品简介等情况报告和市场分析报告；</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③有资质的咨询机构编制的项目可行性研究报告或项目申请报告；</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④申报单位对项目投资额度的承诺书，社会审计机构对项目</w:t>
      </w:r>
      <w:r>
        <w:rPr>
          <w:rFonts w:ascii="Times New Roman" w:eastAsia="仿宋_GB2312" w:hAnsi="Times New Roman" w:hint="eastAsia"/>
          <w:color w:val="000000" w:themeColor="text1"/>
          <w:sz w:val="32"/>
          <w:szCs w:val="32"/>
        </w:rPr>
        <w:lastRenderedPageBreak/>
        <w:t>实际投资额的审计证明；</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⑤申请播出奖励的需提供播出合同复印件，付款凭证及发票复印件；</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⑥申请出版发行奖励的需提供相关职能部门对出版发行的许可文件、出版发行物原件或复制件、税务机关开具的税款缴纳凭证；</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⑦申请戏剧产品、文化艺术产品、非物质文化遗产产品奖励的需提供有关政府职能部门对项目认定的批复文件、申报主体对项目市场销售收入的承诺书、有关部门的财务会计报告、税务机关开具的税款交纳凭证；</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⑧申请获奖配套奖励的需提供相关奖励证书及授奖单位相关文件。</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5.</w:t>
      </w:r>
      <w:r>
        <w:rPr>
          <w:rFonts w:ascii="Times New Roman" w:eastAsia="仿宋_GB2312" w:hAnsi="Times New Roman" w:hint="eastAsia"/>
          <w:color w:val="000000" w:themeColor="text1"/>
          <w:sz w:val="32"/>
          <w:szCs w:val="32"/>
        </w:rPr>
        <w:t>市文化办、市财政局要求提供的其他资料。</w:t>
      </w:r>
    </w:p>
    <w:p w:rsidR="006205CC" w:rsidRDefault="006205CC" w:rsidP="006205CC">
      <w:pPr>
        <w:spacing w:line="578" w:lineRule="exact"/>
        <w:ind w:firstLine="630"/>
        <w:rPr>
          <w:rFonts w:ascii="仿宋_GB2312" w:eastAsia="仿宋_GB2312"/>
          <w:color w:val="000000" w:themeColor="text1"/>
          <w:kern w:val="0"/>
          <w:sz w:val="32"/>
          <w:szCs w:val="32"/>
        </w:rPr>
      </w:pPr>
      <w:r>
        <w:rPr>
          <w:rFonts w:ascii="宋体" w:eastAsia="仿宋_GB2312" w:hint="eastAsia"/>
          <w:b/>
          <w:color w:val="000000" w:themeColor="text1"/>
          <w:sz w:val="32"/>
          <w:szCs w:val="32"/>
        </w:rPr>
        <w:t>第十一条</w:t>
      </w:r>
      <w:r>
        <w:rPr>
          <w:rFonts w:ascii="宋体" w:eastAsia="仿宋_GB2312" w:hint="eastAsia"/>
          <w:b/>
          <w:color w:val="000000" w:themeColor="text1"/>
          <w:sz w:val="32"/>
          <w:szCs w:val="32"/>
        </w:rPr>
        <w:t xml:space="preserve">  </w:t>
      </w:r>
      <w:r>
        <w:rPr>
          <w:rFonts w:ascii="仿宋_GB2312" w:eastAsia="仿宋_GB2312" w:hint="eastAsia"/>
          <w:color w:val="000000" w:themeColor="text1"/>
          <w:kern w:val="0"/>
          <w:sz w:val="32"/>
          <w:szCs w:val="32"/>
        </w:rPr>
        <w:t>申请专项资金的项目单位或个人，向市行业主管部门、区政府主管部门提出申请，市属国有文化企业、省重点文化产业项目直接向市文化办提出申请，并附上相关材料。</w:t>
      </w:r>
    </w:p>
    <w:p w:rsidR="006205CC" w:rsidRDefault="006205CC" w:rsidP="006205CC">
      <w:pPr>
        <w:spacing w:line="578" w:lineRule="exact"/>
        <w:ind w:firstLine="630"/>
        <w:rPr>
          <w:rFonts w:ascii="仿宋_GB2312" w:eastAsia="仿宋_GB2312"/>
          <w:color w:val="000000" w:themeColor="text1"/>
          <w:sz w:val="32"/>
          <w:szCs w:val="32"/>
        </w:rPr>
      </w:pPr>
      <w:r>
        <w:rPr>
          <w:rFonts w:ascii="宋体" w:eastAsia="仿宋_GB2312" w:hint="eastAsia"/>
          <w:b/>
          <w:color w:val="000000" w:themeColor="text1"/>
          <w:sz w:val="32"/>
          <w:szCs w:val="32"/>
        </w:rPr>
        <w:t>第十二条</w:t>
      </w:r>
      <w:r>
        <w:rPr>
          <w:rFonts w:ascii="宋体" w:eastAsia="仿宋_GB2312" w:hint="eastAsia"/>
          <w:color w:val="000000" w:themeColor="text1"/>
          <w:sz w:val="32"/>
          <w:szCs w:val="32"/>
        </w:rPr>
        <w:t xml:space="preserve">  </w:t>
      </w:r>
      <w:r>
        <w:rPr>
          <w:rFonts w:ascii="宋体" w:eastAsia="仿宋_GB2312" w:hint="eastAsia"/>
          <w:color w:val="000000" w:themeColor="text1"/>
          <w:sz w:val="32"/>
          <w:szCs w:val="32"/>
        </w:rPr>
        <w:t>市文化办统一受理申报，对申报材料进行核查和审核。符合受理条件且资料齐备的，</w:t>
      </w:r>
      <w:r>
        <w:rPr>
          <w:rFonts w:ascii="仿宋_GB2312" w:eastAsia="仿宋_GB2312" w:hint="eastAsia"/>
          <w:color w:val="000000" w:themeColor="text1"/>
          <w:sz w:val="32"/>
          <w:szCs w:val="32"/>
        </w:rPr>
        <w:t>向申报单位或个人出具《三亚市文化产业发展专项资金申报受理通知书》并登记。不符合受理条件的，应做好说明工作。</w:t>
      </w:r>
      <w:r>
        <w:rPr>
          <w:rFonts w:ascii="宋体" w:eastAsia="仿宋_GB2312" w:hint="eastAsia"/>
          <w:color w:val="000000" w:themeColor="text1"/>
          <w:sz w:val="32"/>
          <w:szCs w:val="32"/>
        </w:rPr>
        <w:t>市文化办</w:t>
      </w:r>
      <w:r>
        <w:rPr>
          <w:rFonts w:ascii="仿宋_GB2312" w:eastAsia="仿宋_GB2312" w:hint="eastAsia"/>
          <w:color w:val="000000" w:themeColor="text1"/>
          <w:kern w:val="0"/>
          <w:sz w:val="32"/>
          <w:szCs w:val="32"/>
        </w:rPr>
        <w:t>负责相关项目的审核，对符合申请条件和要求的项目，提出推荐意见。</w:t>
      </w:r>
    </w:p>
    <w:p w:rsidR="006205CC" w:rsidRDefault="006205CC" w:rsidP="006205CC">
      <w:pPr>
        <w:spacing w:line="578" w:lineRule="exact"/>
        <w:jc w:val="center"/>
        <w:rPr>
          <w:rFonts w:ascii="黑体" w:eastAsia="黑体" w:hAnsi="黑体"/>
          <w:bCs/>
          <w:color w:val="000000" w:themeColor="text1"/>
          <w:kern w:val="0"/>
          <w:sz w:val="32"/>
          <w:szCs w:val="32"/>
        </w:rPr>
      </w:pPr>
      <w:r>
        <w:rPr>
          <w:rFonts w:ascii="黑体" w:eastAsia="黑体" w:hAnsi="黑体" w:hint="eastAsia"/>
          <w:bCs/>
          <w:color w:val="000000" w:themeColor="text1"/>
          <w:kern w:val="0"/>
          <w:sz w:val="32"/>
          <w:szCs w:val="32"/>
        </w:rPr>
        <w:t>第六章  项目预算的评审、审核和执行</w:t>
      </w:r>
    </w:p>
    <w:p w:rsidR="006205CC" w:rsidRDefault="006205CC" w:rsidP="006205CC">
      <w:pPr>
        <w:spacing w:line="578" w:lineRule="exact"/>
        <w:ind w:firstLine="630"/>
        <w:rPr>
          <w:rFonts w:ascii="仿宋_GB2312" w:eastAsia="仿宋_GB2312"/>
          <w:color w:val="000000" w:themeColor="text1"/>
          <w:kern w:val="0"/>
          <w:sz w:val="32"/>
          <w:szCs w:val="32"/>
        </w:rPr>
      </w:pPr>
      <w:r>
        <w:rPr>
          <w:rFonts w:ascii="宋体" w:eastAsia="仿宋_GB2312" w:hint="eastAsia"/>
          <w:b/>
          <w:color w:val="000000" w:themeColor="text1"/>
          <w:sz w:val="32"/>
          <w:szCs w:val="32"/>
        </w:rPr>
        <w:lastRenderedPageBreak/>
        <w:t>第十三条</w:t>
      </w:r>
      <w:r>
        <w:rPr>
          <w:rFonts w:ascii="仿宋_GB2312" w:eastAsia="仿宋_GB2312" w:hint="eastAsia"/>
          <w:color w:val="000000" w:themeColor="text1"/>
          <w:kern w:val="0"/>
          <w:sz w:val="32"/>
          <w:szCs w:val="32"/>
        </w:rPr>
        <w:t xml:space="preserve"> </w:t>
      </w:r>
      <w:r>
        <w:rPr>
          <w:rFonts w:ascii="仿宋_GB2312" w:eastAsia="仿宋_GB2312" w:hint="eastAsia"/>
          <w:b/>
          <w:color w:val="000000" w:themeColor="text1"/>
          <w:kern w:val="0"/>
          <w:sz w:val="32"/>
          <w:szCs w:val="32"/>
        </w:rPr>
        <w:t xml:space="preserve"> </w:t>
      </w:r>
      <w:r>
        <w:rPr>
          <w:rFonts w:ascii="仿宋_GB2312" w:eastAsia="仿宋_GB2312" w:hint="eastAsia"/>
          <w:color w:val="000000" w:themeColor="text1"/>
          <w:kern w:val="0"/>
          <w:sz w:val="32"/>
          <w:szCs w:val="32"/>
        </w:rPr>
        <w:t>项目预算的评审</w:t>
      </w:r>
    </w:p>
    <w:p w:rsidR="006205CC" w:rsidRDefault="006205CC" w:rsidP="006205CC">
      <w:pPr>
        <w:spacing w:line="578" w:lineRule="exact"/>
        <w:ind w:firstLine="63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（一）市文化办会同市财政局根据本办法制定项目评审标准；</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color w:val="000000" w:themeColor="text1"/>
          <w:kern w:val="0"/>
          <w:sz w:val="32"/>
          <w:szCs w:val="32"/>
        </w:rPr>
        <w:t>（二）市文化办按照年度部门预算编制指南、编制时间和要求，于每年</w:t>
      </w:r>
      <w:r>
        <w:rPr>
          <w:rFonts w:ascii="Times New Roman" w:eastAsia="仿宋_GB2312" w:hAnsi="Times New Roman" w:hint="eastAsia"/>
          <w:color w:val="000000" w:themeColor="text1"/>
          <w:sz w:val="32"/>
          <w:szCs w:val="32"/>
        </w:rPr>
        <w:t>8</w:t>
      </w:r>
      <w:r>
        <w:rPr>
          <w:rFonts w:ascii="Times New Roman" w:eastAsia="仿宋_GB2312" w:hAnsi="Times New Roman" w:hint="eastAsia"/>
          <w:color w:val="000000" w:themeColor="text1"/>
          <w:sz w:val="32"/>
          <w:szCs w:val="32"/>
        </w:rPr>
        <w:t>月</w:t>
      </w:r>
      <w:r>
        <w:rPr>
          <w:rFonts w:ascii="Times New Roman" w:eastAsia="仿宋_GB2312" w:hAnsi="Times New Roman" w:hint="eastAsia"/>
          <w:color w:val="000000" w:themeColor="text1"/>
          <w:sz w:val="32"/>
          <w:szCs w:val="32"/>
        </w:rPr>
        <w:t>31</w:t>
      </w:r>
      <w:r>
        <w:rPr>
          <w:rFonts w:ascii="Times New Roman" w:eastAsia="仿宋_GB2312" w:hAnsi="Times New Roman" w:hint="eastAsia"/>
          <w:color w:val="000000" w:themeColor="text1"/>
          <w:sz w:val="32"/>
          <w:szCs w:val="32"/>
        </w:rPr>
        <w:t>日</w:t>
      </w:r>
      <w:r>
        <w:rPr>
          <w:rFonts w:ascii="仿宋_GB2312" w:eastAsia="仿宋_GB2312" w:hint="eastAsia"/>
          <w:color w:val="000000" w:themeColor="text1"/>
          <w:kern w:val="0"/>
          <w:sz w:val="32"/>
          <w:szCs w:val="32"/>
        </w:rPr>
        <w:t>前受理申请人的项目申报；</w:t>
      </w:r>
    </w:p>
    <w:p w:rsidR="006205CC" w:rsidRDefault="006205CC" w:rsidP="006205CC">
      <w:pPr>
        <w:spacing w:line="578" w:lineRule="exact"/>
        <w:ind w:firstLine="63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（三）市文化办牵头组织有关人员对申报项目进行初审并组织有关部门对项目进行实地考察；</w:t>
      </w:r>
    </w:p>
    <w:p w:rsidR="006205CC" w:rsidRDefault="006205CC" w:rsidP="006205CC">
      <w:pPr>
        <w:spacing w:line="578" w:lineRule="exact"/>
        <w:ind w:firstLine="63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（四）市文化办组织成立专家评审委员会，对申报项目进行论证评审，提出专项资金的初步分配方案；</w:t>
      </w:r>
    </w:p>
    <w:p w:rsidR="006205CC" w:rsidRDefault="006205CC" w:rsidP="006205CC">
      <w:pPr>
        <w:spacing w:line="578" w:lineRule="exact"/>
        <w:ind w:firstLineChars="199" w:firstLine="637"/>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（五）组织召开市文化办主任会议，审议专项资金初步分配方案；</w:t>
      </w:r>
    </w:p>
    <w:p w:rsidR="006205CC" w:rsidRDefault="006205CC" w:rsidP="006205CC">
      <w:pPr>
        <w:spacing w:line="578" w:lineRule="exact"/>
        <w:rPr>
          <w:rFonts w:ascii="仿宋_GB2312" w:eastAsia="仿宋_GB2312"/>
          <w:color w:val="000000" w:themeColor="text1"/>
          <w:kern w:val="0"/>
          <w:sz w:val="32"/>
          <w:szCs w:val="32"/>
        </w:rPr>
      </w:pPr>
      <w:r>
        <w:rPr>
          <w:rFonts w:ascii="仿宋_GB2312" w:eastAsia="仿宋_GB2312" w:hint="eastAsia"/>
          <w:b/>
          <w:color w:val="000000" w:themeColor="text1"/>
          <w:kern w:val="0"/>
          <w:sz w:val="32"/>
          <w:szCs w:val="32"/>
        </w:rPr>
        <w:t xml:space="preserve">    </w:t>
      </w:r>
      <w:r>
        <w:rPr>
          <w:rFonts w:ascii="仿宋_GB2312" w:eastAsia="仿宋_GB2312" w:hint="eastAsia"/>
          <w:color w:val="000000" w:themeColor="text1"/>
          <w:kern w:val="0"/>
          <w:sz w:val="32"/>
          <w:szCs w:val="32"/>
        </w:rPr>
        <w:t>（六）组织召开市文化工作领导小组会议，审议市文化办提交的项目资金分配初步预算和建议，并于</w:t>
      </w:r>
      <w:r>
        <w:rPr>
          <w:rFonts w:ascii="Times New Roman" w:eastAsia="仿宋_GB2312" w:hAnsi="Times New Roman" w:hint="eastAsia"/>
          <w:color w:val="000000" w:themeColor="text1"/>
          <w:sz w:val="32"/>
          <w:szCs w:val="32"/>
        </w:rPr>
        <w:t>9</w:t>
      </w:r>
      <w:r>
        <w:rPr>
          <w:rFonts w:ascii="Times New Roman" w:eastAsia="仿宋_GB2312" w:hAnsi="Times New Roman" w:hint="eastAsia"/>
          <w:color w:val="000000" w:themeColor="text1"/>
          <w:sz w:val="32"/>
          <w:szCs w:val="32"/>
        </w:rPr>
        <w:t>月</w:t>
      </w:r>
      <w:r>
        <w:rPr>
          <w:rFonts w:ascii="Times New Roman" w:eastAsia="仿宋_GB2312" w:hAnsi="Times New Roman" w:hint="eastAsia"/>
          <w:color w:val="000000" w:themeColor="text1"/>
          <w:sz w:val="32"/>
          <w:szCs w:val="32"/>
        </w:rPr>
        <w:t>20</w:t>
      </w:r>
      <w:r>
        <w:rPr>
          <w:rFonts w:ascii="Times New Roman" w:eastAsia="仿宋_GB2312" w:hAnsi="Times New Roman" w:hint="eastAsia"/>
          <w:color w:val="000000" w:themeColor="text1"/>
          <w:sz w:val="32"/>
          <w:szCs w:val="32"/>
        </w:rPr>
        <w:t>日</w:t>
      </w:r>
      <w:r>
        <w:rPr>
          <w:rFonts w:ascii="仿宋_GB2312" w:eastAsia="仿宋_GB2312" w:hint="eastAsia"/>
          <w:color w:val="000000" w:themeColor="text1"/>
          <w:kern w:val="0"/>
          <w:sz w:val="32"/>
          <w:szCs w:val="32"/>
        </w:rPr>
        <w:t>前向市财政局提出下一年度项目资金分配的建议数和具体项目。</w:t>
      </w:r>
    </w:p>
    <w:p w:rsidR="006205CC" w:rsidRDefault="006205CC" w:rsidP="006205CC">
      <w:pPr>
        <w:spacing w:line="578" w:lineRule="exact"/>
        <w:ind w:firstLine="630"/>
        <w:rPr>
          <w:rFonts w:ascii="仿宋_GB2312" w:eastAsia="仿宋_GB2312"/>
          <w:color w:val="000000" w:themeColor="text1"/>
          <w:kern w:val="0"/>
          <w:sz w:val="32"/>
          <w:szCs w:val="32"/>
        </w:rPr>
      </w:pPr>
      <w:r>
        <w:rPr>
          <w:rFonts w:ascii="仿宋_GB2312" w:eastAsia="仿宋_GB2312" w:hint="eastAsia"/>
          <w:b/>
          <w:color w:val="000000" w:themeColor="text1"/>
          <w:kern w:val="0"/>
          <w:sz w:val="32"/>
          <w:szCs w:val="32"/>
        </w:rPr>
        <w:t xml:space="preserve">第十四条 </w:t>
      </w:r>
      <w:r>
        <w:rPr>
          <w:rFonts w:ascii="仿宋_GB2312" w:eastAsia="仿宋_GB2312" w:hint="eastAsia"/>
          <w:color w:val="000000" w:themeColor="text1"/>
          <w:kern w:val="0"/>
          <w:sz w:val="32"/>
          <w:szCs w:val="32"/>
        </w:rPr>
        <w:t>项目预算的审核</w:t>
      </w:r>
    </w:p>
    <w:p w:rsidR="006205CC" w:rsidRDefault="006205CC" w:rsidP="006205CC">
      <w:pPr>
        <w:spacing w:line="578" w:lineRule="exact"/>
        <w:ind w:firstLine="63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（一）项目预算审核过程中，市财政局、市文化办要加强协调沟通，使专项资金的项目初步预算的调整，符合部门预算编制的质量规定和时间要求；</w:t>
      </w:r>
    </w:p>
    <w:p w:rsidR="006205CC" w:rsidRDefault="006205CC" w:rsidP="006205CC">
      <w:pPr>
        <w:spacing w:line="578" w:lineRule="exact"/>
        <w:ind w:firstLine="63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（二）经过核定的专项资金项目预算编入年度财政预算，由市财政局汇总，上报市政府审定、市人大审议通过后执行。</w:t>
      </w:r>
    </w:p>
    <w:p w:rsidR="006205CC" w:rsidRDefault="006205CC" w:rsidP="006205CC">
      <w:pPr>
        <w:spacing w:line="578" w:lineRule="exact"/>
        <w:ind w:firstLine="630"/>
        <w:rPr>
          <w:rFonts w:ascii="仿宋_GB2312" w:eastAsia="仿宋_GB2312"/>
          <w:b/>
          <w:color w:val="000000" w:themeColor="text1"/>
          <w:kern w:val="0"/>
          <w:sz w:val="32"/>
          <w:szCs w:val="32"/>
        </w:rPr>
      </w:pPr>
      <w:r>
        <w:rPr>
          <w:rFonts w:ascii="仿宋_GB2312" w:eastAsia="仿宋_GB2312" w:hint="eastAsia"/>
          <w:b/>
          <w:color w:val="000000" w:themeColor="text1"/>
          <w:kern w:val="0"/>
          <w:sz w:val="32"/>
          <w:szCs w:val="32"/>
        </w:rPr>
        <w:t xml:space="preserve">第十五条 </w:t>
      </w:r>
      <w:r>
        <w:rPr>
          <w:rFonts w:ascii="仿宋_GB2312" w:eastAsia="仿宋_GB2312" w:hint="eastAsia"/>
          <w:color w:val="000000" w:themeColor="text1"/>
          <w:kern w:val="0"/>
          <w:sz w:val="32"/>
          <w:szCs w:val="32"/>
        </w:rPr>
        <w:t>项目预算的执行</w:t>
      </w:r>
    </w:p>
    <w:p w:rsidR="006205CC" w:rsidRDefault="006205CC" w:rsidP="006205CC">
      <w:pPr>
        <w:spacing w:line="578" w:lineRule="exact"/>
        <w:ind w:firstLineChars="199" w:firstLine="637"/>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（一）市财政局根据市人大会审议通过的年度财政预算，及时批复专项资金年度项目支出预算，并按照预算、国库管理规定，</w:t>
      </w:r>
      <w:r>
        <w:rPr>
          <w:rFonts w:ascii="仿宋_GB2312" w:eastAsia="仿宋_GB2312" w:hint="eastAsia"/>
          <w:color w:val="000000" w:themeColor="text1"/>
          <w:kern w:val="0"/>
          <w:sz w:val="32"/>
          <w:szCs w:val="32"/>
        </w:rPr>
        <w:lastRenderedPageBreak/>
        <w:t>及时下达专项资金计划；</w:t>
      </w:r>
    </w:p>
    <w:p w:rsidR="006205CC" w:rsidRDefault="006205CC" w:rsidP="006205CC">
      <w:pPr>
        <w:spacing w:line="578" w:lineRule="exact"/>
        <w:ind w:firstLine="63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（二）项目资金计划下达后，由市文化办、市财政局联合实施：</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主管部门与专项资金使用的单位或个人签署《三亚市文化产业发展专项资金使用专款专用承诺书》（以下简称《承诺书》），报市文化办、市财政局备案；</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Pr>
          <w:rFonts w:ascii="Times New Roman" w:eastAsia="仿宋_GB2312" w:hAnsi="Times New Roman" w:hint="eastAsia"/>
          <w:color w:val="000000" w:themeColor="text1"/>
          <w:sz w:val="32"/>
          <w:szCs w:val="32"/>
        </w:rPr>
        <w:t>市财政局依照《承诺书》内容，按相关财政规定和程序办理支付。</w:t>
      </w:r>
    </w:p>
    <w:p w:rsidR="006205CC" w:rsidRDefault="006205CC" w:rsidP="006205CC">
      <w:pPr>
        <w:spacing w:line="578" w:lineRule="exact"/>
        <w:ind w:firstLineChars="199" w:firstLine="637"/>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（三）专项资金预算应严格执行。因特殊因素确需调整资金用途的，须报领导小组同意；</w:t>
      </w:r>
    </w:p>
    <w:p w:rsidR="006205CC" w:rsidRDefault="006205CC" w:rsidP="006205CC">
      <w:pPr>
        <w:spacing w:line="578" w:lineRule="exact"/>
        <w:ind w:firstLineChars="200" w:firstLine="640"/>
        <w:rPr>
          <w:rFonts w:ascii="仿宋_GB2312" w:eastAsia="仿宋_GB2312"/>
          <w:color w:val="000000" w:themeColor="text1"/>
          <w:kern w:val="0"/>
          <w:sz w:val="32"/>
          <w:szCs w:val="32"/>
          <w:shd w:val="pct10" w:color="auto" w:fill="FFFFFF"/>
        </w:rPr>
      </w:pPr>
      <w:r>
        <w:rPr>
          <w:rFonts w:ascii="仿宋_GB2312" w:eastAsia="仿宋_GB2312" w:hint="eastAsia"/>
          <w:color w:val="000000" w:themeColor="text1"/>
          <w:kern w:val="0"/>
          <w:sz w:val="32"/>
          <w:szCs w:val="32"/>
        </w:rPr>
        <w:t>（四）因故撤销的项目，项目使用单位必须做出经费决算上报领导小组核批，剩余资金如数退回市财政局；</w:t>
      </w:r>
    </w:p>
    <w:p w:rsidR="006205CC" w:rsidRDefault="006205CC" w:rsidP="006205CC">
      <w:pPr>
        <w:spacing w:line="578" w:lineRule="exact"/>
        <w:ind w:firstLine="63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（五）专项资金使用单位收到专项资金后，属于贷款贴息、保险费用、项目补助的，计入经营外收入或递延收入；属于绩效奖励的，计入当期直接收入；</w:t>
      </w:r>
    </w:p>
    <w:p w:rsidR="006205CC" w:rsidRDefault="006205CC" w:rsidP="006205CC">
      <w:pPr>
        <w:spacing w:line="578" w:lineRule="exact"/>
        <w:ind w:firstLine="63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（六）专项资金结转和结余按照财政部门有关规定执行。</w:t>
      </w:r>
    </w:p>
    <w:p w:rsidR="006205CC" w:rsidRDefault="006205CC" w:rsidP="006205CC">
      <w:pPr>
        <w:spacing w:line="578" w:lineRule="exact"/>
        <w:ind w:firstLineChars="837" w:firstLine="2678"/>
        <w:rPr>
          <w:rFonts w:ascii="黑体" w:eastAsia="黑体" w:hAnsi="黑体"/>
          <w:bCs/>
          <w:color w:val="000000" w:themeColor="text1"/>
          <w:kern w:val="0"/>
          <w:sz w:val="32"/>
          <w:szCs w:val="32"/>
        </w:rPr>
      </w:pPr>
      <w:r>
        <w:rPr>
          <w:rFonts w:ascii="黑体" w:eastAsia="黑体" w:hAnsi="黑体" w:hint="eastAsia"/>
          <w:bCs/>
          <w:color w:val="000000" w:themeColor="text1"/>
          <w:kern w:val="0"/>
          <w:sz w:val="32"/>
          <w:szCs w:val="32"/>
        </w:rPr>
        <w:t>第七章  监督与绩效管理</w:t>
      </w:r>
    </w:p>
    <w:p w:rsidR="006205CC" w:rsidRDefault="006205CC" w:rsidP="006205CC">
      <w:pPr>
        <w:spacing w:line="578" w:lineRule="exact"/>
        <w:ind w:firstLineChars="196" w:firstLine="627"/>
        <w:rPr>
          <w:rFonts w:ascii="仿宋_GB2312" w:eastAsia="仿宋_GB2312"/>
          <w:color w:val="000000" w:themeColor="text1"/>
          <w:kern w:val="0"/>
          <w:sz w:val="32"/>
          <w:szCs w:val="32"/>
        </w:rPr>
      </w:pPr>
      <w:r>
        <w:rPr>
          <w:rFonts w:ascii="仿宋_GB2312" w:eastAsia="仿宋_GB2312" w:hint="eastAsia"/>
          <w:b/>
          <w:color w:val="000000" w:themeColor="text1"/>
          <w:kern w:val="0"/>
          <w:sz w:val="32"/>
          <w:szCs w:val="32"/>
        </w:rPr>
        <w:t xml:space="preserve">第十六条  </w:t>
      </w:r>
      <w:r>
        <w:rPr>
          <w:rFonts w:ascii="仿宋_GB2312" w:eastAsia="仿宋_GB2312" w:hint="eastAsia"/>
          <w:color w:val="000000" w:themeColor="text1"/>
          <w:kern w:val="0"/>
          <w:sz w:val="32"/>
          <w:szCs w:val="32"/>
        </w:rPr>
        <w:t>资金使用单位应当按照“专款专用、单独核算、注重绩效” 的原则，及时制定内部管理办法，建立健全内部控制制度，加强专项资金的管理和核算。</w:t>
      </w:r>
    </w:p>
    <w:p w:rsidR="006205CC" w:rsidRDefault="006205CC" w:rsidP="006205CC">
      <w:pPr>
        <w:spacing w:line="578" w:lineRule="exact"/>
        <w:ind w:firstLineChars="196" w:firstLine="627"/>
        <w:rPr>
          <w:rFonts w:ascii="仿宋_GB2312" w:eastAsia="仿宋_GB2312"/>
          <w:color w:val="000000" w:themeColor="text1"/>
          <w:sz w:val="32"/>
          <w:szCs w:val="32"/>
        </w:rPr>
      </w:pPr>
      <w:r>
        <w:rPr>
          <w:rFonts w:ascii="仿宋_GB2312" w:eastAsia="仿宋_GB2312" w:hint="eastAsia"/>
          <w:b/>
          <w:color w:val="000000" w:themeColor="text1"/>
          <w:kern w:val="0"/>
          <w:sz w:val="32"/>
          <w:szCs w:val="32"/>
        </w:rPr>
        <w:t xml:space="preserve">第十七条  </w:t>
      </w:r>
      <w:r>
        <w:rPr>
          <w:rFonts w:ascii="仿宋_GB2312" w:eastAsia="仿宋_GB2312" w:hint="eastAsia"/>
          <w:color w:val="000000" w:themeColor="text1"/>
          <w:kern w:val="0"/>
          <w:sz w:val="32"/>
          <w:szCs w:val="32"/>
        </w:rPr>
        <w:t>专项资金使用单位应遵守国家财政、财务规章制度和财经纪律，自觉接受审计、财政等部门监督检查。</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b/>
          <w:color w:val="000000" w:themeColor="text1"/>
          <w:kern w:val="0"/>
          <w:sz w:val="32"/>
          <w:szCs w:val="32"/>
        </w:rPr>
        <w:lastRenderedPageBreak/>
        <w:t>第十八条</w:t>
      </w:r>
      <w:r>
        <w:rPr>
          <w:rFonts w:ascii="仿宋_GB2312" w:eastAsia="仿宋_GB2312" w:hint="eastAsia"/>
          <w:color w:val="000000" w:themeColor="text1"/>
          <w:kern w:val="0"/>
          <w:sz w:val="32"/>
          <w:szCs w:val="32"/>
        </w:rPr>
        <w:t xml:space="preserve">  项目申请人存在下列情况之一的，不予支持：</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（一）申报项目存在重大法律纠纷的；</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（二）未按规定报告以往年度专项资金使用情况的；</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（三）受补助项目经绩效评价不合格未按要求整改的；</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（四）因违法行为被执法部门处罚未满</w:t>
      </w:r>
      <w:r>
        <w:rPr>
          <w:rFonts w:ascii="Times New Roman" w:eastAsia="仿宋_GB2312" w:hAnsi="Times New Roman" w:hint="eastAsia"/>
          <w:color w:val="000000" w:themeColor="text1"/>
          <w:sz w:val="32"/>
          <w:szCs w:val="32"/>
        </w:rPr>
        <w:t>2</w:t>
      </w:r>
      <w:r>
        <w:rPr>
          <w:rFonts w:ascii="仿宋_GB2312" w:eastAsia="仿宋_GB2312" w:hint="eastAsia"/>
          <w:color w:val="000000" w:themeColor="text1"/>
          <w:kern w:val="0"/>
          <w:sz w:val="32"/>
          <w:szCs w:val="32"/>
        </w:rPr>
        <w:t>年的；</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（五）违反本办法规定，正在接受有关部门调查的。</w:t>
      </w:r>
    </w:p>
    <w:p w:rsidR="006205CC" w:rsidRDefault="006205CC" w:rsidP="006205CC">
      <w:pPr>
        <w:spacing w:line="578" w:lineRule="exact"/>
        <w:ind w:firstLineChars="200" w:firstLine="640"/>
        <w:rPr>
          <w:rFonts w:ascii="仿宋_GB2312" w:eastAsia="仿宋_GB2312"/>
          <w:b/>
          <w:color w:val="000000" w:themeColor="text1"/>
          <w:kern w:val="0"/>
          <w:sz w:val="32"/>
          <w:szCs w:val="32"/>
        </w:rPr>
      </w:pPr>
      <w:r>
        <w:rPr>
          <w:rFonts w:ascii="仿宋_GB2312" w:eastAsia="仿宋_GB2312" w:hint="eastAsia"/>
          <w:b/>
          <w:color w:val="000000" w:themeColor="text1"/>
          <w:kern w:val="0"/>
          <w:sz w:val="32"/>
          <w:szCs w:val="32"/>
        </w:rPr>
        <w:t xml:space="preserve">第十九条  </w:t>
      </w:r>
      <w:r>
        <w:rPr>
          <w:rFonts w:ascii="仿宋_GB2312" w:eastAsia="仿宋_GB2312" w:hint="eastAsia"/>
          <w:color w:val="000000" w:themeColor="text1"/>
          <w:sz w:val="32"/>
          <w:szCs w:val="32"/>
        </w:rPr>
        <w:t>各专项资金使用单位或个人应在每年</w:t>
      </w:r>
      <w:r>
        <w:rPr>
          <w:rFonts w:ascii="Times New Roman" w:eastAsia="仿宋_GB2312" w:hAnsi="Times New Roman" w:hint="eastAsia"/>
          <w:color w:val="000000" w:themeColor="text1"/>
          <w:sz w:val="32"/>
          <w:szCs w:val="32"/>
        </w:rPr>
        <w:t>12</w:t>
      </w:r>
      <w:r>
        <w:rPr>
          <w:rFonts w:ascii="Times New Roman" w:eastAsia="仿宋_GB2312" w:hAnsi="Times New Roman" w:hint="eastAsia"/>
          <w:color w:val="000000" w:themeColor="text1"/>
          <w:sz w:val="32"/>
          <w:szCs w:val="32"/>
        </w:rPr>
        <w:t>月</w:t>
      </w:r>
      <w:r>
        <w:rPr>
          <w:rFonts w:ascii="Times New Roman" w:eastAsia="仿宋_GB2312" w:hAnsi="Times New Roman" w:hint="eastAsia"/>
          <w:color w:val="000000" w:themeColor="text1"/>
          <w:sz w:val="32"/>
          <w:szCs w:val="32"/>
        </w:rPr>
        <w:t>31</w:t>
      </w:r>
      <w:r>
        <w:rPr>
          <w:rFonts w:ascii="仿宋_GB2312" w:eastAsia="仿宋_GB2312" w:hint="eastAsia"/>
          <w:color w:val="000000" w:themeColor="text1"/>
          <w:sz w:val="32"/>
          <w:szCs w:val="32"/>
        </w:rPr>
        <w:t>日前向行业主管部门报送项目资金使用情况和项目进展情况。</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b/>
          <w:color w:val="000000" w:themeColor="text1"/>
          <w:sz w:val="32"/>
          <w:szCs w:val="32"/>
        </w:rPr>
        <w:t xml:space="preserve">第二十条  </w:t>
      </w:r>
      <w:r>
        <w:rPr>
          <w:rFonts w:ascii="仿宋_GB2312" w:eastAsia="仿宋_GB2312" w:hint="eastAsia"/>
          <w:color w:val="000000" w:themeColor="text1"/>
          <w:kern w:val="0"/>
          <w:sz w:val="32"/>
          <w:szCs w:val="32"/>
        </w:rPr>
        <w:t>市文化办联合有关部门不定期对项目进行现场检查，了解专项资金项目执行情况、资金使用情况和财务管理情况、项目实施效果。</w:t>
      </w:r>
      <w:r>
        <w:rPr>
          <w:rFonts w:ascii="仿宋_GB2312" w:eastAsia="仿宋_GB2312" w:hint="eastAsia"/>
          <w:color w:val="000000" w:themeColor="text1"/>
          <w:sz w:val="32"/>
          <w:szCs w:val="32"/>
        </w:rPr>
        <w:t>受专项资金支持的项目完成后，市文化办会同行业主管部门进行</w:t>
      </w:r>
      <w:r>
        <w:rPr>
          <w:rFonts w:ascii="仿宋_GB2312" w:eastAsia="仿宋_GB2312" w:hint="eastAsia"/>
          <w:color w:val="000000" w:themeColor="text1"/>
          <w:kern w:val="0"/>
          <w:sz w:val="32"/>
          <w:szCs w:val="32"/>
        </w:rPr>
        <w:t>项目验收，</w:t>
      </w:r>
      <w:r>
        <w:rPr>
          <w:rFonts w:ascii="仿宋_GB2312" w:eastAsia="仿宋_GB2312" w:hint="eastAsia"/>
          <w:color w:val="000000" w:themeColor="text1"/>
          <w:sz w:val="32"/>
          <w:szCs w:val="32"/>
        </w:rPr>
        <w:t>并由行业主管部门撰写《三亚市文化产业发展专项资金使用验收报告》（以下简称《验收报告》）。</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b/>
          <w:color w:val="000000" w:themeColor="text1"/>
          <w:kern w:val="0"/>
          <w:sz w:val="32"/>
          <w:szCs w:val="32"/>
        </w:rPr>
        <w:t>第二十一条</w:t>
      </w:r>
      <w:r>
        <w:rPr>
          <w:rFonts w:ascii="仿宋_GB2312" w:eastAsia="仿宋_GB2312" w:hint="eastAsia"/>
          <w:color w:val="000000" w:themeColor="text1"/>
          <w:kern w:val="0"/>
          <w:sz w:val="32"/>
          <w:szCs w:val="32"/>
        </w:rPr>
        <w:t xml:space="preserve">  市文化办、市财政局建立专项资金使用绩效考核标准，可委托有资质的中介机构等方式对已获得专项资金资助的申报单位进行考核、审计，评估项目绩效。</w:t>
      </w:r>
      <w:r>
        <w:rPr>
          <w:rFonts w:ascii="仿宋_GB2312" w:eastAsia="仿宋_GB2312" w:hint="eastAsia"/>
          <w:color w:val="000000" w:themeColor="text1"/>
          <w:sz w:val="32"/>
          <w:szCs w:val="32"/>
        </w:rPr>
        <w:t>并形成《三亚市文化产业发展专项资金绩效评估报告》（以下简称《绩效评估报告》）。</w:t>
      </w:r>
      <w:r>
        <w:rPr>
          <w:rFonts w:ascii="仿宋_GB2312" w:eastAsia="仿宋_GB2312" w:hint="eastAsia"/>
          <w:color w:val="000000" w:themeColor="text1"/>
          <w:kern w:val="0"/>
          <w:sz w:val="32"/>
          <w:szCs w:val="32"/>
        </w:rPr>
        <w:t>绩效考评的结果作为以后年度专项资金安排的依据。</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b/>
          <w:color w:val="000000" w:themeColor="text1"/>
          <w:sz w:val="32"/>
          <w:szCs w:val="32"/>
        </w:rPr>
        <w:t>第二十</w:t>
      </w:r>
      <w:r>
        <w:rPr>
          <w:rFonts w:ascii="仿宋_GB2312" w:eastAsia="仿宋_GB2312" w:hint="eastAsia"/>
          <w:b/>
          <w:color w:val="000000" w:themeColor="text1"/>
          <w:kern w:val="0"/>
          <w:sz w:val="32"/>
          <w:szCs w:val="32"/>
        </w:rPr>
        <w:t>二</w:t>
      </w:r>
      <w:r>
        <w:rPr>
          <w:rFonts w:ascii="仿宋_GB2312" w:eastAsia="仿宋_GB2312" w:hint="eastAsia"/>
          <w:b/>
          <w:color w:val="000000" w:themeColor="text1"/>
          <w:sz w:val="32"/>
          <w:szCs w:val="32"/>
        </w:rPr>
        <w:t>条</w:t>
      </w:r>
      <w:r>
        <w:rPr>
          <w:rFonts w:ascii="宋体" w:eastAsia="仿宋_GB2312" w:hint="eastAsia"/>
          <w:color w:val="000000" w:themeColor="text1"/>
          <w:sz w:val="32"/>
          <w:szCs w:val="32"/>
        </w:rPr>
        <w:t xml:space="preserve">  </w:t>
      </w:r>
      <w:r>
        <w:rPr>
          <w:rFonts w:ascii="仿宋_GB2312" w:eastAsia="仿宋_GB2312" w:hint="eastAsia"/>
          <w:color w:val="000000" w:themeColor="text1"/>
          <w:sz w:val="32"/>
          <w:szCs w:val="32"/>
        </w:rPr>
        <w:t>项目《验收报告》和《绩效评估报告》应及时报送市财政局及市政府有关职能部门。同时，市文化办应归档作为申报单位再次申请专项资金资助的重要评审依据。</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b/>
          <w:color w:val="000000" w:themeColor="text1"/>
          <w:kern w:val="0"/>
          <w:sz w:val="32"/>
          <w:szCs w:val="32"/>
        </w:rPr>
        <w:t>第二十</w:t>
      </w:r>
      <w:r>
        <w:rPr>
          <w:rFonts w:ascii="仿宋_GB2312" w:eastAsia="仿宋_GB2312" w:hint="eastAsia"/>
          <w:b/>
          <w:color w:val="000000" w:themeColor="text1"/>
          <w:sz w:val="32"/>
          <w:szCs w:val="32"/>
        </w:rPr>
        <w:t>三</w:t>
      </w:r>
      <w:r>
        <w:rPr>
          <w:rFonts w:ascii="仿宋_GB2312" w:eastAsia="仿宋_GB2312" w:hint="eastAsia"/>
          <w:b/>
          <w:color w:val="000000" w:themeColor="text1"/>
          <w:kern w:val="0"/>
          <w:sz w:val="32"/>
          <w:szCs w:val="32"/>
        </w:rPr>
        <w:t>条</w:t>
      </w:r>
      <w:r>
        <w:rPr>
          <w:rFonts w:ascii="仿宋_GB2312" w:eastAsia="仿宋_GB2312" w:hint="eastAsia"/>
          <w:color w:val="000000" w:themeColor="text1"/>
          <w:kern w:val="0"/>
          <w:sz w:val="32"/>
          <w:szCs w:val="32"/>
        </w:rPr>
        <w:t xml:space="preserve">  有下列情形之一的，视情节轻重，除追回已拨</w:t>
      </w:r>
      <w:r>
        <w:rPr>
          <w:rFonts w:ascii="仿宋_GB2312" w:eastAsia="仿宋_GB2312" w:hint="eastAsia"/>
          <w:color w:val="000000" w:themeColor="text1"/>
          <w:kern w:val="0"/>
          <w:sz w:val="32"/>
          <w:szCs w:val="32"/>
        </w:rPr>
        <w:lastRenderedPageBreak/>
        <w:t>付的资金外，取消今后五年内享受专项资金资助的资格，并按《财政违法行为处罚处分条例》（国务院令第</w:t>
      </w:r>
      <w:r>
        <w:rPr>
          <w:rFonts w:ascii="Times New Roman" w:eastAsia="仿宋_GB2312" w:hAnsi="Times New Roman" w:hint="eastAsia"/>
          <w:color w:val="000000" w:themeColor="text1"/>
          <w:sz w:val="32"/>
          <w:szCs w:val="32"/>
        </w:rPr>
        <w:t>427</w:t>
      </w:r>
      <w:r>
        <w:rPr>
          <w:rFonts w:ascii="仿宋_GB2312" w:eastAsia="仿宋_GB2312" w:hint="eastAsia"/>
          <w:color w:val="000000" w:themeColor="text1"/>
          <w:kern w:val="0"/>
          <w:sz w:val="32"/>
          <w:szCs w:val="32"/>
        </w:rPr>
        <w:t>号）等相关法规对有关违法行为予以处理；构成犯罪的，移交司法机关处理。</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color w:val="000000" w:themeColor="text1"/>
          <w:kern w:val="0"/>
          <w:sz w:val="32"/>
          <w:szCs w:val="32"/>
        </w:rPr>
        <w:t>（一）利用虚假材料和凭证骗取专项资金的；</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color w:val="000000" w:themeColor="text1"/>
          <w:kern w:val="0"/>
          <w:sz w:val="32"/>
          <w:szCs w:val="32"/>
        </w:rPr>
        <w:t>（二）擅自变更补助项目内容的；</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color w:val="000000" w:themeColor="text1"/>
          <w:kern w:val="0"/>
          <w:sz w:val="32"/>
          <w:szCs w:val="32"/>
        </w:rPr>
        <w:t>（三）滞留、截留、挤占、挪用专项资金的；</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color w:val="000000" w:themeColor="text1"/>
          <w:kern w:val="0"/>
          <w:sz w:val="32"/>
          <w:szCs w:val="32"/>
        </w:rPr>
        <w:t>（四）不按规定上报专项资金使用情况的；</w:t>
      </w:r>
    </w:p>
    <w:p w:rsidR="006205CC" w:rsidRDefault="006205CC" w:rsidP="006205CC">
      <w:pPr>
        <w:spacing w:line="578" w:lineRule="exact"/>
        <w:ind w:firstLine="630"/>
        <w:rPr>
          <w:rFonts w:ascii="仿宋_GB2312" w:eastAsia="仿宋_GB2312"/>
          <w:color w:val="000000" w:themeColor="text1"/>
          <w:sz w:val="32"/>
          <w:szCs w:val="32"/>
        </w:rPr>
      </w:pPr>
      <w:r>
        <w:rPr>
          <w:rFonts w:ascii="仿宋_GB2312" w:eastAsia="仿宋_GB2312" w:hint="eastAsia"/>
          <w:color w:val="000000" w:themeColor="text1"/>
          <w:kern w:val="0"/>
          <w:sz w:val="32"/>
          <w:szCs w:val="32"/>
        </w:rPr>
        <w:t>（五）有偷、漏税行为被查处的。</w:t>
      </w:r>
    </w:p>
    <w:p w:rsidR="006205CC" w:rsidRDefault="006205CC" w:rsidP="006205CC">
      <w:pPr>
        <w:spacing w:line="578" w:lineRule="exact"/>
        <w:jc w:val="center"/>
        <w:rPr>
          <w:rFonts w:ascii="黑体" w:eastAsia="黑体" w:hAnsi="黑体" w:cs="黑体"/>
          <w:bCs/>
          <w:color w:val="000000" w:themeColor="text1"/>
          <w:kern w:val="0"/>
          <w:sz w:val="32"/>
          <w:szCs w:val="32"/>
        </w:rPr>
      </w:pPr>
      <w:r>
        <w:rPr>
          <w:rFonts w:ascii="黑体" w:eastAsia="黑体" w:hAnsi="黑体" w:cs="黑体" w:hint="eastAsia"/>
          <w:bCs/>
          <w:color w:val="000000" w:themeColor="text1"/>
          <w:kern w:val="0"/>
          <w:sz w:val="32"/>
          <w:szCs w:val="32"/>
        </w:rPr>
        <w:t xml:space="preserve">  第八章  附则</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b/>
          <w:color w:val="000000" w:themeColor="text1"/>
          <w:kern w:val="0"/>
          <w:sz w:val="32"/>
          <w:szCs w:val="32"/>
        </w:rPr>
        <w:t>第二十四条</w:t>
      </w:r>
      <w:r>
        <w:rPr>
          <w:rFonts w:ascii="仿宋_GB2312" w:eastAsia="仿宋_GB2312" w:hint="eastAsia"/>
          <w:color w:val="000000" w:themeColor="text1"/>
          <w:kern w:val="0"/>
          <w:sz w:val="32"/>
          <w:szCs w:val="32"/>
        </w:rPr>
        <w:t xml:space="preserve">  本办法由市文化办和市财政局负责解释。</w:t>
      </w:r>
    </w:p>
    <w:p w:rsidR="006205CC" w:rsidRDefault="006205CC" w:rsidP="006205CC">
      <w:pPr>
        <w:spacing w:line="578" w:lineRule="exact"/>
        <w:ind w:firstLineChars="200" w:firstLine="640"/>
        <w:rPr>
          <w:rFonts w:ascii="仿宋_GB2312" w:eastAsia="仿宋_GB2312"/>
          <w:color w:val="000000" w:themeColor="text1"/>
          <w:kern w:val="0"/>
          <w:sz w:val="32"/>
          <w:szCs w:val="32"/>
        </w:rPr>
      </w:pPr>
      <w:r>
        <w:rPr>
          <w:rFonts w:ascii="仿宋_GB2312" w:eastAsia="仿宋_GB2312" w:hint="eastAsia"/>
          <w:b/>
          <w:color w:val="000000" w:themeColor="text1"/>
          <w:kern w:val="0"/>
          <w:sz w:val="32"/>
          <w:szCs w:val="32"/>
        </w:rPr>
        <w:t xml:space="preserve">第二十五条  </w:t>
      </w:r>
      <w:r>
        <w:rPr>
          <w:rFonts w:ascii="仿宋_GB2312" w:eastAsia="仿宋_GB2312" w:hint="eastAsia"/>
          <w:color w:val="000000" w:themeColor="text1"/>
          <w:kern w:val="0"/>
          <w:sz w:val="32"/>
          <w:szCs w:val="32"/>
        </w:rPr>
        <w:t>本办法自发布之日起施行。</w:t>
      </w:r>
    </w:p>
    <w:p w:rsidR="006205CC" w:rsidRDefault="006205CC" w:rsidP="006205CC">
      <w:pPr>
        <w:spacing w:line="578" w:lineRule="exact"/>
        <w:ind w:firstLineChars="200" w:firstLine="640"/>
        <w:rPr>
          <w:rFonts w:ascii="仿宋_GB2312" w:eastAsia="仿宋_GB2312"/>
          <w:b/>
          <w:color w:val="000000" w:themeColor="text1"/>
          <w:kern w:val="0"/>
          <w:sz w:val="32"/>
          <w:szCs w:val="32"/>
        </w:rPr>
      </w:pPr>
    </w:p>
    <w:p w:rsidR="006205CC" w:rsidRDefault="006205CC" w:rsidP="006205CC">
      <w:pPr>
        <w:spacing w:line="578" w:lineRule="exact"/>
        <w:ind w:firstLineChars="200" w:firstLine="640"/>
        <w:rPr>
          <w:rFonts w:ascii="仿宋_GB2312" w:eastAsia="仿宋_GB2312"/>
          <w:b/>
          <w:color w:val="000000" w:themeColor="text1"/>
          <w:kern w:val="0"/>
          <w:sz w:val="32"/>
          <w:szCs w:val="32"/>
          <w:u w:val="single"/>
        </w:rPr>
      </w:pPr>
    </w:p>
    <w:p w:rsidR="006205CC" w:rsidRDefault="006205CC" w:rsidP="006205CC">
      <w:pPr>
        <w:pStyle w:val="ac"/>
        <w:widowControl w:val="0"/>
        <w:adjustRightInd w:val="0"/>
        <w:spacing w:before="0" w:after="0" w:line="578" w:lineRule="exact"/>
        <w:jc w:val="both"/>
        <w:rPr>
          <w:rFonts w:ascii="黑体" w:eastAsia="黑体"/>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hAnsi="黑体" w:cs="黑体"/>
          <w:bCs/>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hAnsi="黑体" w:cs="黑体"/>
          <w:bCs/>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hAnsi="黑体" w:cs="黑体"/>
          <w:bCs/>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hAnsi="黑体" w:cs="黑体"/>
          <w:bCs/>
          <w:color w:val="000000" w:themeColor="text1"/>
          <w:sz w:val="32"/>
          <w:szCs w:val="32"/>
        </w:rPr>
      </w:pPr>
    </w:p>
    <w:p w:rsidR="006205CC" w:rsidRDefault="006205CC" w:rsidP="006205CC">
      <w:pPr>
        <w:pStyle w:val="ac"/>
        <w:widowControl w:val="0"/>
        <w:adjustRightInd w:val="0"/>
        <w:spacing w:before="0" w:after="0" w:line="578" w:lineRule="exact"/>
        <w:jc w:val="both"/>
        <w:rPr>
          <w:rFonts w:ascii="黑体" w:eastAsia="黑体" w:hAnsi="黑体" w:cs="黑体"/>
          <w:bCs/>
          <w:color w:val="000000" w:themeColor="text1"/>
          <w:sz w:val="32"/>
          <w:szCs w:val="32"/>
        </w:rPr>
      </w:pPr>
      <w:r>
        <w:rPr>
          <w:rFonts w:ascii="黑体" w:eastAsia="黑体" w:hAnsi="黑体" w:cs="黑体" w:hint="eastAsia"/>
          <w:bCs/>
          <w:color w:val="000000" w:themeColor="text1"/>
          <w:sz w:val="32"/>
          <w:szCs w:val="32"/>
        </w:rPr>
        <w:t>附件</w:t>
      </w:r>
      <w:r>
        <w:rPr>
          <w:rFonts w:ascii="黑体" w:eastAsia="黑体" w:hAnsi="黑体" w:cs="黑体"/>
          <w:bCs/>
          <w:color w:val="000000" w:themeColor="text1"/>
          <w:sz w:val="32"/>
          <w:szCs w:val="32"/>
        </w:rPr>
        <w:t>3</w:t>
      </w:r>
    </w:p>
    <w:p w:rsidR="006205CC" w:rsidRDefault="006205CC" w:rsidP="006205CC">
      <w:pPr>
        <w:rPr>
          <w:color w:val="000000" w:themeColor="text1"/>
        </w:rPr>
      </w:pPr>
    </w:p>
    <w:p w:rsidR="006205CC" w:rsidRDefault="006205CC" w:rsidP="006205CC">
      <w:pPr>
        <w:pStyle w:val="ac"/>
        <w:widowControl w:val="0"/>
        <w:adjustRightInd w:val="0"/>
        <w:spacing w:before="0" w:after="0" w:line="578" w:lineRule="exact"/>
        <w:rPr>
          <w:rFonts w:ascii="方正小标宋_GBK" w:eastAsia="方正小标宋_GBK" w:hAnsi="宋体" w:cs="黑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文化及相关产业分类（2018）</w:t>
      </w:r>
    </w:p>
    <w:p w:rsidR="006205CC" w:rsidRDefault="006205CC" w:rsidP="006205CC">
      <w:pPr>
        <w:snapToGrid w:val="0"/>
        <w:spacing w:line="578" w:lineRule="exact"/>
        <w:jc w:val="center"/>
        <w:rPr>
          <w:rFonts w:ascii="楷体_GB2312" w:eastAsia="楷体_GB2312" w:hAnsi="黑体"/>
          <w:color w:val="000000" w:themeColor="text1"/>
          <w:sz w:val="32"/>
          <w:szCs w:val="44"/>
        </w:rPr>
      </w:pPr>
    </w:p>
    <w:p w:rsidR="006205CC" w:rsidRDefault="006205CC" w:rsidP="006205CC">
      <w:pPr>
        <w:spacing w:line="578" w:lineRule="exact"/>
        <w:ind w:firstLineChars="200" w:firstLine="672"/>
        <w:rPr>
          <w:rFonts w:ascii="黑体" w:eastAsia="黑体" w:hAnsi="黑体"/>
          <w:bCs/>
          <w:color w:val="000000" w:themeColor="text1"/>
          <w:spacing w:val="8"/>
          <w:sz w:val="32"/>
          <w:szCs w:val="32"/>
        </w:rPr>
      </w:pPr>
      <w:r>
        <w:rPr>
          <w:rFonts w:ascii="黑体" w:eastAsia="黑体" w:hAnsi="黑体" w:cs="楷体_GB2312" w:hint="eastAsia"/>
          <w:bCs/>
          <w:color w:val="000000" w:themeColor="text1"/>
          <w:spacing w:val="8"/>
          <w:sz w:val="32"/>
          <w:szCs w:val="32"/>
        </w:rPr>
        <w:t>一、分类目的和作用</w:t>
      </w:r>
    </w:p>
    <w:p w:rsidR="006205CC" w:rsidRDefault="006205CC" w:rsidP="006205CC">
      <w:pPr>
        <w:spacing w:line="578" w:lineRule="exact"/>
        <w:ind w:firstLineChars="200" w:firstLine="640"/>
        <w:rPr>
          <w:rFonts w:ascii="仿宋_GB2312" w:eastAsia="仿宋_GB2312" w:hAnsi="楷体"/>
          <w:color w:val="000000" w:themeColor="text1"/>
          <w:sz w:val="32"/>
          <w:szCs w:val="32"/>
        </w:rPr>
      </w:pPr>
      <w:r>
        <w:rPr>
          <w:rFonts w:ascii="仿宋_GB2312" w:eastAsia="仿宋_GB2312" w:hAnsi="楷体" w:hint="eastAsia"/>
          <w:color w:val="000000" w:themeColor="text1"/>
          <w:sz w:val="32"/>
          <w:szCs w:val="32"/>
        </w:rPr>
        <w:t>（一</w:t>
      </w:r>
      <w:r>
        <w:rPr>
          <w:rFonts w:ascii="仿宋_GB2312" w:eastAsia="仿宋_GB2312" w:hAnsi="楷体"/>
          <w:color w:val="000000" w:themeColor="text1"/>
          <w:sz w:val="32"/>
          <w:szCs w:val="32"/>
        </w:rPr>
        <w:t>）</w:t>
      </w:r>
      <w:r>
        <w:rPr>
          <w:rFonts w:ascii="仿宋_GB2312" w:eastAsia="仿宋_GB2312" w:hAnsi="楷体" w:hint="eastAsia"/>
          <w:color w:val="000000" w:themeColor="text1"/>
          <w:sz w:val="32"/>
          <w:szCs w:val="32"/>
        </w:rPr>
        <w:t>为深化文化体制改革和持续推进社会主义文化强国建设提供统计保障，建立科学可行的文化及相关产业统计制度，制定本分类。</w:t>
      </w:r>
    </w:p>
    <w:p w:rsidR="006205CC" w:rsidRDefault="006205CC" w:rsidP="006205CC">
      <w:pPr>
        <w:spacing w:line="578" w:lineRule="exact"/>
        <w:ind w:firstLineChars="200" w:firstLine="624"/>
        <w:rPr>
          <w:rFonts w:ascii="仿宋_GB2312" w:eastAsia="仿宋_GB2312"/>
          <w:color w:val="000000" w:themeColor="text1"/>
          <w:sz w:val="32"/>
          <w:szCs w:val="32"/>
        </w:rPr>
      </w:pPr>
      <w:r>
        <w:rPr>
          <w:rFonts w:ascii="仿宋_GB2312" w:eastAsia="仿宋_GB2312" w:hAnsi="宋体" w:cs="宋体" w:hint="eastAsia"/>
          <w:color w:val="000000" w:themeColor="text1"/>
          <w:spacing w:val="-4"/>
          <w:sz w:val="32"/>
          <w:szCs w:val="32"/>
        </w:rPr>
        <w:t>（二</w:t>
      </w:r>
      <w:r>
        <w:rPr>
          <w:rFonts w:ascii="仿宋_GB2312" w:eastAsia="仿宋_GB2312" w:hAnsi="宋体" w:cs="宋体"/>
          <w:color w:val="000000" w:themeColor="text1"/>
          <w:spacing w:val="-4"/>
          <w:sz w:val="32"/>
          <w:szCs w:val="32"/>
        </w:rPr>
        <w:t>）</w:t>
      </w:r>
      <w:r>
        <w:rPr>
          <w:rFonts w:ascii="仿宋_GB2312" w:eastAsia="仿宋_GB2312" w:hAnsi="宋体" w:cs="宋体" w:hint="eastAsia"/>
          <w:color w:val="000000" w:themeColor="text1"/>
          <w:spacing w:val="-4"/>
          <w:sz w:val="32"/>
          <w:szCs w:val="32"/>
        </w:rPr>
        <w:t>本分类为反映我国文化及相关产业生产活动提供标准分类依据，为文化及相关产业统计提供统一的定义和范围，为发展文化产业、推进社会主义文化繁荣兴盛提供统计服务。</w:t>
      </w:r>
    </w:p>
    <w:p w:rsidR="006205CC" w:rsidRDefault="006205CC" w:rsidP="006205CC">
      <w:pPr>
        <w:spacing w:line="578" w:lineRule="exact"/>
        <w:ind w:firstLineChars="200" w:firstLine="672"/>
        <w:rPr>
          <w:rFonts w:ascii="黑体" w:eastAsia="黑体" w:hAnsi="黑体" w:cs="楷体_GB2312"/>
          <w:bCs/>
          <w:color w:val="000000" w:themeColor="text1"/>
          <w:spacing w:val="8"/>
          <w:sz w:val="32"/>
          <w:szCs w:val="32"/>
        </w:rPr>
      </w:pPr>
      <w:r>
        <w:rPr>
          <w:rFonts w:ascii="黑体" w:eastAsia="黑体" w:hAnsi="黑体" w:cs="楷体_GB2312" w:hint="eastAsia"/>
          <w:bCs/>
          <w:color w:val="000000" w:themeColor="text1"/>
          <w:spacing w:val="8"/>
          <w:sz w:val="32"/>
          <w:szCs w:val="32"/>
        </w:rPr>
        <w:t>二、分类定义</w:t>
      </w:r>
      <w:r>
        <w:rPr>
          <w:rFonts w:ascii="黑体" w:eastAsia="黑体" w:hAnsi="黑体" w:cs="楷体_GB2312"/>
          <w:bCs/>
          <w:color w:val="000000" w:themeColor="text1"/>
          <w:spacing w:val="8"/>
          <w:sz w:val="32"/>
          <w:szCs w:val="32"/>
        </w:rPr>
        <w:t>和</w:t>
      </w:r>
      <w:r>
        <w:rPr>
          <w:rFonts w:ascii="黑体" w:eastAsia="黑体" w:hAnsi="黑体" w:cs="楷体_GB2312" w:hint="eastAsia"/>
          <w:bCs/>
          <w:color w:val="000000" w:themeColor="text1"/>
          <w:spacing w:val="8"/>
          <w:sz w:val="32"/>
          <w:szCs w:val="32"/>
        </w:rPr>
        <w:t>范围</w:t>
      </w:r>
    </w:p>
    <w:p w:rsidR="006205CC" w:rsidRDefault="006205CC" w:rsidP="006205CC">
      <w:pPr>
        <w:spacing w:line="578" w:lineRule="exact"/>
        <w:ind w:firstLineChars="200" w:firstLine="624"/>
        <w:rPr>
          <w:rFonts w:ascii="楷体_GB2312" w:eastAsia="楷体_GB2312" w:hAnsi="宋体" w:cs="宋体"/>
          <w:color w:val="000000" w:themeColor="text1"/>
          <w:spacing w:val="-4"/>
          <w:sz w:val="32"/>
          <w:szCs w:val="32"/>
        </w:rPr>
      </w:pPr>
      <w:r>
        <w:rPr>
          <w:rFonts w:ascii="楷体_GB2312" w:eastAsia="楷体_GB2312" w:hAnsi="宋体" w:cs="宋体" w:hint="eastAsia"/>
          <w:color w:val="000000" w:themeColor="text1"/>
          <w:spacing w:val="-4"/>
          <w:sz w:val="32"/>
          <w:szCs w:val="32"/>
        </w:rPr>
        <w:t>（一</w:t>
      </w:r>
      <w:r>
        <w:rPr>
          <w:rFonts w:ascii="楷体_GB2312" w:eastAsia="楷体_GB2312" w:hAnsi="宋体" w:cs="宋体"/>
          <w:color w:val="000000" w:themeColor="text1"/>
          <w:spacing w:val="-4"/>
          <w:sz w:val="32"/>
          <w:szCs w:val="32"/>
        </w:rPr>
        <w:t>）</w:t>
      </w:r>
      <w:r>
        <w:rPr>
          <w:rFonts w:ascii="楷体_GB2312" w:eastAsia="楷体_GB2312" w:hAnsi="宋体" w:cs="宋体" w:hint="eastAsia"/>
          <w:color w:val="000000" w:themeColor="text1"/>
          <w:spacing w:val="-4"/>
          <w:sz w:val="32"/>
          <w:szCs w:val="32"/>
        </w:rPr>
        <w:t>定义</w:t>
      </w:r>
    </w:p>
    <w:p w:rsidR="006205CC" w:rsidRDefault="006205CC" w:rsidP="006205CC">
      <w:pPr>
        <w:spacing w:line="578" w:lineRule="exact"/>
        <w:ind w:firstLineChars="200" w:firstLine="624"/>
        <w:rPr>
          <w:rFonts w:ascii="仿宋_GB2312" w:eastAsia="仿宋_GB2312" w:hAnsi="宋体" w:cs="宋体"/>
          <w:color w:val="000000" w:themeColor="text1"/>
          <w:spacing w:val="-4"/>
          <w:sz w:val="32"/>
          <w:szCs w:val="32"/>
        </w:rPr>
      </w:pPr>
      <w:r>
        <w:rPr>
          <w:rFonts w:ascii="仿宋_GB2312" w:eastAsia="仿宋_GB2312" w:hAnsi="宋体" w:cs="宋体" w:hint="eastAsia"/>
          <w:color w:val="000000" w:themeColor="text1"/>
          <w:spacing w:val="-4"/>
          <w:sz w:val="32"/>
          <w:szCs w:val="32"/>
        </w:rPr>
        <w:t>本分类规定的文化及相关产业是指为社会公众提供文化产品和文化相关产品的生产活动的集合。</w:t>
      </w:r>
    </w:p>
    <w:p w:rsidR="006205CC" w:rsidRDefault="006205CC" w:rsidP="006205CC">
      <w:pPr>
        <w:spacing w:line="578" w:lineRule="exact"/>
        <w:ind w:firstLineChars="200" w:firstLine="624"/>
        <w:rPr>
          <w:rFonts w:ascii="楷体_GB2312" w:eastAsia="楷体_GB2312" w:hAnsi="宋体" w:cs="宋体"/>
          <w:color w:val="000000" w:themeColor="text1"/>
          <w:spacing w:val="-4"/>
          <w:sz w:val="32"/>
          <w:szCs w:val="32"/>
        </w:rPr>
      </w:pPr>
      <w:r>
        <w:rPr>
          <w:rFonts w:ascii="楷体_GB2312" w:eastAsia="楷体_GB2312" w:hAnsi="宋体" w:cs="宋体" w:hint="eastAsia"/>
          <w:color w:val="000000" w:themeColor="text1"/>
          <w:spacing w:val="-4"/>
          <w:sz w:val="32"/>
          <w:szCs w:val="32"/>
        </w:rPr>
        <w:t>（二</w:t>
      </w:r>
      <w:r>
        <w:rPr>
          <w:rFonts w:ascii="楷体_GB2312" w:eastAsia="楷体_GB2312" w:hAnsi="宋体" w:cs="宋体"/>
          <w:color w:val="000000" w:themeColor="text1"/>
          <w:spacing w:val="-4"/>
          <w:sz w:val="32"/>
          <w:szCs w:val="32"/>
        </w:rPr>
        <w:t>）</w:t>
      </w:r>
      <w:r>
        <w:rPr>
          <w:rFonts w:ascii="楷体_GB2312" w:eastAsia="楷体_GB2312" w:hAnsi="宋体" w:cs="宋体" w:hint="eastAsia"/>
          <w:color w:val="000000" w:themeColor="text1"/>
          <w:spacing w:val="-4"/>
          <w:sz w:val="32"/>
          <w:szCs w:val="32"/>
        </w:rPr>
        <w:t>范围</w:t>
      </w:r>
    </w:p>
    <w:p w:rsidR="006205CC" w:rsidRDefault="006205CC" w:rsidP="006205CC">
      <w:pPr>
        <w:spacing w:line="578" w:lineRule="exact"/>
        <w:ind w:firstLineChars="200" w:firstLine="624"/>
        <w:rPr>
          <w:rFonts w:ascii="仿宋_GB2312" w:eastAsia="仿宋_GB2312" w:hAnsi="宋体" w:cs="宋体"/>
          <w:color w:val="000000" w:themeColor="text1"/>
          <w:spacing w:val="-4"/>
          <w:sz w:val="32"/>
          <w:szCs w:val="32"/>
        </w:rPr>
      </w:pPr>
      <w:r>
        <w:rPr>
          <w:rFonts w:ascii="仿宋_GB2312" w:eastAsia="仿宋_GB2312" w:hAnsi="宋体" w:cs="宋体" w:hint="eastAsia"/>
          <w:color w:val="000000" w:themeColor="text1"/>
          <w:spacing w:val="-4"/>
          <w:sz w:val="32"/>
          <w:szCs w:val="32"/>
        </w:rPr>
        <w:lastRenderedPageBreak/>
        <w:t>1.以文化为核心内容，为直接满足人们的精神需要而进行的创作、制造、传播、展示等文化产品（包括货物和服务）的生产活动。具体包括新闻信息服务、内容创作生产、创意设计服务、文化传播渠道、文化投资</w:t>
      </w:r>
      <w:r>
        <w:rPr>
          <w:rFonts w:ascii="仿宋_GB2312" w:eastAsia="仿宋_GB2312" w:hAnsi="宋体" w:cs="宋体"/>
          <w:color w:val="000000" w:themeColor="text1"/>
          <w:spacing w:val="-4"/>
          <w:sz w:val="32"/>
          <w:szCs w:val="32"/>
        </w:rPr>
        <w:t>运营</w:t>
      </w:r>
      <w:r>
        <w:rPr>
          <w:rFonts w:ascii="仿宋_GB2312" w:eastAsia="仿宋_GB2312" w:hAnsi="宋体" w:cs="宋体" w:hint="eastAsia"/>
          <w:color w:val="000000" w:themeColor="text1"/>
          <w:spacing w:val="-4"/>
          <w:sz w:val="32"/>
          <w:szCs w:val="32"/>
        </w:rPr>
        <w:t>和文化娱乐休闲服务等活动；</w:t>
      </w:r>
    </w:p>
    <w:p w:rsidR="006205CC" w:rsidRDefault="006205CC" w:rsidP="006205CC">
      <w:pPr>
        <w:spacing w:line="578" w:lineRule="exact"/>
        <w:ind w:firstLineChars="200" w:firstLine="624"/>
        <w:rPr>
          <w:rFonts w:ascii="仿宋_GB2312" w:eastAsia="仿宋_GB2312" w:hAnsi="宋体" w:cs="楷体_GB2312"/>
          <w:color w:val="000000" w:themeColor="text1"/>
          <w:spacing w:val="6"/>
          <w:sz w:val="32"/>
          <w:szCs w:val="32"/>
        </w:rPr>
      </w:pPr>
      <w:r>
        <w:rPr>
          <w:rFonts w:ascii="仿宋_GB2312" w:eastAsia="仿宋_GB2312" w:hAnsi="宋体" w:cs="宋体" w:hint="eastAsia"/>
          <w:color w:val="000000" w:themeColor="text1"/>
          <w:spacing w:val="-4"/>
          <w:sz w:val="32"/>
          <w:szCs w:val="32"/>
        </w:rPr>
        <w:t>2.为实现文化产品的生产活动所需的文化辅助生产和中介</w:t>
      </w:r>
      <w:r>
        <w:rPr>
          <w:rFonts w:ascii="仿宋_GB2312" w:eastAsia="仿宋_GB2312" w:hAnsi="宋体" w:cs="宋体"/>
          <w:color w:val="000000" w:themeColor="text1"/>
          <w:spacing w:val="-4"/>
          <w:sz w:val="32"/>
          <w:szCs w:val="32"/>
        </w:rPr>
        <w:t>服务、</w:t>
      </w:r>
      <w:r>
        <w:rPr>
          <w:rFonts w:ascii="仿宋_GB2312" w:eastAsia="仿宋_GB2312" w:hAnsi="宋体" w:cs="宋体" w:hint="eastAsia"/>
          <w:color w:val="000000" w:themeColor="text1"/>
          <w:spacing w:val="-4"/>
          <w:sz w:val="32"/>
          <w:szCs w:val="32"/>
        </w:rPr>
        <w:t xml:space="preserve">文化装备生产和文化消费终端生产（包括制造和销售）等活动。 </w:t>
      </w:r>
    </w:p>
    <w:p w:rsidR="006205CC" w:rsidRDefault="006205CC" w:rsidP="006205CC">
      <w:pPr>
        <w:spacing w:line="578" w:lineRule="exact"/>
        <w:ind w:firstLineChars="200" w:firstLine="420"/>
        <w:rPr>
          <w:rFonts w:ascii="黑体" w:eastAsia="黑体" w:hAnsi="黑体" w:cs="黑体"/>
          <w:bCs/>
          <w:color w:val="000000" w:themeColor="text1"/>
          <w:spacing w:val="8"/>
          <w:sz w:val="32"/>
          <w:szCs w:val="32"/>
        </w:rPr>
      </w:pPr>
      <w:r>
        <w:rPr>
          <w:color w:val="000000" w:themeColor="text1"/>
        </w:rPr>
        <w:t xml:space="preserve">　</w:t>
      </w:r>
      <w:r>
        <w:rPr>
          <w:rFonts w:ascii="黑体" w:eastAsia="黑体" w:hAnsi="黑体" w:cs="黑体" w:hint="eastAsia"/>
          <w:color w:val="000000" w:themeColor="text1"/>
          <w:sz w:val="32"/>
          <w:szCs w:val="32"/>
        </w:rPr>
        <w:t xml:space="preserve">　</w:t>
      </w:r>
      <w:r>
        <w:rPr>
          <w:rFonts w:ascii="黑体" w:eastAsia="黑体" w:hAnsi="黑体" w:cs="黑体" w:hint="eastAsia"/>
          <w:bCs/>
          <w:color w:val="000000" w:themeColor="text1"/>
          <w:spacing w:val="8"/>
          <w:sz w:val="32"/>
          <w:szCs w:val="32"/>
        </w:rPr>
        <w:t>三、编制原则</w:t>
      </w:r>
    </w:p>
    <w:p w:rsidR="006205CC" w:rsidRDefault="006205CC" w:rsidP="006205CC">
      <w:pPr>
        <w:spacing w:line="578" w:lineRule="exact"/>
        <w:ind w:firstLineChars="200" w:firstLine="624"/>
        <w:rPr>
          <w:rFonts w:ascii="楷体_GB2312" w:eastAsia="楷体_GB2312" w:hAnsi="宋体" w:cs="宋体"/>
          <w:color w:val="000000" w:themeColor="text1"/>
          <w:spacing w:val="-4"/>
          <w:sz w:val="32"/>
          <w:szCs w:val="32"/>
        </w:rPr>
      </w:pPr>
      <w:r>
        <w:rPr>
          <w:rFonts w:ascii="楷体_GB2312" w:eastAsia="楷体_GB2312" w:hAnsi="宋体" w:cs="宋体" w:hint="eastAsia"/>
          <w:color w:val="000000" w:themeColor="text1"/>
          <w:spacing w:val="-4"/>
          <w:sz w:val="32"/>
          <w:szCs w:val="32"/>
        </w:rPr>
        <w:t>（一）以《国民经济行业分类》为基础</w:t>
      </w:r>
    </w:p>
    <w:p w:rsidR="006205CC" w:rsidRDefault="006205CC" w:rsidP="006205CC">
      <w:pPr>
        <w:spacing w:line="578" w:lineRule="exact"/>
        <w:ind w:firstLineChars="200" w:firstLine="624"/>
        <w:rPr>
          <w:rFonts w:ascii="仿宋_GB2312" w:eastAsia="仿宋_GB2312" w:hAnsi="宋体" w:cs="宋体"/>
          <w:color w:val="000000" w:themeColor="text1"/>
          <w:spacing w:val="-4"/>
          <w:sz w:val="32"/>
          <w:szCs w:val="32"/>
        </w:rPr>
      </w:pPr>
      <w:r>
        <w:rPr>
          <w:rFonts w:ascii="仿宋_GB2312" w:eastAsia="仿宋_GB2312" w:hAnsi="宋体" w:cs="宋体" w:hint="eastAsia"/>
          <w:color w:val="000000" w:themeColor="text1"/>
          <w:spacing w:val="-4"/>
          <w:sz w:val="32"/>
          <w:szCs w:val="32"/>
        </w:rPr>
        <w:t>本分类以《国民经济行业分类》（</w:t>
      </w:r>
      <w:r>
        <w:rPr>
          <w:rFonts w:ascii="Times New Roman" w:eastAsia="仿宋_GB2312" w:hAnsi="Times New Roman" w:hint="eastAsia"/>
          <w:color w:val="000000" w:themeColor="text1"/>
          <w:sz w:val="32"/>
          <w:szCs w:val="32"/>
        </w:rPr>
        <w:t>GB/T 4754</w:t>
      </w:r>
      <w:r>
        <w:rPr>
          <w:rFonts w:ascii="Times New Roman" w:eastAsia="仿宋_GB2312" w:hAnsi="Times New Roman" w:hint="eastAsia"/>
          <w:color w:val="000000" w:themeColor="text1"/>
          <w:sz w:val="32"/>
          <w:szCs w:val="32"/>
        </w:rPr>
        <w:t>—</w:t>
      </w:r>
      <w:r>
        <w:rPr>
          <w:rFonts w:ascii="Times New Roman" w:eastAsia="仿宋_GB2312" w:hAnsi="Times New Roman" w:hint="eastAsia"/>
          <w:color w:val="000000" w:themeColor="text1"/>
          <w:sz w:val="32"/>
          <w:szCs w:val="32"/>
        </w:rPr>
        <w:t>2017</w:t>
      </w:r>
      <w:r>
        <w:rPr>
          <w:rFonts w:ascii="仿宋_GB2312" w:eastAsia="仿宋_GB2312" w:hAnsi="宋体" w:cs="宋体" w:hint="eastAsia"/>
          <w:color w:val="000000" w:themeColor="text1"/>
          <w:spacing w:val="-4"/>
          <w:sz w:val="32"/>
          <w:szCs w:val="32"/>
        </w:rPr>
        <w:t>）为基础，根据文化生产活动的特点，将行业分类中相关的类别重新组合，是《国民经济行业分类》的派生分类。</w:t>
      </w:r>
    </w:p>
    <w:p w:rsidR="006205CC" w:rsidRDefault="006205CC" w:rsidP="006205CC">
      <w:pPr>
        <w:spacing w:line="578" w:lineRule="exact"/>
        <w:ind w:firstLineChars="200" w:firstLine="624"/>
        <w:rPr>
          <w:rFonts w:ascii="楷体_GB2312" w:eastAsia="楷体_GB2312" w:hAnsi="宋体" w:cs="宋体"/>
          <w:color w:val="000000" w:themeColor="text1"/>
          <w:spacing w:val="-4"/>
          <w:sz w:val="32"/>
          <w:szCs w:val="32"/>
        </w:rPr>
      </w:pPr>
      <w:r>
        <w:rPr>
          <w:rFonts w:ascii="楷体_GB2312" w:eastAsia="楷体_GB2312" w:hAnsi="宋体" w:cs="宋体" w:hint="eastAsia"/>
          <w:color w:val="000000" w:themeColor="text1"/>
          <w:spacing w:val="-4"/>
          <w:sz w:val="32"/>
          <w:szCs w:val="32"/>
        </w:rPr>
        <w:t>（二）兼顾文化管理需要和可操作性</w:t>
      </w:r>
    </w:p>
    <w:p w:rsidR="006205CC" w:rsidRDefault="006205CC" w:rsidP="006205CC">
      <w:pPr>
        <w:spacing w:line="578" w:lineRule="exact"/>
        <w:ind w:firstLineChars="200" w:firstLine="624"/>
        <w:rPr>
          <w:rFonts w:ascii="仿宋_GB2312" w:eastAsia="仿宋_GB2312" w:hAnsi="宋体" w:cs="宋体"/>
          <w:color w:val="000000" w:themeColor="text1"/>
          <w:spacing w:val="-4"/>
          <w:sz w:val="32"/>
          <w:szCs w:val="32"/>
        </w:rPr>
      </w:pPr>
      <w:r>
        <w:rPr>
          <w:rFonts w:ascii="仿宋_GB2312" w:eastAsia="仿宋_GB2312" w:hAnsi="宋体" w:cs="宋体" w:hint="eastAsia"/>
          <w:color w:val="000000" w:themeColor="text1"/>
          <w:spacing w:val="-4"/>
          <w:sz w:val="32"/>
          <w:szCs w:val="32"/>
        </w:rPr>
        <w:t>根据我国文化体制改革和发展的实际，本分类在考虑文化生产活动特点的同时，兼顾文化主管部门管理的需要；同时立足于现行统计制度和方法，充分考虑分类的可操作性。</w:t>
      </w:r>
    </w:p>
    <w:p w:rsidR="006205CC" w:rsidRDefault="006205CC" w:rsidP="006205CC">
      <w:pPr>
        <w:spacing w:line="578" w:lineRule="exact"/>
        <w:ind w:firstLineChars="200" w:firstLine="624"/>
        <w:rPr>
          <w:rFonts w:ascii="楷体_GB2312" w:eastAsia="楷体_GB2312" w:hAnsi="宋体" w:cs="宋体"/>
          <w:color w:val="000000" w:themeColor="text1"/>
          <w:spacing w:val="-4"/>
          <w:sz w:val="32"/>
          <w:szCs w:val="32"/>
        </w:rPr>
      </w:pPr>
      <w:r>
        <w:rPr>
          <w:rFonts w:ascii="楷体_GB2312" w:eastAsia="楷体_GB2312" w:hAnsi="宋体" w:cs="宋体" w:hint="eastAsia"/>
          <w:color w:val="000000" w:themeColor="text1"/>
          <w:spacing w:val="-4"/>
          <w:sz w:val="32"/>
          <w:szCs w:val="32"/>
        </w:rPr>
        <w:t>（三）与国际分类标准相衔接</w:t>
      </w:r>
    </w:p>
    <w:p w:rsidR="006205CC" w:rsidRDefault="006205CC" w:rsidP="006205CC">
      <w:pPr>
        <w:spacing w:line="578" w:lineRule="exact"/>
        <w:ind w:firstLineChars="200" w:firstLine="624"/>
        <w:rPr>
          <w:rFonts w:ascii="仿宋_GB2312" w:eastAsia="仿宋_GB2312" w:hAnsi="宋体" w:cs="宋体"/>
          <w:color w:val="000000" w:themeColor="text1"/>
          <w:spacing w:val="-4"/>
          <w:sz w:val="32"/>
          <w:szCs w:val="32"/>
        </w:rPr>
      </w:pPr>
      <w:r>
        <w:rPr>
          <w:rFonts w:ascii="仿宋_GB2312" w:eastAsia="仿宋_GB2312" w:hAnsi="宋体" w:cs="宋体" w:hint="eastAsia"/>
          <w:color w:val="000000" w:themeColor="text1"/>
          <w:spacing w:val="-4"/>
          <w:sz w:val="32"/>
          <w:szCs w:val="32"/>
        </w:rPr>
        <w:t>本分类借鉴了联合国教科文组织的《文化统计框架—</w:t>
      </w:r>
      <w:r>
        <w:rPr>
          <w:rFonts w:ascii="Times New Roman" w:eastAsia="仿宋_GB2312" w:hAnsi="Times New Roman" w:hint="eastAsia"/>
          <w:color w:val="000000" w:themeColor="text1"/>
          <w:sz w:val="32"/>
          <w:szCs w:val="32"/>
        </w:rPr>
        <w:t>2009</w:t>
      </w:r>
      <w:r>
        <w:rPr>
          <w:rFonts w:ascii="仿宋_GB2312" w:eastAsia="仿宋_GB2312" w:hAnsi="宋体" w:cs="宋体" w:hint="eastAsia"/>
          <w:color w:val="000000" w:themeColor="text1"/>
          <w:spacing w:val="-4"/>
          <w:sz w:val="32"/>
          <w:szCs w:val="32"/>
        </w:rPr>
        <w:t>》的分类方法，在定义和覆盖范围上与其衔接。</w:t>
      </w:r>
    </w:p>
    <w:p w:rsidR="006205CC" w:rsidRDefault="006205CC" w:rsidP="006205CC">
      <w:pPr>
        <w:spacing w:line="578" w:lineRule="exact"/>
        <w:ind w:firstLineChars="200" w:firstLine="672"/>
        <w:rPr>
          <w:rFonts w:ascii="黑体" w:eastAsia="黑体" w:hAnsi="黑体" w:cs="楷体_GB2312"/>
          <w:bCs/>
          <w:color w:val="000000" w:themeColor="text1"/>
          <w:spacing w:val="8"/>
          <w:sz w:val="32"/>
          <w:szCs w:val="32"/>
        </w:rPr>
      </w:pPr>
      <w:r>
        <w:rPr>
          <w:rFonts w:ascii="黑体" w:eastAsia="黑体" w:hAnsi="黑体" w:cs="楷体_GB2312" w:hint="eastAsia"/>
          <w:bCs/>
          <w:color w:val="000000" w:themeColor="text1"/>
          <w:spacing w:val="8"/>
          <w:sz w:val="32"/>
          <w:szCs w:val="32"/>
        </w:rPr>
        <w:t>四、结构和编码</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本分类采用线分类法和分层次编码方法，将文化及相关产业划分为三层，分别用阿拉伯数字编码表示。第一层为大类，用</w:t>
      </w:r>
      <w:r>
        <w:rPr>
          <w:rFonts w:ascii="Times New Roman" w:eastAsia="仿宋_GB2312" w:hAnsi="Times New Roman" w:hint="eastAsia"/>
          <w:color w:val="000000" w:themeColor="text1"/>
          <w:sz w:val="32"/>
          <w:szCs w:val="32"/>
        </w:rPr>
        <w:lastRenderedPageBreak/>
        <w:t>01-09</w:t>
      </w:r>
      <w:r>
        <w:rPr>
          <w:rFonts w:ascii="Times New Roman" w:eastAsia="仿宋_GB2312" w:hAnsi="Times New Roman" w:hint="eastAsia"/>
          <w:color w:val="000000" w:themeColor="text1"/>
          <w:sz w:val="32"/>
          <w:szCs w:val="32"/>
        </w:rPr>
        <w:t>数字表示，共有</w:t>
      </w:r>
      <w:r>
        <w:rPr>
          <w:rFonts w:ascii="Times New Roman" w:eastAsia="仿宋_GB2312" w:hAnsi="Times New Roman" w:hint="eastAsia"/>
          <w:color w:val="000000" w:themeColor="text1"/>
          <w:sz w:val="32"/>
          <w:szCs w:val="32"/>
        </w:rPr>
        <w:t>9</w:t>
      </w:r>
      <w:r>
        <w:rPr>
          <w:rFonts w:ascii="Times New Roman" w:eastAsia="仿宋_GB2312" w:hAnsi="Times New Roman" w:hint="eastAsia"/>
          <w:color w:val="000000" w:themeColor="text1"/>
          <w:sz w:val="32"/>
          <w:szCs w:val="32"/>
        </w:rPr>
        <w:t>个大类；第二层为中类，用</w:t>
      </w: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位数字表示，共有</w:t>
      </w:r>
      <w:r>
        <w:rPr>
          <w:rFonts w:ascii="Times New Roman" w:eastAsia="仿宋_GB2312" w:hAnsi="Times New Roman" w:hint="eastAsia"/>
          <w:color w:val="000000" w:themeColor="text1"/>
          <w:sz w:val="32"/>
          <w:szCs w:val="32"/>
        </w:rPr>
        <w:t>43</w:t>
      </w:r>
      <w:r>
        <w:rPr>
          <w:rFonts w:ascii="Times New Roman" w:eastAsia="仿宋_GB2312" w:hAnsi="Times New Roman" w:hint="eastAsia"/>
          <w:color w:val="000000" w:themeColor="text1"/>
          <w:sz w:val="32"/>
          <w:szCs w:val="32"/>
        </w:rPr>
        <w:t>个中类；第三层为小类，用</w:t>
      </w:r>
      <w:r>
        <w:rPr>
          <w:rFonts w:ascii="Times New Roman" w:eastAsia="仿宋_GB2312" w:hAnsi="Times New Roman" w:hint="eastAsia"/>
          <w:color w:val="000000" w:themeColor="text1"/>
          <w:sz w:val="32"/>
          <w:szCs w:val="32"/>
        </w:rPr>
        <w:t>4</w:t>
      </w:r>
      <w:r>
        <w:rPr>
          <w:rFonts w:ascii="Times New Roman" w:eastAsia="仿宋_GB2312" w:hAnsi="Times New Roman" w:hint="eastAsia"/>
          <w:color w:val="000000" w:themeColor="text1"/>
          <w:sz w:val="32"/>
          <w:szCs w:val="32"/>
        </w:rPr>
        <w:t>位数字表示，共有</w:t>
      </w:r>
      <w:r>
        <w:rPr>
          <w:rFonts w:ascii="Times New Roman" w:eastAsia="仿宋_GB2312" w:hAnsi="Times New Roman" w:hint="eastAsia"/>
          <w:color w:val="000000" w:themeColor="text1"/>
          <w:sz w:val="32"/>
          <w:szCs w:val="32"/>
        </w:rPr>
        <w:t>146</w:t>
      </w:r>
      <w:r>
        <w:rPr>
          <w:rFonts w:ascii="Times New Roman" w:eastAsia="仿宋_GB2312" w:hAnsi="Times New Roman" w:hint="eastAsia"/>
          <w:color w:val="000000" w:themeColor="text1"/>
          <w:sz w:val="32"/>
          <w:szCs w:val="32"/>
        </w:rPr>
        <w:t>个小类。</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p>
    <w:p w:rsidR="006205CC" w:rsidRDefault="006205CC" w:rsidP="006205CC">
      <w:pPr>
        <w:spacing w:line="578" w:lineRule="exact"/>
        <w:ind w:firstLineChars="200" w:firstLine="624"/>
        <w:rPr>
          <w:rFonts w:ascii="仿宋_GB2312" w:eastAsia="仿宋_GB2312" w:hAnsi="宋体" w:cs="宋体"/>
          <w:color w:val="000000" w:themeColor="text1"/>
          <w:spacing w:val="-4"/>
          <w:sz w:val="32"/>
          <w:szCs w:val="32"/>
        </w:rPr>
      </w:pPr>
      <w:r>
        <w:rPr>
          <w:rFonts w:ascii="仿宋_GB2312" w:eastAsia="仿宋_GB2312" w:hAnsi="宋体" w:cs="宋体" w:hint="eastAsia"/>
          <w:color w:val="000000" w:themeColor="text1"/>
          <w:spacing w:val="-4"/>
          <w:sz w:val="32"/>
          <w:szCs w:val="32"/>
        </w:rPr>
        <w:t>本分类代码结构:</w:t>
      </w:r>
      <w:r>
        <w:rPr>
          <w:rFonts w:ascii="仿宋_GB2312" w:eastAsia="仿宋_GB2312" w:hAnsi="宋体" w:cs="宋体" w:hint="eastAsia"/>
          <w:color w:val="000000" w:themeColor="text1"/>
          <w:spacing w:val="-4"/>
          <w:sz w:val="32"/>
          <w:szCs w:val="32"/>
        </w:rPr>
        <w:t> </w:t>
      </w:r>
    </w:p>
    <w:p w:rsidR="006205CC" w:rsidRDefault="006205CC" w:rsidP="006205CC">
      <w:pPr>
        <w:pStyle w:val="p0"/>
        <w:spacing w:line="578" w:lineRule="exact"/>
        <w:ind w:firstLineChars="300" w:firstLine="630"/>
        <w:rPr>
          <w:rFonts w:ascii="仿宋_GB2312" w:eastAsia="仿宋_GB2312" w:hAnsi="黑体" w:cs="Times New Roman"/>
          <w:b/>
          <w:bCs/>
          <w:color w:val="000000" w:themeColor="text1"/>
          <w:spacing w:val="-4"/>
          <w:sz w:val="30"/>
          <w:szCs w:val="30"/>
        </w:rPr>
      </w:pPr>
      <w:r w:rsidRPr="003A6AA3">
        <w:rPr>
          <w:color w:val="000000" w:themeColor="text1"/>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6" type="#_x0000_t34" style="position:absolute;left:0;text-align:left;margin-left:74.4pt;margin-top:25.5pt;width:17pt;height:.05pt;z-index:251670528" o:gfxdata="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3kPGctcAAAAJAQAADwAAAAAAAAAB&#10;ACAAAAA4AAAAZHJzL2Rvd25yZXYueG1sUEsBAhQAFAAAAAgAh07iQBuHN5f7AQAAzwMAAA4AAAAA&#10;AAAAAQAgAAAAPAEAAGRycy9lMm9Eb2MueG1sUEsFBgAAAAAGAAYAWQEAAKkFAAAAAA==&#10;" adj="28209"/>
        </w:pict>
      </w:r>
      <w:r w:rsidRPr="003A6AA3">
        <w:rPr>
          <w:color w:val="000000" w:themeColor="text1"/>
        </w:rPr>
        <w:pict>
          <v:shapetype id="_x0000_t32" coordsize="21600,21600" o:spt="32" o:oned="t" path="m,l21600,21600e" filled="f">
            <v:path arrowok="t" fillok="f" o:connecttype="none"/>
            <o:lock v:ext="edit" shapetype="t"/>
          </v:shapetype>
          <v:shape id="_x0000_s1027" type="#_x0000_t32" style="position:absolute;left:0;text-align:left;margin-left:110.25pt;margin-top:25.6pt;width:17pt;height:0;z-index:251661312" o:gfxdata="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GOo98NUAAAAJAQAADwAAAAAAAAABACAAAAA4AAAAZHJzL2Rvd25yZXYueG1sUEsB&#10;AhQAFAAAAAgAh07iQJtJK1biAQAAnwMAAA4AAAAAAAAAAQAgAAAAOgEAAGRycy9lMm9Eb2MueG1s&#10;UEsFBgAAAAAGAAYAWQEAAI4FAAAAAA==&#10;"/>
        </w:pict>
      </w:r>
      <w:r w:rsidRPr="003A6AA3">
        <w:rPr>
          <w:color w:val="000000" w:themeColor="text1"/>
        </w:rPr>
        <w:pict>
          <v:shape id="_x0000_s1026" type="#_x0000_t32" style="position:absolute;left:0;text-align:left;margin-left:32.35pt;margin-top:25.5pt;width:31.2pt;height:0;z-index:251660288" o:gfxdata="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c3lBtUAAAAIAQAADwAAAAAAAAABACAAAAA4AAAAZHJzL2Rvd25yZXYueG1sUEsB&#10;AhQAFAAAAAgAh07iQE8FE7/iAQAAnQMAAA4AAAAAAAAAAQAgAAAAOgEAAGRycy9lMm9Eb2MueG1s&#10;UEsFBgAAAAAGAAYAWQEAAI4FAAAAAA==&#10;"/>
        </w:pict>
      </w:r>
      <w:r w:rsidRPr="003A6AA3">
        <w:rPr>
          <w:color w:val="000000" w:themeColor="text1"/>
        </w:rPr>
        <w:pict>
          <v:shape id="_x0000_s1030" type="#_x0000_t32" style="position:absolute;left:0;text-align:left;margin-left:49.45pt;margin-top:25.5pt;width:.05pt;height:141.75pt;z-index:251664384" o:gfxdata="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w4dMX1wAAAAgBAAAPAAAAAAAAAAEAIAAAADgAAABkcnMvZG93bnJldi54bWxQ&#10;SwECFAAUAAAACACHTuJAIOUuP+IBAACgAwAADgAAAAAAAAABACAAAAA8AQAAZHJzL2Uyb0RvYy54&#10;bWxQSwUGAAAAAAYABgBZAQAAkAUAAAAA&#10;"/>
        </w:pict>
      </w:r>
      <w:r>
        <w:rPr>
          <w:rFonts w:ascii="仿宋_GB2312" w:eastAsia="仿宋_GB2312" w:hAnsi="黑体" w:cs="仿宋_GB2312" w:hint="eastAsia"/>
          <w:b/>
          <w:bCs/>
          <w:color w:val="000000" w:themeColor="text1"/>
          <w:spacing w:val="-4"/>
          <w:sz w:val="30"/>
          <w:szCs w:val="30"/>
        </w:rPr>
        <w:t>×</w:t>
      </w:r>
      <w:r w:rsidRPr="003A6AA3">
        <w:rPr>
          <w:color w:val="000000" w:themeColor="text1"/>
        </w:rPr>
        <w:pict>
          <v:shape id="_x0000_s1028" type="#_x0000_t32" style="position:absolute;left:0;text-align:left;margin-left:86.25pt;margin-top:25.5pt;width:.05pt;height:84pt;z-index:251662336;mso-position-horizontal-relative:text;mso-position-vertical-relative:text" o:gfxdata="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BW0ALQ1wAAAAoBAAAPAAAAAAAAAAEAIAAAADgAAABkcnMvZG93bnJldi54&#10;bWxQSwECFAAUAAAACACHTuJADw6DwOUBAACgAwAADgAAAAAAAAABACAAAAA8AQAAZHJzL2Uyb0Rv&#10;Yy54bWxQSwUGAAAAAAYABgBZAQAAkwUAAAAA&#10;"/>
        </w:pict>
      </w:r>
      <w:r w:rsidRPr="003A6AA3">
        <w:rPr>
          <w:color w:val="000000" w:themeColor="text1"/>
        </w:rPr>
        <w:pict>
          <v:shape id="_x0000_s1029" type="#_x0000_t32" style="position:absolute;left:0;text-align:left;margin-left:117.75pt;margin-top:25.5pt;width:.05pt;height:23.25pt;z-index:251663360;mso-position-horizontal-relative:text;mso-position-vertical-relative:text" o:gfxdata="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S0Zv5NYAAAAJAQAADwAAAAAAAAABACAAAAA4AAAAZHJzL2Rvd25yZXYueG1sUEsB&#10;AhQAFAAAAAgAh07iQJeWoXzhAQAAnwMAAA4AAAAAAAAAAQAgAAAAOwEAAGRycy9lMm9Eb2MueG1s&#10;UEsFBgAAAAAGAAYAWQEAAI4FAAAAAA==&#10;"/>
        </w:pict>
      </w:r>
      <w:r>
        <w:rPr>
          <w:rFonts w:ascii="仿宋_GB2312" w:eastAsia="仿宋_GB2312" w:hAnsi="黑体" w:cs="仿宋_GB2312" w:hint="eastAsia"/>
          <w:b/>
          <w:bCs/>
          <w:color w:val="000000" w:themeColor="text1"/>
          <w:spacing w:val="-4"/>
          <w:sz w:val="30"/>
          <w:szCs w:val="30"/>
        </w:rPr>
        <w:t>×</w:t>
      </w:r>
      <w:r>
        <w:rPr>
          <w:rFonts w:ascii="仿宋_GB2312" w:eastAsia="仿宋_GB2312" w:hAnsi="黑体" w:cs="仿宋_GB2312"/>
          <w:b/>
          <w:bCs/>
          <w:color w:val="000000" w:themeColor="text1"/>
          <w:spacing w:val="-4"/>
          <w:sz w:val="30"/>
          <w:szCs w:val="30"/>
        </w:rPr>
        <w:t xml:space="preserve">  </w:t>
      </w:r>
      <w:r>
        <w:rPr>
          <w:rFonts w:ascii="仿宋_GB2312" w:eastAsia="仿宋_GB2312" w:hAnsi="黑体" w:cs="仿宋_GB2312" w:hint="eastAsia"/>
          <w:b/>
          <w:bCs/>
          <w:color w:val="000000" w:themeColor="text1"/>
          <w:spacing w:val="-4"/>
          <w:sz w:val="30"/>
          <w:szCs w:val="30"/>
        </w:rPr>
        <w:t>×</w:t>
      </w:r>
      <w:r>
        <w:rPr>
          <w:rFonts w:ascii="仿宋_GB2312" w:eastAsia="仿宋_GB2312" w:hAnsi="黑体" w:cs="仿宋_GB2312" w:hint="eastAsia"/>
          <w:b/>
          <w:bCs/>
          <w:color w:val="000000" w:themeColor="text1"/>
          <w:spacing w:val="-14"/>
          <w:sz w:val="30"/>
          <w:szCs w:val="30"/>
        </w:rPr>
        <w:t xml:space="preserve"> </w:t>
      </w:r>
      <w:r>
        <w:rPr>
          <w:rFonts w:ascii="仿宋_GB2312" w:eastAsia="仿宋_GB2312" w:hAnsi="黑体" w:cs="仿宋_GB2312"/>
          <w:b/>
          <w:bCs/>
          <w:color w:val="000000" w:themeColor="text1"/>
          <w:spacing w:val="-14"/>
          <w:sz w:val="30"/>
          <w:szCs w:val="30"/>
        </w:rPr>
        <w:t xml:space="preserve"> </w:t>
      </w:r>
      <w:r>
        <w:rPr>
          <w:rFonts w:ascii="仿宋_GB2312" w:eastAsia="仿宋_GB2312" w:hAnsi="黑体" w:cs="仿宋_GB2312" w:hint="eastAsia"/>
          <w:b/>
          <w:bCs/>
          <w:color w:val="000000" w:themeColor="text1"/>
          <w:spacing w:val="-14"/>
          <w:sz w:val="30"/>
          <w:szCs w:val="30"/>
        </w:rPr>
        <w:t xml:space="preserve"> </w:t>
      </w:r>
      <w:r>
        <w:rPr>
          <w:rFonts w:ascii="仿宋_GB2312" w:eastAsia="仿宋_GB2312" w:hAnsi="黑体" w:cs="仿宋_GB2312" w:hint="eastAsia"/>
          <w:b/>
          <w:bCs/>
          <w:color w:val="000000" w:themeColor="text1"/>
          <w:spacing w:val="-4"/>
          <w:sz w:val="30"/>
          <w:szCs w:val="30"/>
        </w:rPr>
        <w:t>×</w:t>
      </w:r>
    </w:p>
    <w:p w:rsidR="006205CC" w:rsidRDefault="006205CC" w:rsidP="006205CC">
      <w:pPr>
        <w:pStyle w:val="p0"/>
        <w:spacing w:line="578" w:lineRule="exact"/>
        <w:ind w:firstLineChars="1800" w:firstLine="3780"/>
        <w:rPr>
          <w:rFonts w:ascii="仿宋_GB2312" w:eastAsia="仿宋_GB2312" w:hAnsi="黑体" w:cs="Times New Roman"/>
          <w:color w:val="000000" w:themeColor="text1"/>
          <w:spacing w:val="-4"/>
          <w:sz w:val="30"/>
          <w:szCs w:val="30"/>
        </w:rPr>
      </w:pPr>
      <w:r w:rsidRPr="003A6AA3">
        <w:rPr>
          <w:color w:val="000000" w:themeColor="text1"/>
        </w:rPr>
        <w:pict>
          <v:shape id="_x0000_s1033" type="#_x0000_t32" style="position:absolute;left:0;text-align:left;margin-left:117.75pt;margin-top:18.75pt;width:75.15pt;height:0;z-index:251667456" o:gfxdata="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x3oE7tcAAAAJAQAADwAAAAAAAAABACAAAAA4AAAAZHJzL2Rvd25yZXYueG1sUEsB&#10;AhQAFAAAAAgAh07iQIg1XXvgAQAAnQMAAA4AAAAAAAAAAQAgAAAAPAEAAGRycy9lMm9Eb2MueG1s&#10;UEsFBgAAAAAGAAYAWQEAAI4FAAAAAA==&#10;"/>
        </w:pict>
      </w:r>
      <w:r w:rsidRPr="003A6AA3">
        <w:rPr>
          <w:color w:val="000000" w:themeColor="text1"/>
        </w:rPr>
        <w:pict>
          <v:shape id="_x0000_s1035" type="#_x0000_t32" style="position:absolute;left:0;text-align:left;margin-left:342.95pt;margin-top:14.25pt;width:.05pt;height:94.3pt;z-index:251669504" o:gfxdata="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GvGs3NgAAAAKAQAADwAAAAAAAAABACAAAAA4AAAAZHJzL2Rvd25yZXYu&#10;eG1sUEsBAhQAFAAAAAgAh07iQADq1c/lAQAAogMAAA4AAAAAAAAAAQAgAAAAPQEAAGRycy9lMm9E&#10;b2MueG1sUEsFBgAAAAAGAAYAWQEAAJQFAAAAAA==&#10;"/>
        </w:pict>
      </w:r>
      <w:r>
        <w:rPr>
          <w:rFonts w:ascii="仿宋_GB2312" w:eastAsia="仿宋_GB2312" w:hAnsi="黑体" w:cs="仿宋_GB2312" w:hint="eastAsia"/>
          <w:color w:val="000000" w:themeColor="text1"/>
          <w:spacing w:val="-4"/>
          <w:sz w:val="30"/>
          <w:szCs w:val="30"/>
        </w:rPr>
        <w:t>（数字）小类顺序码</w:t>
      </w:r>
    </w:p>
    <w:p w:rsidR="006205CC" w:rsidRDefault="006205CC" w:rsidP="006205CC">
      <w:pPr>
        <w:pStyle w:val="p0"/>
        <w:spacing w:line="578" w:lineRule="exact"/>
        <w:ind w:firstLineChars="200" w:firstLine="584"/>
        <w:rPr>
          <w:rFonts w:ascii="仿宋_GB2312" w:eastAsia="仿宋_GB2312" w:hAnsi="黑体" w:cs="Times New Roman"/>
          <w:color w:val="000000" w:themeColor="text1"/>
          <w:spacing w:val="-4"/>
          <w:sz w:val="30"/>
          <w:szCs w:val="30"/>
        </w:rPr>
      </w:pPr>
      <w:r>
        <w:rPr>
          <w:rFonts w:ascii="仿宋_GB2312" w:eastAsia="仿宋_GB2312" w:hAnsi="黑体" w:cs="仿宋_GB2312"/>
          <w:color w:val="000000" w:themeColor="text1"/>
          <w:spacing w:val="-4"/>
          <w:sz w:val="30"/>
          <w:szCs w:val="30"/>
        </w:rPr>
        <w:t xml:space="preserve">                                             </w:t>
      </w:r>
      <w:r>
        <w:rPr>
          <w:rFonts w:ascii="仿宋_GB2312" w:eastAsia="仿宋_GB2312" w:hAnsi="黑体" w:cs="仿宋_GB2312" w:hint="eastAsia"/>
          <w:color w:val="000000" w:themeColor="text1"/>
          <w:spacing w:val="-4"/>
          <w:sz w:val="30"/>
          <w:szCs w:val="30"/>
        </w:rPr>
        <w:t>小类代码</w:t>
      </w:r>
    </w:p>
    <w:p w:rsidR="006205CC" w:rsidRDefault="006205CC" w:rsidP="006205CC">
      <w:pPr>
        <w:pStyle w:val="p0"/>
        <w:spacing w:line="578" w:lineRule="exact"/>
        <w:ind w:firstLineChars="200" w:firstLine="420"/>
        <w:rPr>
          <w:rFonts w:ascii="仿宋_GB2312" w:eastAsia="仿宋_GB2312" w:hAnsi="黑体" w:cs="Times New Roman"/>
          <w:color w:val="000000" w:themeColor="text1"/>
          <w:spacing w:val="-4"/>
          <w:sz w:val="30"/>
          <w:szCs w:val="30"/>
        </w:rPr>
      </w:pPr>
      <w:r w:rsidRPr="003A6AA3">
        <w:rPr>
          <w:color w:val="000000" w:themeColor="text1"/>
        </w:rPr>
        <w:pict>
          <v:shape id="_x0000_s1034" type="#_x0000_t32" style="position:absolute;left:0;text-align:left;margin-left:258.5pt;margin-top:13.5pt;width:.75pt;height:71.25pt;z-index:251668480" o:gfxdata="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DTJbqO2AAAAAoBAAAPAAAAAAAAAAEAIAAAADgAAABkcnMvZG93bnJldi54bWxQ&#10;SwECFAAUAAAACACHTuJAO+FX0eEBAACiAwAADgAAAAAAAAABACAAAAA9AQAAZHJzL2Uyb0RvYy54&#10;bWxQSwUGAAAAAAYABgBZAQAAkAUAAAAA&#10;"/>
        </w:pict>
      </w:r>
      <w:r w:rsidRPr="003A6AA3">
        <w:rPr>
          <w:color w:val="000000" w:themeColor="text1"/>
        </w:rPr>
        <w:pict>
          <v:shape id="_x0000_s1032" type="#_x0000_t32" style="position:absolute;left:0;text-align:left;margin-left:86.25pt;margin-top:19.5pt;width:24pt;height:0;z-index:251666432" o:gfxdata="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Gd4cNHVAAAACQEAAA8AAAAAAAAAAQAgAAAAOAAAAGRycy9kb3ducmV2LnhtbFBL&#10;AQIUABQAAAAIAIdO4kCYSAHb4wEAAJ8DAAAOAAAAAAAAAAEAIAAAADoBAABkcnMvZTJvRG9jLnht&#10;bFBLBQYAAAAABgAGAFkBAACPBQAAAAA=&#10;"/>
        </w:pict>
      </w:r>
      <w:r>
        <w:rPr>
          <w:rFonts w:ascii="仿宋_GB2312" w:eastAsia="仿宋_GB2312" w:hAnsi="黑体" w:cs="仿宋_GB2312"/>
          <w:color w:val="000000" w:themeColor="text1"/>
          <w:spacing w:val="-4"/>
          <w:sz w:val="30"/>
          <w:szCs w:val="30"/>
        </w:rPr>
        <w:t xml:space="preserve">            </w:t>
      </w:r>
      <w:r>
        <w:rPr>
          <w:rFonts w:ascii="仿宋_GB2312" w:eastAsia="仿宋_GB2312" w:hAnsi="黑体" w:cs="仿宋_GB2312" w:hint="eastAsia"/>
          <w:color w:val="000000" w:themeColor="text1"/>
          <w:spacing w:val="-4"/>
          <w:sz w:val="30"/>
          <w:szCs w:val="30"/>
        </w:rPr>
        <w:t>（数字）中类顺序码</w:t>
      </w:r>
    </w:p>
    <w:p w:rsidR="006205CC" w:rsidRDefault="006205CC" w:rsidP="006205CC">
      <w:pPr>
        <w:pStyle w:val="p0"/>
        <w:spacing w:line="578" w:lineRule="exact"/>
        <w:ind w:firstLineChars="200" w:firstLine="584"/>
        <w:rPr>
          <w:rFonts w:ascii="仿宋_GB2312" w:eastAsia="仿宋_GB2312" w:hAnsi="黑体" w:cs="Times New Roman"/>
          <w:color w:val="000000" w:themeColor="text1"/>
          <w:spacing w:val="-4"/>
          <w:sz w:val="30"/>
          <w:szCs w:val="30"/>
        </w:rPr>
      </w:pPr>
      <w:r>
        <w:rPr>
          <w:rFonts w:ascii="仿宋_GB2312" w:eastAsia="仿宋_GB2312" w:hAnsi="黑体" w:cs="仿宋_GB2312"/>
          <w:color w:val="000000" w:themeColor="text1"/>
          <w:spacing w:val="-4"/>
          <w:sz w:val="30"/>
          <w:szCs w:val="30"/>
        </w:rPr>
        <w:t xml:space="preserve">                                 </w:t>
      </w:r>
      <w:r>
        <w:rPr>
          <w:rFonts w:ascii="仿宋_GB2312" w:eastAsia="仿宋_GB2312" w:hAnsi="黑体" w:cs="仿宋_GB2312" w:hint="eastAsia"/>
          <w:color w:val="000000" w:themeColor="text1"/>
          <w:spacing w:val="-4"/>
          <w:sz w:val="30"/>
          <w:szCs w:val="30"/>
        </w:rPr>
        <w:t>中类代码</w:t>
      </w:r>
    </w:p>
    <w:p w:rsidR="006205CC" w:rsidRDefault="006205CC" w:rsidP="006205CC">
      <w:pPr>
        <w:pStyle w:val="p0"/>
        <w:spacing w:line="578" w:lineRule="exact"/>
        <w:ind w:firstLineChars="200" w:firstLine="420"/>
        <w:rPr>
          <w:rFonts w:ascii="仿宋_GB2312" w:eastAsia="仿宋_GB2312" w:hAnsi="黑体" w:cs="仿宋_GB2312"/>
          <w:color w:val="000000" w:themeColor="text1"/>
          <w:spacing w:val="-4"/>
          <w:sz w:val="30"/>
          <w:szCs w:val="30"/>
        </w:rPr>
      </w:pPr>
      <w:r w:rsidRPr="003A6AA3">
        <w:rPr>
          <w:color w:val="000000" w:themeColor="text1"/>
        </w:rPr>
        <w:pict>
          <v:shape id="_x0000_s1031" type="#_x0000_t32" style="position:absolute;left:0;text-align:left;margin-left:49.5pt;margin-top:17.25pt;width:60.75pt;height:0;z-index:251665408" o:gfxdata="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aIqietYAAAAIAQAADwAAAAAAAAABACAAAAA4AAAAZHJzL2Rvd25yZXYueG1sUEsB&#10;AhQAFAAAAAgAh07iQO4d3YbhAQAAnwMAAA4AAAAAAAAAAQAgAAAAOwEAAGRycy9lMm9Eb2MueG1s&#10;UEsFBgAAAAAGAAYAWQEAAI4FAAAAAA==&#10;"/>
        </w:pict>
      </w:r>
      <w:r>
        <w:rPr>
          <w:rFonts w:ascii="仿宋_GB2312" w:eastAsia="仿宋_GB2312" w:hAnsi="黑体" w:cs="仿宋_GB2312"/>
          <w:color w:val="000000" w:themeColor="text1"/>
          <w:spacing w:val="-4"/>
          <w:sz w:val="30"/>
          <w:szCs w:val="30"/>
        </w:rPr>
        <w:t xml:space="preserve">            </w:t>
      </w:r>
      <w:r>
        <w:rPr>
          <w:rFonts w:ascii="仿宋_GB2312" w:eastAsia="仿宋_GB2312" w:hAnsi="黑体" w:cs="仿宋_GB2312" w:hint="eastAsia"/>
          <w:color w:val="000000" w:themeColor="text1"/>
          <w:spacing w:val="-4"/>
          <w:sz w:val="30"/>
          <w:szCs w:val="30"/>
        </w:rPr>
        <w:t>（数字）大类代码</w:t>
      </w:r>
      <w:r>
        <w:rPr>
          <w:rFonts w:ascii="仿宋_GB2312" w:eastAsia="仿宋_GB2312" w:hAnsi="黑体" w:cs="仿宋_GB2312"/>
          <w:color w:val="000000" w:themeColor="text1"/>
          <w:spacing w:val="-4"/>
          <w:sz w:val="30"/>
          <w:szCs w:val="30"/>
        </w:rPr>
        <w:t xml:space="preserve"> </w:t>
      </w:r>
    </w:p>
    <w:p w:rsidR="006205CC" w:rsidRDefault="006205CC" w:rsidP="006205CC">
      <w:pPr>
        <w:spacing w:line="578" w:lineRule="exact"/>
        <w:ind w:firstLineChars="200" w:firstLine="672"/>
        <w:rPr>
          <w:rFonts w:ascii="黑体" w:eastAsia="黑体" w:hAnsi="黑体" w:cs="楷体_GB2312"/>
          <w:bCs/>
          <w:color w:val="000000" w:themeColor="text1"/>
          <w:spacing w:val="8"/>
          <w:sz w:val="32"/>
          <w:szCs w:val="32"/>
        </w:rPr>
      </w:pPr>
      <w:r>
        <w:rPr>
          <w:rFonts w:ascii="黑体" w:eastAsia="黑体" w:hAnsi="黑体" w:cs="楷体_GB2312" w:hint="eastAsia"/>
          <w:bCs/>
          <w:color w:val="000000" w:themeColor="text1"/>
          <w:spacing w:val="8"/>
          <w:sz w:val="32"/>
          <w:szCs w:val="32"/>
        </w:rPr>
        <w:t>五、有关说明</w:t>
      </w:r>
      <w:r>
        <w:rPr>
          <w:color w:val="000000" w:themeColor="text1"/>
        </w:rPr>
        <w:t> </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w:t>
      </w:r>
      <w:r>
        <w:rPr>
          <w:rFonts w:ascii="Times New Roman" w:eastAsia="仿宋_GB2312" w:hAnsi="Times New Roman" w:hint="eastAsia"/>
          <w:color w:val="000000" w:themeColor="text1"/>
          <w:sz w:val="32"/>
          <w:szCs w:val="32"/>
        </w:rPr>
        <w:t>一</w:t>
      </w:r>
      <w:r>
        <w:rPr>
          <w:rFonts w:ascii="Times New Roman" w:eastAsia="仿宋_GB2312" w:hAnsi="Times New Roman" w:hint="eastAsia"/>
          <w:color w:val="000000" w:themeColor="text1"/>
          <w:sz w:val="32"/>
          <w:szCs w:val="32"/>
        </w:rPr>
        <w:t>)</w:t>
      </w:r>
      <w:r>
        <w:rPr>
          <w:rFonts w:ascii="Times New Roman" w:eastAsia="仿宋_GB2312" w:hAnsi="Times New Roman" w:hint="eastAsia"/>
          <w:color w:val="000000" w:themeColor="text1"/>
          <w:sz w:val="32"/>
          <w:szCs w:val="32"/>
        </w:rPr>
        <w:t>本分类建立了与《国民经济行业分类》（</w:t>
      </w:r>
      <w:r>
        <w:rPr>
          <w:rFonts w:ascii="Times New Roman" w:eastAsia="仿宋_GB2312" w:hAnsi="Times New Roman" w:hint="eastAsia"/>
          <w:color w:val="000000" w:themeColor="text1"/>
          <w:sz w:val="32"/>
          <w:szCs w:val="32"/>
        </w:rPr>
        <w:t>GB/T 4754-2017</w:t>
      </w:r>
      <w:r>
        <w:rPr>
          <w:rFonts w:ascii="Times New Roman" w:eastAsia="仿宋_GB2312" w:hAnsi="Times New Roman" w:hint="eastAsia"/>
          <w:color w:val="000000" w:themeColor="text1"/>
          <w:sz w:val="32"/>
          <w:szCs w:val="32"/>
        </w:rPr>
        <w:t>）的对应关系。在本分类中，如国民经济某行业小类仅部分活动属于文化及相关产业，则在行业代码后加“</w:t>
      </w:r>
      <w:r>
        <w:rPr>
          <w:rFonts w:ascii="Times New Roman" w:eastAsia="仿宋_GB2312" w:hAnsi="Times New Roman" w:hint="eastAsia"/>
          <w:color w:val="000000" w:themeColor="text1"/>
          <w:sz w:val="32"/>
          <w:szCs w:val="32"/>
        </w:rPr>
        <w:t>*</w:t>
      </w:r>
      <w:r>
        <w:rPr>
          <w:rFonts w:ascii="Times New Roman" w:eastAsia="仿宋_GB2312" w:hAnsi="Times New Roman" w:hint="eastAsia"/>
          <w:color w:val="000000" w:themeColor="text1"/>
          <w:sz w:val="32"/>
          <w:szCs w:val="32"/>
        </w:rPr>
        <w:t>”做标识，并对属于文化生产活动的内容进行说明；如国民经济某行业小类全部纳入文化及相关产业，则小类类别名称与行业类别名称完全一致。</w:t>
      </w:r>
    </w:p>
    <w:p w:rsidR="006205CC" w:rsidRDefault="006205CC" w:rsidP="006205CC">
      <w:pPr>
        <w:spacing w:line="578"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（二）本分类全部小类对应或包含在《国民经济行业分类》（</w:t>
      </w:r>
      <w:r>
        <w:rPr>
          <w:rFonts w:ascii="Times New Roman" w:eastAsia="仿宋_GB2312" w:hAnsi="Times New Roman" w:hint="eastAsia"/>
          <w:color w:val="000000" w:themeColor="text1"/>
          <w:sz w:val="32"/>
          <w:szCs w:val="32"/>
        </w:rPr>
        <w:t>GB/T 4754-2017</w:t>
      </w:r>
      <w:r>
        <w:rPr>
          <w:rFonts w:ascii="Times New Roman" w:eastAsia="仿宋_GB2312" w:hAnsi="Times New Roman" w:hint="eastAsia"/>
          <w:color w:val="000000" w:themeColor="text1"/>
          <w:sz w:val="32"/>
          <w:szCs w:val="32"/>
        </w:rPr>
        <w:t>）相应的行业小类中，具体范围和说明可参见《</w:t>
      </w:r>
      <w:r>
        <w:rPr>
          <w:rFonts w:ascii="Times New Roman" w:eastAsia="仿宋_GB2312" w:hAnsi="Times New Roman" w:hint="eastAsia"/>
          <w:color w:val="000000" w:themeColor="text1"/>
          <w:sz w:val="32"/>
          <w:szCs w:val="32"/>
        </w:rPr>
        <w:t>2017</w:t>
      </w:r>
      <w:r>
        <w:rPr>
          <w:rFonts w:ascii="Times New Roman" w:eastAsia="仿宋_GB2312" w:hAnsi="Times New Roman" w:hint="eastAsia"/>
          <w:color w:val="000000" w:themeColor="text1"/>
          <w:sz w:val="32"/>
          <w:szCs w:val="32"/>
        </w:rPr>
        <w:t>国民经济行业分类注释》。</w:t>
      </w:r>
    </w:p>
    <w:p w:rsidR="006205CC" w:rsidRDefault="006205CC" w:rsidP="006205CC">
      <w:pPr>
        <w:spacing w:line="578" w:lineRule="exact"/>
        <w:ind w:firstLineChars="200" w:firstLine="640"/>
        <w:rPr>
          <w:rFonts w:ascii="仿宋_GB2312" w:eastAsia="仿宋_GB2312" w:hAnsi="宋体" w:cs="宋体"/>
          <w:color w:val="000000" w:themeColor="text1"/>
          <w:spacing w:val="-4"/>
          <w:sz w:val="32"/>
          <w:szCs w:val="32"/>
        </w:rPr>
      </w:pPr>
      <w:r>
        <w:rPr>
          <w:rFonts w:ascii="Times New Roman" w:eastAsia="仿宋_GB2312" w:hAnsi="Times New Roman" w:hint="eastAsia"/>
          <w:color w:val="000000" w:themeColor="text1"/>
          <w:sz w:val="32"/>
          <w:szCs w:val="32"/>
        </w:rPr>
        <w:lastRenderedPageBreak/>
        <w:t>（三）本分类</w:t>
      </w:r>
      <w:r>
        <w:rPr>
          <w:rFonts w:ascii="Times New Roman" w:eastAsia="仿宋_GB2312" w:hAnsi="Times New Roman" w:hint="eastAsia"/>
          <w:color w:val="000000" w:themeColor="text1"/>
          <w:sz w:val="32"/>
          <w:szCs w:val="32"/>
        </w:rPr>
        <w:t>01-06</w:t>
      </w:r>
      <w:r>
        <w:rPr>
          <w:rFonts w:ascii="Times New Roman" w:eastAsia="仿宋_GB2312" w:hAnsi="Times New Roman" w:hint="eastAsia"/>
          <w:color w:val="000000" w:themeColor="text1"/>
          <w:sz w:val="32"/>
          <w:szCs w:val="32"/>
        </w:rPr>
        <w:t>大类为文化核心领域，</w:t>
      </w:r>
      <w:r>
        <w:rPr>
          <w:rFonts w:ascii="Times New Roman" w:eastAsia="仿宋_GB2312" w:hAnsi="Times New Roman" w:hint="eastAsia"/>
          <w:color w:val="000000" w:themeColor="text1"/>
          <w:sz w:val="32"/>
          <w:szCs w:val="32"/>
        </w:rPr>
        <w:t>07-</w:t>
      </w:r>
      <w:r>
        <w:rPr>
          <w:rFonts w:ascii="仿宋_GB2312" w:eastAsia="仿宋_GB2312" w:hAnsi="宋体" w:cs="宋体"/>
          <w:color w:val="000000" w:themeColor="text1"/>
          <w:spacing w:val="-4"/>
          <w:sz w:val="32"/>
          <w:szCs w:val="32"/>
        </w:rPr>
        <w:t>09</w:t>
      </w:r>
      <w:r>
        <w:rPr>
          <w:rFonts w:ascii="仿宋_GB2312" w:eastAsia="仿宋_GB2312" w:hAnsi="宋体" w:cs="宋体" w:hint="eastAsia"/>
          <w:color w:val="000000" w:themeColor="text1"/>
          <w:spacing w:val="-4"/>
          <w:sz w:val="32"/>
          <w:szCs w:val="32"/>
        </w:rPr>
        <w:t>大类为文化相关领域。</w:t>
      </w:r>
    </w:p>
    <w:p w:rsidR="006205CC" w:rsidRDefault="006205CC" w:rsidP="006205CC">
      <w:pPr>
        <w:spacing w:line="578" w:lineRule="exact"/>
        <w:ind w:firstLineChars="200" w:firstLine="672"/>
        <w:rPr>
          <w:rFonts w:ascii="黑体" w:eastAsia="黑体" w:hAnsi="黑体" w:cs="楷体_GB2312"/>
          <w:bCs/>
          <w:color w:val="000000" w:themeColor="text1"/>
          <w:spacing w:val="8"/>
          <w:sz w:val="32"/>
          <w:szCs w:val="32"/>
        </w:rPr>
      </w:pPr>
      <w:r>
        <w:rPr>
          <w:rFonts w:ascii="黑体" w:eastAsia="黑体" w:hAnsi="黑体" w:cs="楷体_GB2312" w:hint="eastAsia"/>
          <w:bCs/>
          <w:color w:val="000000" w:themeColor="text1"/>
          <w:spacing w:val="8"/>
          <w:sz w:val="32"/>
          <w:szCs w:val="32"/>
        </w:rPr>
        <w:t>六、文化及相关产业分类表</w:t>
      </w:r>
    </w:p>
    <w:p w:rsidR="006205CC" w:rsidRDefault="006205CC" w:rsidP="006205CC">
      <w:pPr>
        <w:adjustRightInd w:val="0"/>
        <w:snapToGrid w:val="0"/>
        <w:spacing w:line="578" w:lineRule="exact"/>
        <w:ind w:firstLineChars="200" w:firstLine="624"/>
        <w:rPr>
          <w:rFonts w:ascii="仿宋_GB2312" w:eastAsia="仿宋_GB2312" w:hAnsi="仿宋"/>
          <w:color w:val="000000" w:themeColor="text1"/>
          <w:spacing w:val="-4"/>
          <w:kern w:val="0"/>
          <w:sz w:val="32"/>
          <w:szCs w:val="32"/>
        </w:rPr>
        <w:sectPr w:rsidR="006205CC">
          <w:footerReference w:type="even" r:id="rId4"/>
          <w:footerReference w:type="default" r:id="rId5"/>
          <w:pgSz w:w="11906" w:h="16838"/>
          <w:pgMar w:top="2098" w:right="1474" w:bottom="1814" w:left="1588" w:header="851" w:footer="1191" w:gutter="0"/>
          <w:pgNumType w:fmt="numberInDash" w:start="1"/>
          <w:cols w:space="720"/>
          <w:docGrid w:type="lines" w:linePitch="312"/>
        </w:sectPr>
      </w:pPr>
    </w:p>
    <w:p w:rsidR="006205CC" w:rsidRDefault="006205CC" w:rsidP="006205CC">
      <w:pPr>
        <w:spacing w:line="578" w:lineRule="exact"/>
        <w:rPr>
          <w:rFonts w:ascii="楷体_GB2312" w:eastAsia="楷体_GB2312" w:hAnsi="黑体" w:cs="楷体_GB2312"/>
          <w:b/>
          <w:bCs/>
          <w:color w:val="000000" w:themeColor="text1"/>
          <w:spacing w:val="8"/>
          <w:sz w:val="28"/>
          <w:szCs w:val="28"/>
        </w:rPr>
      </w:pPr>
      <w:r>
        <w:rPr>
          <w:rFonts w:ascii="楷体_GB2312" w:eastAsia="楷体_GB2312" w:hAnsi="黑体" w:cs="楷体_GB2312" w:hint="eastAsia"/>
          <w:b/>
          <w:bCs/>
          <w:color w:val="000000" w:themeColor="text1"/>
          <w:spacing w:val="8"/>
          <w:sz w:val="28"/>
          <w:szCs w:val="28"/>
        </w:rPr>
        <w:lastRenderedPageBreak/>
        <w:t>表1</w:t>
      </w:r>
    </w:p>
    <w:p w:rsidR="006205CC" w:rsidRDefault="006205CC" w:rsidP="006205CC">
      <w:pPr>
        <w:spacing w:line="578" w:lineRule="exact"/>
        <w:jc w:val="center"/>
        <w:rPr>
          <w:rFonts w:ascii="黑体" w:eastAsia="黑体" w:hAnsi="黑体" w:cs="宋体"/>
          <w:bCs/>
          <w:color w:val="000000" w:themeColor="text1"/>
          <w:sz w:val="40"/>
          <w:szCs w:val="40"/>
        </w:rPr>
      </w:pPr>
      <w:r>
        <w:rPr>
          <w:rFonts w:ascii="黑体" w:eastAsia="黑体" w:hAnsi="黑体" w:cs="宋体" w:hint="eastAsia"/>
          <w:bCs/>
          <w:color w:val="000000" w:themeColor="text1"/>
          <w:sz w:val="40"/>
          <w:szCs w:val="40"/>
        </w:rPr>
        <w:t>文化及相关产业分类表</w:t>
      </w:r>
    </w:p>
    <w:tbl>
      <w:tblPr>
        <w:tblW w:w="13956" w:type="dxa"/>
        <w:tblLayout w:type="fixed"/>
        <w:tblLook w:val="04A0"/>
      </w:tblPr>
      <w:tblGrid>
        <w:gridCol w:w="575"/>
        <w:gridCol w:w="578"/>
        <w:gridCol w:w="720"/>
        <w:gridCol w:w="3846"/>
        <w:gridCol w:w="6844"/>
        <w:gridCol w:w="1393"/>
      </w:tblGrid>
      <w:tr w:rsidR="006205CC" w:rsidTr="00AF3CCA">
        <w:trPr>
          <w:trHeight w:val="775"/>
          <w:tblHeader/>
        </w:trPr>
        <w:tc>
          <w:tcPr>
            <w:tcW w:w="1873" w:type="dxa"/>
            <w:gridSpan w:val="3"/>
            <w:tcBorders>
              <w:top w:val="single" w:sz="12" w:space="0" w:color="auto"/>
              <w:left w:val="nil"/>
              <w:bottom w:val="single" w:sz="4" w:space="0" w:color="auto"/>
              <w:right w:val="single" w:sz="4" w:space="0" w:color="auto"/>
            </w:tcBorders>
            <w:vAlign w:val="center"/>
          </w:tcPr>
          <w:p w:rsidR="006205CC" w:rsidRDefault="006205CC" w:rsidP="00AF3CCA">
            <w:pPr>
              <w:widowControl/>
              <w:spacing w:line="578" w:lineRule="exact"/>
              <w:jc w:val="center"/>
              <w:rPr>
                <w:rFonts w:ascii="黑体" w:eastAsia="黑体" w:hAnsi="黑体" w:cs="宋体"/>
                <w:color w:val="000000" w:themeColor="text1"/>
                <w:sz w:val="24"/>
              </w:rPr>
            </w:pPr>
            <w:r>
              <w:rPr>
                <w:rFonts w:ascii="黑体" w:eastAsia="黑体" w:hAnsi="黑体" w:cs="宋体" w:hint="eastAsia"/>
                <w:color w:val="000000" w:themeColor="text1"/>
                <w:sz w:val="24"/>
              </w:rPr>
              <w:t>代　 码</w:t>
            </w:r>
          </w:p>
        </w:tc>
        <w:tc>
          <w:tcPr>
            <w:tcW w:w="3846" w:type="dxa"/>
            <w:vMerge w:val="restart"/>
            <w:tcBorders>
              <w:top w:val="single" w:sz="12" w:space="0" w:color="auto"/>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黑体" w:eastAsia="黑体" w:hAnsi="黑体" w:cs="宋体"/>
                <w:color w:val="000000" w:themeColor="text1"/>
                <w:sz w:val="24"/>
              </w:rPr>
            </w:pPr>
            <w:r>
              <w:rPr>
                <w:rFonts w:ascii="黑体" w:eastAsia="黑体" w:hAnsi="黑体" w:cs="宋体" w:hint="eastAsia"/>
                <w:color w:val="000000" w:themeColor="text1"/>
                <w:sz w:val="24"/>
              </w:rPr>
              <w:t>类别名称</w:t>
            </w:r>
          </w:p>
        </w:tc>
        <w:tc>
          <w:tcPr>
            <w:tcW w:w="6844" w:type="dxa"/>
            <w:vMerge w:val="restart"/>
            <w:tcBorders>
              <w:top w:val="single" w:sz="12" w:space="0" w:color="auto"/>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黑体" w:eastAsia="黑体" w:hAnsi="黑体" w:cs="宋体"/>
                <w:color w:val="000000" w:themeColor="text1"/>
                <w:sz w:val="24"/>
              </w:rPr>
            </w:pPr>
            <w:r>
              <w:rPr>
                <w:rFonts w:ascii="黑体" w:eastAsia="黑体" w:hAnsi="黑体" w:cs="宋体" w:hint="eastAsia"/>
                <w:color w:val="000000" w:themeColor="text1"/>
                <w:sz w:val="24"/>
              </w:rPr>
              <w:t>说　 明</w:t>
            </w:r>
          </w:p>
        </w:tc>
        <w:tc>
          <w:tcPr>
            <w:tcW w:w="1393" w:type="dxa"/>
            <w:vMerge w:val="restart"/>
            <w:tcBorders>
              <w:top w:val="single" w:sz="12" w:space="0" w:color="auto"/>
              <w:left w:val="single" w:sz="4" w:space="0" w:color="auto"/>
              <w:bottom w:val="single" w:sz="4" w:space="0" w:color="000000"/>
              <w:right w:val="nil"/>
            </w:tcBorders>
            <w:vAlign w:val="center"/>
          </w:tcPr>
          <w:p w:rsidR="006205CC" w:rsidRDefault="006205CC" w:rsidP="00AF3CCA">
            <w:pPr>
              <w:widowControl/>
              <w:spacing w:line="578" w:lineRule="exact"/>
              <w:jc w:val="center"/>
              <w:rPr>
                <w:rFonts w:ascii="黑体" w:eastAsia="黑体" w:hAnsi="黑体" w:cs="宋体"/>
                <w:color w:val="000000" w:themeColor="text1"/>
                <w:sz w:val="24"/>
              </w:rPr>
            </w:pPr>
            <w:r>
              <w:rPr>
                <w:rFonts w:ascii="黑体" w:eastAsia="黑体" w:hAnsi="黑体" w:cs="宋体" w:hint="eastAsia"/>
                <w:color w:val="000000" w:themeColor="text1"/>
                <w:sz w:val="24"/>
              </w:rPr>
              <w:t>行业分类</w:t>
            </w:r>
          </w:p>
          <w:p w:rsidR="006205CC" w:rsidRDefault="006205CC" w:rsidP="00AF3CCA">
            <w:pPr>
              <w:widowControl/>
              <w:spacing w:line="578" w:lineRule="exact"/>
              <w:jc w:val="center"/>
              <w:rPr>
                <w:rFonts w:ascii="黑体" w:eastAsia="黑体" w:hAnsi="黑体" w:cs="宋体"/>
                <w:color w:val="000000" w:themeColor="text1"/>
                <w:sz w:val="24"/>
              </w:rPr>
            </w:pPr>
            <w:r>
              <w:rPr>
                <w:rFonts w:ascii="黑体" w:eastAsia="黑体" w:hAnsi="黑体" w:cs="宋体" w:hint="eastAsia"/>
                <w:color w:val="000000" w:themeColor="text1"/>
                <w:sz w:val="24"/>
              </w:rPr>
              <w:t>代码</w:t>
            </w:r>
          </w:p>
        </w:tc>
      </w:tr>
      <w:tr w:rsidR="006205CC" w:rsidTr="00AF3CCA">
        <w:trPr>
          <w:trHeight w:val="778"/>
          <w:tblHeader/>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黑体" w:eastAsia="黑体" w:hAnsi="黑体" w:cs="宋体"/>
                <w:color w:val="000000" w:themeColor="text1"/>
                <w:sz w:val="24"/>
              </w:rPr>
            </w:pPr>
            <w:r>
              <w:rPr>
                <w:rFonts w:ascii="黑体" w:eastAsia="黑体" w:hAnsi="黑体" w:cs="宋体" w:hint="eastAsia"/>
                <w:color w:val="000000" w:themeColor="text1"/>
                <w:sz w:val="24"/>
              </w:rPr>
              <w:t>大类</w:t>
            </w: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黑体" w:eastAsia="黑体" w:hAnsi="黑体" w:cs="宋体"/>
                <w:color w:val="000000" w:themeColor="text1"/>
                <w:sz w:val="24"/>
              </w:rPr>
            </w:pPr>
            <w:r>
              <w:rPr>
                <w:rFonts w:ascii="黑体" w:eastAsia="黑体" w:hAnsi="黑体" w:cs="宋体" w:hint="eastAsia"/>
                <w:color w:val="000000" w:themeColor="text1"/>
                <w:sz w:val="24"/>
              </w:rPr>
              <w:t>中类</w:t>
            </w:r>
          </w:p>
        </w:tc>
        <w:tc>
          <w:tcPr>
            <w:tcW w:w="72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黑体" w:eastAsia="黑体" w:hAnsi="黑体" w:cs="宋体"/>
                <w:color w:val="000000" w:themeColor="text1"/>
                <w:sz w:val="24"/>
              </w:rPr>
            </w:pPr>
            <w:r>
              <w:rPr>
                <w:rFonts w:ascii="黑体" w:eastAsia="黑体" w:hAnsi="黑体" w:cs="宋体" w:hint="eastAsia"/>
                <w:color w:val="000000" w:themeColor="text1"/>
                <w:sz w:val="24"/>
              </w:rPr>
              <w:t>小</w:t>
            </w:r>
          </w:p>
          <w:p w:rsidR="006205CC" w:rsidRDefault="006205CC" w:rsidP="00AF3CCA">
            <w:pPr>
              <w:widowControl/>
              <w:spacing w:line="578" w:lineRule="exact"/>
              <w:jc w:val="center"/>
              <w:rPr>
                <w:rFonts w:ascii="黑体" w:eastAsia="黑体" w:hAnsi="黑体" w:cs="宋体"/>
                <w:color w:val="000000" w:themeColor="text1"/>
                <w:sz w:val="24"/>
              </w:rPr>
            </w:pPr>
            <w:r>
              <w:rPr>
                <w:rFonts w:ascii="黑体" w:eastAsia="黑体" w:hAnsi="黑体" w:cs="宋体" w:hint="eastAsia"/>
                <w:color w:val="000000" w:themeColor="text1"/>
                <w:sz w:val="24"/>
              </w:rPr>
              <w:t>类</w:t>
            </w:r>
          </w:p>
        </w:tc>
        <w:tc>
          <w:tcPr>
            <w:tcW w:w="3846" w:type="dxa"/>
            <w:vMerge/>
            <w:tcBorders>
              <w:top w:val="single" w:sz="8" w:space="0" w:color="auto"/>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黑体" w:eastAsia="黑体" w:hAnsi="黑体" w:cs="宋体"/>
                <w:color w:val="000000" w:themeColor="text1"/>
                <w:sz w:val="24"/>
              </w:rPr>
            </w:pPr>
          </w:p>
        </w:tc>
        <w:tc>
          <w:tcPr>
            <w:tcW w:w="6844" w:type="dxa"/>
            <w:vMerge/>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黑体" w:eastAsia="黑体" w:hAnsi="黑体" w:cs="宋体"/>
                <w:color w:val="000000" w:themeColor="text1"/>
                <w:sz w:val="24"/>
              </w:rPr>
            </w:pPr>
          </w:p>
        </w:tc>
        <w:tc>
          <w:tcPr>
            <w:tcW w:w="1393" w:type="dxa"/>
            <w:vMerge/>
            <w:tcBorders>
              <w:top w:val="single" w:sz="8" w:space="0" w:color="auto"/>
              <w:left w:val="single" w:sz="4" w:space="0" w:color="auto"/>
              <w:bottom w:val="single" w:sz="4" w:space="0" w:color="000000"/>
              <w:right w:val="nil"/>
            </w:tcBorders>
            <w:vAlign w:val="center"/>
          </w:tcPr>
          <w:p w:rsidR="006205CC" w:rsidRDefault="006205CC" w:rsidP="00AF3CCA">
            <w:pPr>
              <w:widowControl/>
              <w:spacing w:line="578" w:lineRule="exact"/>
              <w:jc w:val="left"/>
              <w:rPr>
                <w:rFonts w:ascii="黑体" w:eastAsia="黑体" w:hAnsi="黑体" w:cs="宋体"/>
                <w:color w:val="000000" w:themeColor="text1"/>
                <w:sz w:val="24"/>
              </w:rPr>
            </w:pPr>
          </w:p>
        </w:tc>
      </w:tr>
      <w:tr w:rsidR="006205CC" w:rsidTr="00AF3CCA">
        <w:trPr>
          <w:trHeight w:hRule="exact" w:val="454"/>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黑体" w:eastAsia="黑体" w:hAnsi="黑体" w:cs="宋体"/>
                <w:color w:val="000000" w:themeColor="text1"/>
                <w:sz w:val="24"/>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黑体" w:eastAsia="黑体" w:hAnsi="黑体" w:cs="宋体"/>
                <w:color w:val="000000" w:themeColor="text1"/>
                <w:sz w:val="24"/>
              </w:rPr>
            </w:pPr>
            <w:r>
              <w:rPr>
                <w:rFonts w:ascii="黑体" w:eastAsia="黑体" w:hAnsi="黑体" w:cs="宋体" w:hint="eastAsia"/>
                <w:color w:val="000000" w:themeColor="text1"/>
                <w:sz w:val="24"/>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黑体" w:eastAsia="黑体" w:hAnsi="黑体" w:cs="宋体"/>
                <w:color w:val="000000" w:themeColor="text1"/>
                <w:sz w:val="24"/>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黑体" w:eastAsia="黑体" w:hAnsi="黑体" w:cs="宋体"/>
                <w:b/>
                <w:bCs/>
                <w:color w:val="000000" w:themeColor="text1"/>
                <w:sz w:val="20"/>
                <w:szCs w:val="20"/>
              </w:rPr>
            </w:pPr>
            <w:r>
              <w:rPr>
                <w:rFonts w:ascii="黑体" w:eastAsia="黑体" w:hAnsi="黑体" w:cs="宋体" w:hint="eastAsia"/>
                <w:b/>
                <w:bCs/>
                <w:color w:val="000000" w:themeColor="text1"/>
                <w:sz w:val="20"/>
                <w:szCs w:val="20"/>
              </w:rPr>
              <w:t>文化核心领域</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_GB2312" w:eastAsia="仿宋_GB2312" w:hAnsi="宋体" w:cs="宋体"/>
                <w:color w:val="000000" w:themeColor="text1"/>
                <w:sz w:val="20"/>
                <w:szCs w:val="20"/>
              </w:rPr>
            </w:pPr>
            <w:r>
              <w:rPr>
                <w:rFonts w:ascii="仿宋_GB2312" w:eastAsia="仿宋_GB2312" w:hAnsi="宋体" w:cs="宋体" w:hint="eastAsia"/>
                <w:color w:val="000000" w:themeColor="text1"/>
                <w:sz w:val="20"/>
                <w:szCs w:val="20"/>
              </w:rPr>
              <w:t>本领域包括01-06大类。</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黑体" w:eastAsia="黑体" w:hAnsi="黑体" w:cs="宋体"/>
                <w:color w:val="000000" w:themeColor="text1"/>
                <w:sz w:val="24"/>
              </w:rPr>
            </w:pPr>
            <w:r>
              <w:rPr>
                <w:rFonts w:ascii="黑体" w:eastAsia="黑体" w:hAnsi="黑体" w:cs="宋体" w:hint="eastAsia"/>
                <w:color w:val="000000" w:themeColor="text1"/>
                <w:sz w:val="24"/>
              </w:rPr>
              <w:t xml:space="preserve">　</w:t>
            </w:r>
          </w:p>
        </w:tc>
      </w:tr>
      <w:tr w:rsidR="006205CC" w:rsidTr="00AF3CCA">
        <w:trPr>
          <w:trHeight w:hRule="exact" w:val="454"/>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01</w:t>
            </w: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新闻信息服务</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hRule="exact" w:val="454"/>
        </w:trPr>
        <w:tc>
          <w:tcPr>
            <w:tcW w:w="575"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011</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新闻服务</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011</w:t>
            </w:r>
            <w:r>
              <w:rPr>
                <w:rFonts w:ascii="仿宋" w:eastAsia="仿宋" w:hAnsi="仿宋" w:cs="宋体"/>
                <w:color w:val="000000" w:themeColor="text1"/>
                <w:sz w:val="20"/>
                <w:szCs w:val="20"/>
              </w:rPr>
              <w:t>0</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新闻业</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包括新闻采访、编辑、发布和其他新闻服务。</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8610</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012</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报纸信息服务</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012</w:t>
            </w:r>
            <w:r>
              <w:rPr>
                <w:rFonts w:ascii="仿宋" w:eastAsia="仿宋" w:hAnsi="仿宋" w:cs="宋体"/>
                <w:color w:val="000000" w:themeColor="text1"/>
                <w:sz w:val="20"/>
                <w:szCs w:val="20"/>
              </w:rPr>
              <w:t>0</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报纸出版</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包括党报出版、综合新闻类报纸出版和其他报纸出版服务。</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8622</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013</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广播电视信息服务</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0131</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广播</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指广播节目的现场制作、播放及其他相关活动，还包括互联网广播。</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8710</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0132</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电视</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指有线和无线电视节目的现场制作、播放及其他相关活动，还包括互联网电视。</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8720</w:t>
            </w:r>
          </w:p>
        </w:tc>
      </w:tr>
      <w:tr w:rsidR="006205CC" w:rsidTr="00AF3CCA">
        <w:trPr>
          <w:trHeight w:val="499"/>
        </w:trPr>
        <w:tc>
          <w:tcPr>
            <w:tcW w:w="575" w:type="dxa"/>
            <w:tcBorders>
              <w:top w:val="nil"/>
              <w:left w:val="nil"/>
              <w:bottom w:val="single" w:sz="8"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single" w:sz="8"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8"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0133</w:t>
            </w:r>
          </w:p>
        </w:tc>
        <w:tc>
          <w:tcPr>
            <w:tcW w:w="3846" w:type="dxa"/>
            <w:tcBorders>
              <w:top w:val="nil"/>
              <w:left w:val="single" w:sz="4" w:space="0" w:color="auto"/>
              <w:bottom w:val="single" w:sz="8"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广播电视集成播控</w:t>
            </w:r>
          </w:p>
        </w:tc>
        <w:tc>
          <w:tcPr>
            <w:tcW w:w="6844" w:type="dxa"/>
            <w:tcBorders>
              <w:top w:val="nil"/>
              <w:left w:val="nil"/>
              <w:bottom w:val="single" w:sz="8"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指IP电视、手机电视、互联网电视等专网及定向传播视听节目服务的集成播控，还包括普通广播电视节目集成播控。</w:t>
            </w:r>
          </w:p>
        </w:tc>
        <w:tc>
          <w:tcPr>
            <w:tcW w:w="1393" w:type="dxa"/>
            <w:tcBorders>
              <w:top w:val="nil"/>
              <w:left w:val="single" w:sz="4" w:space="0" w:color="auto"/>
              <w:bottom w:val="single" w:sz="8"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8740</w:t>
            </w:r>
          </w:p>
        </w:tc>
      </w:tr>
      <w:tr w:rsidR="006205CC" w:rsidTr="00AF3CCA">
        <w:trPr>
          <w:trHeight w:val="499"/>
        </w:trPr>
        <w:tc>
          <w:tcPr>
            <w:tcW w:w="575" w:type="dxa"/>
            <w:tcBorders>
              <w:top w:val="single" w:sz="8" w:space="0" w:color="auto"/>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8" w:space="0" w:color="auto"/>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014</w:t>
            </w:r>
          </w:p>
        </w:tc>
        <w:tc>
          <w:tcPr>
            <w:tcW w:w="720" w:type="dxa"/>
            <w:tcBorders>
              <w:top w:val="single" w:sz="8" w:space="0" w:color="auto"/>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single" w:sz="8" w:space="0" w:color="auto"/>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互联网信息服务</w:t>
            </w:r>
          </w:p>
        </w:tc>
        <w:tc>
          <w:tcPr>
            <w:tcW w:w="6844" w:type="dxa"/>
            <w:tcBorders>
              <w:top w:val="single" w:sz="8" w:space="0" w:color="auto"/>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single" w:sz="8" w:space="0" w:color="auto"/>
              <w:left w:val="single" w:sz="4" w:space="0" w:color="auto"/>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0141</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互联网搜索服务</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指互联网中的特殊站点，专门用来帮助人们查找存储在其他站点上的信息。</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6421</w:t>
            </w:r>
          </w:p>
        </w:tc>
      </w:tr>
      <w:tr w:rsidR="006205CC" w:rsidTr="00AF3CCA">
        <w:trPr>
          <w:trHeight w:val="810"/>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0142</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互联网其他信息服务</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包括网上新闻、网上软件下载、网上音乐、网上视频、网上图片、网上动漫、网上文学、网上电子邮件、网上新媒体、网上信息发布、网站导航和其他互联网信息服务。</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6429</w:t>
            </w:r>
          </w:p>
        </w:tc>
      </w:tr>
      <w:tr w:rsidR="006205CC" w:rsidTr="00AF3CCA">
        <w:trPr>
          <w:trHeight w:hRule="exact" w:val="454"/>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w:t>
            </w: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内容创作生产</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hRule="exact" w:val="454"/>
        </w:trPr>
        <w:tc>
          <w:tcPr>
            <w:tcW w:w="575"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021</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出版服务</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0211</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图书出版</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包括书籍出版、课本类书籍出版和其他图书出版服务。</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8621</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0212</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期刊出版</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包括综合类杂志出版，经济、哲学、社会科学类杂志出版，自然科学、技术类杂志出版，文化、教育类杂志出版，少儿读物类杂志出版和其他杂志出版</w:t>
            </w:r>
            <w:r>
              <w:rPr>
                <w:rFonts w:ascii="仿宋" w:eastAsia="仿宋" w:hAnsi="仿宋" w:cs="宋体" w:hint="eastAsia"/>
                <w:color w:val="000000" w:themeColor="text1"/>
                <w:sz w:val="20"/>
                <w:szCs w:val="20"/>
              </w:rPr>
              <w:lastRenderedPageBreak/>
              <w:t>服务。</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8623</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0213</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音像制品出版</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包括录音制品出版和录像制品出版服务。</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8624</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0214</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电子出版物出版</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包括马列毛泽东思想、哲学等分类别电子出版物，综合类电子出版物和其他电子出版物出版服务。</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8625</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0215</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数字出版</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指利用数字技术进行内容编辑加工，并通过网络传播数字内容产品的出版服务。</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8626</w:t>
            </w:r>
          </w:p>
        </w:tc>
      </w:tr>
      <w:tr w:rsidR="006205CC" w:rsidTr="00AF3CCA">
        <w:trPr>
          <w:trHeight w:val="499"/>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0216</w:t>
            </w:r>
          </w:p>
        </w:tc>
        <w:tc>
          <w:tcPr>
            <w:tcW w:w="3846"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其他出版业</w:t>
            </w:r>
          </w:p>
        </w:tc>
        <w:tc>
          <w:tcPr>
            <w:tcW w:w="6844"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指其他出版服务。</w:t>
            </w:r>
          </w:p>
        </w:tc>
        <w:tc>
          <w:tcPr>
            <w:tcW w:w="1393" w:type="dxa"/>
            <w:tcBorders>
              <w:top w:val="nil"/>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8629</w:t>
            </w:r>
          </w:p>
        </w:tc>
      </w:tr>
      <w:tr w:rsidR="006205CC" w:rsidTr="00AF3CCA">
        <w:trPr>
          <w:trHeight w:val="499"/>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022</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广播影视节目制作</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0221</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影视节目制作</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电影、电视和录像（含以磁带、光盘为载体）节目的制作活动，该节目可以作为电视、电影播出、放映，也可以作为出版、销售的原版录像带（或光盘），还可以在其他场合宣传播放，还包括影视节目的后期制作，但不包括电</w:t>
            </w:r>
            <w:r>
              <w:rPr>
                <w:rFonts w:ascii="仿宋" w:eastAsia="仿宋" w:hAnsi="仿宋" w:cs="宋体" w:hint="eastAsia"/>
                <w:color w:val="000000" w:themeColor="text1"/>
                <w:sz w:val="20"/>
                <w:szCs w:val="20"/>
              </w:rPr>
              <w:lastRenderedPageBreak/>
              <w:t>视台制作节目的活动。</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8730</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0222</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录音制作</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指从事录音节目、音乐作品的制作活动，其节目或作品可以在广播电台播放，也可以制作成出版、销售的原版录音带（磁带或光盘），还可以在其他宣传场合播放，但不包括广播电台制作节目的活动。</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8770</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023</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创作表演服务</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0231</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文艺创作与表演</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指文学、美术创造和表演艺术（如戏曲、歌舞、话剧、音乐、杂技、马戏、木偶等表演艺术）等活动。</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8810</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0232</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群众文体活动</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指对各种主要由城乡群众参与的文艺类演出、比赛、展览等公益性文化活动的管理活动。</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8870</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0233</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其他文化艺术业</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包括网络（手机）文化服务，史料、史志编辑服务，艺（美）术品、收藏品鉴定和评估服务，街头报刊橱窗管理服务和其他未列明文化艺术服务。</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8890</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024</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数字内容服务</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750"/>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0241</w:t>
            </w:r>
          </w:p>
        </w:tc>
        <w:tc>
          <w:tcPr>
            <w:tcW w:w="3846"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动漫、游戏数字内容服务</w:t>
            </w:r>
          </w:p>
        </w:tc>
        <w:tc>
          <w:tcPr>
            <w:tcW w:w="6844"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指将动漫和游戏中的图片、文字、视频、音频等信息内容运用数字化技术进行加工、处理、制作并整合应用的服务，使其通过互联网传播，在计算机、手机、电视等终端播放，在存储介质上保存。</w:t>
            </w:r>
          </w:p>
        </w:tc>
        <w:tc>
          <w:tcPr>
            <w:tcW w:w="1393" w:type="dxa"/>
            <w:tcBorders>
              <w:top w:val="nil"/>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6572</w:t>
            </w:r>
          </w:p>
        </w:tc>
      </w:tr>
      <w:tr w:rsidR="006205CC" w:rsidTr="00AF3CCA">
        <w:trPr>
          <w:trHeight w:val="499"/>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0242</w:t>
            </w: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互联网游戏服务</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以互联网为传输媒介，以游戏运营商服务器和用户计算机为处理终端，以游戏客户端软件为信息交互窗口，旨在实现娱乐、休闲、交流和取得虚拟成就的具有可持续性的个体性多人在线游戏。包括互联网电子竞技服务。</w:t>
            </w: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6422</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0243</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pacing w:val="-8"/>
                <w:sz w:val="20"/>
                <w:szCs w:val="20"/>
              </w:rPr>
            </w:pPr>
            <w:r>
              <w:rPr>
                <w:rFonts w:ascii="仿宋" w:eastAsia="仿宋" w:hAnsi="仿宋" w:cs="宋体" w:hint="eastAsia"/>
                <w:color w:val="000000" w:themeColor="text1"/>
                <w:sz w:val="20"/>
                <w:szCs w:val="20"/>
              </w:rPr>
              <w:t xml:space="preserve">    </w:t>
            </w:r>
            <w:r>
              <w:rPr>
                <w:rFonts w:ascii="仿宋" w:eastAsia="仿宋" w:hAnsi="仿宋" w:cs="宋体" w:hint="eastAsia"/>
                <w:color w:val="000000" w:themeColor="text1"/>
                <w:spacing w:val="-8"/>
                <w:sz w:val="20"/>
                <w:szCs w:val="20"/>
              </w:rPr>
              <w:t xml:space="preserve">多媒体、游戏动漫和数字出版软件开发    </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仅指通用应用软件中的多媒体软件、游戏动漫软件、数字出版软件开发。该小类包含在应用软件开发行业小类中。</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6513*</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0244</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增值电信文化服务 </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仅指固定网增值电信、移动网增值电信、其他增值电信中的文化服务。该小类包含在其他电信服务行业小类中。</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6319*</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0245</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其他文化数字内容服务</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仅指文化宣传领域数字内容服务。该小类包含在其他数字内容服务行业小类中。</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6579*</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025</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内容保存服务</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0251</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图书馆</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包括公共图书馆、高等院校图书馆、专业图书馆和其他图书馆管理服务。</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8831</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0252</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档案馆</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包括综合档案馆、专门档案馆、部门档案馆、企业档案馆、事业单位档案馆和其他档案馆管理服务。</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8832</w:t>
            </w:r>
          </w:p>
        </w:tc>
      </w:tr>
      <w:tr w:rsidR="006205CC" w:rsidTr="00AF3CCA">
        <w:trPr>
          <w:trHeight w:val="1890"/>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0253</w:t>
            </w:r>
          </w:p>
        </w:tc>
        <w:tc>
          <w:tcPr>
            <w:tcW w:w="3846"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文物及非物质文化遗产保护 </w:t>
            </w:r>
          </w:p>
        </w:tc>
        <w:tc>
          <w:tcPr>
            <w:tcW w:w="6844"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对具有历史、文化、艺术、科学价值，并经有关部门鉴定，列入文物保护范围的不可移动文物的保护和管理活动；对我国口头传统和表现形式，传统表演艺术，社会实践、意识、节庆活动，有关的自然界和宇宙的知识和实践，传统手工艺等非物质文化遗产的保护和管理活动。</w:t>
            </w:r>
          </w:p>
        </w:tc>
        <w:tc>
          <w:tcPr>
            <w:tcW w:w="1393" w:type="dxa"/>
            <w:tcBorders>
              <w:top w:val="nil"/>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8840</w:t>
            </w:r>
          </w:p>
        </w:tc>
      </w:tr>
      <w:tr w:rsidR="006205CC" w:rsidTr="00AF3CCA">
        <w:trPr>
          <w:trHeight w:val="499"/>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0254</w:t>
            </w: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博物馆</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指收藏、研究、展示文物和标本的博物馆的活动，以及展示人类文化、艺术、 </w:t>
            </w:r>
            <w:r>
              <w:rPr>
                <w:rFonts w:ascii="仿宋" w:eastAsia="仿宋" w:hAnsi="仿宋" w:cs="宋体" w:hint="eastAsia"/>
                <w:color w:val="000000" w:themeColor="text1"/>
                <w:sz w:val="20"/>
                <w:szCs w:val="20"/>
              </w:rPr>
              <w:lastRenderedPageBreak/>
              <w:t>科技、文明的美术馆、艺术馆、展览馆、科技馆、天文馆等管理活动。</w:t>
            </w: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8850</w:t>
            </w:r>
          </w:p>
        </w:tc>
      </w:tr>
      <w:tr w:rsidR="006205CC" w:rsidTr="00AF3CCA">
        <w:trPr>
          <w:trHeight w:hRule="exact" w:val="510"/>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0255</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烈士陵园、纪念馆</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包括烈士陵园和烈士纪念馆管理服务。</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8860</w:t>
            </w:r>
          </w:p>
        </w:tc>
      </w:tr>
      <w:tr w:rsidR="006205CC" w:rsidTr="00AF3CCA">
        <w:trPr>
          <w:trHeight w:hRule="exact" w:val="510"/>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026</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工艺美术品制造</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397"/>
        </w:trPr>
        <w:tc>
          <w:tcPr>
            <w:tcW w:w="575"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0261</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雕塑工艺品制造</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以玉石、宝石、象牙、角、骨、贝壳等硬质材料，木、竹、椰壳、树根、软木等天然植物，以及石膏、泥、面、塑料等为原料，经雕刻、琢、磨、捏或塑等艺术加工而制成的各种供欣赏和实用的工艺品的制作活动。</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2431</w:t>
            </w:r>
          </w:p>
        </w:tc>
      </w:tr>
      <w:tr w:rsidR="006205CC" w:rsidTr="00AF3CCA">
        <w:trPr>
          <w:trHeight w:val="397"/>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0262</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金属工艺品制造</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指以金、银、铜、铁、锡等各种金属为原料，经过制胎、浇铸、锻打、錾刻、搓丝、焊接、纺织、镶嵌、点兰、烧制、打磨、电镀等各种工艺加工制成的造型美观、花纹图案精致的工艺美术品的制作活动。</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2432</w:t>
            </w:r>
          </w:p>
        </w:tc>
      </w:tr>
      <w:tr w:rsidR="006205CC" w:rsidTr="00AF3CCA">
        <w:trPr>
          <w:trHeight w:val="397"/>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0263</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漆器工艺品制造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指将半生漆、腰果漆加工调配成各种鲜艳的漆料，以木、纸、塑料、铜、布等作胎，采用推光、雕填、彩画、镶嵌、刻灰等传统工艺和现代漆器工艺进行的工艺制品的制作活动。</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2433</w:t>
            </w:r>
          </w:p>
        </w:tc>
      </w:tr>
      <w:tr w:rsidR="006205CC" w:rsidTr="00AF3CCA">
        <w:trPr>
          <w:trHeight w:val="1153"/>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0264</w:t>
            </w:r>
          </w:p>
        </w:tc>
        <w:tc>
          <w:tcPr>
            <w:tcW w:w="3846"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花画工艺品制造</w:t>
            </w:r>
          </w:p>
        </w:tc>
        <w:tc>
          <w:tcPr>
            <w:tcW w:w="6844"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以绢、丝、绒、纸、涤纶、塑料、羽毛、通草以及鲜花草等为原料，经造型设计、模压、剪贴、干燥等工艺精制而成的花、果、叶等人造花类工艺品，以画面出现、可以挂或摆的具有欣赏性、装饰性的画类工艺品的制作活动。</w:t>
            </w:r>
          </w:p>
        </w:tc>
        <w:tc>
          <w:tcPr>
            <w:tcW w:w="1393" w:type="dxa"/>
            <w:tcBorders>
              <w:top w:val="nil"/>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2434</w:t>
            </w:r>
          </w:p>
        </w:tc>
      </w:tr>
      <w:tr w:rsidR="006205CC" w:rsidTr="00AF3CCA">
        <w:trPr>
          <w:trHeight w:val="1080"/>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0265</w:t>
            </w: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天然植物纤维编织工艺品制造</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指以竹、藤、棕、草、柳、葵、麻等天然植物纤维为材料，经编织或镶嵌而成具有造型艺术或图案花纹，以欣赏为主的工艺陈列品以及工艺实用品的制作活动。</w:t>
            </w: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2435</w:t>
            </w:r>
          </w:p>
        </w:tc>
      </w:tr>
      <w:tr w:rsidR="006205CC" w:rsidTr="00AF3CCA">
        <w:trPr>
          <w:trHeight w:val="454"/>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0266</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抽纱刺绣工艺品制造</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以棉、麻、丝、毛及人造纤维纺织品等为主要原料，经设计、刺绣、抽、拉、钩等工艺加工各种生活装饰用品，以及以纺织品为主要原料，经特殊手工工艺或民间工艺方法加工成各种具有较强装饰效果的生活用纺织品的制作活动。</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2436</w:t>
            </w:r>
          </w:p>
        </w:tc>
      </w:tr>
      <w:tr w:rsidR="006205CC" w:rsidTr="00AF3CCA">
        <w:trPr>
          <w:trHeight w:val="1021"/>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0267</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地毯、挂毯制造</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指以羊毛、丝、棉、麻及人造纤维等为原料，经手工编织、机织、栽绒等方</w:t>
            </w:r>
            <w:r>
              <w:rPr>
                <w:rFonts w:ascii="仿宋" w:eastAsia="仿宋" w:hAnsi="仿宋" w:cs="宋体" w:hint="eastAsia"/>
                <w:color w:val="000000" w:themeColor="text1"/>
                <w:sz w:val="20"/>
                <w:szCs w:val="20"/>
              </w:rPr>
              <w:lastRenderedPageBreak/>
              <w:t>式加工而成的各种具有装饰性的地面覆盖物或可用于悬挂、垫坐等用途的生活装饰用品的制作活动。</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2437</w:t>
            </w:r>
          </w:p>
        </w:tc>
      </w:tr>
      <w:tr w:rsidR="006205CC" w:rsidTr="00AF3CCA">
        <w:trPr>
          <w:trHeight w:val="454"/>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0268</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珠宝首饰及有关物品制造</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指以金、银、铂等贵金属及其合金以及钻石、宝石、玉石、翡翠、珍珠等为原料，经金属加工和连结组合、镶嵌等工艺加工制作各种图案的装饰品的制作活动。</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2438</w:t>
            </w:r>
          </w:p>
        </w:tc>
      </w:tr>
      <w:tr w:rsidR="006205CC" w:rsidTr="00AF3CCA">
        <w:trPr>
          <w:trHeight w:val="454"/>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0269</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其他工艺美术及礼仪用品制造</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指其他工艺美术品的制造活动。</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2439</w:t>
            </w:r>
          </w:p>
        </w:tc>
      </w:tr>
      <w:tr w:rsidR="006205CC" w:rsidTr="00AF3CCA">
        <w:trPr>
          <w:trHeight w:val="454"/>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027</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艺术陶瓷制造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0271</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陈设艺术陶瓷制造</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指以粘土、瓷土、瓷石、长石、石英等为原料，经制胎、施釉、装饰、烧制等工艺制成，主要供欣赏、装饰的陶瓷工艺美术品制造。 </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3075</w:t>
            </w:r>
          </w:p>
        </w:tc>
      </w:tr>
      <w:tr w:rsidR="006205CC" w:rsidTr="00AF3CCA">
        <w:trPr>
          <w:trHeight w:val="499"/>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0272</w:t>
            </w:r>
          </w:p>
        </w:tc>
        <w:tc>
          <w:tcPr>
            <w:tcW w:w="384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园艺陶瓷制造</w:t>
            </w:r>
          </w:p>
        </w:tc>
        <w:tc>
          <w:tcPr>
            <w:tcW w:w="6844"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指专门为园林、公园、室外景观的摆设或具有一定功能的大型陶瓷制造。 </w:t>
            </w:r>
          </w:p>
        </w:tc>
        <w:tc>
          <w:tcPr>
            <w:tcW w:w="1393" w:type="dxa"/>
            <w:tcBorders>
              <w:top w:val="nil"/>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3076</w:t>
            </w:r>
          </w:p>
        </w:tc>
      </w:tr>
      <w:tr w:rsidR="006205CC" w:rsidTr="00AF3CCA">
        <w:trPr>
          <w:trHeight w:val="454"/>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03</w:t>
            </w: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创意设计服务</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54"/>
        </w:trPr>
        <w:tc>
          <w:tcPr>
            <w:tcW w:w="575"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031</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广告服务</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54"/>
        </w:trPr>
        <w:tc>
          <w:tcPr>
            <w:tcW w:w="575"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0311</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互联网广告服务</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指提供互联网广告设计、制作、发布及其他互联网广告服务。包括网络电视、网络手机等各种互联网终端的广告的服务。 </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7251</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0312</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其他广告服务</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指除互联网广告以外的广告服务。 </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7259</w:t>
            </w:r>
          </w:p>
        </w:tc>
      </w:tr>
      <w:tr w:rsidR="006205CC" w:rsidTr="00AF3CCA">
        <w:trPr>
          <w:trHeight w:val="454"/>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032</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设计服务</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0321</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建筑设计服务</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仅包括房屋建筑工程，体育、休闲娱乐工程，室内装饰和风景园林工程专项设计服务。该小类包含在工程设计活动行业小类中。</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7484*</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03</w:t>
            </w:r>
            <w:r>
              <w:rPr>
                <w:rFonts w:ascii="仿宋" w:eastAsia="仿宋" w:hAnsi="仿宋" w:cs="宋体"/>
                <w:color w:val="000000" w:themeColor="text1"/>
                <w:sz w:val="20"/>
                <w:szCs w:val="20"/>
              </w:rPr>
              <w:t>22</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工业设计服务</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指独立于生产企业的工业产品和生产工艺设计，不包括工业产品生产环境设计、产品传播设计、产品设计管理等活动。</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7491</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03</w:t>
            </w:r>
            <w:r>
              <w:rPr>
                <w:rFonts w:ascii="仿宋" w:eastAsia="仿宋" w:hAnsi="仿宋" w:cs="宋体"/>
                <w:color w:val="000000" w:themeColor="text1"/>
                <w:sz w:val="20"/>
                <w:szCs w:val="20"/>
              </w:rPr>
              <w:t>23</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专业设计服务</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包括时装、包装装潢、多媒体、动漫及衍生产品、饰物装饰、美术图案、展台、模型和其他专业设计服务。</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7492</w:t>
            </w:r>
          </w:p>
        </w:tc>
      </w:tr>
      <w:tr w:rsidR="006205CC" w:rsidTr="00AF3CCA">
        <w:trPr>
          <w:trHeight w:val="454"/>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04</w:t>
            </w: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文化传播渠道</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54"/>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041</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出版物发行</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0411</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图书批发</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包括书籍、课本和其他图书的批发和进出口。</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5143</w:t>
            </w:r>
          </w:p>
        </w:tc>
      </w:tr>
      <w:tr w:rsidR="006205CC" w:rsidTr="00AF3CCA">
        <w:trPr>
          <w:trHeight w:hRule="exact" w:val="624"/>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0412</w:t>
            </w:r>
          </w:p>
        </w:tc>
        <w:tc>
          <w:tcPr>
            <w:tcW w:w="3846"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报刊批发</w:t>
            </w:r>
          </w:p>
        </w:tc>
        <w:tc>
          <w:tcPr>
            <w:tcW w:w="6844"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包括报纸、杂志的批发和进出口。</w:t>
            </w:r>
          </w:p>
        </w:tc>
        <w:tc>
          <w:tcPr>
            <w:tcW w:w="1393" w:type="dxa"/>
            <w:tcBorders>
              <w:top w:val="nil"/>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5144</w:t>
            </w:r>
          </w:p>
        </w:tc>
      </w:tr>
      <w:tr w:rsidR="006205CC" w:rsidTr="00AF3CCA">
        <w:trPr>
          <w:trHeight w:val="499"/>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0413</w:t>
            </w: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音像制品、电子和数字出版物批发</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包括音像制品及电子出版物的批发和进出口。</w:t>
            </w: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5145</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0414</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图书、报刊零售</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包括图书零售服务，报纸、杂志专门零售服务，图书、报刊固定摊点零售服务。</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5243</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0415</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音像制品、电子和数字出版物零售</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包括音像制品专门零售店、电子出版物专门零售、音像制品及电子出版物固定摊点零售服务。</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5244</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0416</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图书出租 </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指各种图书出租服务，不包括图书馆的租书业务。</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7124</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0417</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音像制品出租 </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指各种音像制品出租服务，不包括以销售音像制品为主的出租音像活动。</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7125</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042</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广播电视节目传输</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0421</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有线广播电视传输服务</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指有线广播电视网和信号的传输服务。</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6321</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0422</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无线广播电视传输服务</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指无线广播电视信号的传输服务。</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6322</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0423</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广播电视卫星传输服务</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包括卫星广播电视信号的传输、覆盖与接收服务，卫星广播电视传输、覆盖、接收系统的设计、安装、调试、测试、监测等服务。</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6331</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043</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广播影视发行放映</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0431</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电影和广播电视节目发行</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包括电影发行和进出口交易、非电视台制作的电视节目发行和进出口服务。</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8750</w:t>
            </w:r>
          </w:p>
        </w:tc>
      </w:tr>
      <w:tr w:rsidR="006205CC" w:rsidTr="00AF3CCA">
        <w:trPr>
          <w:trHeight w:val="499"/>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0432</w:t>
            </w:r>
          </w:p>
        </w:tc>
        <w:tc>
          <w:tcPr>
            <w:tcW w:w="3846"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电影放映</w:t>
            </w:r>
          </w:p>
        </w:tc>
        <w:tc>
          <w:tcPr>
            <w:tcW w:w="6844"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指专业电影院以及设在娱乐场所独立（或相对独立）的电影放映等活动。</w:t>
            </w:r>
          </w:p>
        </w:tc>
        <w:tc>
          <w:tcPr>
            <w:tcW w:w="1393" w:type="dxa"/>
            <w:tcBorders>
              <w:top w:val="nil"/>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8760</w:t>
            </w:r>
          </w:p>
        </w:tc>
      </w:tr>
      <w:tr w:rsidR="006205CC" w:rsidTr="00AF3CCA">
        <w:trPr>
          <w:trHeight w:val="499"/>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044</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艺术表演</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044</w:t>
            </w:r>
            <w:r>
              <w:rPr>
                <w:rFonts w:ascii="仿宋" w:eastAsia="仿宋" w:hAnsi="仿宋" w:cs="宋体"/>
                <w:color w:val="000000" w:themeColor="text1"/>
                <w:sz w:val="20"/>
                <w:szCs w:val="20"/>
              </w:rPr>
              <w:t>0</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艺术表演场馆</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指有观众席、舞台、灯光设备，专供文艺团体演出的场所管理活动。</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8820</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045</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互联网文化娱乐平台</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585"/>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045</w:t>
            </w:r>
            <w:r>
              <w:rPr>
                <w:rFonts w:ascii="仿宋" w:eastAsia="仿宋" w:hAnsi="仿宋" w:cs="宋体"/>
                <w:color w:val="000000" w:themeColor="text1"/>
                <w:sz w:val="20"/>
                <w:szCs w:val="20"/>
              </w:rPr>
              <w:t>0</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互联网文化娱乐平台</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仅包括互联网演出购票平台、娱乐应用服务平台、音视频服务平台、读书平台、艺术品鉴定拍卖平台和文化艺术平台。该小类包含在互联网生活服务平台行业小类中。</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6432*</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046</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ind w:firstLineChars="100" w:firstLine="201"/>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艺术品拍卖及代理</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0461</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ind w:firstLineChars="200" w:firstLine="400"/>
              <w:jc w:val="left"/>
              <w:rPr>
                <w:rFonts w:ascii="仿宋" w:eastAsia="仿宋" w:hAnsi="仿宋" w:cs="宋体"/>
                <w:b/>
                <w:bCs/>
                <w:color w:val="000000" w:themeColor="text1"/>
                <w:sz w:val="20"/>
                <w:szCs w:val="20"/>
              </w:rPr>
            </w:pPr>
            <w:r>
              <w:rPr>
                <w:rFonts w:ascii="仿宋" w:eastAsia="仿宋" w:hAnsi="仿宋" w:cs="宋体" w:hint="eastAsia"/>
                <w:color w:val="000000" w:themeColor="text1"/>
                <w:sz w:val="20"/>
                <w:szCs w:val="20"/>
              </w:rPr>
              <w:t>艺术品、收藏品拍卖</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color w:val="000000" w:themeColor="text1"/>
                <w:sz w:val="20"/>
                <w:szCs w:val="20"/>
              </w:rPr>
              <w:t>指艺术品、收藏品拍卖活动。包括艺（美）术品拍卖服务、文物拍卖服务、古董和字画拍卖服务。</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5183</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0462</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ind w:firstLineChars="200" w:firstLine="400"/>
              <w:jc w:val="left"/>
              <w:rPr>
                <w:rFonts w:ascii="仿宋" w:eastAsia="仿宋" w:hAnsi="仿宋" w:cs="宋体"/>
                <w:b/>
                <w:bCs/>
                <w:color w:val="000000" w:themeColor="text1"/>
                <w:sz w:val="20"/>
                <w:szCs w:val="20"/>
              </w:rPr>
            </w:pPr>
            <w:r>
              <w:rPr>
                <w:rFonts w:ascii="仿宋" w:eastAsia="仿宋" w:hAnsi="仿宋" w:cs="宋体" w:hint="eastAsia"/>
                <w:color w:val="000000" w:themeColor="text1"/>
                <w:sz w:val="20"/>
                <w:szCs w:val="20"/>
              </w:rPr>
              <w:t>艺术品代理</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color w:val="000000" w:themeColor="text1"/>
                <w:sz w:val="20"/>
                <w:szCs w:val="20"/>
              </w:rPr>
              <w:t>指艺术品代理活动。包括字画代理、古玩收藏品代理、画廊艺术经纪代理和其他艺术品代理。</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5184</w:t>
            </w:r>
          </w:p>
        </w:tc>
      </w:tr>
      <w:tr w:rsidR="006205CC" w:rsidTr="00AF3CCA">
        <w:trPr>
          <w:trHeight w:hRule="exact" w:val="510"/>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w:t>
            </w:r>
            <w:r>
              <w:rPr>
                <w:rFonts w:ascii="仿宋" w:eastAsia="仿宋" w:hAnsi="仿宋" w:cs="宋体"/>
                <w:color w:val="000000" w:themeColor="text1"/>
                <w:sz w:val="20"/>
                <w:szCs w:val="20"/>
              </w:rPr>
              <w:t>7</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工艺美术品销售</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hRule="exact" w:val="567"/>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w:t>
            </w:r>
            <w:r>
              <w:rPr>
                <w:rFonts w:ascii="仿宋" w:eastAsia="仿宋" w:hAnsi="仿宋" w:cs="宋体"/>
                <w:color w:val="000000" w:themeColor="text1"/>
                <w:sz w:val="20"/>
                <w:szCs w:val="20"/>
              </w:rPr>
              <w:t>7</w:t>
            </w:r>
            <w:r>
              <w:rPr>
                <w:rFonts w:ascii="仿宋" w:eastAsia="仿宋" w:hAnsi="仿宋" w:cs="宋体" w:hint="eastAsia"/>
                <w:color w:val="000000" w:themeColor="text1"/>
                <w:sz w:val="20"/>
                <w:szCs w:val="20"/>
              </w:rPr>
              <w:t>1</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首饰、工艺品及收藏品批发</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指首饰、工艺品及收藏品的批发活动。</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5146</w:t>
            </w:r>
          </w:p>
        </w:tc>
      </w:tr>
      <w:tr w:rsidR="006205CC" w:rsidTr="00AF3CCA">
        <w:trPr>
          <w:trHeight w:hRule="exact" w:val="567"/>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w:t>
            </w:r>
            <w:r>
              <w:rPr>
                <w:rFonts w:ascii="仿宋" w:eastAsia="仿宋" w:hAnsi="仿宋" w:cs="宋体"/>
                <w:color w:val="000000" w:themeColor="text1"/>
                <w:sz w:val="20"/>
                <w:szCs w:val="20"/>
              </w:rPr>
              <w:t>7</w:t>
            </w:r>
            <w:r>
              <w:rPr>
                <w:rFonts w:ascii="仿宋" w:eastAsia="仿宋" w:hAnsi="仿宋" w:cs="宋体" w:hint="eastAsia"/>
                <w:color w:val="000000" w:themeColor="text1"/>
                <w:sz w:val="20"/>
                <w:szCs w:val="20"/>
              </w:rPr>
              <w:t>2</w:t>
            </w:r>
          </w:p>
        </w:tc>
        <w:tc>
          <w:tcPr>
            <w:tcW w:w="3846"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珠宝首饰零售</w:t>
            </w:r>
          </w:p>
        </w:tc>
        <w:tc>
          <w:tcPr>
            <w:tcW w:w="6844"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指珠宝首饰的零售活动。</w:t>
            </w:r>
          </w:p>
        </w:tc>
        <w:tc>
          <w:tcPr>
            <w:tcW w:w="1393" w:type="dxa"/>
            <w:tcBorders>
              <w:top w:val="nil"/>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5245</w:t>
            </w:r>
          </w:p>
        </w:tc>
      </w:tr>
      <w:tr w:rsidR="006205CC" w:rsidTr="00AF3CCA">
        <w:trPr>
          <w:trHeight w:hRule="exact" w:val="996"/>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 xml:space="preserve">　</w:t>
            </w: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04</w:t>
            </w:r>
            <w:r>
              <w:rPr>
                <w:rFonts w:ascii="仿宋" w:eastAsia="仿宋" w:hAnsi="仿宋" w:cs="宋体"/>
                <w:color w:val="000000" w:themeColor="text1"/>
                <w:sz w:val="20"/>
                <w:szCs w:val="20"/>
              </w:rPr>
              <w:t>7</w:t>
            </w:r>
            <w:r>
              <w:rPr>
                <w:rFonts w:ascii="仿宋" w:eastAsia="仿宋" w:hAnsi="仿宋" w:cs="宋体" w:hint="eastAsia"/>
                <w:color w:val="000000" w:themeColor="text1"/>
                <w:sz w:val="20"/>
                <w:szCs w:val="20"/>
              </w:rPr>
              <w:t>3</w:t>
            </w: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工艺美术品及收藏品零售</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指专门经营具有收藏价值和艺术价值的工艺品、艺术品、古玩、字画、邮品等的店铺零售活动。</w:t>
            </w: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5246</w:t>
            </w:r>
          </w:p>
        </w:tc>
      </w:tr>
      <w:tr w:rsidR="006205CC" w:rsidTr="00AF3CCA">
        <w:trPr>
          <w:trHeight w:hRule="exact" w:val="454"/>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05</w:t>
            </w: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文化投资运营</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hRule="exact" w:val="454"/>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051</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投资与资产管理</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051</w:t>
            </w:r>
            <w:r>
              <w:rPr>
                <w:rFonts w:ascii="仿宋" w:eastAsia="仿宋" w:hAnsi="仿宋" w:cs="宋体"/>
                <w:color w:val="000000" w:themeColor="text1"/>
                <w:sz w:val="20"/>
                <w:szCs w:val="20"/>
              </w:rPr>
              <w:t>0</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文化投资与资产管理</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仅指政府主管部门转变职能后，成立的国有文化资产管理机构和文化行业管理机构的活动；文化投资活动，不包括资本市场的投资。该小类包含在投资与资产管理行业小类中。</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7212*</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052</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运营管理</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0521</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文化企业总部管理</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仅指文化企业总部的活动，其对外经营业务由下属的独立核算单位或单独核算单位承担，还包括派出机构的活动（如办事处等）。该小类包含在企业总部管理行业小类中。</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7211*</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0522</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文化产业园区管理</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仅指非政府部门的文化产业园区管理服务。该小类包含在园区管理服务行业</w:t>
            </w:r>
            <w:r>
              <w:rPr>
                <w:rFonts w:ascii="仿宋" w:eastAsia="仿宋" w:hAnsi="仿宋" w:cs="宋体" w:hint="eastAsia"/>
                <w:color w:val="000000" w:themeColor="text1"/>
                <w:sz w:val="20"/>
                <w:szCs w:val="20"/>
              </w:rPr>
              <w:lastRenderedPageBreak/>
              <w:t>小类中。</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7221*</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06</w:t>
            </w: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文化娱乐休闲服务</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061</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娱乐服务</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0611</w:t>
            </w:r>
          </w:p>
        </w:tc>
        <w:tc>
          <w:tcPr>
            <w:tcW w:w="3846" w:type="dxa"/>
            <w:tcBorders>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歌舞厅娱乐活动</w:t>
            </w:r>
          </w:p>
        </w:tc>
        <w:tc>
          <w:tcPr>
            <w:tcW w:w="6844" w:type="dxa"/>
            <w:tcBorders>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指各种歌舞厅娱乐活动。</w:t>
            </w:r>
          </w:p>
        </w:tc>
        <w:tc>
          <w:tcPr>
            <w:tcW w:w="1393" w:type="dxa"/>
            <w:tcBorders>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9011</w:t>
            </w:r>
          </w:p>
        </w:tc>
      </w:tr>
      <w:tr w:rsidR="006205CC" w:rsidTr="00AF3CCA">
        <w:trPr>
          <w:trHeight w:val="499"/>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0612</w:t>
            </w: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电子游艺厅娱乐活动</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指各种电子游艺厅娱乐服务。</w:t>
            </w: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9012</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0613</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网吧活动</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指通过计算机等装置向公众提供互联网上网服务的网吧、电脑休闲室等营业性场所的服务。</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9013</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0614</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其他室内娱乐活动</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包括儿童室内游戏娱乐服务、室内手工制作娱乐服务和其他室内娱乐服务。</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9019</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0615</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游乐园</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指配有大型娱乐设施的室外娱乐活动及以娱乐为主的活动。</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9020</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0616</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其他娱乐业</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指公园、海滩和旅游景点内小型设施的娱乐活动及其他娱乐活动。</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9090</w:t>
            </w:r>
          </w:p>
        </w:tc>
      </w:tr>
      <w:tr w:rsidR="006205CC" w:rsidTr="00AF3CCA">
        <w:trPr>
          <w:trHeight w:hRule="exact" w:val="567"/>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062</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景区游览服务</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0621</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城市公园管理</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指主要为人们提供休闲、观赏、游览以及开展科普活动的城市各类公园管理活动。</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7850</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0622</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名胜风景区管理</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指对具有一定规模的自然景观、人文景观的管理和保护活动，以及对环境优美、具有观赏、文化和科学价值风景名胜区的保护与管理活动。</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7861</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0623</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森林公园管理</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指国家自然保护区、名胜景区以外的，以大面积人工林或天然林为主体而建设的公园管理活动。</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7862</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0624</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其他游览景区管理</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指其他未列明的游览景区的管理活动。</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7869</w:t>
            </w:r>
          </w:p>
        </w:tc>
      </w:tr>
      <w:tr w:rsidR="006205CC" w:rsidTr="00AF3CCA">
        <w:trPr>
          <w:trHeight w:hRule="exact" w:val="680"/>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0625</w:t>
            </w:r>
          </w:p>
        </w:tc>
        <w:tc>
          <w:tcPr>
            <w:tcW w:w="3846"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自然遗迹保护管理</w:t>
            </w:r>
          </w:p>
        </w:tc>
        <w:tc>
          <w:tcPr>
            <w:tcW w:w="6844"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包括地质遗迹保护管理、古生物遗迹保护管理等。</w:t>
            </w:r>
          </w:p>
        </w:tc>
        <w:tc>
          <w:tcPr>
            <w:tcW w:w="1393" w:type="dxa"/>
            <w:tcBorders>
              <w:top w:val="nil"/>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7712</w:t>
            </w:r>
          </w:p>
        </w:tc>
      </w:tr>
      <w:tr w:rsidR="006205CC" w:rsidTr="00AF3CCA">
        <w:trPr>
          <w:trHeight w:val="499"/>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0626</w:t>
            </w: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动物园、水族馆管理服务</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指以保护、繁殖、科学研究、科普、供游客观赏为目的，饲养野生动物场所的管理服务。</w:t>
            </w: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7715</w:t>
            </w:r>
          </w:p>
        </w:tc>
      </w:tr>
      <w:tr w:rsidR="006205CC" w:rsidTr="00AF3CCA">
        <w:trPr>
          <w:trHeight w:val="460"/>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0627</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植物园管理服务</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指以调查、采集、鉴定、引种、驯化、保存、推广、科普为目的，并供游客</w:t>
            </w:r>
            <w:r>
              <w:rPr>
                <w:rFonts w:ascii="仿宋" w:eastAsia="仿宋" w:hAnsi="仿宋" w:cs="宋体" w:hint="eastAsia"/>
                <w:color w:val="000000" w:themeColor="text1"/>
                <w:sz w:val="20"/>
                <w:szCs w:val="20"/>
              </w:rPr>
              <w:lastRenderedPageBreak/>
              <w:t>游憩、观赏的园地管理服务。</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7716</w:t>
            </w:r>
          </w:p>
        </w:tc>
      </w:tr>
      <w:tr w:rsidR="006205CC" w:rsidTr="00AF3CCA">
        <w:trPr>
          <w:trHeight w:hRule="exact" w:val="567"/>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063</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休闲观光游览服务</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0631</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休闲观光活动</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指以农林牧渔业、制造业等生产和服务领域为对象的休闲观光旅游活动。</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9030</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0632</w:t>
            </w:r>
          </w:p>
        </w:tc>
        <w:tc>
          <w:tcPr>
            <w:tcW w:w="3846" w:type="dxa"/>
            <w:tcBorders>
              <w:top w:val="nil"/>
              <w:left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观光游览航空服务</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指直升机、热气球等游览飞行服务。</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5622</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黑体" w:eastAsia="黑体" w:hAnsi="黑体" w:cs="宋体"/>
                <w:b/>
                <w:bCs/>
                <w:color w:val="000000" w:themeColor="text1"/>
                <w:sz w:val="20"/>
                <w:szCs w:val="20"/>
              </w:rPr>
            </w:pPr>
            <w:r>
              <w:rPr>
                <w:rFonts w:ascii="黑体" w:eastAsia="黑体" w:hAnsi="黑体" w:cs="宋体" w:hint="eastAsia"/>
                <w:b/>
                <w:bCs/>
                <w:color w:val="000000" w:themeColor="text1"/>
                <w:sz w:val="20"/>
                <w:szCs w:val="20"/>
              </w:rPr>
              <w:t>文化相关领域</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本领域包括07-09大类。</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hRule="exact" w:val="454"/>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w:t>
            </w: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文化辅助生产和中介服务</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hRule="exact" w:val="454"/>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071</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文化辅助用品制造</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0711</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文化用机制纸及纸板制造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仅指未涂布印刷书写用纸、涂布类印刷用纸、感应纸及纸板制造。该小类包含在机制纸及纸板制造行业小类中。</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2221*</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0712</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手工纸制造</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指采用手工操作成型，制成纸的生产活动。包括手工纸（宣纸、国画纸、其他手工纸）及手工纸板。</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2222</w:t>
            </w:r>
          </w:p>
        </w:tc>
      </w:tr>
      <w:tr w:rsidR="006205CC" w:rsidTr="00AF3CCA">
        <w:trPr>
          <w:trHeight w:val="499"/>
        </w:trPr>
        <w:tc>
          <w:tcPr>
            <w:tcW w:w="575" w:type="dxa"/>
            <w:tcBorders>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0713</w:t>
            </w:r>
          </w:p>
        </w:tc>
        <w:tc>
          <w:tcPr>
            <w:tcW w:w="3846" w:type="dxa"/>
            <w:tcBorders>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油墨及类似产品制造</w:t>
            </w:r>
          </w:p>
        </w:tc>
        <w:tc>
          <w:tcPr>
            <w:tcW w:w="6844" w:type="dxa"/>
            <w:tcBorders>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指由颜料、联接料（植物油、矿物油、树脂、溶剂）和填充料经过混合、研</w:t>
            </w:r>
            <w:r>
              <w:rPr>
                <w:rFonts w:ascii="仿宋" w:eastAsia="仿宋" w:hAnsi="仿宋" w:cs="宋体" w:hint="eastAsia"/>
                <w:color w:val="000000" w:themeColor="text1"/>
                <w:sz w:val="20"/>
                <w:szCs w:val="20"/>
              </w:rPr>
              <w:lastRenderedPageBreak/>
              <w:t>磨调制而成，用于印刷的有色胶浆状物质，以及用于计算机打印、复印机用墨等的生产活动。</w:t>
            </w:r>
          </w:p>
        </w:tc>
        <w:tc>
          <w:tcPr>
            <w:tcW w:w="1393" w:type="dxa"/>
            <w:tcBorders>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2642</w:t>
            </w:r>
          </w:p>
        </w:tc>
      </w:tr>
      <w:tr w:rsidR="006205CC" w:rsidTr="00AF3CCA">
        <w:trPr>
          <w:trHeight w:val="499"/>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0714</w:t>
            </w: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工艺美术颜料制造</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指油画、水粉画、广告等艺术用颜料的制造。</w:t>
            </w: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2644</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0715</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文化用信息化学品制造</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指电影、照相、医用、幻灯及投影用感光材料、冲洗套药，磁、光记录材料，光纤维通讯用辅助材料，及其专用化学制剂的制造。</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2664</w:t>
            </w:r>
          </w:p>
        </w:tc>
      </w:tr>
      <w:tr w:rsidR="006205CC" w:rsidTr="00AF3CCA">
        <w:trPr>
          <w:trHeight w:hRule="exact" w:val="454"/>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072</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印刷复制服务</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0721</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书、报刊印刷</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指书、报刊的印刷活动。</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2311</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0722</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本册印制</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指由各种纸及纸板制作的，用于书写和其他用途的本册生产活动。</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2312</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0723</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包装装潢及其他印刷</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指根据一定的商品属性、形态，采用一定的包装材料，经过对商品包装的造型结构艺术和图案文字的设计与安排来装饰美化商品的印刷，以及其他印刷活动。</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2319</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0724</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装订及印刷相关服务</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指专门企业从事的装订、压印媒介制造等与印刷有关的服务。</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2320</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0725</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记录媒介复制</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指将母带、母盘上的信息进行批量翻录的生产活动。</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2330</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0726</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摄影扩印服务</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包括摄影服务、照片扩印及处理服务。</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8060</w:t>
            </w:r>
          </w:p>
        </w:tc>
      </w:tr>
      <w:tr w:rsidR="006205CC" w:rsidTr="00AF3CCA">
        <w:trPr>
          <w:trHeight w:hRule="exact" w:val="454"/>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073</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版权服务</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073</w:t>
            </w:r>
            <w:r>
              <w:rPr>
                <w:rFonts w:ascii="仿宋" w:eastAsia="仿宋" w:hAnsi="仿宋" w:cs="宋体"/>
                <w:color w:val="000000" w:themeColor="text1"/>
                <w:sz w:val="20"/>
                <w:szCs w:val="20"/>
              </w:rPr>
              <w:t>0</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版权和文化软件服务</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仅指版权服务、文化软件服务。该小类包含在知识产权服务行业小类中。</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7520*</w:t>
            </w:r>
          </w:p>
        </w:tc>
      </w:tr>
      <w:tr w:rsidR="006205CC" w:rsidTr="00AF3CCA">
        <w:trPr>
          <w:trHeight w:hRule="exact" w:val="454"/>
        </w:trPr>
        <w:tc>
          <w:tcPr>
            <w:tcW w:w="575" w:type="dxa"/>
            <w:tcBorders>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074</w:t>
            </w:r>
          </w:p>
        </w:tc>
        <w:tc>
          <w:tcPr>
            <w:tcW w:w="720" w:type="dxa"/>
            <w:tcBorders>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会议展览服务</w:t>
            </w:r>
          </w:p>
        </w:tc>
        <w:tc>
          <w:tcPr>
            <w:tcW w:w="6844" w:type="dxa"/>
            <w:tcBorders>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hRule="exact" w:val="794"/>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074</w:t>
            </w:r>
            <w:r>
              <w:rPr>
                <w:rFonts w:ascii="仿宋" w:eastAsia="仿宋" w:hAnsi="仿宋" w:cs="宋体"/>
                <w:color w:val="000000" w:themeColor="text1"/>
                <w:sz w:val="20"/>
                <w:szCs w:val="20"/>
              </w:rPr>
              <w:t>0</w:t>
            </w: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会议、展览及相关服务</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指以会议为主，也可附带展览及其他相关的活动形式，包括项目策划组织、场馆租赁保障、相关服务。 </w:t>
            </w: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7281-7284</w:t>
            </w:r>
          </w:p>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w:t>
            </w:r>
            <w:r>
              <w:rPr>
                <w:rFonts w:ascii="仿宋" w:eastAsia="仿宋" w:hAnsi="仿宋" w:cs="宋体"/>
                <w:color w:val="000000" w:themeColor="text1"/>
                <w:sz w:val="20"/>
                <w:szCs w:val="20"/>
              </w:rPr>
              <w:t>289</w:t>
            </w:r>
          </w:p>
        </w:tc>
      </w:tr>
      <w:tr w:rsidR="006205CC" w:rsidTr="00AF3CCA">
        <w:trPr>
          <w:trHeight w:hRule="exact" w:val="454"/>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w:t>
            </w:r>
            <w:r>
              <w:rPr>
                <w:rFonts w:ascii="仿宋" w:eastAsia="仿宋" w:hAnsi="仿宋" w:cs="宋体"/>
                <w:color w:val="000000" w:themeColor="text1"/>
                <w:sz w:val="20"/>
                <w:szCs w:val="20"/>
              </w:rPr>
              <w:t>5</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文化经纪代理服务</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hRule="exact" w:val="851"/>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w:t>
            </w:r>
            <w:r>
              <w:rPr>
                <w:rFonts w:ascii="仿宋" w:eastAsia="仿宋" w:hAnsi="仿宋" w:cs="宋体"/>
                <w:color w:val="000000" w:themeColor="text1"/>
                <w:sz w:val="20"/>
                <w:szCs w:val="20"/>
              </w:rPr>
              <w:t>5</w:t>
            </w:r>
            <w:r>
              <w:rPr>
                <w:rFonts w:ascii="仿宋" w:eastAsia="仿宋" w:hAnsi="仿宋" w:cs="宋体" w:hint="eastAsia"/>
                <w:color w:val="000000" w:themeColor="text1"/>
                <w:sz w:val="20"/>
                <w:szCs w:val="20"/>
              </w:rPr>
              <w:t>1</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文化活动服务</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指策划、组织、实施各类文化、晚会、娱乐、演出、庆典、节日等活动的服务。</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9051</w:t>
            </w:r>
          </w:p>
        </w:tc>
      </w:tr>
      <w:tr w:rsidR="006205CC" w:rsidTr="00AF3CCA">
        <w:trPr>
          <w:trHeight w:hRule="exact" w:val="851"/>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w:t>
            </w:r>
            <w:r>
              <w:rPr>
                <w:rFonts w:ascii="仿宋" w:eastAsia="仿宋" w:hAnsi="仿宋" w:cs="宋体"/>
                <w:color w:val="000000" w:themeColor="text1"/>
                <w:sz w:val="20"/>
                <w:szCs w:val="20"/>
              </w:rPr>
              <w:t>5</w:t>
            </w:r>
            <w:r>
              <w:rPr>
                <w:rFonts w:ascii="仿宋" w:eastAsia="仿宋" w:hAnsi="仿宋" w:cs="宋体" w:hint="eastAsia"/>
                <w:color w:val="000000" w:themeColor="text1"/>
                <w:sz w:val="20"/>
                <w:szCs w:val="20"/>
              </w:rPr>
              <w:t>2</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文化娱乐经纪人</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指各种文化娱乐经纪人活动。包括演员挑选、推荐服务，艺术家、作家经纪人服务，演员经纪人服务，模特经纪人服务，其他演员、艺术家经纪人服务。</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9053</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w:t>
            </w:r>
            <w:r>
              <w:rPr>
                <w:rFonts w:ascii="仿宋" w:eastAsia="仿宋" w:hAnsi="仿宋" w:cs="宋体"/>
                <w:color w:val="000000" w:themeColor="text1"/>
                <w:sz w:val="20"/>
                <w:szCs w:val="20"/>
              </w:rPr>
              <w:t>5</w:t>
            </w:r>
            <w:r>
              <w:rPr>
                <w:rFonts w:ascii="仿宋" w:eastAsia="仿宋" w:hAnsi="仿宋" w:cs="宋体" w:hint="eastAsia"/>
                <w:color w:val="000000" w:themeColor="text1"/>
                <w:sz w:val="20"/>
                <w:szCs w:val="20"/>
              </w:rPr>
              <w:t>3</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其他文化艺术经纪代理</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指其他文化艺术经纪代理活动。</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9059</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w:t>
            </w:r>
            <w:r>
              <w:rPr>
                <w:rFonts w:ascii="仿宋" w:eastAsia="仿宋" w:hAnsi="仿宋" w:cs="宋体"/>
                <w:color w:val="000000" w:themeColor="text1"/>
                <w:sz w:val="20"/>
                <w:szCs w:val="20"/>
              </w:rPr>
              <w:t>5</w:t>
            </w:r>
            <w:r>
              <w:rPr>
                <w:rFonts w:ascii="仿宋" w:eastAsia="仿宋" w:hAnsi="仿宋" w:cs="宋体" w:hint="eastAsia"/>
                <w:color w:val="000000" w:themeColor="text1"/>
                <w:sz w:val="20"/>
                <w:szCs w:val="20"/>
              </w:rPr>
              <w:t>4</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婚庆典礼服务</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仅指婚庆礼仪服务。该小类包含在婚姻服务行业小类中。</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8070*</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w:t>
            </w:r>
            <w:r>
              <w:rPr>
                <w:rFonts w:ascii="仿宋" w:eastAsia="仿宋" w:hAnsi="仿宋" w:cs="宋体"/>
                <w:color w:val="000000" w:themeColor="text1"/>
                <w:sz w:val="20"/>
                <w:szCs w:val="20"/>
              </w:rPr>
              <w:t>5</w:t>
            </w:r>
            <w:r>
              <w:rPr>
                <w:rFonts w:ascii="仿宋" w:eastAsia="仿宋" w:hAnsi="仿宋" w:cs="宋体" w:hint="eastAsia"/>
                <w:color w:val="000000" w:themeColor="text1"/>
                <w:sz w:val="20"/>
                <w:szCs w:val="20"/>
              </w:rPr>
              <w:t>5</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文化贸易代理服务</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仅指文化贸易代理服务。该小类包含在贸易代理行业小类中。</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5181*</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w:t>
            </w:r>
            <w:r>
              <w:rPr>
                <w:rFonts w:ascii="仿宋" w:eastAsia="仿宋" w:hAnsi="仿宋" w:cs="宋体"/>
                <w:color w:val="000000" w:themeColor="text1"/>
                <w:sz w:val="20"/>
                <w:szCs w:val="20"/>
              </w:rPr>
              <w:t>5</w:t>
            </w:r>
            <w:r>
              <w:rPr>
                <w:rFonts w:ascii="仿宋" w:eastAsia="仿宋" w:hAnsi="仿宋" w:cs="宋体" w:hint="eastAsia"/>
                <w:color w:val="000000" w:themeColor="text1"/>
                <w:sz w:val="20"/>
                <w:szCs w:val="20"/>
              </w:rPr>
              <w:t>6</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票务代理服务</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指除旅客交通票务代理外的各种票务代理服务。</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7298</w:t>
            </w:r>
          </w:p>
        </w:tc>
      </w:tr>
      <w:tr w:rsidR="006205CC" w:rsidTr="00AF3CCA">
        <w:trPr>
          <w:trHeight w:hRule="exact" w:val="454"/>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w:t>
            </w:r>
            <w:r>
              <w:rPr>
                <w:rFonts w:ascii="仿宋" w:eastAsia="仿宋" w:hAnsi="仿宋" w:cs="宋体"/>
                <w:color w:val="000000" w:themeColor="text1"/>
                <w:sz w:val="20"/>
                <w:szCs w:val="20"/>
              </w:rPr>
              <w:t>6</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文化设备（用品）出租服务</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w:t>
            </w:r>
            <w:r>
              <w:rPr>
                <w:rFonts w:ascii="仿宋" w:eastAsia="仿宋" w:hAnsi="仿宋" w:cs="宋体"/>
                <w:color w:val="000000" w:themeColor="text1"/>
                <w:sz w:val="20"/>
                <w:szCs w:val="20"/>
              </w:rPr>
              <w:t>6</w:t>
            </w:r>
            <w:r>
              <w:rPr>
                <w:rFonts w:ascii="仿宋" w:eastAsia="仿宋" w:hAnsi="仿宋" w:cs="宋体" w:hint="eastAsia"/>
                <w:color w:val="000000" w:themeColor="text1"/>
                <w:sz w:val="20"/>
                <w:szCs w:val="20"/>
              </w:rPr>
              <w:t>1</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休闲娱乐用品设备出租</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指各种休闲娱乐用品设备出租活动。</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7121</w:t>
            </w:r>
          </w:p>
        </w:tc>
      </w:tr>
      <w:tr w:rsidR="006205CC" w:rsidTr="00AF3CCA">
        <w:trPr>
          <w:trHeight w:val="499"/>
        </w:trPr>
        <w:tc>
          <w:tcPr>
            <w:tcW w:w="575" w:type="dxa"/>
            <w:tcBorders>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w:t>
            </w:r>
            <w:r>
              <w:rPr>
                <w:rFonts w:ascii="仿宋" w:eastAsia="仿宋" w:hAnsi="仿宋" w:cs="宋体"/>
                <w:color w:val="000000" w:themeColor="text1"/>
                <w:sz w:val="20"/>
                <w:szCs w:val="20"/>
              </w:rPr>
              <w:t>6</w:t>
            </w:r>
            <w:r>
              <w:rPr>
                <w:rFonts w:ascii="仿宋" w:eastAsia="仿宋" w:hAnsi="仿宋" w:cs="宋体" w:hint="eastAsia"/>
                <w:color w:val="000000" w:themeColor="text1"/>
                <w:sz w:val="20"/>
                <w:szCs w:val="20"/>
              </w:rPr>
              <w:t>2</w:t>
            </w:r>
          </w:p>
        </w:tc>
        <w:tc>
          <w:tcPr>
            <w:tcW w:w="3846" w:type="dxa"/>
            <w:tcBorders>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文化用品设备出租</w:t>
            </w:r>
          </w:p>
        </w:tc>
        <w:tc>
          <w:tcPr>
            <w:tcW w:w="6844" w:type="dxa"/>
            <w:tcBorders>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指各种文化用品设备出租活动。</w:t>
            </w:r>
          </w:p>
        </w:tc>
        <w:tc>
          <w:tcPr>
            <w:tcW w:w="1393" w:type="dxa"/>
            <w:tcBorders>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7123</w:t>
            </w:r>
          </w:p>
        </w:tc>
      </w:tr>
      <w:tr w:rsidR="006205CC" w:rsidTr="00AF3CCA">
        <w:trPr>
          <w:trHeight w:hRule="exact" w:val="454"/>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w:t>
            </w:r>
            <w:r>
              <w:rPr>
                <w:rFonts w:ascii="仿宋" w:eastAsia="仿宋" w:hAnsi="仿宋" w:cs="宋体"/>
                <w:color w:val="000000" w:themeColor="text1"/>
                <w:sz w:val="20"/>
                <w:szCs w:val="20"/>
              </w:rPr>
              <w:t>7</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文化科研培训服务</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0771</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社会人文科学研究</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指各种社会人文科学研究活动。</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7350</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0772</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学术理论社会（文化 ）团体 </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仅指学术理论社会团体、文化团体的服务。该小类包含在专业性团体行业小类中。</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9521*</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0773</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文化艺术培训</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指国家学校教育制度以外，由正规学校或社会各界办的文化艺术培训活动，不包括少年儿童的课外艺术辅导班。</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8393</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0774</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文化艺术辅导</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仅包括美术、舞蹈、音乐、书法和武术等辅导服务。该小类包含在其他未列</w:t>
            </w:r>
            <w:r>
              <w:rPr>
                <w:rFonts w:ascii="仿宋" w:eastAsia="仿宋" w:hAnsi="仿宋" w:cs="宋体" w:hint="eastAsia"/>
                <w:color w:val="000000" w:themeColor="text1"/>
                <w:sz w:val="20"/>
                <w:szCs w:val="20"/>
              </w:rPr>
              <w:lastRenderedPageBreak/>
              <w:t>明教育行业小类中。</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8399*</w:t>
            </w:r>
          </w:p>
        </w:tc>
      </w:tr>
      <w:tr w:rsidR="006205CC" w:rsidTr="00AF3CCA">
        <w:trPr>
          <w:trHeight w:hRule="exact" w:val="454"/>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08</w:t>
            </w: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文化装备生产</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hRule="exact" w:val="454"/>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081</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印刷设备制造</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0811</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印刷专用设备制造</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指使用印刷或其他方式将图文信息转移到承印物上的专用生产设备的制造。</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3542</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0812</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复印和胶印设备制造</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指各种用途的复印设备和集复印、打印、扫描、传真为一体的多功能一体机的制造；以及主要用于办公室的胶印设备、文字处理设备及零件的制造。</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3474</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082</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广播电视电影设备制造及销售</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0821</w:t>
            </w:r>
          </w:p>
        </w:tc>
        <w:tc>
          <w:tcPr>
            <w:tcW w:w="3846"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广播电视节目制作及发射设备制造</w:t>
            </w:r>
          </w:p>
        </w:tc>
        <w:tc>
          <w:tcPr>
            <w:tcW w:w="6844"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指广播电视节目制作、发射设备及器材的制造。</w:t>
            </w:r>
          </w:p>
        </w:tc>
        <w:tc>
          <w:tcPr>
            <w:tcW w:w="1393" w:type="dxa"/>
            <w:tcBorders>
              <w:top w:val="nil"/>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3931</w:t>
            </w:r>
          </w:p>
        </w:tc>
      </w:tr>
      <w:tr w:rsidR="006205CC" w:rsidTr="00AF3CCA">
        <w:trPr>
          <w:trHeight w:val="926"/>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0822</w:t>
            </w: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广播电视接收设备制造</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指专业广播电视接收设备的制造，但不包括家用广播电视接收设备的制造。</w:t>
            </w: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3932</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0823</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广播电视专用配件制造</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指专业用录像重放及其他配套的广播电视设备的制造，但不包括家用广播电视装置的制造。</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3933</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0824</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专业音响设备制造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指广播电视、影剧院、录音棚、会议、各种场地等专业用录音、音响设备及其他配套设备的制造。</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3934</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0825</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应用电视设备及其他广播电视设备制造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指应用电视设备、其他广播电视设备和器材的制造。</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3939</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0826</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广播影视设备批发</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指广播影视设备的批发和进出口活动。</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5178</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0827</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电影机械制造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指各种类型或用途的电影摄影机、电影录音摄影机、影像放映机及电影辅助器材和配件的制造。</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3471</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083</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摄录设备制造及销售</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0831</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ind w:firstLineChars="200" w:firstLine="400"/>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影视录放设备制造</w:t>
            </w:r>
          </w:p>
        </w:tc>
        <w:tc>
          <w:tcPr>
            <w:tcW w:w="6844" w:type="dxa"/>
            <w:tcBorders>
              <w:top w:val="nil"/>
              <w:left w:val="nil"/>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指非专业用录像机、摄像机、激光视盘机等影视设备整机及零部件的制造，包括教学用影视设备的制造，但不包括广播电视等专业影视设备的制造。</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3953</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0832</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娱乐用智能无人飞行器制造</w:t>
            </w:r>
          </w:p>
        </w:tc>
        <w:tc>
          <w:tcPr>
            <w:tcW w:w="6844" w:type="dxa"/>
            <w:tcBorders>
              <w:top w:val="nil"/>
              <w:left w:val="nil"/>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指按照国家有关安全规定标准，经允许生产并主要用于娱乐的智能无人飞行</w:t>
            </w:r>
            <w:r>
              <w:rPr>
                <w:rFonts w:ascii="仿宋" w:eastAsia="仿宋" w:hAnsi="仿宋" w:cs="宋体" w:hint="eastAsia"/>
                <w:color w:val="000000" w:themeColor="text1"/>
                <w:sz w:val="20"/>
                <w:szCs w:val="20"/>
              </w:rPr>
              <w:lastRenderedPageBreak/>
              <w:t>器的制造。该</w:t>
            </w:r>
            <w:r>
              <w:rPr>
                <w:rFonts w:ascii="仿宋" w:eastAsia="仿宋" w:hAnsi="仿宋" w:cs="宋体"/>
                <w:color w:val="000000" w:themeColor="text1"/>
                <w:sz w:val="20"/>
                <w:szCs w:val="20"/>
              </w:rPr>
              <w:t>小类包含在</w:t>
            </w:r>
            <w:r>
              <w:rPr>
                <w:rFonts w:ascii="仿宋" w:eastAsia="仿宋" w:hAnsi="仿宋" w:cs="宋体" w:hint="eastAsia"/>
                <w:color w:val="000000" w:themeColor="text1"/>
                <w:sz w:val="20"/>
                <w:szCs w:val="20"/>
              </w:rPr>
              <w:t>智能无人飞行器制造行业</w:t>
            </w:r>
            <w:r>
              <w:rPr>
                <w:rFonts w:ascii="仿宋" w:eastAsia="仿宋" w:hAnsi="仿宋" w:cs="宋体"/>
                <w:color w:val="000000" w:themeColor="text1"/>
                <w:sz w:val="20"/>
                <w:szCs w:val="20"/>
              </w:rPr>
              <w:t>小类中。</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3963</w:t>
            </w:r>
            <w:r>
              <w:rPr>
                <w:rFonts w:ascii="仿宋" w:eastAsia="仿宋" w:hAnsi="仿宋" w:cs="宋体"/>
                <w:color w:val="000000" w:themeColor="text1"/>
                <w:sz w:val="20"/>
                <w:szCs w:val="20"/>
              </w:rPr>
              <w:t>*</w:t>
            </w:r>
          </w:p>
        </w:tc>
      </w:tr>
      <w:tr w:rsidR="006205CC" w:rsidTr="00AF3CCA">
        <w:trPr>
          <w:trHeight w:val="499"/>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0833</w:t>
            </w:r>
          </w:p>
        </w:tc>
        <w:tc>
          <w:tcPr>
            <w:tcW w:w="3846"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幻灯及投影设备制造</w:t>
            </w:r>
          </w:p>
        </w:tc>
        <w:tc>
          <w:tcPr>
            <w:tcW w:w="6844" w:type="dxa"/>
            <w:tcBorders>
              <w:top w:val="nil"/>
              <w:left w:val="nil"/>
              <w:bottom w:val="single" w:sz="4" w:space="0" w:color="auto"/>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指通过媒体将在电子成像器件上的文字图像、胶片上的文字图像、纸张上的文字图像及实物投射到银幕上的各种设备、器材及零配件的制造。</w:t>
            </w:r>
          </w:p>
        </w:tc>
        <w:tc>
          <w:tcPr>
            <w:tcW w:w="1393" w:type="dxa"/>
            <w:tcBorders>
              <w:top w:val="nil"/>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3472</w:t>
            </w:r>
          </w:p>
        </w:tc>
      </w:tr>
      <w:tr w:rsidR="006205CC" w:rsidTr="00AF3CCA">
        <w:trPr>
          <w:trHeight w:val="953"/>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0834</w:t>
            </w: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照相机及器材制造</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指各种类型或用途的照相机的制造。包括用以制备印刷板，用于水下或空中照相的照相机制造，以及照相机用闪光装置、摄影暗室装置和零件的制造。</w:t>
            </w: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3473</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083</w:t>
            </w:r>
            <w:r>
              <w:rPr>
                <w:rFonts w:ascii="仿宋" w:eastAsia="仿宋" w:hAnsi="仿宋" w:cs="宋体"/>
                <w:color w:val="000000" w:themeColor="text1"/>
                <w:sz w:val="20"/>
                <w:szCs w:val="20"/>
              </w:rPr>
              <w:t>5</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照相器材零售</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指照相器材专门零售。</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5248</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084</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演艺设备制造及销售</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0841</w:t>
            </w: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ind w:firstLineChars="50" w:firstLine="100"/>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舞台及场地用灯制造</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指演出舞台、演出场地、运动场地、大型活动场地用灯制造。</w:t>
            </w: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3873</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084</w:t>
            </w:r>
            <w:r>
              <w:rPr>
                <w:rFonts w:ascii="仿宋" w:eastAsia="仿宋" w:hAnsi="仿宋" w:cs="宋体"/>
                <w:color w:val="000000" w:themeColor="text1"/>
                <w:sz w:val="20"/>
                <w:szCs w:val="20"/>
              </w:rPr>
              <w:t>2</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r>
              <w:rPr>
                <w:rFonts w:ascii="仿宋" w:eastAsia="仿宋" w:hAnsi="仿宋" w:cs="宋体"/>
                <w:color w:val="000000" w:themeColor="text1"/>
                <w:sz w:val="20"/>
                <w:szCs w:val="20"/>
              </w:rPr>
              <w:t xml:space="preserve"> </w:t>
            </w:r>
            <w:r>
              <w:rPr>
                <w:rFonts w:ascii="仿宋" w:eastAsia="仿宋" w:hAnsi="仿宋" w:cs="宋体" w:hint="eastAsia"/>
                <w:color w:val="000000" w:themeColor="text1"/>
                <w:sz w:val="20"/>
                <w:szCs w:val="20"/>
              </w:rPr>
              <w:t xml:space="preserve">  舞台照明设备批发</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仅指各类舞台照明设备的批发。该小类包含在电气设备批发行业小类中。</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5175*</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085</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游乐游艺设备制造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0851</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露天游乐场所游乐设备制造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指主要安装在公园、游乐园、水上乐园、儿童乐园等露天游乐场所的电动及</w:t>
            </w:r>
            <w:r>
              <w:rPr>
                <w:rFonts w:ascii="仿宋" w:eastAsia="仿宋" w:hAnsi="仿宋" w:cs="宋体" w:hint="eastAsia"/>
                <w:color w:val="000000" w:themeColor="text1"/>
                <w:sz w:val="20"/>
                <w:szCs w:val="20"/>
              </w:rPr>
              <w:lastRenderedPageBreak/>
              <w:t>非电动游乐设备和游艺器材的制造。</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2461</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0852</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游艺用品及室内游艺器材制造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指主要供室内、桌上等游艺及娱乐场所使用的游乐设备、游艺器材和游艺娱乐用品，以及主要安装在室内游乐场所的电子游乐设备的制造。</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2462</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0853</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其他娱乐用品制造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指其他未列明的娱乐用品制造。</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2469</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086</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乐器制造及销售</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0861</w:t>
            </w:r>
          </w:p>
        </w:tc>
        <w:tc>
          <w:tcPr>
            <w:tcW w:w="3846"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中乐器制造</w:t>
            </w:r>
          </w:p>
        </w:tc>
        <w:tc>
          <w:tcPr>
            <w:tcW w:w="6844"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指各种中乐器的制造活动。</w:t>
            </w:r>
          </w:p>
        </w:tc>
        <w:tc>
          <w:tcPr>
            <w:tcW w:w="1393" w:type="dxa"/>
            <w:tcBorders>
              <w:top w:val="nil"/>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2421</w:t>
            </w:r>
          </w:p>
        </w:tc>
      </w:tr>
      <w:tr w:rsidR="006205CC" w:rsidTr="00AF3CCA">
        <w:trPr>
          <w:trHeight w:val="499"/>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0862</w:t>
            </w: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西乐器制造</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指各种西乐器的制造活动。</w:t>
            </w: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2422</w:t>
            </w:r>
          </w:p>
        </w:tc>
      </w:tr>
      <w:tr w:rsidR="006205CC" w:rsidTr="00AF3CCA">
        <w:trPr>
          <w:trHeight w:hRule="exact" w:val="624"/>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0863</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电子乐器制造</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指各种电子乐器的制造活动。</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2423</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0864</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其他乐器及零件制造</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指其他未列明的乐器、乐器零件及配套产品的制造。</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2429</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0865</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乐器批发</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指各种乐器的批发活动。</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5147</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0866</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乐器零售</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指各种乐器的零售活动。</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5247</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09</w:t>
            </w: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文化消费终端生产</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091</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文具制造及销售</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0911</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文具制造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指办公、学习等使用的各种文具的制造。</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2411</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0912</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文具用品批发</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指文具用品的批发活动。</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5141</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0913</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文具用品零售</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指文具用品的零售活动。</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5241</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092</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笔墨制造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0921</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笔的制造</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指用于学习、办公或绘画等用途的各种笔制品的制造。</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2412</w:t>
            </w:r>
          </w:p>
        </w:tc>
      </w:tr>
      <w:tr w:rsidR="006205CC" w:rsidTr="00AF3CCA">
        <w:trPr>
          <w:trHeight w:val="499"/>
        </w:trPr>
        <w:tc>
          <w:tcPr>
            <w:tcW w:w="575"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0922</w:t>
            </w:r>
          </w:p>
        </w:tc>
        <w:tc>
          <w:tcPr>
            <w:tcW w:w="3846" w:type="dxa"/>
            <w:tcBorders>
              <w:top w:val="nil"/>
              <w:left w:val="single" w:sz="4" w:space="0" w:color="auto"/>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墨水、墨汁制造</w:t>
            </w:r>
          </w:p>
        </w:tc>
        <w:tc>
          <w:tcPr>
            <w:tcW w:w="6844"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指各种墨水、墨汁及墨汁类似品的制造活动。</w:t>
            </w:r>
          </w:p>
        </w:tc>
        <w:tc>
          <w:tcPr>
            <w:tcW w:w="1393" w:type="dxa"/>
            <w:tcBorders>
              <w:top w:val="nil"/>
              <w:left w:val="single" w:sz="4" w:space="0" w:color="auto"/>
              <w:bottom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2414</w:t>
            </w:r>
          </w:p>
        </w:tc>
      </w:tr>
      <w:tr w:rsidR="006205CC" w:rsidTr="00AF3CCA">
        <w:trPr>
          <w:trHeight w:hRule="exact" w:val="340"/>
        </w:trPr>
        <w:tc>
          <w:tcPr>
            <w:tcW w:w="575"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093</w:t>
            </w:r>
          </w:p>
        </w:tc>
        <w:tc>
          <w:tcPr>
            <w:tcW w:w="720" w:type="dxa"/>
            <w:tcBorders>
              <w:top w:val="single" w:sz="4" w:space="0" w:color="auto"/>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top w:val="single" w:sz="4" w:space="0" w:color="auto"/>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玩具制造</w:t>
            </w:r>
          </w:p>
        </w:tc>
        <w:tc>
          <w:tcPr>
            <w:tcW w:w="6844" w:type="dxa"/>
            <w:tcBorders>
              <w:top w:val="single" w:sz="4" w:space="0" w:color="auto"/>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top w:val="single" w:sz="4" w:space="0" w:color="auto"/>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093</w:t>
            </w:r>
            <w:r>
              <w:rPr>
                <w:rFonts w:ascii="仿宋" w:eastAsia="仿宋" w:hAnsi="仿宋" w:cs="宋体"/>
                <w:color w:val="000000" w:themeColor="text1"/>
                <w:sz w:val="20"/>
                <w:szCs w:val="20"/>
              </w:rPr>
              <w:t>0</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玩具制造</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指以儿童为主要使用者，用于玩耍、智力开发等娱乐器具的制造。 </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2451-2456</w:t>
            </w:r>
          </w:p>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2459</w:t>
            </w:r>
          </w:p>
        </w:tc>
      </w:tr>
      <w:tr w:rsidR="006205CC" w:rsidTr="00AF3CCA">
        <w:trPr>
          <w:trHeight w:hRule="exact" w:val="340"/>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094</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节庆用品制造</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hRule="exact" w:val="340"/>
        </w:trPr>
        <w:tc>
          <w:tcPr>
            <w:tcW w:w="575"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094</w:t>
            </w:r>
            <w:r>
              <w:rPr>
                <w:rFonts w:ascii="仿宋" w:eastAsia="仿宋" w:hAnsi="仿宋" w:cs="宋体"/>
                <w:color w:val="000000" w:themeColor="text1"/>
                <w:sz w:val="20"/>
                <w:szCs w:val="20"/>
              </w:rPr>
              <w:t>0</w:t>
            </w:r>
          </w:p>
        </w:tc>
        <w:tc>
          <w:tcPr>
            <w:tcW w:w="3846" w:type="dxa"/>
            <w:tcBorders>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焰火、鞭炮产品制造</w:t>
            </w:r>
          </w:p>
        </w:tc>
        <w:tc>
          <w:tcPr>
            <w:tcW w:w="6844" w:type="dxa"/>
            <w:tcBorders>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指节日、庆典用焰火及民用烟花、鞭炮等产品的制造。</w:t>
            </w:r>
          </w:p>
        </w:tc>
        <w:tc>
          <w:tcPr>
            <w:tcW w:w="1393" w:type="dxa"/>
            <w:tcBorders>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2672</w:t>
            </w:r>
          </w:p>
        </w:tc>
      </w:tr>
      <w:tr w:rsidR="006205CC" w:rsidTr="00AF3CCA">
        <w:trPr>
          <w:trHeight w:hRule="exact" w:val="340"/>
        </w:trPr>
        <w:tc>
          <w:tcPr>
            <w:tcW w:w="575"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095</w:t>
            </w:r>
          </w:p>
        </w:tc>
        <w:tc>
          <w:tcPr>
            <w:tcW w:w="720" w:type="dxa"/>
            <w:tcBorders>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3846" w:type="dxa"/>
            <w:tcBorders>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r>
              <w:rPr>
                <w:rFonts w:ascii="仿宋" w:eastAsia="仿宋" w:hAnsi="仿宋" w:cs="宋体" w:hint="eastAsia"/>
                <w:b/>
                <w:bCs/>
                <w:color w:val="000000" w:themeColor="text1"/>
                <w:sz w:val="20"/>
                <w:szCs w:val="20"/>
              </w:rPr>
              <w:t xml:space="preserve">  信息服务终端制造及销售</w:t>
            </w:r>
          </w:p>
        </w:tc>
        <w:tc>
          <w:tcPr>
            <w:tcW w:w="6844" w:type="dxa"/>
            <w:tcBorders>
              <w:left w:val="nil"/>
              <w:bottom w:val="nil"/>
              <w:right w:val="nil"/>
            </w:tcBorders>
            <w:vAlign w:val="center"/>
          </w:tcPr>
          <w:p w:rsidR="006205CC" w:rsidRDefault="006205CC" w:rsidP="00AF3CCA">
            <w:pPr>
              <w:widowControl/>
              <w:spacing w:line="578" w:lineRule="exact"/>
              <w:jc w:val="left"/>
              <w:rPr>
                <w:rFonts w:ascii="仿宋" w:eastAsia="仿宋" w:hAnsi="仿宋" w:cs="宋体"/>
                <w:b/>
                <w:bCs/>
                <w:color w:val="000000" w:themeColor="text1"/>
                <w:sz w:val="20"/>
                <w:szCs w:val="20"/>
              </w:rPr>
            </w:pPr>
          </w:p>
        </w:tc>
        <w:tc>
          <w:tcPr>
            <w:tcW w:w="1393" w:type="dxa"/>
            <w:tcBorders>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0951</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电视机制造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指非专业用电视机制造。包括彩色、黑白电视机以及其他视频设备（移动电视机和其他未列明视频设备）的制造。</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3951</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0952</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ind w:firstLineChars="200" w:firstLine="400"/>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音响设备制造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指非专业用音箱、耳机、组合音响、功放、无线电收音机、收录音机等音响设备的制造。</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3952</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0953</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ind w:firstLineChars="200" w:firstLine="400"/>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可穿戴智能文化设备制造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指由用户穿戴和控制，并且自然、持续地运行和交互的个人移动计算文化设备产品的制造。该小类包含在可穿戴智能设备制造行业小类中。</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3961*</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0954</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ind w:firstLineChars="200" w:firstLine="400"/>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其他智能文化消费设备制造</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指虚拟现实设备制造活动。该小类包含在其他智能消费设备制造行业小类中。</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3969*</w:t>
            </w:r>
          </w:p>
        </w:tc>
      </w:tr>
      <w:tr w:rsidR="006205CC" w:rsidTr="00AF3CCA">
        <w:trPr>
          <w:trHeight w:hRule="exact" w:val="340"/>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0955</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家用视听设备批发</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指家用视听设备批发活动。</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5137</w:t>
            </w:r>
          </w:p>
        </w:tc>
      </w:tr>
      <w:tr w:rsidR="006205CC" w:rsidTr="00AF3CCA">
        <w:trPr>
          <w:trHeight w:val="499"/>
        </w:trPr>
        <w:tc>
          <w:tcPr>
            <w:tcW w:w="575"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0956</w:t>
            </w:r>
          </w:p>
        </w:tc>
        <w:tc>
          <w:tcPr>
            <w:tcW w:w="3846" w:type="dxa"/>
            <w:tcBorders>
              <w:top w:val="nil"/>
              <w:left w:val="single" w:sz="4" w:space="0" w:color="auto"/>
              <w:bottom w:val="nil"/>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家用视听设备零售</w:t>
            </w:r>
          </w:p>
        </w:tc>
        <w:tc>
          <w:tcPr>
            <w:tcW w:w="6844" w:type="dxa"/>
            <w:tcBorders>
              <w:top w:val="nil"/>
              <w:left w:val="nil"/>
              <w:bottom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指专门经营电视、音响设备、摄录像设备等的店铺零售活动。</w:t>
            </w:r>
          </w:p>
        </w:tc>
        <w:tc>
          <w:tcPr>
            <w:tcW w:w="1393" w:type="dxa"/>
            <w:tcBorders>
              <w:top w:val="nil"/>
              <w:left w:val="single" w:sz="4" w:space="0" w:color="auto"/>
              <w:bottom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5271</w:t>
            </w:r>
          </w:p>
        </w:tc>
      </w:tr>
      <w:tr w:rsidR="006205CC" w:rsidTr="00AF3CCA">
        <w:trPr>
          <w:trHeight w:val="499"/>
        </w:trPr>
        <w:tc>
          <w:tcPr>
            <w:tcW w:w="575"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0957</w:t>
            </w:r>
          </w:p>
        </w:tc>
        <w:tc>
          <w:tcPr>
            <w:tcW w:w="3846" w:type="dxa"/>
            <w:tcBorders>
              <w:top w:val="nil"/>
              <w:left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其他文化用品批发</w:t>
            </w:r>
          </w:p>
        </w:tc>
        <w:tc>
          <w:tcPr>
            <w:tcW w:w="6844" w:type="dxa"/>
            <w:tcBorders>
              <w:top w:val="nil"/>
              <w:left w:val="nil"/>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包括玩具批发服务以及玩具、游艺及娱乐用品、照相器材和其他文化娱乐用品批发和进出口。</w:t>
            </w:r>
          </w:p>
        </w:tc>
        <w:tc>
          <w:tcPr>
            <w:tcW w:w="1393" w:type="dxa"/>
            <w:tcBorders>
              <w:top w:val="nil"/>
              <w:left w:val="single" w:sz="4"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5149</w:t>
            </w:r>
          </w:p>
        </w:tc>
      </w:tr>
      <w:tr w:rsidR="006205CC" w:rsidTr="00AF3CCA">
        <w:trPr>
          <w:trHeight w:val="499"/>
        </w:trPr>
        <w:tc>
          <w:tcPr>
            <w:tcW w:w="575" w:type="dxa"/>
            <w:tcBorders>
              <w:top w:val="nil"/>
              <w:left w:val="nil"/>
              <w:bottom w:val="single" w:sz="12"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p>
        </w:tc>
        <w:tc>
          <w:tcPr>
            <w:tcW w:w="578" w:type="dxa"/>
            <w:tcBorders>
              <w:top w:val="nil"/>
              <w:left w:val="single" w:sz="4" w:space="0" w:color="auto"/>
              <w:bottom w:val="single" w:sz="12"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w:t>
            </w:r>
          </w:p>
        </w:tc>
        <w:tc>
          <w:tcPr>
            <w:tcW w:w="720" w:type="dxa"/>
            <w:tcBorders>
              <w:top w:val="nil"/>
              <w:left w:val="nil"/>
              <w:bottom w:val="single" w:sz="12"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0958</w:t>
            </w:r>
          </w:p>
        </w:tc>
        <w:tc>
          <w:tcPr>
            <w:tcW w:w="3846" w:type="dxa"/>
            <w:tcBorders>
              <w:top w:val="nil"/>
              <w:left w:val="single" w:sz="4" w:space="0" w:color="auto"/>
              <w:bottom w:val="single" w:sz="12"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    其他文化用品零售</w:t>
            </w:r>
          </w:p>
        </w:tc>
        <w:tc>
          <w:tcPr>
            <w:tcW w:w="6844" w:type="dxa"/>
            <w:tcBorders>
              <w:top w:val="nil"/>
              <w:left w:val="nil"/>
              <w:bottom w:val="single" w:sz="12"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指专门经营游艺用品及其他未列明文化用品的店铺零售活动。</w:t>
            </w:r>
          </w:p>
        </w:tc>
        <w:tc>
          <w:tcPr>
            <w:tcW w:w="1393" w:type="dxa"/>
            <w:tcBorders>
              <w:top w:val="nil"/>
              <w:left w:val="nil"/>
              <w:bottom w:val="single" w:sz="12" w:space="0" w:color="auto"/>
              <w:right w:val="nil"/>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5249</w:t>
            </w:r>
          </w:p>
        </w:tc>
      </w:tr>
      <w:tr w:rsidR="006205CC" w:rsidTr="00AF3CCA">
        <w:trPr>
          <w:trHeight w:val="270"/>
        </w:trPr>
        <w:tc>
          <w:tcPr>
            <w:tcW w:w="12563" w:type="dxa"/>
            <w:gridSpan w:val="5"/>
            <w:tcBorders>
              <w:top w:val="single" w:sz="12" w:space="0" w:color="auto"/>
              <w:left w:val="nil"/>
              <w:bottom w:val="nil"/>
              <w:right w:val="nil"/>
            </w:tcBorders>
            <w:vAlign w:val="center"/>
          </w:tcPr>
          <w:p w:rsidR="006205CC" w:rsidRDefault="006205CC" w:rsidP="00AF3CCA">
            <w:pPr>
              <w:widowControl/>
              <w:spacing w:line="578" w:lineRule="exact"/>
              <w:jc w:val="left"/>
              <w:rPr>
                <w:rFonts w:ascii="仿宋_GB2312" w:eastAsia="仿宋_GB2312" w:hAnsi="宋体" w:cs="宋体"/>
                <w:color w:val="000000" w:themeColor="text1"/>
              </w:rPr>
            </w:pPr>
            <w:r>
              <w:rPr>
                <w:rFonts w:ascii="仿宋_GB2312" w:eastAsia="仿宋_GB2312" w:hAnsi="宋体" w:cs="宋体" w:hint="eastAsia"/>
                <w:color w:val="000000" w:themeColor="text1"/>
              </w:rPr>
              <w:t>注：行业分类代码后标有“*”的表示该行业类别仅有部分内容属于文化及相关产业。</w:t>
            </w:r>
          </w:p>
        </w:tc>
        <w:tc>
          <w:tcPr>
            <w:tcW w:w="1393" w:type="dxa"/>
            <w:tcBorders>
              <w:top w:val="single" w:sz="12" w:space="0" w:color="auto"/>
              <w:left w:val="nil"/>
              <w:bottom w:val="nil"/>
              <w:right w:val="nil"/>
            </w:tcBorders>
            <w:vAlign w:val="center"/>
          </w:tcPr>
          <w:p w:rsidR="006205CC" w:rsidRDefault="006205CC" w:rsidP="00AF3CCA">
            <w:pPr>
              <w:widowControl/>
              <w:spacing w:line="578" w:lineRule="exact"/>
              <w:jc w:val="left"/>
              <w:rPr>
                <w:rFonts w:ascii="仿宋_GB2312" w:eastAsia="仿宋_GB2312" w:hAnsi="宋体" w:cs="宋体"/>
                <w:color w:val="000000" w:themeColor="text1"/>
              </w:rPr>
            </w:pPr>
          </w:p>
        </w:tc>
      </w:tr>
    </w:tbl>
    <w:p w:rsidR="006205CC" w:rsidRDefault="006205CC" w:rsidP="006205CC">
      <w:pPr>
        <w:spacing w:line="578" w:lineRule="exact"/>
        <w:rPr>
          <w:rFonts w:ascii="楷体_GB2312" w:eastAsia="楷体_GB2312"/>
          <w:b/>
          <w:bCs/>
          <w:color w:val="000000" w:themeColor="text1"/>
          <w:spacing w:val="8"/>
          <w:sz w:val="28"/>
          <w:szCs w:val="28"/>
        </w:rPr>
      </w:pPr>
      <w:r>
        <w:rPr>
          <w:rFonts w:ascii="楷体_GB2312" w:eastAsia="楷体_GB2312" w:hint="eastAsia"/>
          <w:b/>
          <w:bCs/>
          <w:color w:val="000000" w:themeColor="text1"/>
          <w:spacing w:val="8"/>
          <w:sz w:val="28"/>
          <w:szCs w:val="28"/>
        </w:rPr>
        <w:t>表2</w:t>
      </w:r>
      <w:r>
        <w:rPr>
          <w:rFonts w:ascii="楷体_GB2312" w:eastAsia="楷体_GB2312"/>
          <w:b/>
          <w:bCs/>
          <w:color w:val="000000" w:themeColor="text1"/>
          <w:spacing w:val="8"/>
          <w:sz w:val="28"/>
          <w:szCs w:val="28"/>
        </w:rPr>
        <w:t xml:space="preserve">                        </w:t>
      </w:r>
      <w:r>
        <w:rPr>
          <w:rFonts w:ascii="方正小标宋_GBK" w:eastAsia="方正小标宋_GBK" w:hAnsi="宋体" w:cs="宋体" w:hint="eastAsia"/>
          <w:color w:val="000000" w:themeColor="text1"/>
          <w:sz w:val="32"/>
          <w:szCs w:val="32"/>
        </w:rPr>
        <w:t>带“*”行业分类文化生产活动内容的说明</w:t>
      </w:r>
    </w:p>
    <w:tbl>
      <w:tblPr>
        <w:tblW w:w="14174" w:type="dxa"/>
        <w:tblLayout w:type="fixed"/>
        <w:tblLook w:val="04A0"/>
      </w:tblPr>
      <w:tblGrid>
        <w:gridCol w:w="700"/>
        <w:gridCol w:w="2376"/>
        <w:gridCol w:w="3107"/>
        <w:gridCol w:w="7991"/>
      </w:tblGrid>
      <w:tr w:rsidR="006205CC" w:rsidTr="00AF3CCA">
        <w:trPr>
          <w:trHeight w:hRule="exact" w:val="850"/>
          <w:tblHeader/>
        </w:trPr>
        <w:tc>
          <w:tcPr>
            <w:tcW w:w="700" w:type="dxa"/>
            <w:tcBorders>
              <w:top w:val="single" w:sz="12" w:space="0" w:color="auto"/>
              <w:left w:val="nil"/>
              <w:bottom w:val="single" w:sz="4" w:space="0" w:color="auto"/>
              <w:right w:val="single" w:sz="4" w:space="0" w:color="auto"/>
            </w:tcBorders>
            <w:vAlign w:val="center"/>
          </w:tcPr>
          <w:p w:rsidR="006205CC" w:rsidRDefault="006205CC" w:rsidP="00AF3CCA">
            <w:pPr>
              <w:widowControl/>
              <w:spacing w:line="578" w:lineRule="exact"/>
              <w:jc w:val="center"/>
              <w:rPr>
                <w:rFonts w:ascii="黑体" w:eastAsia="黑体" w:hAnsi="黑体" w:cs="宋体"/>
                <w:b/>
                <w:bCs/>
                <w:color w:val="000000" w:themeColor="text1"/>
                <w:sz w:val="24"/>
              </w:rPr>
            </w:pPr>
            <w:r>
              <w:rPr>
                <w:rFonts w:ascii="黑体" w:eastAsia="黑体" w:hAnsi="黑体" w:cs="宋体" w:hint="eastAsia"/>
                <w:b/>
                <w:bCs/>
                <w:color w:val="000000" w:themeColor="text1"/>
                <w:sz w:val="24"/>
              </w:rPr>
              <w:t>序号</w:t>
            </w:r>
          </w:p>
        </w:tc>
        <w:tc>
          <w:tcPr>
            <w:tcW w:w="2376" w:type="dxa"/>
            <w:tcBorders>
              <w:top w:val="single" w:sz="12" w:space="0" w:color="auto"/>
              <w:left w:val="nil"/>
              <w:bottom w:val="single" w:sz="4" w:space="0" w:color="auto"/>
              <w:right w:val="single" w:sz="4" w:space="0" w:color="auto"/>
            </w:tcBorders>
            <w:vAlign w:val="center"/>
          </w:tcPr>
          <w:p w:rsidR="006205CC" w:rsidRDefault="006205CC" w:rsidP="00AF3CCA">
            <w:pPr>
              <w:widowControl/>
              <w:spacing w:line="578" w:lineRule="exact"/>
              <w:jc w:val="center"/>
              <w:rPr>
                <w:rFonts w:ascii="黑体" w:eastAsia="黑体" w:hAnsi="黑体" w:cs="宋体"/>
                <w:b/>
                <w:bCs/>
                <w:color w:val="000000" w:themeColor="text1"/>
                <w:sz w:val="24"/>
              </w:rPr>
            </w:pPr>
            <w:r>
              <w:rPr>
                <w:rFonts w:ascii="黑体" w:eastAsia="黑体" w:hAnsi="黑体" w:cs="宋体" w:hint="eastAsia"/>
                <w:b/>
                <w:bCs/>
                <w:color w:val="000000" w:themeColor="text1"/>
                <w:sz w:val="24"/>
              </w:rPr>
              <w:t>国民经济行业分类及代码</w:t>
            </w:r>
          </w:p>
        </w:tc>
        <w:tc>
          <w:tcPr>
            <w:tcW w:w="3107" w:type="dxa"/>
            <w:tcBorders>
              <w:top w:val="single" w:sz="12" w:space="0" w:color="auto"/>
              <w:left w:val="nil"/>
              <w:bottom w:val="single" w:sz="4" w:space="0" w:color="auto"/>
              <w:right w:val="single" w:sz="4" w:space="0" w:color="auto"/>
            </w:tcBorders>
            <w:vAlign w:val="center"/>
          </w:tcPr>
          <w:p w:rsidR="006205CC" w:rsidRDefault="006205CC" w:rsidP="00AF3CCA">
            <w:pPr>
              <w:widowControl/>
              <w:spacing w:line="578" w:lineRule="exact"/>
              <w:jc w:val="center"/>
              <w:rPr>
                <w:rFonts w:ascii="黑体" w:eastAsia="黑体" w:hAnsi="黑体" w:cs="宋体"/>
                <w:b/>
                <w:bCs/>
                <w:color w:val="000000" w:themeColor="text1"/>
                <w:sz w:val="24"/>
              </w:rPr>
            </w:pPr>
            <w:r>
              <w:rPr>
                <w:rFonts w:ascii="黑体" w:eastAsia="黑体" w:hAnsi="黑体" w:cs="宋体" w:hint="eastAsia"/>
                <w:b/>
                <w:bCs/>
                <w:color w:val="000000" w:themeColor="text1"/>
                <w:sz w:val="24"/>
              </w:rPr>
              <w:t xml:space="preserve"> 文化及相关产业类别名称及小类代码</w:t>
            </w:r>
          </w:p>
        </w:tc>
        <w:tc>
          <w:tcPr>
            <w:tcW w:w="7991" w:type="dxa"/>
            <w:tcBorders>
              <w:top w:val="single" w:sz="12" w:space="0" w:color="auto"/>
              <w:left w:val="nil"/>
              <w:bottom w:val="single" w:sz="4" w:space="0" w:color="auto"/>
              <w:right w:val="nil"/>
            </w:tcBorders>
            <w:vAlign w:val="center"/>
          </w:tcPr>
          <w:p w:rsidR="006205CC" w:rsidRDefault="006205CC" w:rsidP="00AF3CCA">
            <w:pPr>
              <w:widowControl/>
              <w:spacing w:line="578" w:lineRule="exact"/>
              <w:jc w:val="center"/>
              <w:rPr>
                <w:rFonts w:ascii="黑体" w:eastAsia="黑体" w:hAnsi="黑体" w:cs="宋体"/>
                <w:b/>
                <w:bCs/>
                <w:color w:val="000000" w:themeColor="text1"/>
                <w:sz w:val="24"/>
              </w:rPr>
            </w:pPr>
            <w:r>
              <w:rPr>
                <w:rFonts w:ascii="黑体" w:eastAsia="黑体" w:hAnsi="黑体" w:cs="宋体" w:hint="eastAsia"/>
                <w:b/>
                <w:bCs/>
                <w:color w:val="000000" w:themeColor="text1"/>
                <w:sz w:val="24"/>
              </w:rPr>
              <w:t>文化生产活动的内容</w:t>
            </w:r>
          </w:p>
        </w:tc>
      </w:tr>
      <w:tr w:rsidR="006205CC" w:rsidTr="00AF3CCA">
        <w:trPr>
          <w:trHeight w:hRule="exact" w:val="737"/>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1</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应用软件开发        （6513*）</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多媒体、游戏动漫和数字出版软件开发（0243）</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包括应用软件开发中的多媒体软件、游戏动漫软件、数字出版软件开发活动。</w:t>
            </w:r>
          </w:p>
        </w:tc>
      </w:tr>
      <w:tr w:rsidR="006205CC" w:rsidTr="00AF3CCA">
        <w:trPr>
          <w:trHeight w:hRule="exact" w:val="737"/>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2</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其他电信服务</w:t>
            </w:r>
          </w:p>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（6319*）</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增值电信文化服务            （0244）</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w:t>
            </w:r>
            <w:r>
              <w:rPr>
                <w:rFonts w:ascii="仿宋" w:eastAsia="仿宋" w:hAnsi="仿宋" w:cs="宋体"/>
                <w:color w:val="000000" w:themeColor="text1"/>
                <w:sz w:val="20"/>
                <w:szCs w:val="20"/>
              </w:rPr>
              <w:t>指固定网增值电信、移动网增值电信、其他增值电信中的文化服务，</w:t>
            </w:r>
            <w:r>
              <w:rPr>
                <w:rFonts w:ascii="仿宋" w:eastAsia="仿宋" w:hAnsi="仿宋" w:cs="宋体" w:hint="eastAsia"/>
                <w:color w:val="000000" w:themeColor="text1"/>
                <w:sz w:val="20"/>
                <w:szCs w:val="20"/>
              </w:rPr>
              <w:t>包括手机报、个性化铃音等业务服务。</w:t>
            </w:r>
          </w:p>
        </w:tc>
      </w:tr>
      <w:tr w:rsidR="006205CC" w:rsidTr="00AF3CCA">
        <w:trPr>
          <w:trHeight w:hRule="exact" w:val="656"/>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3</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其他数字内容服务（6579*）</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其他文化数字内容服务        （0245）</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仅指文化宣传领域数字内容服务。</w:t>
            </w:r>
          </w:p>
        </w:tc>
      </w:tr>
      <w:tr w:rsidR="006205CC" w:rsidTr="00AF3CCA">
        <w:trPr>
          <w:trHeight w:hRule="exact" w:val="737"/>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4</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工程设计活动</w:t>
            </w:r>
          </w:p>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（7484*）</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建筑设计服务                （0321）</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仅包括房屋建筑工程，体育、休闲娱乐工程，室内装饰和风景园林工程专项设计服务。</w:t>
            </w:r>
          </w:p>
        </w:tc>
      </w:tr>
      <w:tr w:rsidR="006205CC" w:rsidTr="00AF3CCA">
        <w:trPr>
          <w:trHeight w:hRule="exact" w:val="737"/>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互联网生活服务平台（6432*）</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互联网文化娱乐平台          （045</w:t>
            </w:r>
            <w:r>
              <w:rPr>
                <w:rFonts w:ascii="仿宋" w:eastAsia="仿宋" w:hAnsi="仿宋" w:cs="宋体"/>
                <w:color w:val="000000" w:themeColor="text1"/>
                <w:sz w:val="20"/>
                <w:szCs w:val="20"/>
              </w:rPr>
              <w:t>0</w:t>
            </w:r>
            <w:r>
              <w:rPr>
                <w:rFonts w:ascii="仿宋" w:eastAsia="仿宋" w:hAnsi="仿宋" w:cs="宋体" w:hint="eastAsia"/>
                <w:color w:val="000000" w:themeColor="text1"/>
                <w:sz w:val="20"/>
                <w:szCs w:val="20"/>
              </w:rPr>
              <w:t>）</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仅包括互联网演出购票平台、娱乐应用服务平台、音视频服务平台、读书平台、艺术品鉴定拍卖平台和文化艺术平台。</w:t>
            </w:r>
          </w:p>
        </w:tc>
      </w:tr>
      <w:tr w:rsidR="006205CC" w:rsidTr="00AF3CCA">
        <w:trPr>
          <w:trHeight w:hRule="exact" w:val="737"/>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6</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投资与资产管理</w:t>
            </w:r>
          </w:p>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（7212*）</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文化投资与资产管理          （051</w:t>
            </w:r>
            <w:r>
              <w:rPr>
                <w:rFonts w:ascii="仿宋" w:eastAsia="仿宋" w:hAnsi="仿宋" w:cs="宋体"/>
                <w:color w:val="000000" w:themeColor="text1"/>
                <w:sz w:val="20"/>
                <w:szCs w:val="20"/>
              </w:rPr>
              <w:t>0</w:t>
            </w:r>
            <w:r>
              <w:rPr>
                <w:rFonts w:ascii="仿宋" w:eastAsia="仿宋" w:hAnsi="仿宋" w:cs="宋体" w:hint="eastAsia"/>
                <w:color w:val="000000" w:themeColor="text1"/>
                <w:sz w:val="20"/>
                <w:szCs w:val="20"/>
              </w:rPr>
              <w:t>）</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指政府主管部门转变职能后，成立的国有文化资产管理机构和文化行业管理机构的活动；文化</w:t>
            </w:r>
            <w:r>
              <w:rPr>
                <w:rFonts w:ascii="仿宋" w:eastAsia="仿宋" w:hAnsi="仿宋" w:cs="宋体"/>
                <w:color w:val="000000" w:themeColor="text1"/>
                <w:sz w:val="20"/>
                <w:szCs w:val="20"/>
              </w:rPr>
              <w:t>投资活动，不包括资本市场的投资。</w:t>
            </w:r>
          </w:p>
        </w:tc>
      </w:tr>
      <w:tr w:rsidR="006205CC" w:rsidTr="00AF3CCA">
        <w:trPr>
          <w:trHeight w:hRule="exact" w:val="909"/>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企业总部管理</w:t>
            </w:r>
          </w:p>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（7211*）</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文化企业总部管理            （0521）</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不具体从事对外经营业务，只负责文化企业的重大决策、资产管理，协调管理下属各机构和内部日常工作的文化企业总部的活动，其对外经营业务由下属的独立核算单位或单独核算单位承担，还包括派出机构的活动（如办事处等）。</w:t>
            </w:r>
          </w:p>
        </w:tc>
      </w:tr>
      <w:tr w:rsidR="006205CC" w:rsidTr="00AF3CCA">
        <w:trPr>
          <w:trHeight w:hRule="exact" w:val="737"/>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园区管理服务</w:t>
            </w:r>
          </w:p>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（7221*）</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文化产业园区管理          （0522）</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仅指非政府部门的文化产业园区管理服务。</w:t>
            </w:r>
          </w:p>
        </w:tc>
      </w:tr>
      <w:tr w:rsidR="006205CC" w:rsidTr="00AF3CCA">
        <w:trPr>
          <w:trHeight w:hRule="exact" w:val="737"/>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9</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机制纸及纸板制造           （2221*）</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文化用机制纸及纸板制造      （0711）</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包括未涂布印刷书写用纸制造、涂布类印刷用纸制造、感应纸及纸板制造。</w:t>
            </w:r>
          </w:p>
        </w:tc>
      </w:tr>
      <w:tr w:rsidR="006205CC" w:rsidTr="00AF3CCA">
        <w:trPr>
          <w:trHeight w:hRule="exact" w:val="1121"/>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10</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知识产权服务</w:t>
            </w:r>
          </w:p>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（7520*）</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版权和文化软件服务          （07</w:t>
            </w:r>
            <w:r>
              <w:rPr>
                <w:rFonts w:ascii="仿宋" w:eastAsia="仿宋" w:hAnsi="仿宋" w:cs="宋体"/>
                <w:color w:val="000000" w:themeColor="text1"/>
                <w:sz w:val="20"/>
                <w:szCs w:val="20"/>
              </w:rPr>
              <w:t>30</w:t>
            </w:r>
            <w:r>
              <w:rPr>
                <w:rFonts w:ascii="仿宋" w:eastAsia="仿宋" w:hAnsi="仿宋" w:cs="宋体" w:hint="eastAsia"/>
                <w:color w:val="000000" w:themeColor="text1"/>
                <w:sz w:val="20"/>
                <w:szCs w:val="20"/>
              </w:rPr>
              <w:t>）</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版权服务包括版权代理服务，版权鉴定服务，版权咨询服务，著作权登记服务，著作权使用报酬收转服务，版权交易、版权贸易服务和其他版权服务。文化软件服务指与文化有关的软件服务，包括软件代理、软件著作权登记、软件鉴定等服务。</w:t>
            </w:r>
          </w:p>
        </w:tc>
      </w:tr>
      <w:tr w:rsidR="006205CC" w:rsidTr="00AF3CCA">
        <w:trPr>
          <w:trHeight w:hRule="exact" w:val="737"/>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11</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婚姻服务    </w:t>
            </w:r>
          </w:p>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（8070*）</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婚庆典礼服务                （07</w:t>
            </w:r>
            <w:r>
              <w:rPr>
                <w:rFonts w:ascii="仿宋" w:eastAsia="仿宋" w:hAnsi="仿宋" w:cs="宋体"/>
                <w:color w:val="000000" w:themeColor="text1"/>
                <w:sz w:val="20"/>
                <w:szCs w:val="20"/>
              </w:rPr>
              <w:t>5</w:t>
            </w:r>
            <w:r>
              <w:rPr>
                <w:rFonts w:ascii="仿宋" w:eastAsia="仿宋" w:hAnsi="仿宋" w:cs="宋体" w:hint="eastAsia"/>
                <w:color w:val="000000" w:themeColor="text1"/>
                <w:sz w:val="20"/>
                <w:szCs w:val="20"/>
              </w:rPr>
              <w:t>4）</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指婚庆礼仪服务。包括婚礼策划、组织服务，婚礼租车服务，婚礼用品出租服务，婚礼摄像服务和其他婚姻服务。</w:t>
            </w:r>
          </w:p>
        </w:tc>
      </w:tr>
      <w:tr w:rsidR="006205CC" w:rsidTr="00AF3CCA">
        <w:trPr>
          <w:trHeight w:hRule="exact" w:val="668"/>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12</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贸易代理  </w:t>
            </w:r>
          </w:p>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（5181*）</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文化贸易代理服务                  （07</w:t>
            </w:r>
            <w:r>
              <w:rPr>
                <w:rFonts w:ascii="仿宋" w:eastAsia="仿宋" w:hAnsi="仿宋" w:cs="宋体"/>
                <w:color w:val="000000" w:themeColor="text1"/>
                <w:sz w:val="20"/>
                <w:szCs w:val="20"/>
              </w:rPr>
              <w:t>5</w:t>
            </w:r>
            <w:r>
              <w:rPr>
                <w:rFonts w:ascii="仿宋" w:eastAsia="仿宋" w:hAnsi="仿宋" w:cs="宋体" w:hint="eastAsia"/>
                <w:color w:val="000000" w:themeColor="text1"/>
                <w:sz w:val="20"/>
                <w:szCs w:val="20"/>
              </w:rPr>
              <w:t>5）</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包括文化用品、图书、音像、文化用家用电器和广播电视器材等国际国内贸易代理服务。</w:t>
            </w:r>
          </w:p>
        </w:tc>
      </w:tr>
      <w:tr w:rsidR="006205CC" w:rsidTr="00AF3CCA">
        <w:trPr>
          <w:trHeight w:hRule="exact" w:val="1358"/>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13</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 xml:space="preserve">专业性团体  </w:t>
            </w:r>
          </w:p>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（9521*）</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学术理论社会（文化）团体           （07</w:t>
            </w:r>
            <w:r>
              <w:rPr>
                <w:rFonts w:ascii="仿宋" w:eastAsia="仿宋" w:hAnsi="仿宋" w:cs="宋体"/>
                <w:color w:val="000000" w:themeColor="text1"/>
                <w:sz w:val="20"/>
                <w:szCs w:val="20"/>
              </w:rPr>
              <w:t>7</w:t>
            </w:r>
            <w:r>
              <w:rPr>
                <w:rFonts w:ascii="仿宋" w:eastAsia="仿宋" w:hAnsi="仿宋" w:cs="宋体" w:hint="eastAsia"/>
                <w:color w:val="000000" w:themeColor="text1"/>
                <w:sz w:val="20"/>
                <w:szCs w:val="20"/>
              </w:rPr>
              <w:t>2）</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学术理论社会团体包括党的理论研究、史学研究、思想工作研究、社会人文科学研究等团体的服务。文化团体包括新闻、图书、报刊、音像、版权、广播、电视、电影、演员、作家、文学艺术、美术家、摄影家、文物、博物馆、图书馆、文化馆、游乐园、公园、文艺理论研究、民族文化等团体的服务。</w:t>
            </w:r>
          </w:p>
        </w:tc>
      </w:tr>
      <w:tr w:rsidR="006205CC" w:rsidTr="00AF3CCA">
        <w:trPr>
          <w:trHeight w:hRule="exact" w:val="570"/>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14</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其他未列明教育</w:t>
            </w:r>
          </w:p>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（8399*）</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文化艺术辅导                （07</w:t>
            </w:r>
            <w:r>
              <w:rPr>
                <w:rFonts w:ascii="仿宋" w:eastAsia="仿宋" w:hAnsi="仿宋" w:cs="宋体"/>
                <w:color w:val="000000" w:themeColor="text1"/>
                <w:sz w:val="20"/>
                <w:szCs w:val="20"/>
              </w:rPr>
              <w:t>7</w:t>
            </w:r>
            <w:r>
              <w:rPr>
                <w:rFonts w:ascii="仿宋" w:eastAsia="仿宋" w:hAnsi="仿宋" w:cs="宋体" w:hint="eastAsia"/>
                <w:color w:val="000000" w:themeColor="text1"/>
                <w:sz w:val="20"/>
                <w:szCs w:val="20"/>
              </w:rPr>
              <w:t>4）</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包括美术、舞蹈、音乐、书法和武术等辅导服务。</w:t>
            </w:r>
          </w:p>
        </w:tc>
      </w:tr>
      <w:tr w:rsidR="006205CC" w:rsidTr="00AF3CCA">
        <w:trPr>
          <w:trHeight w:hRule="exact" w:val="633"/>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lastRenderedPageBreak/>
              <w:t>15</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智能无人飞行器制造（3963*）</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娱乐用智能无人飞行器制造          （083</w:t>
            </w:r>
            <w:r>
              <w:rPr>
                <w:rFonts w:ascii="仿宋" w:eastAsia="仿宋" w:hAnsi="仿宋" w:cs="宋体"/>
                <w:color w:val="000000" w:themeColor="text1"/>
                <w:sz w:val="20"/>
                <w:szCs w:val="20"/>
              </w:rPr>
              <w:t>2</w:t>
            </w:r>
            <w:r>
              <w:rPr>
                <w:rFonts w:ascii="仿宋" w:eastAsia="仿宋" w:hAnsi="仿宋" w:cs="宋体" w:hint="eastAsia"/>
                <w:color w:val="000000" w:themeColor="text1"/>
                <w:sz w:val="20"/>
                <w:szCs w:val="20"/>
              </w:rPr>
              <w:t>）</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指按照国家有关安全规定标准，经允许生产并主要用于娱乐的智能无人飞行器的制造。</w:t>
            </w:r>
          </w:p>
        </w:tc>
      </w:tr>
      <w:tr w:rsidR="006205CC" w:rsidTr="00AF3CCA">
        <w:trPr>
          <w:trHeight w:hRule="exact" w:val="572"/>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1</w:t>
            </w:r>
            <w:r>
              <w:rPr>
                <w:rFonts w:ascii="仿宋" w:eastAsia="仿宋" w:hAnsi="仿宋" w:cs="宋体"/>
                <w:color w:val="000000" w:themeColor="text1"/>
                <w:sz w:val="20"/>
                <w:szCs w:val="20"/>
              </w:rPr>
              <w:t>6</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电气设备批发</w:t>
            </w:r>
          </w:p>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（5175*）</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舞台照明设备批发               （084</w:t>
            </w:r>
            <w:r>
              <w:rPr>
                <w:rFonts w:ascii="仿宋" w:eastAsia="仿宋" w:hAnsi="仿宋" w:cs="宋体"/>
                <w:color w:val="000000" w:themeColor="text1"/>
                <w:sz w:val="20"/>
                <w:szCs w:val="20"/>
              </w:rPr>
              <w:t>2</w:t>
            </w:r>
            <w:r>
              <w:rPr>
                <w:rFonts w:ascii="仿宋" w:eastAsia="仿宋" w:hAnsi="仿宋" w:cs="宋体" w:hint="eastAsia"/>
                <w:color w:val="000000" w:themeColor="text1"/>
                <w:sz w:val="20"/>
                <w:szCs w:val="20"/>
              </w:rPr>
              <w:t>）</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包括各类舞台照明设备的批发。</w:t>
            </w:r>
          </w:p>
        </w:tc>
      </w:tr>
      <w:tr w:rsidR="006205CC" w:rsidTr="00AF3CCA">
        <w:trPr>
          <w:trHeight w:hRule="exact" w:val="737"/>
        </w:trPr>
        <w:tc>
          <w:tcPr>
            <w:tcW w:w="700"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1</w:t>
            </w:r>
            <w:r>
              <w:rPr>
                <w:rFonts w:ascii="仿宋" w:eastAsia="仿宋" w:hAnsi="仿宋" w:cs="宋体"/>
                <w:color w:val="000000" w:themeColor="text1"/>
                <w:sz w:val="20"/>
                <w:szCs w:val="20"/>
              </w:rPr>
              <w:t>7</w:t>
            </w:r>
          </w:p>
        </w:tc>
        <w:tc>
          <w:tcPr>
            <w:tcW w:w="2376"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可穿戴智能设备制造（3961*）</w:t>
            </w:r>
          </w:p>
        </w:tc>
        <w:tc>
          <w:tcPr>
            <w:tcW w:w="3107" w:type="dxa"/>
            <w:tcBorders>
              <w:top w:val="nil"/>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可穿戴智能文化设备制造          （095</w:t>
            </w:r>
            <w:r>
              <w:rPr>
                <w:rFonts w:ascii="仿宋" w:eastAsia="仿宋" w:hAnsi="仿宋" w:cs="宋体"/>
                <w:color w:val="000000" w:themeColor="text1"/>
                <w:sz w:val="20"/>
                <w:szCs w:val="20"/>
              </w:rPr>
              <w:t>3</w:t>
            </w:r>
            <w:r>
              <w:rPr>
                <w:rFonts w:ascii="仿宋" w:eastAsia="仿宋" w:hAnsi="仿宋" w:cs="宋体" w:hint="eastAsia"/>
                <w:color w:val="000000" w:themeColor="text1"/>
                <w:sz w:val="20"/>
                <w:szCs w:val="20"/>
              </w:rPr>
              <w:t>）</w:t>
            </w:r>
          </w:p>
        </w:tc>
        <w:tc>
          <w:tcPr>
            <w:tcW w:w="7991" w:type="dxa"/>
            <w:tcBorders>
              <w:top w:val="nil"/>
              <w:left w:val="nil"/>
              <w:bottom w:val="single" w:sz="4" w:space="0" w:color="auto"/>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指由用户穿戴和控制，并且自然、持续地运行和交互的个人移动计算文化设备产品的制造。</w:t>
            </w:r>
          </w:p>
        </w:tc>
      </w:tr>
      <w:tr w:rsidR="006205CC" w:rsidTr="00AF3CCA">
        <w:trPr>
          <w:trHeight w:hRule="exact" w:val="737"/>
        </w:trPr>
        <w:tc>
          <w:tcPr>
            <w:tcW w:w="700" w:type="dxa"/>
            <w:tcBorders>
              <w:top w:val="single" w:sz="4" w:space="0" w:color="auto"/>
              <w:left w:val="nil"/>
              <w:bottom w:val="single" w:sz="4" w:space="0" w:color="auto"/>
              <w:right w:val="single" w:sz="4" w:space="0" w:color="auto"/>
            </w:tcBorders>
            <w:vAlign w:val="center"/>
          </w:tcPr>
          <w:p w:rsidR="006205CC" w:rsidRDefault="006205CC" w:rsidP="00AF3CCA">
            <w:pPr>
              <w:widowControl/>
              <w:spacing w:line="578" w:lineRule="exact"/>
              <w:jc w:val="center"/>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1</w:t>
            </w:r>
            <w:r>
              <w:rPr>
                <w:rFonts w:ascii="仿宋" w:eastAsia="仿宋" w:hAnsi="仿宋" w:cs="宋体"/>
                <w:color w:val="000000" w:themeColor="text1"/>
                <w:sz w:val="20"/>
                <w:szCs w:val="20"/>
              </w:rPr>
              <w:t>8</w:t>
            </w:r>
          </w:p>
        </w:tc>
        <w:tc>
          <w:tcPr>
            <w:tcW w:w="2376" w:type="dxa"/>
            <w:tcBorders>
              <w:top w:val="single" w:sz="4" w:space="0" w:color="auto"/>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其他智能消费设备制造（3969*）</w:t>
            </w:r>
          </w:p>
        </w:tc>
        <w:tc>
          <w:tcPr>
            <w:tcW w:w="3107" w:type="dxa"/>
            <w:tcBorders>
              <w:top w:val="single" w:sz="4" w:space="0" w:color="auto"/>
              <w:left w:val="nil"/>
              <w:bottom w:val="single" w:sz="4" w:space="0" w:color="auto"/>
              <w:right w:val="single" w:sz="4" w:space="0" w:color="auto"/>
            </w:tcBorders>
            <w:vAlign w:val="center"/>
          </w:tcPr>
          <w:p w:rsidR="006205CC" w:rsidRDefault="006205CC" w:rsidP="00AF3CCA">
            <w:pPr>
              <w:widowControl/>
              <w:spacing w:line="578" w:lineRule="exact"/>
              <w:jc w:val="lef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其他智能文化消费设备制造（095</w:t>
            </w:r>
            <w:r>
              <w:rPr>
                <w:rFonts w:ascii="仿宋" w:eastAsia="仿宋" w:hAnsi="仿宋" w:cs="宋体"/>
                <w:color w:val="000000" w:themeColor="text1"/>
                <w:sz w:val="20"/>
                <w:szCs w:val="20"/>
              </w:rPr>
              <w:t>4</w:t>
            </w:r>
            <w:r>
              <w:rPr>
                <w:rFonts w:ascii="仿宋" w:eastAsia="仿宋" w:hAnsi="仿宋" w:cs="宋体" w:hint="eastAsia"/>
                <w:color w:val="000000" w:themeColor="text1"/>
                <w:sz w:val="20"/>
                <w:szCs w:val="20"/>
              </w:rPr>
              <w:t>）</w:t>
            </w:r>
          </w:p>
        </w:tc>
        <w:tc>
          <w:tcPr>
            <w:tcW w:w="7991" w:type="dxa"/>
            <w:tcBorders>
              <w:top w:val="single" w:sz="4" w:space="0" w:color="auto"/>
              <w:left w:val="nil"/>
              <w:bottom w:val="single" w:sz="4" w:space="0" w:color="auto"/>
              <w:right w:val="nil"/>
            </w:tcBorders>
            <w:vAlign w:val="center"/>
          </w:tcPr>
          <w:p w:rsidR="006205CC" w:rsidRDefault="006205CC" w:rsidP="00AF3CCA">
            <w:pPr>
              <w:widowControl/>
              <w:spacing w:line="578" w:lineRule="exact"/>
              <w:rPr>
                <w:rFonts w:ascii="仿宋" w:eastAsia="仿宋" w:hAnsi="仿宋" w:cs="宋体"/>
                <w:color w:val="000000" w:themeColor="text1"/>
                <w:sz w:val="20"/>
                <w:szCs w:val="20"/>
              </w:rPr>
            </w:pPr>
            <w:r>
              <w:rPr>
                <w:rFonts w:ascii="仿宋" w:eastAsia="仿宋" w:hAnsi="仿宋" w:cs="宋体" w:hint="eastAsia"/>
                <w:color w:val="000000" w:themeColor="text1"/>
                <w:sz w:val="20"/>
                <w:szCs w:val="20"/>
              </w:rPr>
              <w:t>仅指虚拟现实设备制造活动。</w:t>
            </w:r>
          </w:p>
        </w:tc>
      </w:tr>
    </w:tbl>
    <w:p w:rsidR="006205CC" w:rsidRDefault="006205CC" w:rsidP="006205CC">
      <w:pPr>
        <w:tabs>
          <w:tab w:val="left" w:pos="722"/>
        </w:tabs>
        <w:spacing w:line="578" w:lineRule="exact"/>
        <w:jc w:val="left"/>
        <w:rPr>
          <w:rFonts w:ascii="宋体" w:hAnsi="宋体" w:cs="宋体"/>
          <w:color w:val="000000" w:themeColor="text1"/>
          <w:kern w:val="0"/>
          <w:sz w:val="24"/>
          <w:lang/>
        </w:rPr>
        <w:sectPr w:rsidR="006205CC">
          <w:footerReference w:type="default" r:id="rId6"/>
          <w:footerReference w:type="first" r:id="rId7"/>
          <w:pgSz w:w="16838" w:h="11906" w:orient="landscape"/>
          <w:pgMar w:top="1587" w:right="2098" w:bottom="1474" w:left="1814" w:header="851" w:footer="992" w:gutter="0"/>
          <w:pgNumType w:fmt="numberInDash"/>
          <w:cols w:space="720"/>
          <w:titlePg/>
          <w:docGrid w:type="lines" w:linePitch="421"/>
        </w:sectPr>
      </w:pPr>
    </w:p>
    <w:p w:rsidR="006205CC" w:rsidRDefault="006205CC" w:rsidP="006205CC">
      <w:pPr>
        <w:pStyle w:val="a8"/>
        <w:widowControl/>
        <w:shd w:val="clear" w:color="auto" w:fill="FFFFFF"/>
        <w:spacing w:before="0" w:beforeAutospacing="0" w:after="0" w:afterAutospacing="0" w:line="578" w:lineRule="exact"/>
        <w:jc w:val="both"/>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6205CC" w:rsidRDefault="006205CC" w:rsidP="006205CC">
      <w:pPr>
        <w:pStyle w:val="a8"/>
        <w:widowControl/>
        <w:shd w:val="clear" w:color="auto" w:fill="FFFFFF"/>
        <w:spacing w:before="0" w:beforeAutospacing="0" w:after="0" w:afterAutospacing="0" w:line="578" w:lineRule="exact"/>
        <w:jc w:val="center"/>
        <w:rPr>
          <w:rFonts w:ascii="方正小标宋_GBK" w:eastAsia="方正小标宋_GBK" w:hAnsi="方正小标宋_GBK" w:cs="方正小标宋_GBK"/>
          <w:bCs/>
          <w:color w:val="000000" w:themeColor="text1"/>
          <w:sz w:val="44"/>
          <w:szCs w:val="44"/>
          <w:shd w:val="clear" w:color="auto" w:fill="FFFFFF"/>
          <w:lang/>
        </w:rPr>
      </w:pPr>
    </w:p>
    <w:p w:rsidR="009A4B4D" w:rsidRDefault="009A4B4D"/>
    <w:sectPr w:rsidR="009A4B4D" w:rsidSect="009A4B4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微软雅黑"/>
    <w:charset w:val="00"/>
    <w:family w:val="modern"/>
    <w:pitch w:val="default"/>
    <w:sig w:usb0="00000000" w:usb1="080E0000" w:usb2="00000000" w:usb3="00000000" w:csb0="00040000" w:csb1="00000000"/>
  </w:font>
  <w:font w:name="Microsoft JhengHei">
    <w:panose1 w:val="020B0604030504040204"/>
    <w:charset w:val="88"/>
    <w:family w:val="swiss"/>
    <w:pitch w:val="variable"/>
    <w:sig w:usb0="00000087" w:usb1="288F4000" w:usb2="00000016" w:usb3="00000000" w:csb0="00100009"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Microsoft YaHei UI"/>
    <w:charset w:val="86"/>
    <w:family w:val="auto"/>
    <w:pitch w:val="default"/>
    <w:sig w:usb0="00000000" w:usb1="080E0000" w:usb2="00000000" w:usb3="00000000" w:csb0="00040000" w:csb1="00000000"/>
  </w:font>
  <w:font w:name="仿宋_GB2312">
    <w:altName w:val="微软雅黑"/>
    <w:charset w:val="00"/>
    <w:family w:val="modern"/>
    <w:pitch w:val="default"/>
    <w:sig w:usb0="00000000" w:usb1="080E0000" w:usb2="00000000" w:usb3="00000000" w:csb0="00040000" w:csb1="00000000"/>
  </w:font>
  <w:font w:name="方正小标宋简体">
    <w:altName w:val="Microsoft YaHei UI"/>
    <w:charset w:val="86"/>
    <w:family w:val="auto"/>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AA3" w:rsidRDefault="00A741E3">
    <w:pPr>
      <w:pStyle w:val="a6"/>
      <w:ind w:right="360" w:firstLine="360"/>
      <w:jc w:val="center"/>
      <w:rPr>
        <w:sz w:val="21"/>
        <w:szCs w:val="21"/>
      </w:rPr>
    </w:pPr>
    <w:r>
      <w:rPr>
        <w:rFonts w:ascii="宋体" w:hAnsi="宋体"/>
        <w:sz w:val="21"/>
        <w:szCs w:val="21"/>
      </w:rPr>
      <w:fldChar w:fldCharType="begin"/>
    </w:r>
    <w:r>
      <w:rPr>
        <w:rFonts w:ascii="宋体" w:hAnsi="宋体"/>
        <w:sz w:val="21"/>
        <w:szCs w:val="21"/>
      </w:rPr>
      <w:instrText>PAGE   \* MERGEFORMAT</w:instrText>
    </w:r>
    <w:r>
      <w:rPr>
        <w:rFonts w:ascii="宋体" w:hAnsi="宋体"/>
        <w:sz w:val="21"/>
        <w:szCs w:val="21"/>
      </w:rPr>
      <w:fldChar w:fldCharType="separate"/>
    </w:r>
    <w:r>
      <w:rPr>
        <w:rFonts w:ascii="宋体" w:hAnsi="宋体"/>
        <w:sz w:val="21"/>
        <w:szCs w:val="21"/>
        <w:lang w:val="zh-CN"/>
      </w:rPr>
      <w:t>22</w:t>
    </w:r>
    <w:r>
      <w:rPr>
        <w:rFonts w:ascii="宋体" w:hAnsi="宋体"/>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AA3" w:rsidRDefault="00A741E3">
    <w:pPr>
      <w:pStyle w:val="a6"/>
      <w:jc w:val="center"/>
      <w:rPr>
        <w:sz w:val="21"/>
        <w:szCs w:val="21"/>
      </w:rPr>
    </w:pPr>
    <w:r w:rsidRPr="003A6AA3">
      <w:rPr>
        <w:sz w:val="21"/>
      </w:rPr>
      <w:pict>
        <v:shapetype id="_x0000_t202" coordsize="21600,21600" o:spt="202" path="m,l,21600r21600,l21600,xe">
          <v:stroke joinstyle="miter"/>
          <v:path gradientshapeok="t" o:connecttype="rect"/>
        </v:shapetype>
        <v:shape id="_x0000_s2051" type="#_x0000_t202" style="position:absolute;left:0;text-align:left;margin-left:104pt;margin-top:0;width:2in;height:2in;z-index:251662336;mso-wrap-style:none;mso-position-horizontal:outside;mso-position-horizontal-relative:margin"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EcQM+K9AQAAXgMAAA4AAAAAAAAAAQAgAAAA&#10;OAEAAGRycy9lMm9Eb2MueG1sUEsFBgAAAAAGAAYAWQEAAGcFAAAAAA==&#10;" filled="f" stroked="f" strokeweight="1.25pt">
          <v:textbox style="mso-fit-shape-to-text:t" inset="0,0,0,0">
            <w:txbxContent>
              <w:p w:rsidR="003A6AA3" w:rsidRDefault="00A741E3">
                <w:pPr>
                  <w:pStyle w:val="a6"/>
                  <w:rPr>
                    <w:rFonts w:ascii="仿宋_GB2312" w:eastAsia="仿宋_GB2312" w:hAnsi="仿宋_GB2312" w:cs="仿宋_GB2312"/>
                    <w:sz w:val="28"/>
                    <w:szCs w:val="28"/>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6205CC">
                  <w:rPr>
                    <w:rFonts w:ascii="仿宋_GB2312" w:eastAsia="仿宋_GB2312" w:hAnsi="仿宋_GB2312" w:cs="仿宋_GB2312"/>
                    <w:noProof/>
                    <w:sz w:val="28"/>
                    <w:szCs w:val="28"/>
                  </w:rPr>
                  <w:t>- 1 -</w:t>
                </w:r>
                <w:r>
                  <w:rPr>
                    <w:rFonts w:ascii="仿宋_GB2312" w:eastAsia="仿宋_GB2312" w:hAnsi="仿宋_GB2312" w:cs="仿宋_GB2312" w:hint="eastAsia"/>
                    <w:sz w:val="28"/>
                    <w:szCs w:val="2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AA3" w:rsidRDefault="00A741E3">
    <w:pPr>
      <w:pStyle w:val="a6"/>
      <w:ind w:right="360" w:firstLine="360"/>
      <w:jc w:val="center"/>
      <w:rPr>
        <w:rFonts w:ascii="宋体" w:hAnsi="宋体"/>
        <w:sz w:val="28"/>
      </w:rPr>
    </w:pPr>
    <w:r w:rsidRPr="003A6AA3">
      <w:rPr>
        <w:sz w:val="28"/>
      </w:rPr>
      <w:pict>
        <v:shapetype id="_x0000_t202" coordsize="21600,21600" o:spt="202" path="m,l,21600r21600,l21600,xe">
          <v:stroke joinstyle="miter"/>
          <v:path gradientshapeok="t" o:connecttype="rect"/>
        </v:shapetype>
        <v:shape id="_x0000_s2049" type="#_x0000_t202" style="position:absolute;left:0;text-align:left;margin-left:10pt;margin-top:0;width:50pt;height:36.1pt;z-index:251660288;mso-position-horizontal:outside;mso-position-horizontal-relative:margin" o:gfxdata="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AA/uuB0wAAAAQBAAAPAAAAAAAAAAEAIAAAADgAAABkcnMvZG93bnJldi54bWxQSwECFAAUAAAA&#10;CACHTuJA3j0UaqQBAAAsAwAADgAAAAAAAAABACAAAAA4AQAAZHJzL2Uyb0RvYy54bWxQSwUGAAAA&#10;AAYABgBZAQAATgUAAAAA&#10;" filled="f" stroked="f">
          <v:textbox inset="0,0,0,0">
            <w:txbxContent>
              <w:p w:rsidR="003A6AA3" w:rsidRDefault="00A741E3">
                <w:pPr>
                  <w:pStyle w:val="a6"/>
                  <w:rPr>
                    <w:rFonts w:ascii="仿宋_GB2312" w:eastAsia="仿宋_GB2312" w:hAnsi="仿宋_GB2312" w:cs="仿宋_GB2312"/>
                    <w:sz w:val="28"/>
                    <w:szCs w:val="28"/>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6205CC">
                  <w:rPr>
                    <w:rFonts w:ascii="仿宋_GB2312" w:eastAsia="仿宋_GB2312" w:hAnsi="仿宋_GB2312" w:cs="仿宋_GB2312"/>
                    <w:noProof/>
                    <w:sz w:val="28"/>
                    <w:szCs w:val="28"/>
                  </w:rPr>
                  <w:t>- 36 -</w:t>
                </w:r>
                <w:r>
                  <w:rPr>
                    <w:rFonts w:ascii="仿宋_GB2312" w:eastAsia="仿宋_GB2312" w:hAnsi="仿宋_GB2312" w:cs="仿宋_GB2312" w:hint="eastAsia"/>
                    <w:sz w:val="28"/>
                    <w:szCs w:val="28"/>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AA3" w:rsidRDefault="00A741E3">
    <w:pPr>
      <w:pStyle w:val="a6"/>
    </w:pPr>
    <w:r>
      <w:pict>
        <v:shapetype id="_x0000_t202" coordsize="21600,21600" o:spt="202" path="m,l,21600r21600,l21600,xe">
          <v:stroke joinstyle="miter"/>
          <v:path gradientshapeok="t" o:connecttype="rect"/>
        </v:shapetype>
        <v:shape id="_x0000_s2050" type="#_x0000_t202" style="position:absolute;margin-left:104pt;margin-top:0;width:2in;height:26.15pt;z-index:251661312;mso-wrap-style:none;mso-position-horizontal:outside;mso-position-horizontal-relative:margin" o:gfxdata="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gEeIc9IAAAAEAQAADwAAAAAAAAABACAAAAA4AAAAZHJzL2Rvd25yZXYueG1sUEsB&#10;AhQAFAAAAAgAh07iQN2DRFKsAQAAOQMAAA4AAAAAAAAAAQAgAAAANwEAAGRycy9lMm9Eb2MueG1s&#10;UEsFBgAAAAAGAAYAWQEAAFUFAAAAAA==&#10;" filled="f" stroked="f">
          <v:textbox inset="0,0,0,0">
            <w:txbxContent>
              <w:p w:rsidR="003A6AA3" w:rsidRDefault="00A741E3">
                <w:pPr>
                  <w:snapToGrid w:val="0"/>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6205CC">
                  <w:rPr>
                    <w:rFonts w:ascii="宋体" w:hAnsi="宋体" w:cs="宋体"/>
                    <w:noProof/>
                    <w:sz w:val="28"/>
                    <w:szCs w:val="28"/>
                  </w:rPr>
                  <w:t>- 34 -</w:t>
                </w:r>
                <w:r>
                  <w:rPr>
                    <w:rFonts w:ascii="宋体" w:hAnsi="宋体" w:cs="宋体" w:hint="eastAsia"/>
                    <w:sz w:val="28"/>
                    <w:szCs w:val="28"/>
                  </w:rPr>
                  <w:fldChar w:fldCharType="end"/>
                </w:r>
              </w:p>
            </w:txbxContent>
          </v:textbox>
          <w10:wrap anchorx="margin"/>
        </v:shape>
      </w:pict>
    </w:r>
  </w:p>
  <w:p w:rsidR="003A6AA3" w:rsidRDefault="00A741E3">
    <w:pPr>
      <w:pStyle w:val="a6"/>
      <w:ind w:right="360" w:firstLine="360"/>
    </w:pPr>
    <w:r>
      <w:rPr>
        <w:rFonts w:hint="eastAsia"/>
      </w:rPr>
      <w:t xml:space="preserve">                                                                                                                                        </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compat>
    <w:spaceForUL/>
    <w:balanceSingleByteDoubleByteWidth/>
    <w:doNotLeaveBackslashAlone/>
    <w:ulTrailSpace/>
    <w:doNotExpandShiftReturn/>
    <w:adjustLineHeightInTable/>
    <w:useFELayout/>
  </w:compat>
  <w:rsids>
    <w:rsidRoot w:val="006205CC"/>
    <w:rsid w:val="006205CC"/>
    <w:rsid w:val="009A4B4D"/>
    <w:rsid w:val="00A741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6"/>
        <o:r id="V:Rule2" type="connector" idref="#_x0000_s1027"/>
        <o:r id="V:Rule3" type="connector" idref="#_x0000_s1026"/>
        <o:r id="V:Rule4" type="connector" idref="#_x0000_s1030"/>
        <o:r id="V:Rule5" type="connector" idref="#_x0000_s1028"/>
        <o:r id="V:Rule6" type="connector" idref="#_x0000_s1029"/>
        <o:r id="V:Rule7" type="connector" idref="#_x0000_s1033"/>
        <o:r id="V:Rule8" type="connector" idref="#_x0000_s1035"/>
        <o:r id="V:Rule9" type="connector" idref="#_x0000_s1034"/>
        <o:r id="V:Rule10" type="connector" idref="#_x0000_s1032"/>
        <o:r id="V:Rule11"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qFormat="1"/>
    <w:lsdException w:name="footer" w:uiPriority="0" w:qFormat="1"/>
    <w:lsdException w:name="caption" w:uiPriority="35" w:qFormat="1"/>
    <w:lsdException w:name="annotation reference" w:uiPriority="0" w:qFormat="1"/>
    <w:lsdException w:name="page number"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5C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6205CC"/>
    <w:pPr>
      <w:jc w:val="left"/>
    </w:pPr>
    <w:rPr>
      <w:rFonts w:ascii="Times New Roman" w:eastAsia="楷体_GB2312" w:hAnsi="Times New Roman"/>
      <w:sz w:val="32"/>
    </w:rPr>
  </w:style>
  <w:style w:type="character" w:customStyle="1" w:styleId="Char">
    <w:name w:val="批注文字 Char"/>
    <w:basedOn w:val="a0"/>
    <w:link w:val="a3"/>
    <w:rsid w:val="006205CC"/>
    <w:rPr>
      <w:rFonts w:ascii="Times New Roman" w:eastAsia="楷体_GB2312" w:hAnsi="Times New Roman" w:cs="Times New Roman"/>
      <w:sz w:val="32"/>
      <w:szCs w:val="24"/>
    </w:rPr>
  </w:style>
  <w:style w:type="paragraph" w:styleId="a4">
    <w:name w:val="Body Text"/>
    <w:basedOn w:val="a"/>
    <w:link w:val="Char0"/>
    <w:qFormat/>
    <w:rsid w:val="006205CC"/>
    <w:rPr>
      <w:rFonts w:ascii="Microsoft JhengHei" w:eastAsia="Microsoft JhengHei" w:hAnsi="Microsoft JhengHei" w:cs="Microsoft JhengHei"/>
      <w:b/>
      <w:bCs/>
      <w:sz w:val="28"/>
      <w:szCs w:val="28"/>
    </w:rPr>
  </w:style>
  <w:style w:type="character" w:customStyle="1" w:styleId="Char0">
    <w:name w:val="正文文本 Char"/>
    <w:basedOn w:val="a0"/>
    <w:link w:val="a4"/>
    <w:rsid w:val="006205CC"/>
    <w:rPr>
      <w:rFonts w:ascii="Microsoft JhengHei" w:eastAsia="Microsoft JhengHei" w:hAnsi="Microsoft JhengHei" w:cs="Microsoft JhengHei"/>
      <w:b/>
      <w:bCs/>
      <w:sz w:val="28"/>
      <w:szCs w:val="28"/>
    </w:rPr>
  </w:style>
  <w:style w:type="paragraph" w:styleId="a5">
    <w:name w:val="Balloon Text"/>
    <w:basedOn w:val="a"/>
    <w:link w:val="Char1"/>
    <w:qFormat/>
    <w:rsid w:val="006205CC"/>
    <w:rPr>
      <w:rFonts w:ascii="Times New Roman" w:eastAsia="楷体_GB2312" w:hAnsi="Times New Roman"/>
      <w:sz w:val="18"/>
      <w:szCs w:val="18"/>
    </w:rPr>
  </w:style>
  <w:style w:type="character" w:customStyle="1" w:styleId="Char1">
    <w:name w:val="批注框文本 Char"/>
    <w:basedOn w:val="a0"/>
    <w:link w:val="a5"/>
    <w:rsid w:val="006205CC"/>
    <w:rPr>
      <w:rFonts w:ascii="Times New Roman" w:eastAsia="楷体_GB2312" w:hAnsi="Times New Roman" w:cs="Times New Roman"/>
      <w:sz w:val="18"/>
      <w:szCs w:val="18"/>
    </w:rPr>
  </w:style>
  <w:style w:type="paragraph" w:styleId="a6">
    <w:name w:val="footer"/>
    <w:basedOn w:val="a"/>
    <w:link w:val="Char2"/>
    <w:qFormat/>
    <w:rsid w:val="006205CC"/>
    <w:pPr>
      <w:tabs>
        <w:tab w:val="center" w:pos="4153"/>
        <w:tab w:val="right" w:pos="8306"/>
      </w:tabs>
      <w:snapToGrid w:val="0"/>
      <w:jc w:val="left"/>
    </w:pPr>
    <w:rPr>
      <w:sz w:val="18"/>
      <w:szCs w:val="18"/>
    </w:rPr>
  </w:style>
  <w:style w:type="character" w:customStyle="1" w:styleId="Char2">
    <w:name w:val="页脚 Char"/>
    <w:basedOn w:val="a0"/>
    <w:link w:val="a6"/>
    <w:rsid w:val="006205CC"/>
    <w:rPr>
      <w:rFonts w:ascii="Calibri" w:eastAsia="宋体" w:hAnsi="Calibri" w:cs="Times New Roman"/>
      <w:sz w:val="18"/>
      <w:szCs w:val="18"/>
    </w:rPr>
  </w:style>
  <w:style w:type="paragraph" w:styleId="a7">
    <w:name w:val="header"/>
    <w:basedOn w:val="a"/>
    <w:link w:val="Char3"/>
    <w:qFormat/>
    <w:rsid w:val="006205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rsid w:val="006205CC"/>
    <w:rPr>
      <w:rFonts w:ascii="Calibri" w:eastAsia="宋体" w:hAnsi="Calibri" w:cs="Times New Roman"/>
      <w:sz w:val="18"/>
      <w:szCs w:val="18"/>
    </w:rPr>
  </w:style>
  <w:style w:type="paragraph" w:styleId="a8">
    <w:name w:val="Normal (Web)"/>
    <w:basedOn w:val="a"/>
    <w:qFormat/>
    <w:rsid w:val="006205CC"/>
    <w:pPr>
      <w:spacing w:before="100" w:beforeAutospacing="1" w:after="100" w:afterAutospacing="1"/>
      <w:jc w:val="left"/>
    </w:pPr>
    <w:rPr>
      <w:kern w:val="0"/>
      <w:sz w:val="24"/>
    </w:rPr>
  </w:style>
  <w:style w:type="paragraph" w:styleId="a9">
    <w:name w:val="annotation subject"/>
    <w:basedOn w:val="a3"/>
    <w:next w:val="a3"/>
    <w:link w:val="Char4"/>
    <w:qFormat/>
    <w:rsid w:val="006205CC"/>
    <w:rPr>
      <w:b/>
      <w:bCs/>
    </w:rPr>
  </w:style>
  <w:style w:type="character" w:customStyle="1" w:styleId="Char4">
    <w:name w:val="批注主题 Char"/>
    <w:basedOn w:val="Char"/>
    <w:link w:val="a9"/>
    <w:rsid w:val="006205CC"/>
    <w:rPr>
      <w:b/>
      <w:bCs/>
    </w:rPr>
  </w:style>
  <w:style w:type="character" w:styleId="aa">
    <w:name w:val="page number"/>
    <w:basedOn w:val="a0"/>
    <w:qFormat/>
    <w:rsid w:val="006205CC"/>
    <w:rPr>
      <w:rFonts w:ascii="Times New Roman" w:eastAsia="宋体" w:hAnsi="Times New Roman" w:cs="Times New Roman"/>
    </w:rPr>
  </w:style>
  <w:style w:type="character" w:styleId="ab">
    <w:name w:val="annotation reference"/>
    <w:basedOn w:val="a0"/>
    <w:qFormat/>
    <w:rsid w:val="006205CC"/>
    <w:rPr>
      <w:rFonts w:ascii="Times New Roman" w:eastAsia="宋体" w:hAnsi="Times New Roman" w:cs="Times New Roman"/>
      <w:sz w:val="21"/>
      <w:szCs w:val="21"/>
    </w:rPr>
  </w:style>
  <w:style w:type="paragraph" w:customStyle="1" w:styleId="ac">
    <w:name w:val="文章附标题"/>
    <w:basedOn w:val="a"/>
    <w:next w:val="a"/>
    <w:uiPriority w:val="99"/>
    <w:qFormat/>
    <w:rsid w:val="006205CC"/>
    <w:pPr>
      <w:widowControl/>
      <w:spacing w:before="187" w:after="175" w:line="374" w:lineRule="atLeast"/>
      <w:jc w:val="center"/>
    </w:pPr>
    <w:rPr>
      <w:rFonts w:ascii="Times New Roman" w:hAnsi="Times New Roman"/>
      <w:color w:val="000000"/>
      <w:kern w:val="0"/>
      <w:sz w:val="36"/>
      <w:szCs w:val="36"/>
    </w:rPr>
  </w:style>
  <w:style w:type="paragraph" w:customStyle="1" w:styleId="p0">
    <w:name w:val="p0"/>
    <w:basedOn w:val="a"/>
    <w:qFormat/>
    <w:rsid w:val="006205CC"/>
    <w:pPr>
      <w:widowControl/>
    </w:pPr>
    <w:rPr>
      <w:rFonts w:cs="宋体"/>
      <w:kern w:val="0"/>
      <w:szCs w:val="21"/>
    </w:rPr>
  </w:style>
  <w:style w:type="character" w:customStyle="1" w:styleId="CharChar">
    <w:name w:val="页眉 Char Char"/>
    <w:basedOn w:val="a0"/>
    <w:qFormat/>
    <w:rsid w:val="006205C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3899</Words>
  <Characters>22227</Characters>
  <Application>Microsoft Office Word</Application>
  <DocSecurity>0</DocSecurity>
  <Lines>185</Lines>
  <Paragraphs>52</Paragraphs>
  <ScaleCrop>false</ScaleCrop>
  <Company/>
  <LinksUpToDate>false</LinksUpToDate>
  <CharactersWithSpaces>26074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2023-06-28T04:02:00Z</dcterms:created>
  <dcterms:modified xsi:type="dcterms:W3CDTF">2023-06-28T04:03:00Z</dcterms:modified>
</cp:coreProperties>
</file>