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after="156" w:afterLines="50" w:line="360" w:lineRule="auto"/>
        <w:ind w:firstLine="0" w:firstLineChars="0"/>
        <w:jc w:val="both"/>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eastAsia="zh-CN"/>
        </w:rPr>
        <w:t>附件</w:t>
      </w:r>
      <w:r>
        <w:rPr>
          <w:rFonts w:hint="eastAsia" w:ascii="黑体" w:hAnsi="黑体" w:eastAsia="黑体" w:cs="黑体"/>
          <w:b w:val="0"/>
          <w:bCs w:val="0"/>
          <w:color w:val="auto"/>
          <w:sz w:val="32"/>
          <w:szCs w:val="32"/>
          <w:highlight w:val="none"/>
          <w:lang w:val="en-US" w:eastAsia="zh-CN"/>
        </w:rPr>
        <w:t>2：</w:t>
      </w:r>
    </w:p>
    <w:p>
      <w:pPr>
        <w:shd w:val="clear"/>
        <w:spacing w:after="156" w:afterLines="50" w:line="360" w:lineRule="auto"/>
        <w:ind w:firstLine="0" w:firstLineChars="0"/>
        <w:jc w:val="both"/>
        <w:rPr>
          <w:rFonts w:hint="default" w:ascii="方正小标宋_GBK" w:hAnsi="方正小标宋_GBK" w:eastAsia="方正小标宋_GBK"/>
          <w:b/>
          <w:bCs/>
          <w:color w:val="auto"/>
          <w:sz w:val="52"/>
          <w:szCs w:val="52"/>
          <w:highlight w:val="none"/>
          <w:lang w:val="en-US" w:eastAsia="zh-CN"/>
        </w:rPr>
      </w:pPr>
    </w:p>
    <w:p>
      <w:pPr>
        <w:shd w:val="clear"/>
        <w:spacing w:after="156" w:afterLines="50" w:line="360" w:lineRule="auto"/>
        <w:ind w:firstLine="0" w:firstLineChars="0"/>
        <w:jc w:val="center"/>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rPr>
        <w:t>三亚市“十五五”旅游业高质量</w:t>
      </w:r>
    </w:p>
    <w:p>
      <w:pPr>
        <w:shd w:val="clear"/>
        <w:spacing w:after="156" w:afterLines="50" w:line="360" w:lineRule="auto"/>
        <w:ind w:firstLine="0" w:firstLineChars="0"/>
        <w:jc w:val="center"/>
        <w:rPr>
          <w:rFonts w:hint="eastAsia" w:ascii="方正小标宋简体" w:hAnsi="方正小标宋简体" w:eastAsia="方正小标宋简体" w:cs="方正小标宋简体"/>
          <w:b/>
          <w:bCs/>
          <w:color w:val="auto"/>
          <w:sz w:val="44"/>
          <w:szCs w:val="44"/>
          <w:highlight w:val="none"/>
        </w:rPr>
      </w:pPr>
      <w:r>
        <w:rPr>
          <w:rFonts w:hint="eastAsia" w:ascii="方正小标宋简体" w:hAnsi="方正小标宋简体" w:eastAsia="方正小标宋简体" w:cs="方正小标宋简体"/>
          <w:b/>
          <w:bCs/>
          <w:color w:val="auto"/>
          <w:sz w:val="44"/>
          <w:szCs w:val="44"/>
          <w:highlight w:val="none"/>
        </w:rPr>
        <w:t>发展规划</w:t>
      </w:r>
    </w:p>
    <w:p>
      <w:pPr>
        <w:pStyle w:val="17"/>
        <w:widowControl/>
        <w:shd w:val="clear"/>
        <w:ind w:firstLine="0" w:firstLineChars="0"/>
        <w:outlineLvl w:val="9"/>
        <w:rPr>
          <w:rFonts w:ascii="Times New Roman" w:hAnsi="Times New Roman" w:eastAsia="黑体" w:cs="Times New Roman"/>
          <w:b w:val="0"/>
          <w:bCs w:val="0"/>
          <w:color w:val="auto"/>
          <w:szCs w:val="36"/>
          <w:highlight w:val="none"/>
        </w:rPr>
      </w:pPr>
      <w:bookmarkStart w:id="0" w:name="_Toc178147781"/>
    </w:p>
    <w:p>
      <w:pPr>
        <w:shd w:val="clear"/>
        <w:ind w:firstLine="640"/>
        <w:rPr>
          <w:color w:val="auto"/>
          <w:highlight w:val="none"/>
        </w:rPr>
      </w:pPr>
    </w:p>
    <w:p>
      <w:pPr>
        <w:pStyle w:val="17"/>
        <w:widowControl/>
        <w:shd w:val="clear"/>
        <w:ind w:firstLine="0" w:firstLineChars="0"/>
        <w:outlineLvl w:val="9"/>
        <w:rPr>
          <w:rFonts w:ascii="Times New Roman" w:hAnsi="Times New Roman" w:eastAsia="黑体" w:cs="Times New Roman"/>
          <w:b w:val="0"/>
          <w:bCs w:val="0"/>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ind w:firstLine="640"/>
        <w:rPr>
          <w:rFonts w:ascii="Times New Roman" w:hAnsi="Times New Roman" w:eastAsia="黑体"/>
          <w:color w:val="auto"/>
          <w:szCs w:val="36"/>
          <w:highlight w:val="none"/>
        </w:rPr>
      </w:pPr>
    </w:p>
    <w:p>
      <w:pPr>
        <w:shd w:val="clear"/>
        <w:tabs>
          <w:tab w:val="center" w:pos="4153"/>
        </w:tabs>
        <w:spacing w:line="360" w:lineRule="auto"/>
        <w:ind w:firstLine="0" w:firstLineChars="0"/>
        <w:jc w:val="both"/>
        <w:rPr>
          <w:rFonts w:hint="eastAsia" w:ascii="黑体" w:hAnsi="黑体" w:eastAsia="黑体" w:cs="黑体"/>
          <w:b/>
          <w:bCs/>
          <w:color w:val="auto"/>
          <w:sz w:val="28"/>
          <w:szCs w:val="28"/>
          <w:highlight w:val="none"/>
        </w:rPr>
      </w:pPr>
    </w:p>
    <w:p>
      <w:pPr>
        <w:shd w:val="clear"/>
        <w:tabs>
          <w:tab w:val="center" w:pos="4153"/>
        </w:tabs>
        <w:spacing w:line="360" w:lineRule="auto"/>
        <w:ind w:firstLine="0" w:firstLineChars="0"/>
        <w:jc w:val="both"/>
        <w:rPr>
          <w:rFonts w:hint="eastAsia" w:ascii="黑体" w:hAnsi="黑体" w:eastAsia="黑体" w:cs="黑体"/>
          <w:b/>
          <w:bCs/>
          <w:color w:val="auto"/>
          <w:sz w:val="28"/>
          <w:szCs w:val="28"/>
          <w:highlight w:val="none"/>
        </w:rPr>
      </w:pPr>
    </w:p>
    <w:p>
      <w:pPr>
        <w:shd w:val="clear"/>
        <w:tabs>
          <w:tab w:val="center" w:pos="4153"/>
        </w:tabs>
        <w:spacing w:line="360" w:lineRule="auto"/>
        <w:ind w:firstLine="0" w:firstLineChars="0"/>
        <w:jc w:val="both"/>
        <w:rPr>
          <w:rFonts w:hint="eastAsia" w:ascii="黑体" w:hAnsi="黑体" w:eastAsia="黑体" w:cs="黑体"/>
          <w:b/>
          <w:bCs/>
          <w:color w:val="auto"/>
          <w:sz w:val="28"/>
          <w:szCs w:val="28"/>
          <w:highlight w:val="none"/>
        </w:rPr>
      </w:pPr>
    </w:p>
    <w:p>
      <w:pPr>
        <w:shd w:val="clear"/>
        <w:tabs>
          <w:tab w:val="center" w:pos="4153"/>
        </w:tabs>
        <w:spacing w:line="360" w:lineRule="auto"/>
        <w:ind w:firstLine="0" w:firstLineChars="0"/>
        <w:jc w:val="center"/>
        <w:rPr>
          <w:rFonts w:hint="eastAsia" w:ascii="方正小标宋简体" w:hAnsi="方正小标宋简体" w:eastAsia="方正小标宋简体" w:cs="方正小标宋简体"/>
          <w:b/>
          <w:bCs/>
          <w:color w:val="auto"/>
          <w:sz w:val="32"/>
          <w:szCs w:val="32"/>
          <w:highlight w:val="none"/>
          <w:lang w:val="zh-CN"/>
        </w:rPr>
      </w:pPr>
      <w:r>
        <w:rPr>
          <w:rFonts w:hint="default" w:ascii="Times New Roman" w:hAnsi="Times New Roman" w:eastAsia="黑体" w:cs="Times New Roman"/>
          <w:b/>
          <w:bCs/>
          <w:color w:val="auto"/>
          <w:sz w:val="32"/>
          <w:szCs w:val="32"/>
          <w:highlight w:val="none"/>
        </w:rPr>
        <w:t>202</w:t>
      </w:r>
      <w:r>
        <w:rPr>
          <w:rFonts w:hint="default" w:ascii="Times New Roman" w:hAnsi="Times New Roman" w:eastAsia="黑体" w:cs="Times New Roman"/>
          <w:b/>
          <w:bCs/>
          <w:color w:val="auto"/>
          <w:sz w:val="32"/>
          <w:szCs w:val="32"/>
          <w:highlight w:val="none"/>
          <w:lang w:val="en-US" w:eastAsia="zh-CN"/>
        </w:rPr>
        <w:t>6</w:t>
      </w:r>
      <w:r>
        <w:rPr>
          <w:rFonts w:hint="eastAsia" w:ascii="方正小标宋简体" w:hAnsi="方正小标宋简体" w:eastAsia="方正小标宋简体" w:cs="方正小标宋简体"/>
          <w:b/>
          <w:bCs/>
          <w:color w:val="auto"/>
          <w:sz w:val="32"/>
          <w:szCs w:val="32"/>
          <w:highlight w:val="none"/>
        </w:rPr>
        <w:t>年</w:t>
      </w:r>
      <w:r>
        <w:rPr>
          <w:rFonts w:hint="default" w:ascii="Times New Roman" w:hAnsi="Times New Roman" w:eastAsia="黑体" w:cs="Times New Roman"/>
          <w:b/>
          <w:bCs/>
          <w:color w:val="auto"/>
          <w:sz w:val="32"/>
          <w:szCs w:val="32"/>
          <w:highlight w:val="none"/>
          <w:lang w:val="en-US" w:eastAsia="zh-CN"/>
        </w:rPr>
        <w:t>6</w:t>
      </w:r>
      <w:r>
        <w:rPr>
          <w:rFonts w:hint="eastAsia" w:ascii="方正小标宋简体" w:hAnsi="方正小标宋简体" w:eastAsia="方正小标宋简体" w:cs="方正小标宋简体"/>
          <w:b/>
          <w:bCs/>
          <w:color w:val="auto"/>
          <w:sz w:val="32"/>
          <w:szCs w:val="32"/>
          <w:highlight w:val="none"/>
        </w:rPr>
        <w:t>月</w:t>
      </w:r>
    </w:p>
    <w:p>
      <w:pPr>
        <w:shd w:val="clear"/>
        <w:spacing w:line="240" w:lineRule="auto"/>
        <w:ind w:firstLine="0" w:firstLineChars="0"/>
        <w:jc w:val="center"/>
        <w:rPr>
          <w:rFonts w:ascii="Times New Roman" w:hAnsi="Times New Roman" w:eastAsia="方正小标宋简体"/>
          <w:color w:val="auto"/>
          <w:sz w:val="44"/>
          <w:szCs w:val="44"/>
          <w:highlight w:val="none"/>
        </w:rPr>
        <w:sectPr>
          <w:headerReference r:id="rId5" w:type="default"/>
          <w:pgSz w:w="11906" w:h="16838"/>
          <w:pgMar w:top="2098" w:right="1474" w:bottom="1984" w:left="1587" w:header="851" w:footer="992" w:gutter="0"/>
          <w:pgNumType w:fmt="upperRoman" w:start="1"/>
          <w:cols w:space="425" w:num="1"/>
          <w:docGrid w:type="lines" w:linePitch="312" w:charSpace="0"/>
        </w:sectPr>
      </w:pPr>
    </w:p>
    <w:p>
      <w:pPr>
        <w:shd w:val="clear"/>
        <w:spacing w:line="240" w:lineRule="auto"/>
        <w:ind w:firstLine="0" w:firstLineChars="0"/>
        <w:jc w:val="center"/>
        <w:rPr>
          <w:rFonts w:hint="eastAsia" w:ascii="方正小标宋简体" w:hAnsi="方正小标宋简体" w:eastAsia="方正小标宋简体" w:cs="方正小标宋简体"/>
          <w:color w:val="auto"/>
          <w:sz w:val="44"/>
          <w:szCs w:val="44"/>
          <w:highlight w:val="none"/>
          <w:lang w:val="zh-CN"/>
        </w:rPr>
      </w:pPr>
      <w:r>
        <w:rPr>
          <w:rFonts w:hint="eastAsia" w:ascii="方正小标宋简体" w:hAnsi="方正小标宋简体" w:eastAsia="方正小标宋简体" w:cs="方正小标宋简体"/>
          <w:color w:val="auto"/>
          <w:kern w:val="44"/>
          <w:sz w:val="44"/>
          <w:szCs w:val="44"/>
          <w:highlight w:val="none"/>
          <w:lang w:val="zh-CN"/>
        </w:rPr>
        <w:t>目</w:t>
      </w:r>
      <w:r>
        <w:rPr>
          <w:rFonts w:hint="eastAsia" w:ascii="方正小标宋简体" w:hAnsi="方正小标宋简体" w:eastAsia="方正小标宋简体" w:cs="方正小标宋简体"/>
          <w:color w:val="auto"/>
          <w:kern w:val="44"/>
          <w:sz w:val="44"/>
          <w:szCs w:val="44"/>
          <w:highlight w:val="none"/>
        </w:rPr>
        <w:t xml:space="preserve">  </w:t>
      </w:r>
      <w:r>
        <w:rPr>
          <w:rFonts w:hint="eastAsia" w:ascii="方正小标宋简体" w:hAnsi="方正小标宋简体" w:eastAsia="方正小标宋简体" w:cs="方正小标宋简体"/>
          <w:color w:val="auto"/>
          <w:kern w:val="44"/>
          <w:sz w:val="44"/>
          <w:szCs w:val="44"/>
          <w:highlight w:val="none"/>
          <w:lang w:val="zh-CN"/>
        </w:rPr>
        <w:t>录</w:t>
      </w:r>
    </w:p>
    <w:p>
      <w:pPr>
        <w:pStyle w:val="14"/>
        <w:tabs>
          <w:tab w:val="right" w:leader="dot" w:pos="8296"/>
        </w:tabs>
        <w:ind w:firstLine="0" w:firstLineChars="0"/>
        <w:rPr>
          <w:rStyle w:val="23"/>
          <w:rFonts w:hint="eastAsia" w:eastAsia="黑体" w:cs="黑体"/>
          <w:color w:val="auto"/>
          <w:szCs w:val="28"/>
          <w:highlight w:val="none"/>
        </w:rPr>
      </w:pPr>
      <w:r>
        <w:rPr>
          <w:rFonts w:hint="eastAsia" w:ascii="楷体" w:hAnsi="楷体" w:eastAsia="楷体" w:cs="楷体"/>
          <w:color w:val="auto"/>
          <w:sz w:val="28"/>
          <w:szCs w:val="28"/>
          <w:highlight w:val="none"/>
        </w:rPr>
        <w:fldChar w:fldCharType="begin"/>
      </w:r>
      <w:r>
        <w:rPr>
          <w:rFonts w:hint="eastAsia" w:ascii="楷体" w:hAnsi="楷体" w:eastAsia="楷体" w:cs="楷体"/>
          <w:color w:val="auto"/>
          <w:sz w:val="28"/>
          <w:szCs w:val="28"/>
          <w:highlight w:val="none"/>
        </w:rPr>
        <w:instrText xml:space="preserve">TOC \o "1-2" \h \u </w:instrText>
      </w:r>
      <w:r>
        <w:rPr>
          <w:rFonts w:hint="eastAsia" w:ascii="楷体" w:hAnsi="楷体" w:eastAsia="楷体" w:cs="楷体"/>
          <w:color w:val="auto"/>
          <w:sz w:val="28"/>
          <w:szCs w:val="28"/>
          <w:highlight w:val="none"/>
        </w:rPr>
        <w:fldChar w:fldCharType="separate"/>
      </w: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_Toc11827 </w:instrText>
      </w:r>
      <w:r>
        <w:rPr>
          <w:rStyle w:val="23"/>
          <w:rFonts w:hint="eastAsia" w:ascii="黑体" w:hAnsi="黑体" w:eastAsia="黑体" w:cs="黑体"/>
          <w:b w:val="0"/>
          <w:bCs w:val="0"/>
          <w:color w:val="auto"/>
          <w:szCs w:val="28"/>
          <w:highlight w:val="none"/>
        </w:rPr>
        <w:fldChar w:fldCharType="separate"/>
      </w:r>
      <w:r>
        <w:rPr>
          <w:rStyle w:val="23"/>
          <w:rFonts w:hint="eastAsia" w:eastAsia="黑体" w:cs="黑体"/>
          <w:b w:val="0"/>
          <w:bCs w:val="0"/>
          <w:color w:val="auto"/>
          <w:szCs w:val="28"/>
          <w:highlight w:val="none"/>
        </w:rPr>
        <w:t>第一章 回顾与展望</w:t>
      </w:r>
      <w:r>
        <w:rPr>
          <w:rStyle w:val="23"/>
          <w:rFonts w:hint="eastAsia" w:eastAsia="黑体" w:cs="黑体"/>
          <w:b w:val="0"/>
          <w:bCs w:val="0"/>
          <w:color w:val="auto"/>
          <w:szCs w:val="28"/>
          <w:highlight w:val="none"/>
        </w:rPr>
        <w:tab/>
      </w:r>
      <w:r>
        <w:rPr>
          <w:rStyle w:val="23"/>
          <w:rFonts w:hint="default" w:ascii="Times New Roman" w:hAnsi="Times New Roman" w:eastAsia="黑体" w:cs="Times New Roman"/>
          <w:b w:val="0"/>
          <w:bCs w:val="0"/>
          <w:color w:val="auto"/>
          <w:szCs w:val="28"/>
          <w:highlight w:val="none"/>
        </w:rPr>
        <w:fldChar w:fldCharType="begin"/>
      </w:r>
      <w:r>
        <w:rPr>
          <w:rStyle w:val="23"/>
          <w:rFonts w:hint="default" w:ascii="Times New Roman" w:hAnsi="Times New Roman" w:eastAsia="黑体" w:cs="Times New Roman"/>
          <w:b w:val="0"/>
          <w:bCs w:val="0"/>
          <w:color w:val="auto"/>
          <w:szCs w:val="28"/>
          <w:highlight w:val="none"/>
        </w:rPr>
        <w:instrText xml:space="preserve"> PAGEREF _Toc11827 \h </w:instrText>
      </w:r>
      <w:r>
        <w:rPr>
          <w:rStyle w:val="23"/>
          <w:rFonts w:hint="default" w:ascii="Times New Roman" w:hAnsi="Times New Roman" w:eastAsia="黑体" w:cs="Times New Roman"/>
          <w:b w:val="0"/>
          <w:bCs w:val="0"/>
          <w:color w:val="auto"/>
          <w:szCs w:val="28"/>
          <w:highlight w:val="none"/>
        </w:rPr>
        <w:fldChar w:fldCharType="separate"/>
      </w:r>
      <w:r>
        <w:rPr>
          <w:rStyle w:val="23"/>
          <w:rFonts w:hint="default" w:ascii="Times New Roman" w:hAnsi="Times New Roman" w:eastAsia="黑体" w:cs="Times New Roman"/>
          <w:b w:val="0"/>
          <w:bCs w:val="0"/>
          <w:color w:val="auto"/>
          <w:szCs w:val="28"/>
          <w:highlight w:val="none"/>
        </w:rPr>
        <w:t>1</w:t>
      </w:r>
      <w:r>
        <w:rPr>
          <w:rStyle w:val="23"/>
          <w:rFonts w:hint="default" w:ascii="Times New Roman" w:hAnsi="Times New Roman" w:eastAsia="黑体" w:cs="Times New Roman"/>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_Toc4486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一、“十四五”发展成就</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_Toc4486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_Toc19551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二、“十四五”发展问题</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_Toc19551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6</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_Toc32396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color w:val="auto"/>
          <w:szCs w:val="28"/>
          <w:highlight w:val="none"/>
        </w:rPr>
        <w:t>三、“十五五”发展形势</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_Toc32396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8</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_Toc19532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第二章 总体要求</w:t>
      </w:r>
      <w:r>
        <w:rPr>
          <w:rStyle w:val="23"/>
          <w:rFonts w:hint="eastAsia" w:eastAsia="黑体" w:cs="黑体"/>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_Toc19532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11</w:t>
      </w:r>
      <w:r>
        <w:rPr>
          <w:rStyle w:val="23"/>
          <w:rFonts w:hint="default" w:ascii="Times New Roman" w:hAnsi="Times New Roman" w:eastAsia="楷体_GB2312" w:cs="Times New Roman"/>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_Toc20709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一、指导思想</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_Toc20709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11</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_Toc27002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二、基本原则</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_Toc27002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11</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_Toc7377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三、发展目标</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_Toc7377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12</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_Toc31484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四、发展策略</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_Toc31484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13</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_Toc27032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五、空间布局</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_Toc27032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14</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_Toc27994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第三章 丰富旅游产品供给体系</w:t>
      </w:r>
      <w:r>
        <w:rPr>
          <w:rStyle w:val="23"/>
          <w:rFonts w:hint="eastAsia" w:eastAsia="黑体" w:cs="黑体"/>
          <w:color w:val="auto"/>
          <w:szCs w:val="28"/>
          <w:highlight w:val="none"/>
        </w:rPr>
        <w:tab/>
      </w:r>
      <w:r>
        <w:rPr>
          <w:rStyle w:val="23"/>
          <w:rFonts w:hint="eastAsia" w:eastAsia="黑体" w:cs="黑体"/>
          <w:color w:val="auto"/>
          <w:szCs w:val="28"/>
          <w:highlight w:val="none"/>
        </w:rPr>
        <w:fldChar w:fldCharType="begin"/>
      </w:r>
      <w:r>
        <w:rPr>
          <w:rStyle w:val="23"/>
          <w:rFonts w:hint="eastAsia" w:eastAsia="黑体" w:cs="黑体"/>
          <w:color w:val="auto"/>
          <w:szCs w:val="28"/>
          <w:highlight w:val="none"/>
        </w:rPr>
        <w:instrText xml:space="preserve"> PAGEREF _Toc27994 \h </w:instrText>
      </w:r>
      <w:r>
        <w:rPr>
          <w:rStyle w:val="23"/>
          <w:rFonts w:hint="eastAsia" w:eastAsia="黑体" w:cs="黑体"/>
          <w:color w:val="auto"/>
          <w:szCs w:val="28"/>
          <w:highlight w:val="none"/>
        </w:rPr>
        <w:fldChar w:fldCharType="separate"/>
      </w:r>
      <w:r>
        <w:rPr>
          <w:rStyle w:val="23"/>
          <w:rFonts w:hint="eastAsia" w:eastAsia="黑体" w:cs="黑体"/>
          <w:color w:val="auto"/>
          <w:szCs w:val="28"/>
          <w:highlight w:val="none"/>
        </w:rPr>
        <w:t>18</w:t>
      </w:r>
      <w:r>
        <w:rPr>
          <w:rStyle w:val="23"/>
          <w:rFonts w:hint="eastAsia" w:eastAsia="黑体" w:cs="黑体"/>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_Toc29314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一、</w:t>
      </w:r>
      <w:r>
        <w:rPr>
          <w:rStyle w:val="23"/>
          <w:rFonts w:hint="eastAsia" w:ascii="楷体_GB2312" w:hAnsi="楷体_GB2312" w:eastAsia="楷体_GB2312" w:cs="楷体_GB2312"/>
          <w:bCs w:val="0"/>
          <w:color w:val="auto"/>
          <w:szCs w:val="28"/>
          <w:highlight w:val="none"/>
          <w:lang w:val="en-US" w:eastAsia="zh-CN"/>
        </w:rPr>
        <w:t>深耕</w:t>
      </w:r>
      <w:r>
        <w:rPr>
          <w:rStyle w:val="23"/>
          <w:rFonts w:hint="eastAsia" w:ascii="楷体_GB2312" w:hAnsi="楷体_GB2312" w:eastAsia="楷体_GB2312" w:cs="楷体_GB2312"/>
          <w:bCs w:val="0"/>
          <w:color w:val="auto"/>
          <w:szCs w:val="28"/>
          <w:highlight w:val="none"/>
        </w:rPr>
        <w:t>五大</w:t>
      </w:r>
      <w:r>
        <w:rPr>
          <w:rStyle w:val="23"/>
          <w:rFonts w:hint="eastAsia" w:ascii="楷体_GB2312" w:hAnsi="楷体_GB2312" w:eastAsia="楷体_GB2312" w:cs="楷体_GB2312"/>
          <w:bCs w:val="0"/>
          <w:color w:val="auto"/>
          <w:szCs w:val="28"/>
          <w:highlight w:val="none"/>
          <w:lang w:val="en-US" w:eastAsia="zh-CN"/>
        </w:rPr>
        <w:t>特色</w:t>
      </w:r>
      <w:r>
        <w:rPr>
          <w:rStyle w:val="23"/>
          <w:rFonts w:hint="eastAsia" w:ascii="楷体_GB2312" w:hAnsi="楷体_GB2312" w:eastAsia="楷体_GB2312" w:cs="楷体_GB2312"/>
          <w:bCs w:val="0"/>
          <w:color w:val="auto"/>
          <w:szCs w:val="28"/>
          <w:highlight w:val="none"/>
        </w:rPr>
        <w:t>旅游产品</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_Toc29314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18</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_Toc29746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二、</w:t>
      </w:r>
      <w:r>
        <w:rPr>
          <w:rStyle w:val="23"/>
          <w:rFonts w:hint="eastAsia" w:ascii="楷体_GB2312" w:hAnsi="楷体_GB2312" w:eastAsia="楷体_GB2312" w:cs="楷体_GB2312"/>
          <w:bCs w:val="0"/>
          <w:color w:val="auto"/>
          <w:szCs w:val="28"/>
          <w:highlight w:val="none"/>
          <w:lang w:val="en-US" w:eastAsia="zh-CN"/>
        </w:rPr>
        <w:t>创新</w:t>
      </w:r>
      <w:r>
        <w:rPr>
          <w:rStyle w:val="23"/>
          <w:rFonts w:hint="eastAsia" w:ascii="楷体_GB2312" w:hAnsi="楷体_GB2312" w:eastAsia="楷体_GB2312" w:cs="楷体_GB2312"/>
          <w:bCs w:val="0"/>
          <w:color w:val="auto"/>
          <w:szCs w:val="28"/>
          <w:highlight w:val="none"/>
        </w:rPr>
        <w:t>“旅游+”</w:t>
      </w:r>
      <w:r>
        <w:rPr>
          <w:rStyle w:val="23"/>
          <w:rFonts w:hint="eastAsia" w:ascii="楷体_GB2312" w:hAnsi="楷体_GB2312" w:eastAsia="楷体_GB2312" w:cs="楷体_GB2312"/>
          <w:bCs w:val="0"/>
          <w:color w:val="auto"/>
          <w:szCs w:val="28"/>
          <w:highlight w:val="none"/>
          <w:lang w:val="en-US" w:eastAsia="zh-CN"/>
        </w:rPr>
        <w:t>融合</w:t>
      </w:r>
      <w:r>
        <w:rPr>
          <w:rStyle w:val="23"/>
          <w:rFonts w:hint="eastAsia" w:ascii="楷体_GB2312" w:hAnsi="楷体_GB2312" w:eastAsia="楷体_GB2312" w:cs="楷体_GB2312"/>
          <w:bCs w:val="0"/>
          <w:color w:val="auto"/>
          <w:szCs w:val="28"/>
          <w:highlight w:val="none"/>
        </w:rPr>
        <w:t>消费场景</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_Toc29746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27</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_Toc13406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三、实施重点</w:t>
      </w:r>
      <w:r>
        <w:rPr>
          <w:rStyle w:val="23"/>
          <w:rFonts w:hint="eastAsia" w:ascii="楷体_GB2312" w:hAnsi="楷体_GB2312" w:eastAsia="楷体_GB2312" w:cs="楷体_GB2312"/>
          <w:bCs w:val="0"/>
          <w:color w:val="auto"/>
          <w:szCs w:val="28"/>
          <w:highlight w:val="none"/>
          <w:lang w:val="en-US" w:eastAsia="zh-CN"/>
        </w:rPr>
        <w:t>产业</w:t>
      </w:r>
      <w:r>
        <w:rPr>
          <w:rStyle w:val="23"/>
          <w:rFonts w:hint="eastAsia" w:ascii="楷体_GB2312" w:hAnsi="楷体_GB2312" w:eastAsia="楷体_GB2312" w:cs="楷体_GB2312"/>
          <w:bCs w:val="0"/>
          <w:color w:val="auto"/>
          <w:szCs w:val="28"/>
          <w:highlight w:val="none"/>
        </w:rPr>
        <w:t>引领工程</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_Toc13406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38</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_Toc31252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第四章 完善优质旅游服务体系</w:t>
      </w:r>
      <w:r>
        <w:rPr>
          <w:rStyle w:val="23"/>
          <w:rFonts w:hint="eastAsia" w:eastAsia="黑体" w:cs="黑体"/>
          <w:color w:val="auto"/>
          <w:szCs w:val="28"/>
          <w:highlight w:val="none"/>
        </w:rPr>
        <w:tab/>
      </w:r>
      <w:r>
        <w:rPr>
          <w:rStyle w:val="23"/>
          <w:rFonts w:hint="eastAsia" w:eastAsia="黑体" w:cs="黑体"/>
          <w:color w:val="auto"/>
          <w:szCs w:val="28"/>
          <w:highlight w:val="none"/>
        </w:rPr>
        <w:fldChar w:fldCharType="begin"/>
      </w:r>
      <w:r>
        <w:rPr>
          <w:rStyle w:val="23"/>
          <w:rFonts w:hint="eastAsia" w:eastAsia="黑体" w:cs="黑体"/>
          <w:color w:val="auto"/>
          <w:szCs w:val="28"/>
          <w:highlight w:val="none"/>
        </w:rPr>
        <w:instrText xml:space="preserve"> PAGEREF _Toc31252 \h </w:instrText>
      </w:r>
      <w:r>
        <w:rPr>
          <w:rStyle w:val="23"/>
          <w:rFonts w:hint="eastAsia" w:eastAsia="黑体" w:cs="黑体"/>
          <w:color w:val="auto"/>
          <w:szCs w:val="28"/>
          <w:highlight w:val="none"/>
        </w:rPr>
        <w:fldChar w:fldCharType="separate"/>
      </w:r>
      <w:r>
        <w:rPr>
          <w:rStyle w:val="23"/>
          <w:rFonts w:hint="eastAsia" w:eastAsia="黑体" w:cs="黑体"/>
          <w:color w:val="auto"/>
          <w:szCs w:val="28"/>
          <w:highlight w:val="none"/>
        </w:rPr>
        <w:t>42</w:t>
      </w:r>
      <w:r>
        <w:rPr>
          <w:rStyle w:val="23"/>
          <w:rFonts w:hint="eastAsia" w:eastAsia="黑体" w:cs="黑体"/>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_Toc21619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一、</w:t>
      </w:r>
      <w:r>
        <w:rPr>
          <w:rStyle w:val="23"/>
          <w:rFonts w:hint="eastAsia" w:ascii="楷体_GB2312" w:hAnsi="楷体_GB2312" w:eastAsia="楷体_GB2312" w:cs="楷体_GB2312"/>
          <w:bCs w:val="0"/>
          <w:color w:val="auto"/>
          <w:szCs w:val="28"/>
          <w:highlight w:val="none"/>
          <w:lang w:eastAsia="zh-CN"/>
        </w:rPr>
        <w:t>提升</w:t>
      </w:r>
      <w:r>
        <w:rPr>
          <w:rStyle w:val="23"/>
          <w:rFonts w:hint="eastAsia" w:ascii="楷体_GB2312" w:hAnsi="楷体_GB2312" w:eastAsia="楷体_GB2312" w:cs="楷体_GB2312"/>
          <w:bCs w:val="0"/>
          <w:color w:val="auto"/>
          <w:szCs w:val="28"/>
          <w:highlight w:val="none"/>
        </w:rPr>
        <w:t>旅游要素服务</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_Toc21619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42</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_Toc18493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二、</w:t>
      </w:r>
      <w:r>
        <w:rPr>
          <w:rStyle w:val="23"/>
          <w:rFonts w:hint="eastAsia" w:ascii="楷体_GB2312" w:hAnsi="楷体_GB2312" w:eastAsia="楷体_GB2312" w:cs="楷体_GB2312"/>
          <w:bCs w:val="0"/>
          <w:color w:val="auto"/>
          <w:szCs w:val="28"/>
          <w:highlight w:val="none"/>
          <w:lang w:val="en-US" w:eastAsia="zh-CN"/>
        </w:rPr>
        <w:t>健全</w:t>
      </w:r>
      <w:r>
        <w:rPr>
          <w:rStyle w:val="23"/>
          <w:rFonts w:hint="eastAsia" w:ascii="楷体_GB2312" w:hAnsi="楷体_GB2312" w:eastAsia="楷体_GB2312" w:cs="楷体_GB2312"/>
          <w:bCs w:val="0"/>
          <w:color w:val="auto"/>
          <w:szCs w:val="28"/>
          <w:highlight w:val="none"/>
        </w:rPr>
        <w:t>旅游公共服务</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_Toc18493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47</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_Toc5079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 xml:space="preserve">第五章 </w:t>
      </w:r>
      <w:r>
        <w:rPr>
          <w:rStyle w:val="23"/>
          <w:rFonts w:hint="eastAsia" w:eastAsia="黑体" w:cs="黑体"/>
          <w:bCs/>
          <w:color w:val="auto"/>
          <w:szCs w:val="28"/>
          <w:highlight w:val="none"/>
          <w:lang w:val="en-US" w:eastAsia="zh-CN"/>
        </w:rPr>
        <w:t>全面</w:t>
      </w:r>
      <w:r>
        <w:rPr>
          <w:rStyle w:val="23"/>
          <w:rFonts w:hint="eastAsia" w:eastAsia="黑体" w:cs="黑体"/>
          <w:bCs/>
          <w:color w:val="auto"/>
          <w:szCs w:val="28"/>
          <w:highlight w:val="none"/>
        </w:rPr>
        <w:t>构建旅游营销推广体系</w:t>
      </w:r>
      <w:r>
        <w:rPr>
          <w:rStyle w:val="23"/>
          <w:rFonts w:hint="eastAsia" w:eastAsia="黑体" w:cs="黑体"/>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_Toc5079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50</w:t>
      </w:r>
      <w:r>
        <w:rPr>
          <w:rStyle w:val="23"/>
          <w:rFonts w:hint="default" w:ascii="Times New Roman" w:hAnsi="Times New Roman" w:eastAsia="楷体_GB2312" w:cs="Times New Roman"/>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_Toc27924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一、旅游目的地形象塑造</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_Toc27924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50</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_Toc23152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二、国内旅游营销推广</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_Toc23152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51</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_Toc24466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三、国际旅</w:t>
      </w:r>
      <w:r>
        <w:rPr>
          <w:rStyle w:val="23"/>
          <w:rFonts w:hint="eastAsia" w:ascii="楷体_GB2312" w:hAnsi="楷体_GB2312" w:eastAsia="楷体_GB2312" w:cs="楷体_GB2312"/>
          <w:bCs w:val="0"/>
          <w:color w:val="auto"/>
          <w:szCs w:val="28"/>
          <w:highlight w:val="none"/>
        </w:rPr>
        <w:t>游营销推</w:t>
      </w:r>
      <w:r>
        <w:rPr>
          <w:rStyle w:val="23"/>
          <w:rFonts w:hint="eastAsia" w:ascii="楷体_GB2312" w:hAnsi="楷体_GB2312" w:eastAsia="楷体_GB2312" w:cs="楷体_GB2312"/>
          <w:color w:val="auto"/>
          <w:szCs w:val="28"/>
          <w:highlight w:val="none"/>
        </w:rPr>
        <w:t>广</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_Toc24466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53</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_Toc32571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第六章 健全现代旅游治理体系</w:t>
      </w:r>
      <w:r>
        <w:rPr>
          <w:rStyle w:val="23"/>
          <w:rFonts w:hint="eastAsia" w:eastAsia="黑体" w:cs="黑体"/>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_Toc32571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56</w:t>
      </w:r>
      <w:r>
        <w:rPr>
          <w:rStyle w:val="23"/>
          <w:rFonts w:hint="default" w:ascii="Times New Roman" w:hAnsi="Times New Roman" w:eastAsia="楷体_GB2312" w:cs="Times New Roman"/>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_Toc3844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bCs w:val="0"/>
          <w:color w:val="auto"/>
          <w:szCs w:val="28"/>
          <w:highlight w:val="none"/>
        </w:rPr>
        <w:t>一、</w:t>
      </w:r>
      <w:r>
        <w:rPr>
          <w:rStyle w:val="23"/>
          <w:rFonts w:hint="eastAsia" w:ascii="楷体_GB2312" w:hAnsi="楷体_GB2312" w:eastAsia="楷体_GB2312" w:cs="楷体_GB2312"/>
          <w:bCs w:val="0"/>
          <w:color w:val="auto"/>
          <w:szCs w:val="28"/>
          <w:highlight w:val="none"/>
          <w:lang w:val="en-US" w:eastAsia="zh-CN"/>
        </w:rPr>
        <w:t>强化旅游业</w:t>
      </w:r>
      <w:r>
        <w:rPr>
          <w:rStyle w:val="23"/>
          <w:rFonts w:hint="eastAsia" w:ascii="楷体_GB2312" w:hAnsi="楷体_GB2312" w:eastAsia="楷体_GB2312" w:cs="楷体_GB2312"/>
          <w:bCs w:val="0"/>
          <w:color w:val="auto"/>
          <w:szCs w:val="28"/>
          <w:highlight w:val="none"/>
        </w:rPr>
        <w:t>制度创新</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_Toc3844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56</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_Toc24458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二、营造</w:t>
      </w:r>
      <w:r>
        <w:rPr>
          <w:rStyle w:val="23"/>
          <w:rFonts w:hint="eastAsia" w:ascii="楷体_GB2312" w:hAnsi="楷体_GB2312" w:eastAsia="楷体_GB2312" w:cs="楷体_GB2312"/>
          <w:bCs w:val="0"/>
          <w:color w:val="auto"/>
          <w:szCs w:val="28"/>
          <w:highlight w:val="none"/>
        </w:rPr>
        <w:t>一流旅游</w:t>
      </w:r>
      <w:r>
        <w:rPr>
          <w:rStyle w:val="23"/>
          <w:rFonts w:hint="eastAsia" w:ascii="楷体_GB2312" w:hAnsi="楷体_GB2312" w:eastAsia="楷体_GB2312" w:cs="楷体_GB2312"/>
          <w:color w:val="auto"/>
          <w:szCs w:val="28"/>
          <w:highlight w:val="none"/>
        </w:rPr>
        <w:t>营商环境</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_Toc24458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56</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_Toc18889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三、推进旅游标准化建设</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_Toc18889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57</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_Toc9548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四、提高治理水平与监管能力</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_Toc9548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57</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_Toc31472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lang w:val="en-US" w:eastAsia="zh-CN"/>
        </w:rPr>
        <w:t>五</w:t>
      </w:r>
      <w:r>
        <w:rPr>
          <w:rStyle w:val="23"/>
          <w:rFonts w:hint="eastAsia" w:ascii="楷体_GB2312" w:hAnsi="楷体_GB2312" w:eastAsia="楷体_GB2312" w:cs="楷体_GB2312"/>
          <w:color w:val="auto"/>
          <w:szCs w:val="28"/>
          <w:highlight w:val="none"/>
        </w:rPr>
        <w:t>、</w:t>
      </w:r>
      <w:r>
        <w:rPr>
          <w:rStyle w:val="23"/>
          <w:rFonts w:hint="eastAsia" w:ascii="楷体_GB2312" w:hAnsi="楷体_GB2312" w:eastAsia="楷体_GB2312" w:cs="楷体_GB2312"/>
          <w:color w:val="auto"/>
          <w:szCs w:val="28"/>
          <w:highlight w:val="none"/>
          <w:lang w:val="en-US" w:eastAsia="zh-CN"/>
        </w:rPr>
        <w:t>构建旅游开放合作格局</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_Toc31472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58</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color w:val="auto"/>
          <w:szCs w:val="28"/>
          <w:highlight w:val="none"/>
        </w:rPr>
        <w:fldChar w:fldCharType="begin"/>
      </w:r>
      <w:r>
        <w:rPr>
          <w:rStyle w:val="23"/>
          <w:rFonts w:hint="eastAsia" w:ascii="黑体" w:hAnsi="黑体" w:eastAsia="黑体" w:cs="黑体"/>
          <w:color w:val="auto"/>
          <w:szCs w:val="28"/>
          <w:highlight w:val="none"/>
        </w:rPr>
        <w:instrText xml:space="preserve"> HYPERLINK \l _Toc23726 </w:instrText>
      </w:r>
      <w:r>
        <w:rPr>
          <w:rStyle w:val="23"/>
          <w:rFonts w:hint="eastAsia" w:ascii="黑体" w:hAnsi="黑体" w:eastAsia="黑体" w:cs="黑体"/>
          <w:color w:val="auto"/>
          <w:szCs w:val="28"/>
          <w:highlight w:val="none"/>
        </w:rPr>
        <w:fldChar w:fldCharType="separate"/>
      </w:r>
      <w:r>
        <w:rPr>
          <w:rStyle w:val="23"/>
          <w:rFonts w:hint="eastAsia" w:eastAsia="黑体" w:cs="黑体"/>
          <w:bCs/>
          <w:color w:val="auto"/>
          <w:szCs w:val="28"/>
          <w:highlight w:val="none"/>
        </w:rPr>
        <w:t>第七章 保障措施</w:t>
      </w:r>
      <w:r>
        <w:rPr>
          <w:rStyle w:val="23"/>
          <w:rFonts w:hint="eastAsia" w:eastAsia="黑体" w:cs="黑体"/>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_Toc23726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59</w:t>
      </w:r>
      <w:r>
        <w:rPr>
          <w:rStyle w:val="23"/>
          <w:rFonts w:hint="default" w:ascii="Times New Roman" w:hAnsi="Times New Roman" w:eastAsia="楷体_GB2312" w:cs="Times New Roman"/>
          <w:color w:val="auto"/>
          <w:szCs w:val="28"/>
          <w:highlight w:val="none"/>
        </w:rPr>
        <w:fldChar w:fldCharType="end"/>
      </w:r>
      <w:r>
        <w:rPr>
          <w:rStyle w:val="23"/>
          <w:rFonts w:hint="eastAsia" w:ascii="黑体" w:hAnsi="黑体" w:eastAsia="黑体" w:cs="黑体"/>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_Toc32232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rPr>
        <w:t>一、完善体制机制</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_Toc32232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59</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_Toc15241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lang w:val="en-US" w:eastAsia="zh-CN"/>
        </w:rPr>
        <w:t>二</w:t>
      </w:r>
      <w:r>
        <w:rPr>
          <w:rStyle w:val="23"/>
          <w:rFonts w:hint="eastAsia" w:ascii="楷体_GB2312" w:hAnsi="楷体_GB2312" w:eastAsia="楷体_GB2312" w:cs="楷体_GB2312"/>
          <w:color w:val="auto"/>
          <w:szCs w:val="28"/>
          <w:highlight w:val="none"/>
        </w:rPr>
        <w:t>、加强安全保障</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_Toc15241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59</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_Toc167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lang w:val="en-US" w:eastAsia="zh-CN"/>
        </w:rPr>
        <w:t>三</w:t>
      </w:r>
      <w:r>
        <w:rPr>
          <w:rStyle w:val="23"/>
          <w:rFonts w:hint="eastAsia" w:ascii="楷体_GB2312" w:hAnsi="楷体_GB2312" w:eastAsia="楷体_GB2312" w:cs="楷体_GB2312"/>
          <w:color w:val="auto"/>
          <w:szCs w:val="28"/>
          <w:highlight w:val="none"/>
        </w:rPr>
        <w:t>、拓展</w:t>
      </w:r>
      <w:r>
        <w:rPr>
          <w:rStyle w:val="23"/>
          <w:rFonts w:hint="eastAsia" w:ascii="楷体_GB2312" w:hAnsi="楷体_GB2312" w:eastAsia="楷体_GB2312" w:cs="楷体_GB2312"/>
          <w:bCs w:val="0"/>
          <w:color w:val="auto"/>
          <w:szCs w:val="28"/>
          <w:highlight w:val="none"/>
        </w:rPr>
        <w:t>资金保障</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_Toc167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60</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0"/>
        <w:tabs>
          <w:tab w:val="right" w:leader="dot" w:pos="8296"/>
        </w:tabs>
        <w:ind w:left="640" w:firstLine="0" w:firstLineChars="0"/>
        <w:rPr>
          <w:rStyle w:val="23"/>
          <w:rFonts w:hint="eastAsia" w:ascii="楷体_GB2312" w:hAnsi="楷体_GB2312" w:eastAsia="楷体_GB2312" w:cs="楷体_GB2312"/>
          <w:color w:val="auto"/>
          <w:szCs w:val="28"/>
          <w:highlight w:val="none"/>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_Toc20860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lang w:val="en-US" w:eastAsia="zh-CN"/>
        </w:rPr>
        <w:t>四</w:t>
      </w:r>
      <w:r>
        <w:rPr>
          <w:rStyle w:val="23"/>
          <w:rFonts w:hint="eastAsia" w:ascii="楷体_GB2312" w:hAnsi="楷体_GB2312" w:eastAsia="楷体_GB2312" w:cs="楷体_GB2312"/>
          <w:color w:val="auto"/>
          <w:szCs w:val="28"/>
          <w:highlight w:val="none"/>
        </w:rPr>
        <w:t>、用地用海用空保障</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_Toc20860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60</w:t>
      </w:r>
      <w:r>
        <w:rPr>
          <w:rStyle w:val="23"/>
          <w:rFonts w:hint="default" w:ascii="Times New Roman" w:hAnsi="Times New Roman" w:eastAsia="楷体_GB2312" w:cs="Times New Roman"/>
          <w:color w:val="auto"/>
          <w:szCs w:val="28"/>
          <w:highlight w:val="none"/>
        </w:rPr>
        <w:fldChar w:fldCharType="end"/>
      </w:r>
      <w:r>
        <w:rPr>
          <w:rStyle w:val="23"/>
          <w:rFonts w:hint="default" w:ascii="Times New Roman" w:hAnsi="Times New Roman" w:eastAsia="楷体_GB2312" w:cs="Times New Roman"/>
          <w:color w:val="auto"/>
          <w:szCs w:val="28"/>
          <w:highlight w:val="none"/>
        </w:rPr>
        <w:fldChar w:fldCharType="end"/>
      </w:r>
    </w:p>
    <w:p>
      <w:pPr>
        <w:pStyle w:val="10"/>
        <w:tabs>
          <w:tab w:val="right" w:leader="dot" w:pos="8296"/>
        </w:tabs>
        <w:ind w:left="640" w:firstLine="0" w:firstLineChars="0"/>
        <w:rPr>
          <w:color w:val="auto"/>
        </w:rPr>
      </w:pPr>
      <w:r>
        <w:rPr>
          <w:rStyle w:val="23"/>
          <w:rFonts w:hint="eastAsia" w:ascii="楷体_GB2312" w:hAnsi="楷体_GB2312" w:eastAsia="楷体_GB2312" w:cs="楷体_GB2312"/>
          <w:color w:val="auto"/>
          <w:szCs w:val="28"/>
          <w:highlight w:val="none"/>
        </w:rPr>
        <w:fldChar w:fldCharType="begin"/>
      </w:r>
      <w:r>
        <w:rPr>
          <w:rStyle w:val="23"/>
          <w:rFonts w:hint="eastAsia" w:ascii="楷体_GB2312" w:hAnsi="楷体_GB2312" w:eastAsia="楷体_GB2312" w:cs="楷体_GB2312"/>
          <w:color w:val="auto"/>
          <w:szCs w:val="28"/>
          <w:highlight w:val="none"/>
        </w:rPr>
        <w:instrText xml:space="preserve"> HYPERLINK \l _Toc28644 </w:instrText>
      </w:r>
      <w:r>
        <w:rPr>
          <w:rStyle w:val="23"/>
          <w:rFonts w:hint="eastAsia" w:ascii="楷体_GB2312" w:hAnsi="楷体_GB2312" w:eastAsia="楷体_GB2312" w:cs="楷体_GB2312"/>
          <w:color w:val="auto"/>
          <w:szCs w:val="28"/>
          <w:highlight w:val="none"/>
        </w:rPr>
        <w:fldChar w:fldCharType="separate"/>
      </w:r>
      <w:r>
        <w:rPr>
          <w:rStyle w:val="23"/>
          <w:rFonts w:hint="eastAsia" w:ascii="楷体_GB2312" w:hAnsi="楷体_GB2312" w:eastAsia="楷体_GB2312" w:cs="楷体_GB2312"/>
          <w:color w:val="auto"/>
          <w:szCs w:val="28"/>
          <w:highlight w:val="none"/>
          <w:lang w:val="en-US" w:eastAsia="zh-CN"/>
        </w:rPr>
        <w:t>五</w:t>
      </w:r>
      <w:r>
        <w:rPr>
          <w:rStyle w:val="23"/>
          <w:rFonts w:hint="eastAsia" w:ascii="楷体_GB2312" w:hAnsi="楷体_GB2312" w:eastAsia="楷体_GB2312" w:cs="楷体_GB2312"/>
          <w:color w:val="auto"/>
          <w:szCs w:val="28"/>
          <w:highlight w:val="none"/>
        </w:rPr>
        <w:t>、强化人才保障</w:t>
      </w:r>
      <w:r>
        <w:rPr>
          <w:rStyle w:val="23"/>
          <w:rFonts w:hint="eastAsia" w:ascii="楷体_GB2312" w:hAnsi="楷体_GB2312" w:eastAsia="楷体_GB2312" w:cs="楷体_GB2312"/>
          <w:color w:val="auto"/>
          <w:szCs w:val="28"/>
          <w:highlight w:val="none"/>
        </w:rPr>
        <w:tab/>
      </w:r>
      <w:r>
        <w:rPr>
          <w:rStyle w:val="23"/>
          <w:rFonts w:hint="default" w:ascii="Times New Roman" w:hAnsi="Times New Roman" w:eastAsia="楷体_GB2312" w:cs="Times New Roman"/>
          <w:color w:val="auto"/>
          <w:szCs w:val="28"/>
          <w:highlight w:val="none"/>
        </w:rPr>
        <w:fldChar w:fldCharType="begin"/>
      </w:r>
      <w:r>
        <w:rPr>
          <w:rStyle w:val="23"/>
          <w:rFonts w:hint="default" w:ascii="Times New Roman" w:hAnsi="Times New Roman" w:eastAsia="楷体_GB2312" w:cs="Times New Roman"/>
          <w:color w:val="auto"/>
          <w:szCs w:val="28"/>
          <w:highlight w:val="none"/>
        </w:rPr>
        <w:instrText xml:space="preserve"> PAGEREF _Toc28644 \h </w:instrText>
      </w:r>
      <w:r>
        <w:rPr>
          <w:rStyle w:val="23"/>
          <w:rFonts w:hint="default" w:ascii="Times New Roman" w:hAnsi="Times New Roman" w:eastAsia="楷体_GB2312" w:cs="Times New Roman"/>
          <w:color w:val="auto"/>
          <w:szCs w:val="28"/>
          <w:highlight w:val="none"/>
        </w:rPr>
        <w:fldChar w:fldCharType="separate"/>
      </w:r>
      <w:r>
        <w:rPr>
          <w:rStyle w:val="23"/>
          <w:rFonts w:hint="default" w:ascii="Times New Roman" w:hAnsi="Times New Roman" w:eastAsia="楷体_GB2312" w:cs="Times New Roman"/>
          <w:color w:val="auto"/>
          <w:szCs w:val="28"/>
          <w:highlight w:val="none"/>
        </w:rPr>
        <w:t>61</w:t>
      </w:r>
      <w:r>
        <w:rPr>
          <w:rStyle w:val="23"/>
          <w:rFonts w:hint="default" w:ascii="Times New Roman" w:hAnsi="Times New Roman" w:eastAsia="楷体_GB2312" w:cs="Times New Roman"/>
          <w:color w:val="auto"/>
          <w:szCs w:val="28"/>
          <w:highlight w:val="none"/>
        </w:rPr>
        <w:fldChar w:fldCharType="end"/>
      </w:r>
      <w:r>
        <w:rPr>
          <w:rStyle w:val="23"/>
          <w:rFonts w:hint="eastAsia" w:ascii="楷体_GB2312" w:hAnsi="楷体_GB2312" w:eastAsia="楷体_GB2312" w:cs="楷体_GB2312"/>
          <w:color w:val="auto"/>
          <w:szCs w:val="28"/>
          <w:highlight w:val="none"/>
        </w:rPr>
        <w:fldChar w:fldCharType="end"/>
      </w:r>
    </w:p>
    <w:p>
      <w:pPr>
        <w:pStyle w:val="14"/>
        <w:tabs>
          <w:tab w:val="right" w:leader="dot" w:pos="8296"/>
        </w:tabs>
        <w:ind w:firstLine="0" w:firstLineChars="0"/>
        <w:rPr>
          <w:rStyle w:val="23"/>
          <w:rFonts w:hint="eastAsia" w:eastAsia="黑体" w:cs="黑体"/>
          <w:color w:val="auto"/>
          <w:szCs w:val="28"/>
          <w:highlight w:val="none"/>
        </w:rPr>
      </w:pP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_Toc19877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lang w:val="en-US" w:eastAsia="zh-CN"/>
        </w:rPr>
        <w:t>附件</w:t>
      </w:r>
      <w:r>
        <w:rPr>
          <w:rStyle w:val="23"/>
          <w:rFonts w:hint="eastAsia" w:ascii="Times New Roman" w:hAnsi="Times New Roman" w:eastAsia="黑体" w:cs="黑体"/>
          <w:b w:val="0"/>
          <w:bCs w:val="0"/>
          <w:color w:val="auto"/>
          <w:kern w:val="44"/>
          <w:szCs w:val="28"/>
          <w:highlight w:val="none"/>
        </w:rPr>
        <w:t>1</w:t>
      </w:r>
      <w:r>
        <w:rPr>
          <w:rStyle w:val="23"/>
          <w:rFonts w:hint="eastAsia" w:ascii="黑体" w:hAnsi="黑体" w:eastAsia="黑体" w:cs="黑体"/>
          <w:b w:val="0"/>
          <w:bCs w:val="0"/>
          <w:color w:val="auto"/>
          <w:szCs w:val="28"/>
          <w:highlight w:val="none"/>
        </w:rPr>
        <w:fldChar w:fldCharType="end"/>
      </w:r>
      <w:r>
        <w:rPr>
          <w:rStyle w:val="23"/>
          <w:rFonts w:hint="eastAsia" w:eastAsia="黑体" w:cs="黑体"/>
          <w:b w:val="0"/>
          <w:bCs w:val="0"/>
          <w:color w:val="auto"/>
          <w:lang w:val="en-US" w:eastAsia="zh-CN"/>
        </w:rPr>
        <w:t>：</w:t>
      </w: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_Toc1636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lang w:val="en-US" w:eastAsia="zh-CN"/>
        </w:rPr>
        <w:t>三</w:t>
      </w:r>
      <w:r>
        <w:rPr>
          <w:rStyle w:val="23"/>
          <w:rFonts w:hint="eastAsia" w:ascii="黑体" w:hAnsi="黑体" w:eastAsia="黑体" w:cs="黑体"/>
          <w:b w:val="0"/>
          <w:bCs w:val="0"/>
          <w:color w:val="auto"/>
          <w:kern w:val="44"/>
          <w:szCs w:val="28"/>
          <w:highlight w:val="none"/>
        </w:rPr>
        <w:t>年行动计划</w:t>
      </w:r>
      <w:r>
        <w:rPr>
          <w:rStyle w:val="23"/>
          <w:rFonts w:hint="eastAsia" w:eastAsia="黑体" w:cs="黑体"/>
          <w:b w:val="0"/>
          <w:bCs w:val="0"/>
          <w:color w:val="auto"/>
          <w:szCs w:val="28"/>
          <w:highlight w:val="none"/>
        </w:rPr>
        <w:tab/>
      </w:r>
      <w:r>
        <w:rPr>
          <w:rStyle w:val="23"/>
          <w:rFonts w:hint="default" w:ascii="Times New Roman" w:hAnsi="Times New Roman" w:eastAsia="楷体_GB2312" w:cs="Times New Roman"/>
          <w:b w:val="0"/>
          <w:bCs w:val="0"/>
          <w:color w:val="auto"/>
          <w:szCs w:val="28"/>
          <w:highlight w:val="none"/>
        </w:rPr>
        <w:fldChar w:fldCharType="begin"/>
      </w:r>
      <w:r>
        <w:rPr>
          <w:rStyle w:val="23"/>
          <w:rFonts w:hint="default" w:ascii="Times New Roman" w:hAnsi="Times New Roman" w:eastAsia="楷体_GB2312" w:cs="Times New Roman"/>
          <w:b w:val="0"/>
          <w:bCs w:val="0"/>
          <w:color w:val="auto"/>
          <w:szCs w:val="28"/>
          <w:highlight w:val="none"/>
        </w:rPr>
        <w:instrText xml:space="preserve"> PAGEREF _Toc1636 \h </w:instrText>
      </w:r>
      <w:r>
        <w:rPr>
          <w:rStyle w:val="23"/>
          <w:rFonts w:hint="default" w:ascii="Times New Roman" w:hAnsi="Times New Roman" w:eastAsia="楷体_GB2312" w:cs="Times New Roman"/>
          <w:b w:val="0"/>
          <w:bCs w:val="0"/>
          <w:color w:val="auto"/>
          <w:szCs w:val="28"/>
          <w:highlight w:val="none"/>
        </w:rPr>
        <w:fldChar w:fldCharType="separate"/>
      </w:r>
      <w:r>
        <w:rPr>
          <w:rStyle w:val="23"/>
          <w:rFonts w:hint="default" w:ascii="Times New Roman" w:hAnsi="Times New Roman" w:eastAsia="楷体_GB2312" w:cs="Times New Roman"/>
          <w:b w:val="0"/>
          <w:bCs w:val="0"/>
          <w:color w:val="auto"/>
          <w:szCs w:val="28"/>
          <w:highlight w:val="none"/>
        </w:rPr>
        <w:t>63</w:t>
      </w:r>
      <w:r>
        <w:rPr>
          <w:rStyle w:val="23"/>
          <w:rFonts w:hint="default" w:ascii="Times New Roman" w:hAnsi="Times New Roman" w:eastAsia="楷体_GB2312" w:cs="Times New Roman"/>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end"/>
      </w:r>
    </w:p>
    <w:p>
      <w:pPr>
        <w:pStyle w:val="14"/>
        <w:tabs>
          <w:tab w:val="right" w:leader="dot" w:pos="8296"/>
        </w:tabs>
        <w:ind w:firstLine="0" w:firstLineChars="0"/>
        <w:rPr>
          <w:rStyle w:val="23"/>
          <w:rFonts w:hint="eastAsia" w:eastAsia="黑体" w:cs="黑体"/>
          <w:b w:val="0"/>
          <w:bCs w:val="0"/>
          <w:color w:val="auto"/>
          <w:szCs w:val="28"/>
          <w:highlight w:val="none"/>
        </w:rPr>
      </w:pP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_Toc12117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lang w:val="en-US" w:eastAsia="zh-CN"/>
        </w:rPr>
        <w:t>附件</w:t>
      </w:r>
      <w:r>
        <w:rPr>
          <w:rStyle w:val="23"/>
          <w:rFonts w:hint="eastAsia" w:ascii="Times New Roman" w:hAnsi="Times New Roman" w:eastAsia="黑体" w:cs="黑体"/>
          <w:b w:val="0"/>
          <w:bCs w:val="0"/>
          <w:color w:val="auto"/>
          <w:kern w:val="44"/>
          <w:szCs w:val="28"/>
          <w:highlight w:val="none"/>
          <w:lang w:val="en-US" w:eastAsia="zh-CN"/>
        </w:rPr>
        <w:t>2</w:t>
      </w:r>
      <w:r>
        <w:rPr>
          <w:rStyle w:val="23"/>
          <w:rFonts w:hint="eastAsia" w:ascii="黑体" w:hAnsi="黑体" w:eastAsia="黑体" w:cs="黑体"/>
          <w:b w:val="0"/>
          <w:bCs w:val="0"/>
          <w:color w:val="auto"/>
          <w:szCs w:val="28"/>
          <w:highlight w:val="none"/>
        </w:rPr>
        <w:fldChar w:fldCharType="end"/>
      </w:r>
      <w:r>
        <w:rPr>
          <w:rStyle w:val="23"/>
          <w:rFonts w:hint="eastAsia" w:eastAsia="黑体" w:cs="黑体"/>
          <w:b w:val="0"/>
          <w:bCs w:val="0"/>
          <w:color w:val="auto"/>
          <w:lang w:eastAsia="zh-CN"/>
        </w:rPr>
        <w:t>：</w:t>
      </w: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_Toc8037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rPr>
        <w:t>重点项目</w:t>
      </w:r>
      <w:r>
        <w:rPr>
          <w:rStyle w:val="23"/>
          <w:rFonts w:hint="eastAsia" w:eastAsia="黑体" w:cs="黑体"/>
          <w:b w:val="0"/>
          <w:bCs w:val="0"/>
          <w:color w:val="auto"/>
          <w:szCs w:val="28"/>
          <w:highlight w:val="none"/>
        </w:rPr>
        <w:tab/>
      </w:r>
      <w:r>
        <w:rPr>
          <w:rStyle w:val="23"/>
          <w:rFonts w:hint="default" w:ascii="Times New Roman" w:hAnsi="Times New Roman" w:eastAsia="楷体_GB2312" w:cs="Times New Roman"/>
          <w:b w:val="0"/>
          <w:bCs w:val="0"/>
          <w:color w:val="auto"/>
          <w:szCs w:val="28"/>
          <w:highlight w:val="none"/>
        </w:rPr>
        <w:fldChar w:fldCharType="begin"/>
      </w:r>
      <w:r>
        <w:rPr>
          <w:rStyle w:val="23"/>
          <w:rFonts w:hint="default" w:ascii="Times New Roman" w:hAnsi="Times New Roman" w:eastAsia="楷体_GB2312" w:cs="Times New Roman"/>
          <w:b w:val="0"/>
          <w:bCs w:val="0"/>
          <w:color w:val="auto"/>
          <w:szCs w:val="28"/>
          <w:highlight w:val="none"/>
        </w:rPr>
        <w:instrText xml:space="preserve"> PAGEREF _Toc8037 \h </w:instrText>
      </w:r>
      <w:r>
        <w:rPr>
          <w:rStyle w:val="23"/>
          <w:rFonts w:hint="default" w:ascii="Times New Roman" w:hAnsi="Times New Roman" w:eastAsia="楷体_GB2312" w:cs="Times New Roman"/>
          <w:b w:val="0"/>
          <w:bCs w:val="0"/>
          <w:color w:val="auto"/>
          <w:szCs w:val="28"/>
          <w:highlight w:val="none"/>
        </w:rPr>
        <w:fldChar w:fldCharType="separate"/>
      </w:r>
      <w:r>
        <w:rPr>
          <w:rStyle w:val="23"/>
          <w:rFonts w:hint="default" w:ascii="Times New Roman" w:hAnsi="Times New Roman" w:eastAsia="楷体_GB2312" w:cs="Times New Roman"/>
          <w:b w:val="0"/>
          <w:bCs w:val="0"/>
          <w:color w:val="auto"/>
          <w:szCs w:val="28"/>
          <w:highlight w:val="none"/>
        </w:rPr>
        <w:t>75</w:t>
      </w:r>
      <w:r>
        <w:rPr>
          <w:rStyle w:val="23"/>
          <w:rFonts w:hint="default" w:ascii="Times New Roman" w:hAnsi="Times New Roman" w:eastAsia="楷体_GB2312" w:cs="Times New Roman"/>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end"/>
      </w:r>
    </w:p>
    <w:p>
      <w:pPr>
        <w:pStyle w:val="14"/>
        <w:tabs>
          <w:tab w:val="right" w:leader="dot" w:pos="8296"/>
        </w:tabs>
        <w:ind w:firstLine="0" w:firstLineChars="0"/>
        <w:rPr>
          <w:rStyle w:val="23"/>
          <w:rFonts w:hint="eastAsia" w:eastAsia="黑体" w:cs="黑体"/>
          <w:b w:val="0"/>
          <w:bCs w:val="0"/>
          <w:color w:val="auto"/>
          <w:szCs w:val="28"/>
          <w:highlight w:val="none"/>
        </w:rPr>
      </w:pP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_Toc8503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lang w:val="en-US" w:eastAsia="zh-CN"/>
        </w:rPr>
        <w:t>附件</w:t>
      </w:r>
      <w:r>
        <w:rPr>
          <w:rStyle w:val="23"/>
          <w:rFonts w:hint="eastAsia" w:ascii="Times New Roman" w:hAnsi="Times New Roman" w:eastAsia="黑体" w:cs="黑体"/>
          <w:b w:val="0"/>
          <w:bCs w:val="0"/>
          <w:color w:val="auto"/>
          <w:kern w:val="44"/>
          <w:szCs w:val="28"/>
          <w:highlight w:val="none"/>
          <w:lang w:val="en-US" w:eastAsia="zh-CN"/>
        </w:rPr>
        <w:t>3</w:t>
      </w:r>
      <w:r>
        <w:rPr>
          <w:rStyle w:val="23"/>
          <w:rFonts w:hint="eastAsia" w:eastAsia="黑体" w:cs="黑体"/>
          <w:b w:val="0"/>
          <w:bCs w:val="0"/>
          <w:color w:val="auto"/>
          <w:szCs w:val="28"/>
          <w:highlight w:val="none"/>
          <w:lang w:eastAsia="zh-CN"/>
        </w:rPr>
        <w:t>：</w:t>
      </w:r>
      <w:r>
        <w:rPr>
          <w:rStyle w:val="23"/>
          <w:rFonts w:hint="eastAsia" w:ascii="黑体" w:hAnsi="黑体" w:eastAsia="黑体" w:cs="黑体"/>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_Toc11693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rPr>
        <w:t>一般项目</w:t>
      </w:r>
      <w:r>
        <w:rPr>
          <w:rStyle w:val="23"/>
          <w:rFonts w:hint="eastAsia" w:eastAsia="黑体" w:cs="黑体"/>
          <w:b w:val="0"/>
          <w:bCs w:val="0"/>
          <w:color w:val="auto"/>
          <w:szCs w:val="28"/>
          <w:highlight w:val="none"/>
        </w:rPr>
        <w:tab/>
      </w:r>
      <w:r>
        <w:rPr>
          <w:rStyle w:val="23"/>
          <w:rFonts w:hint="default" w:ascii="Times New Roman" w:hAnsi="Times New Roman" w:eastAsia="楷体_GB2312" w:cs="Times New Roman"/>
          <w:b w:val="0"/>
          <w:bCs w:val="0"/>
          <w:color w:val="auto"/>
          <w:szCs w:val="28"/>
          <w:highlight w:val="none"/>
        </w:rPr>
        <w:fldChar w:fldCharType="begin"/>
      </w:r>
      <w:r>
        <w:rPr>
          <w:rStyle w:val="23"/>
          <w:rFonts w:hint="default" w:ascii="Times New Roman" w:hAnsi="Times New Roman" w:eastAsia="楷体_GB2312" w:cs="Times New Roman"/>
          <w:b w:val="0"/>
          <w:bCs w:val="0"/>
          <w:color w:val="auto"/>
          <w:szCs w:val="28"/>
          <w:highlight w:val="none"/>
        </w:rPr>
        <w:instrText xml:space="preserve"> PAGEREF _Toc11693 \h </w:instrText>
      </w:r>
      <w:r>
        <w:rPr>
          <w:rStyle w:val="23"/>
          <w:rFonts w:hint="default" w:ascii="Times New Roman" w:hAnsi="Times New Roman" w:eastAsia="楷体_GB2312" w:cs="Times New Roman"/>
          <w:b w:val="0"/>
          <w:bCs w:val="0"/>
          <w:color w:val="auto"/>
          <w:szCs w:val="28"/>
          <w:highlight w:val="none"/>
        </w:rPr>
        <w:fldChar w:fldCharType="separate"/>
      </w:r>
      <w:r>
        <w:rPr>
          <w:rStyle w:val="23"/>
          <w:rFonts w:hint="default" w:ascii="Times New Roman" w:hAnsi="Times New Roman" w:eastAsia="楷体_GB2312" w:cs="Times New Roman"/>
          <w:b w:val="0"/>
          <w:bCs w:val="0"/>
          <w:color w:val="auto"/>
          <w:szCs w:val="28"/>
          <w:highlight w:val="none"/>
        </w:rPr>
        <w:t>80</w:t>
      </w:r>
      <w:r>
        <w:rPr>
          <w:rStyle w:val="23"/>
          <w:rFonts w:hint="default" w:ascii="Times New Roman" w:hAnsi="Times New Roman" w:eastAsia="楷体_GB2312" w:cs="Times New Roman"/>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end"/>
      </w:r>
    </w:p>
    <w:p>
      <w:pPr>
        <w:pStyle w:val="14"/>
        <w:tabs>
          <w:tab w:val="right" w:leader="dot" w:pos="8296"/>
        </w:tabs>
        <w:ind w:firstLine="0" w:firstLineChars="0"/>
        <w:rPr>
          <w:color w:val="auto"/>
        </w:rPr>
      </w:pP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_Toc31414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lang w:val="en-US" w:eastAsia="zh-CN"/>
        </w:rPr>
        <w:t>附件</w:t>
      </w:r>
      <w:r>
        <w:rPr>
          <w:rStyle w:val="23"/>
          <w:rFonts w:hint="eastAsia" w:ascii="Times New Roman" w:hAnsi="Times New Roman" w:eastAsia="黑体" w:cs="黑体"/>
          <w:b w:val="0"/>
          <w:bCs w:val="0"/>
          <w:color w:val="auto"/>
          <w:kern w:val="44"/>
          <w:szCs w:val="28"/>
          <w:highlight w:val="none"/>
          <w:lang w:val="en-US" w:eastAsia="zh-CN"/>
        </w:rPr>
        <w:t>4</w:t>
      </w:r>
      <w:r>
        <w:rPr>
          <w:rStyle w:val="23"/>
          <w:rFonts w:hint="eastAsia" w:ascii="黑体" w:hAnsi="黑体" w:eastAsia="黑体" w:cs="黑体"/>
          <w:b w:val="0"/>
          <w:bCs w:val="0"/>
          <w:color w:val="auto"/>
          <w:szCs w:val="28"/>
          <w:highlight w:val="none"/>
        </w:rPr>
        <w:fldChar w:fldCharType="end"/>
      </w:r>
      <w:r>
        <w:rPr>
          <w:rStyle w:val="23"/>
          <w:rFonts w:hint="eastAsia" w:eastAsia="黑体" w:cs="黑体"/>
          <w:b w:val="0"/>
          <w:bCs w:val="0"/>
          <w:color w:val="auto"/>
          <w:lang w:eastAsia="zh-CN"/>
        </w:rPr>
        <w:t>：</w:t>
      </w:r>
      <w:r>
        <w:rPr>
          <w:rStyle w:val="23"/>
          <w:rFonts w:hint="eastAsia" w:ascii="黑体" w:hAnsi="黑体" w:eastAsia="黑体" w:cs="黑体"/>
          <w:b w:val="0"/>
          <w:bCs w:val="0"/>
          <w:color w:val="auto"/>
          <w:szCs w:val="28"/>
          <w:highlight w:val="none"/>
        </w:rPr>
        <w:fldChar w:fldCharType="begin"/>
      </w:r>
      <w:r>
        <w:rPr>
          <w:rStyle w:val="23"/>
          <w:rFonts w:hint="eastAsia" w:ascii="黑体" w:hAnsi="黑体" w:eastAsia="黑体" w:cs="黑体"/>
          <w:b w:val="0"/>
          <w:bCs w:val="0"/>
          <w:color w:val="auto"/>
          <w:szCs w:val="28"/>
          <w:highlight w:val="none"/>
        </w:rPr>
        <w:instrText xml:space="preserve"> HYPERLINK \l _Toc970 </w:instrText>
      </w:r>
      <w:r>
        <w:rPr>
          <w:rStyle w:val="23"/>
          <w:rFonts w:hint="eastAsia" w:ascii="黑体" w:hAnsi="黑体" w:eastAsia="黑体" w:cs="黑体"/>
          <w:b w:val="0"/>
          <w:bCs w:val="0"/>
          <w:color w:val="auto"/>
          <w:szCs w:val="28"/>
          <w:highlight w:val="none"/>
        </w:rPr>
        <w:fldChar w:fldCharType="separate"/>
      </w:r>
      <w:r>
        <w:rPr>
          <w:rStyle w:val="23"/>
          <w:rFonts w:hint="eastAsia" w:ascii="黑体" w:hAnsi="黑体" w:eastAsia="黑体" w:cs="黑体"/>
          <w:b w:val="0"/>
          <w:bCs w:val="0"/>
          <w:color w:val="auto"/>
          <w:kern w:val="44"/>
          <w:szCs w:val="28"/>
          <w:highlight w:val="none"/>
        </w:rPr>
        <w:t>储备项目</w:t>
      </w:r>
      <w:r>
        <w:rPr>
          <w:rStyle w:val="23"/>
          <w:rFonts w:hint="eastAsia" w:eastAsia="黑体" w:cs="黑体"/>
          <w:b w:val="0"/>
          <w:bCs w:val="0"/>
          <w:color w:val="auto"/>
          <w:szCs w:val="28"/>
          <w:highlight w:val="none"/>
        </w:rPr>
        <w:tab/>
      </w:r>
      <w:r>
        <w:rPr>
          <w:rStyle w:val="23"/>
          <w:rFonts w:hint="default" w:ascii="Times New Roman" w:hAnsi="Times New Roman" w:eastAsia="楷体_GB2312" w:cs="Times New Roman"/>
          <w:b w:val="0"/>
          <w:bCs w:val="0"/>
          <w:color w:val="auto"/>
          <w:szCs w:val="28"/>
          <w:highlight w:val="none"/>
        </w:rPr>
        <w:fldChar w:fldCharType="begin"/>
      </w:r>
      <w:r>
        <w:rPr>
          <w:rStyle w:val="23"/>
          <w:rFonts w:hint="default" w:ascii="Times New Roman" w:hAnsi="Times New Roman" w:eastAsia="楷体_GB2312" w:cs="Times New Roman"/>
          <w:b w:val="0"/>
          <w:bCs w:val="0"/>
          <w:color w:val="auto"/>
          <w:szCs w:val="28"/>
          <w:highlight w:val="none"/>
        </w:rPr>
        <w:instrText xml:space="preserve"> PAGEREF _Toc970 \h </w:instrText>
      </w:r>
      <w:r>
        <w:rPr>
          <w:rStyle w:val="23"/>
          <w:rFonts w:hint="default" w:ascii="Times New Roman" w:hAnsi="Times New Roman" w:eastAsia="楷体_GB2312" w:cs="Times New Roman"/>
          <w:b w:val="0"/>
          <w:bCs w:val="0"/>
          <w:color w:val="auto"/>
          <w:szCs w:val="28"/>
          <w:highlight w:val="none"/>
        </w:rPr>
        <w:fldChar w:fldCharType="separate"/>
      </w:r>
      <w:r>
        <w:rPr>
          <w:rStyle w:val="23"/>
          <w:rFonts w:hint="default" w:ascii="Times New Roman" w:hAnsi="Times New Roman" w:eastAsia="楷体_GB2312" w:cs="Times New Roman"/>
          <w:b w:val="0"/>
          <w:bCs w:val="0"/>
          <w:color w:val="auto"/>
          <w:szCs w:val="28"/>
          <w:highlight w:val="none"/>
        </w:rPr>
        <w:t>82</w:t>
      </w:r>
      <w:r>
        <w:rPr>
          <w:rStyle w:val="23"/>
          <w:rFonts w:hint="default" w:ascii="Times New Roman" w:hAnsi="Times New Roman" w:eastAsia="楷体_GB2312" w:cs="Times New Roman"/>
          <w:b w:val="0"/>
          <w:bCs w:val="0"/>
          <w:color w:val="auto"/>
          <w:szCs w:val="28"/>
          <w:highlight w:val="none"/>
        </w:rPr>
        <w:fldChar w:fldCharType="end"/>
      </w:r>
      <w:r>
        <w:rPr>
          <w:rStyle w:val="23"/>
          <w:rFonts w:hint="eastAsia" w:ascii="黑体" w:hAnsi="黑体" w:eastAsia="黑体" w:cs="黑体"/>
          <w:b w:val="0"/>
          <w:bCs w:val="0"/>
          <w:color w:val="auto"/>
          <w:szCs w:val="28"/>
          <w:highlight w:val="none"/>
        </w:rPr>
        <w:fldChar w:fldCharType="end"/>
      </w:r>
    </w:p>
    <w:p>
      <w:pPr>
        <w:shd w:val="clear"/>
        <w:ind w:firstLine="0" w:firstLineChars="0"/>
        <w:rPr>
          <w:rFonts w:ascii="楷体" w:hAnsi="楷体" w:eastAsia="楷体" w:cs="楷体"/>
          <w:color w:val="auto"/>
          <w:szCs w:val="28"/>
          <w:highlight w:val="none"/>
        </w:rPr>
        <w:sectPr>
          <w:footerReference r:id="rId6" w:type="default"/>
          <w:pgSz w:w="11906" w:h="16838"/>
          <w:pgMar w:top="2098" w:right="1474" w:bottom="1984" w:left="1587" w:header="851" w:footer="992" w:gutter="0"/>
          <w:pgNumType w:fmt="upperRoman" w:start="1"/>
          <w:cols w:space="425" w:num="1"/>
          <w:docGrid w:type="lines" w:linePitch="312" w:charSpace="0"/>
        </w:sectPr>
      </w:pPr>
      <w:r>
        <w:rPr>
          <w:rFonts w:hint="eastAsia" w:ascii="楷体" w:hAnsi="楷体" w:eastAsia="楷体" w:cs="楷体"/>
          <w:color w:val="auto"/>
          <w:szCs w:val="28"/>
          <w:highlight w:val="none"/>
        </w:rPr>
        <w:fldChar w:fldCharType="end"/>
      </w:r>
    </w:p>
    <w:bookmarkEnd w:id="0"/>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1" w:name="_Toc27364"/>
      <w:bookmarkStart w:id="2" w:name="_Toc15000"/>
      <w:bookmarkStart w:id="3" w:name="_Toc26864"/>
      <w:bookmarkStart w:id="4" w:name="_Toc16507"/>
      <w:bookmarkStart w:id="5" w:name="_Toc7514"/>
      <w:bookmarkStart w:id="6" w:name="_Toc7703"/>
      <w:bookmarkStart w:id="7" w:name="_Toc29304"/>
      <w:bookmarkStart w:id="8" w:name="_Toc8371"/>
      <w:bookmarkStart w:id="9" w:name="_Toc11052"/>
      <w:bookmarkStart w:id="10" w:name="_Toc26989"/>
      <w:bookmarkStart w:id="11" w:name="_Toc13551"/>
      <w:bookmarkStart w:id="12" w:name="_Toc28282"/>
      <w:bookmarkStart w:id="13" w:name="_Toc15454"/>
      <w:bookmarkStart w:id="14" w:name="_Toc3431"/>
      <w:bookmarkStart w:id="15" w:name="_Toc214297311"/>
      <w:bookmarkStart w:id="16" w:name="_Toc3961"/>
      <w:bookmarkStart w:id="17" w:name="_Toc11827"/>
      <w:bookmarkStart w:id="18" w:name="_Toc2724"/>
      <w:bookmarkStart w:id="19" w:name="_Toc212622317"/>
      <w:bookmarkStart w:id="20" w:name="_Toc20922"/>
      <w:bookmarkStart w:id="21" w:name="_Toc30459"/>
      <w:bookmarkStart w:id="22" w:name="_Toc204241910"/>
      <w:bookmarkStart w:id="23" w:name="_Toc15747"/>
      <w:bookmarkStart w:id="24" w:name="_Toc178147782"/>
      <w:r>
        <w:rPr>
          <w:rFonts w:hint="eastAsia" w:ascii="方正小标宋简体" w:hAnsi="方正小标宋简体" w:eastAsia="方正小标宋简体" w:cs="方正小标宋简体"/>
          <w:b w:val="0"/>
          <w:bCs/>
          <w:color w:val="auto"/>
          <w:sz w:val="36"/>
          <w:szCs w:val="48"/>
          <w:highlight w:val="none"/>
        </w:rPr>
        <w:t xml:space="preserve">第一章 </w:t>
      </w:r>
      <w:bookmarkEnd w:id="1"/>
      <w:bookmarkEnd w:id="2"/>
      <w:bookmarkEnd w:id="3"/>
      <w:bookmarkEnd w:id="4"/>
      <w:bookmarkEnd w:id="5"/>
      <w:r>
        <w:rPr>
          <w:rFonts w:hint="eastAsia" w:ascii="方正小标宋简体" w:hAnsi="方正小标宋简体" w:eastAsia="方正小标宋简体" w:cs="方正小标宋简体"/>
          <w:b w:val="0"/>
          <w:bCs/>
          <w:color w:val="auto"/>
          <w:sz w:val="36"/>
          <w:szCs w:val="48"/>
          <w:highlight w:val="none"/>
        </w:rPr>
        <w:t>回顾与展望</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3"/>
        <w:shd w:val="clear"/>
        <w:spacing w:before="62" w:after="93"/>
        <w:ind w:firstLine="643"/>
        <w:rPr>
          <w:rFonts w:ascii="黑体" w:hAnsi="黑体" w:cs="黑体"/>
          <w:b w:val="0"/>
          <w:bCs w:val="0"/>
          <w:color w:val="auto"/>
          <w:highlight w:val="none"/>
        </w:rPr>
      </w:pPr>
      <w:bookmarkStart w:id="25" w:name="_Toc214297312"/>
      <w:bookmarkStart w:id="26" w:name="_Toc6877"/>
      <w:bookmarkStart w:id="27" w:name="_Toc9418"/>
      <w:bookmarkStart w:id="28" w:name="_Toc21150"/>
      <w:bookmarkStart w:id="29" w:name="_Toc18532"/>
      <w:bookmarkStart w:id="30" w:name="_Toc17748"/>
      <w:bookmarkStart w:id="31" w:name="_Toc28402"/>
      <w:bookmarkStart w:id="32" w:name="_Toc14521"/>
      <w:bookmarkStart w:id="33" w:name="_Toc4486"/>
      <w:bookmarkStart w:id="34" w:name="_Toc12614"/>
      <w:bookmarkStart w:id="35" w:name="_Toc10284"/>
      <w:bookmarkStart w:id="36" w:name="_Toc8611"/>
      <w:bookmarkStart w:id="37" w:name="_Toc16414"/>
      <w:bookmarkStart w:id="38" w:name="_Toc11601"/>
      <w:bookmarkStart w:id="39" w:name="_Toc212622318"/>
      <w:bookmarkStart w:id="40" w:name="_Toc22287"/>
      <w:bookmarkStart w:id="41" w:name="_Toc7040"/>
      <w:bookmarkStart w:id="42" w:name="_Toc25511"/>
      <w:bookmarkStart w:id="43" w:name="_Toc29588"/>
      <w:bookmarkStart w:id="44" w:name="_Toc24979"/>
      <w:bookmarkStart w:id="45" w:name="_Toc20654"/>
      <w:r>
        <w:rPr>
          <w:rFonts w:hint="eastAsia" w:ascii="黑体" w:hAnsi="黑体" w:cs="黑体"/>
          <w:b w:val="0"/>
          <w:bCs w:val="0"/>
          <w:color w:val="auto"/>
          <w:highlight w:val="none"/>
        </w:rPr>
        <w:t>一、“十四五”发展成就</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（一）旅游高品质发展稳步推进</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旅游消费能级持续跃升</w:t>
      </w:r>
      <w:r>
        <w:rPr>
          <w:rFonts w:hint="eastAsia" w:ascii="仿宋_GB2312" w:hAnsi="仿宋_GB2312" w:eastAsia="仿宋_GB2312" w:cs="仿宋_GB2312"/>
          <w:color w:val="auto"/>
          <w:highlight w:val="none"/>
        </w:rPr>
        <w:t>。“十四五”期间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全市</w:t>
      </w:r>
      <w:r>
        <w:rPr>
          <w:rFonts w:hint="eastAsia" w:ascii="仿宋_GB2312" w:hAnsi="仿宋_GB2312" w:eastAsia="仿宋_GB2312" w:cs="仿宋_GB2312"/>
          <w:color w:val="auto"/>
          <w:highlight w:val="none"/>
        </w:rPr>
        <w:t>累计接待</w:t>
      </w:r>
      <w:r>
        <w:rPr>
          <w:rFonts w:hint="eastAsia" w:ascii="仿宋_GB2312" w:hAnsi="仿宋_GB2312" w:eastAsia="仿宋_GB2312" w:cs="仿宋_GB2312"/>
          <w:color w:val="auto"/>
          <w:highlight w:val="none"/>
          <w:lang w:val="en-US" w:eastAsia="zh-CN"/>
        </w:rPr>
        <w:t>国内外</w:t>
      </w:r>
      <w:r>
        <w:rPr>
          <w:rFonts w:hint="eastAsia" w:ascii="仿宋_GB2312" w:hAnsi="仿宋_GB2312" w:eastAsia="仿宋_GB2312" w:cs="仿宋_GB2312"/>
          <w:color w:val="auto"/>
          <w:highlight w:val="none"/>
        </w:rPr>
        <w:t>游客</w:t>
      </w:r>
      <w:r>
        <w:rPr>
          <w:rFonts w:hint="default" w:ascii="Times New Roman" w:hAnsi="Times New Roman" w:eastAsia="仿宋_GB2312"/>
          <w:color w:val="auto"/>
          <w:highlight w:val="none"/>
        </w:rPr>
        <w:t>1</w:t>
      </w:r>
      <w:r>
        <w:rPr>
          <w:rFonts w:hint="default" w:ascii="Times New Roman" w:hAnsi="Times New Roman" w:eastAsia="仿宋_GB2312"/>
          <w:color w:val="auto"/>
          <w:highlight w:val="none"/>
          <w:lang w:val="en-US" w:eastAsia="zh-CN"/>
        </w:rPr>
        <w:t>4706</w:t>
      </w:r>
      <w:r>
        <w:rPr>
          <w:rFonts w:hint="default" w:ascii="Times New Roman" w:hAnsi="Times New Roman" w:eastAsia="仿宋_GB2312"/>
          <w:color w:val="auto"/>
          <w:highlight w:val="none"/>
        </w:rPr>
        <w:t>.</w:t>
      </w:r>
      <w:r>
        <w:rPr>
          <w:rFonts w:hint="default" w:ascii="Times New Roman" w:hAnsi="Times New Roman" w:eastAsia="仿宋_GB2312"/>
          <w:color w:val="auto"/>
          <w:highlight w:val="none"/>
          <w:lang w:val="en-US" w:eastAsia="zh-CN"/>
        </w:rPr>
        <w:t>85</w:t>
      </w:r>
      <w:r>
        <w:rPr>
          <w:rFonts w:hint="eastAsia" w:ascii="仿宋_GB2312" w:hAnsi="仿宋_GB2312" w:eastAsia="仿宋_GB2312" w:cs="仿宋_GB2312"/>
          <w:color w:val="auto"/>
          <w:highlight w:val="none"/>
        </w:rPr>
        <w:t>万人次，游客总花费</w:t>
      </w:r>
      <w:r>
        <w:rPr>
          <w:rFonts w:hint="eastAsia" w:ascii="仿宋_GB2312" w:hAnsi="仿宋_GB2312" w:eastAsia="仿宋_GB2312" w:cs="仿宋_GB2312"/>
          <w:color w:val="auto"/>
          <w:highlight w:val="none"/>
          <w:lang w:val="en-US" w:eastAsia="zh-CN"/>
        </w:rPr>
        <w:t>达</w:t>
      </w:r>
      <w:r>
        <w:rPr>
          <w:rFonts w:hint="default" w:ascii="Times New Roman" w:hAnsi="Times New Roman" w:eastAsia="仿宋_GB2312"/>
          <w:color w:val="auto"/>
          <w:highlight w:val="none"/>
          <w:lang w:val="en-US" w:eastAsia="zh-CN"/>
        </w:rPr>
        <w:t>4128</w:t>
      </w:r>
      <w:r>
        <w:rPr>
          <w:rFonts w:hint="default" w:ascii="Times New Roman" w:hAnsi="Times New Roman" w:eastAsia="仿宋_GB2312"/>
          <w:color w:val="auto"/>
          <w:highlight w:val="none"/>
        </w:rPr>
        <w:t>.</w:t>
      </w:r>
      <w:r>
        <w:rPr>
          <w:rFonts w:hint="default" w:ascii="Times New Roman" w:hAnsi="Times New Roman" w:eastAsia="仿宋_GB2312"/>
          <w:color w:val="auto"/>
          <w:highlight w:val="none"/>
          <w:lang w:val="en-US" w:eastAsia="zh-CN"/>
        </w:rPr>
        <w:t>4</w:t>
      </w:r>
      <w:r>
        <w:rPr>
          <w:rFonts w:hint="default" w:ascii="Times New Roman" w:hAnsi="Times New Roman" w:eastAsia="仿宋_GB2312"/>
          <w:color w:val="auto"/>
          <w:highlight w:val="none"/>
        </w:rPr>
        <w:t>5</w:t>
      </w:r>
      <w:r>
        <w:rPr>
          <w:rFonts w:hint="eastAsia" w:ascii="仿宋_GB2312" w:hAnsi="仿宋_GB2312" w:eastAsia="仿宋_GB2312" w:cs="仿宋_GB2312"/>
          <w:color w:val="auto"/>
          <w:highlight w:val="none"/>
        </w:rPr>
        <w:t>亿元，年均增速分别为</w:t>
      </w:r>
      <w:r>
        <w:rPr>
          <w:rFonts w:hint="default" w:ascii="Times New Roman" w:hAnsi="Times New Roman" w:eastAsia="仿宋_GB2312"/>
          <w:color w:val="auto"/>
          <w:highlight w:val="none"/>
        </w:rPr>
        <w:t>7.</w:t>
      </w:r>
      <w:r>
        <w:rPr>
          <w:rFonts w:hint="default" w:ascii="Times New Roman" w:hAnsi="Times New Roman" w:eastAsia="仿宋_GB2312"/>
          <w:color w:val="auto"/>
          <w:highlight w:val="none"/>
          <w:lang w:val="en-US" w:eastAsia="zh-CN"/>
        </w:rPr>
        <w:t>31</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rPr>
        <w:t>和</w:t>
      </w:r>
      <w:r>
        <w:rPr>
          <w:rFonts w:hint="default" w:ascii="Times New Roman" w:hAnsi="Times New Roman" w:eastAsia="仿宋_GB2312"/>
          <w:color w:val="auto"/>
          <w:highlight w:val="none"/>
          <w:lang w:val="en-US" w:eastAsia="zh-CN"/>
        </w:rPr>
        <w:t>7.47</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其中，</w:t>
      </w:r>
      <w:r>
        <w:rPr>
          <w:rFonts w:hint="default" w:ascii="Times New Roman" w:hAnsi="Times New Roman" w:eastAsia="仿宋_GB2312"/>
          <w:color w:val="auto"/>
          <w:highlight w:val="none"/>
        </w:rPr>
        <w:t>202</w:t>
      </w:r>
      <w:r>
        <w:rPr>
          <w:rFonts w:hint="default" w:ascii="Times New Roman" w:hAnsi="Times New Roman" w:eastAsia="仿宋_GB2312"/>
          <w:color w:val="auto"/>
          <w:highlight w:val="none"/>
          <w:lang w:val="en-US" w:eastAsia="zh-CN"/>
        </w:rPr>
        <w:t>5</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接待国内外游客</w:t>
      </w:r>
      <w:r>
        <w:rPr>
          <w:rFonts w:hint="default" w:ascii="Times New Roman" w:hAnsi="Times New Roman" w:eastAsia="仿宋_GB2312"/>
          <w:color w:val="auto"/>
          <w:highlight w:val="none"/>
        </w:rPr>
        <w:t>3615.8</w:t>
      </w:r>
      <w:r>
        <w:rPr>
          <w:rFonts w:hint="default" w:ascii="Times New Roman" w:hAnsi="Times New Roman" w:eastAsia="仿宋_GB2312"/>
          <w:color w:val="auto"/>
          <w:highlight w:val="none"/>
          <w:lang w:val="en-US" w:eastAsia="zh-CN"/>
        </w:rPr>
        <w:t>1</w:t>
      </w:r>
      <w:r>
        <w:rPr>
          <w:rFonts w:hint="eastAsia" w:ascii="仿宋_GB2312" w:hAnsi="仿宋_GB2312" w:eastAsia="仿宋_GB2312" w:cs="仿宋_GB2312"/>
          <w:color w:val="auto"/>
          <w:highlight w:val="none"/>
        </w:rPr>
        <w:t>万人次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实现</w:t>
      </w:r>
      <w:r>
        <w:rPr>
          <w:rFonts w:hint="eastAsia" w:ascii="仿宋_GB2312" w:hAnsi="仿宋_GB2312" w:eastAsia="仿宋_GB2312" w:cs="仿宋_GB2312"/>
          <w:color w:val="auto"/>
          <w:highlight w:val="none"/>
        </w:rPr>
        <w:t>游客总花费</w:t>
      </w:r>
      <w:r>
        <w:rPr>
          <w:rFonts w:hint="default" w:ascii="Times New Roman" w:hAnsi="Times New Roman" w:eastAsia="仿宋_GB2312" w:cs="Times New Roman"/>
          <w:color w:val="auto"/>
          <w:szCs w:val="24"/>
          <w:highlight w:val="none"/>
          <w:lang w:val="en-US" w:eastAsia="zh-CN"/>
        </w:rPr>
        <w:t>1032.6</w:t>
      </w:r>
      <w:r>
        <w:rPr>
          <w:rFonts w:hint="eastAsia" w:ascii="仿宋_GB2312" w:hAnsi="仿宋_GB2312" w:eastAsia="仿宋_GB2312" w:cs="仿宋_GB2312"/>
          <w:color w:val="auto"/>
          <w:szCs w:val="32"/>
          <w:highlight w:val="none"/>
        </w:rPr>
        <w:t>亿元</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同比</w:t>
      </w:r>
      <w:r>
        <w:rPr>
          <w:rFonts w:hint="eastAsia" w:ascii="仿宋_GB2312" w:hAnsi="仿宋_GB2312" w:eastAsia="仿宋_GB2312" w:cs="仿宋_GB2312"/>
          <w:color w:val="auto"/>
          <w:highlight w:val="none"/>
        </w:rPr>
        <w:t>分别</w:t>
      </w:r>
      <w:r>
        <w:rPr>
          <w:rFonts w:hint="eastAsia" w:ascii="仿宋_GB2312" w:hAnsi="仿宋_GB2312" w:eastAsia="仿宋_GB2312" w:cs="仿宋_GB2312"/>
          <w:color w:val="auto"/>
          <w:highlight w:val="none"/>
          <w:lang w:val="en-US" w:eastAsia="zh-CN"/>
        </w:rPr>
        <w:t>增长</w:t>
      </w:r>
      <w:r>
        <w:rPr>
          <w:rFonts w:hint="default" w:ascii="Times New Roman" w:hAnsi="Times New Roman" w:eastAsia="仿宋_GB2312"/>
          <w:color w:val="auto"/>
          <w:highlight w:val="none"/>
          <w:lang w:val="en-US" w:eastAsia="zh-CN"/>
        </w:rPr>
        <w:t>6.81</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rPr>
        <w:t>、</w:t>
      </w:r>
      <w:r>
        <w:rPr>
          <w:rFonts w:hint="default" w:ascii="Times New Roman" w:hAnsi="Times New Roman" w:eastAsia="仿宋_GB2312"/>
          <w:color w:val="auto"/>
          <w:highlight w:val="none"/>
          <w:lang w:val="en-US" w:eastAsia="zh-CN"/>
        </w:rPr>
        <w:t>9.46</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lang w:val="en-US" w:eastAsia="zh-CN"/>
        </w:rPr>
        <w:t>。三亚市人均旅</w:t>
      </w:r>
      <w:r>
        <w:rPr>
          <w:rFonts w:hint="eastAsia" w:ascii="仿宋_GB2312" w:hAnsi="仿宋_GB2312" w:eastAsia="仿宋_GB2312" w:cs="仿宋_GB2312"/>
          <w:color w:val="auto"/>
          <w:highlight w:val="none"/>
        </w:rPr>
        <w:t>游消费高于全国</w:t>
      </w:r>
      <w:r>
        <w:rPr>
          <w:rFonts w:hint="eastAsia" w:ascii="仿宋_GB2312" w:hAnsi="仿宋_GB2312" w:eastAsia="仿宋_GB2312" w:cs="仿宋_GB2312"/>
          <w:color w:val="auto"/>
          <w:highlight w:val="none"/>
          <w:lang w:val="en-US" w:eastAsia="zh-CN"/>
        </w:rPr>
        <w:t>及</w:t>
      </w:r>
      <w:r>
        <w:rPr>
          <w:rFonts w:hint="eastAsia" w:ascii="仿宋_GB2312" w:hAnsi="仿宋_GB2312" w:eastAsia="仿宋_GB2312" w:cs="仿宋_GB2312"/>
          <w:color w:val="auto"/>
          <w:highlight w:val="none"/>
        </w:rPr>
        <w:t>全省平均水平，</w:t>
      </w:r>
      <w:r>
        <w:rPr>
          <w:rFonts w:hint="eastAsia" w:ascii="仿宋_GB2312" w:hAnsi="仿宋_GB2312" w:eastAsia="仿宋_GB2312" w:cs="仿宋_GB2312"/>
          <w:color w:val="auto"/>
          <w:highlight w:val="none"/>
          <w:lang w:val="en-US" w:eastAsia="zh-CN"/>
        </w:rPr>
        <w:t>提前完成“十四五”既定的多项规划目标，“</w:t>
      </w:r>
      <w:r>
        <w:rPr>
          <w:rFonts w:hint="eastAsia" w:ascii="仿宋_GB2312" w:hAnsi="仿宋_GB2312" w:eastAsia="仿宋_GB2312" w:cs="仿宋_GB2312"/>
          <w:color w:val="auto"/>
          <w:highlight w:val="none"/>
        </w:rPr>
        <w:t>量价齐升</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态势</w:t>
      </w:r>
      <w:r>
        <w:rPr>
          <w:rFonts w:hint="eastAsia" w:ascii="仿宋_GB2312" w:hAnsi="仿宋_GB2312" w:eastAsia="仿宋_GB2312" w:cs="仿宋_GB2312"/>
          <w:color w:val="auto"/>
          <w:highlight w:val="none"/>
          <w:lang w:val="en-US" w:eastAsia="zh-CN"/>
        </w:rPr>
        <w:t>彰显三亚</w:t>
      </w:r>
      <w:r>
        <w:rPr>
          <w:rFonts w:hint="eastAsia" w:ascii="仿宋_GB2312" w:hAnsi="仿宋_GB2312" w:eastAsia="仿宋_GB2312" w:cs="仿宋_GB2312"/>
          <w:color w:val="auto"/>
          <w:highlight w:val="none"/>
        </w:rPr>
        <w:t>旅游</w:t>
      </w:r>
      <w:r>
        <w:rPr>
          <w:rFonts w:hint="eastAsia" w:ascii="仿宋_GB2312" w:hAnsi="仿宋_GB2312" w:eastAsia="仿宋_GB2312" w:cs="仿宋_GB2312"/>
          <w:color w:val="auto"/>
          <w:highlight w:val="none"/>
          <w:lang w:val="en-US" w:eastAsia="zh-CN"/>
        </w:rPr>
        <w:t>发展的强劲</w:t>
      </w:r>
      <w:r>
        <w:rPr>
          <w:rFonts w:hint="eastAsia" w:ascii="仿宋_GB2312" w:hAnsi="仿宋_GB2312" w:eastAsia="仿宋_GB2312" w:cs="仿宋_GB2312"/>
          <w:color w:val="auto"/>
          <w:highlight w:val="none"/>
        </w:rPr>
        <w:t>活力与复苏韧性。</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旅游目的地品质不断升级。</w:t>
      </w:r>
      <w:r>
        <w:rPr>
          <w:rFonts w:hint="eastAsia" w:ascii="仿宋_GB2312" w:hAnsi="仿宋_GB2312" w:eastAsia="仿宋_GB2312" w:cs="仿宋_GB2312"/>
          <w:color w:val="auto"/>
          <w:highlight w:val="none"/>
        </w:rPr>
        <w:t>高品质旅游产品供给</w:t>
      </w:r>
      <w:r>
        <w:rPr>
          <w:rFonts w:hint="eastAsia" w:ascii="仿宋_GB2312" w:hAnsi="仿宋_GB2312" w:eastAsia="仿宋_GB2312" w:cs="仿宋_GB2312"/>
          <w:color w:val="auto"/>
          <w:highlight w:val="none"/>
          <w:lang w:val="en-US" w:eastAsia="zh-CN"/>
        </w:rPr>
        <w:t>显著</w:t>
      </w:r>
      <w:r>
        <w:rPr>
          <w:rFonts w:hint="eastAsia" w:ascii="仿宋_GB2312" w:hAnsi="仿宋_GB2312" w:eastAsia="仿宋_GB2312" w:cs="仿宋_GB2312"/>
          <w:color w:val="auto"/>
          <w:highlight w:val="none"/>
        </w:rPr>
        <w:t>增加，</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目的地品牌</w:t>
      </w:r>
      <w:r>
        <w:rPr>
          <w:rFonts w:hint="eastAsia" w:ascii="仿宋_GB2312" w:hAnsi="仿宋_GB2312" w:eastAsia="仿宋_GB2312" w:cs="仿宋_GB2312"/>
          <w:color w:val="auto"/>
          <w:highlight w:val="none"/>
          <w:lang w:val="en-US" w:eastAsia="zh-CN"/>
        </w:rPr>
        <w:t>持续擦亮</w:t>
      </w:r>
      <w:r>
        <w:rPr>
          <w:rFonts w:hint="eastAsia" w:ascii="仿宋_GB2312" w:hAnsi="仿宋_GB2312" w:eastAsia="仿宋_GB2312" w:cs="仿宋_GB2312"/>
          <w:color w:val="auto"/>
          <w:highlight w:val="none"/>
        </w:rPr>
        <w:t>。“十四五”</w:t>
      </w:r>
      <w:r>
        <w:rPr>
          <w:rFonts w:hint="eastAsia" w:ascii="仿宋_GB2312" w:hAnsi="仿宋_GB2312" w:eastAsia="仿宋_GB2312" w:cs="仿宋_GB2312"/>
          <w:color w:val="auto"/>
          <w:highlight w:val="none"/>
          <w:lang w:val="en-US" w:eastAsia="zh-CN"/>
        </w:rPr>
        <w:t>时期，</w:t>
      </w:r>
      <w:r>
        <w:rPr>
          <w:rFonts w:hint="eastAsia" w:ascii="仿宋_GB2312" w:hAnsi="仿宋_GB2312" w:eastAsia="仿宋_GB2312" w:cs="仿宋_GB2312"/>
          <w:color w:val="auto"/>
          <w:highlight w:val="none"/>
        </w:rPr>
        <w:t>新增海南唯一一家国家</w:t>
      </w:r>
      <w:r>
        <w:rPr>
          <w:rFonts w:hint="eastAsia" w:ascii="Times New Roman" w:hAnsi="Times New Roman" w:eastAsia="仿宋_GB2312"/>
          <w:color w:val="auto"/>
          <w:highlight w:val="none"/>
        </w:rPr>
        <w:t>5A</w:t>
      </w:r>
      <w:r>
        <w:rPr>
          <w:rFonts w:hint="eastAsia" w:ascii="仿宋_GB2312" w:hAnsi="仿宋_GB2312" w:eastAsia="仿宋_GB2312" w:cs="仿宋_GB2312"/>
          <w:color w:val="auto"/>
          <w:highlight w:val="none"/>
        </w:rPr>
        <w:t>级旅游景区，成功创建</w:t>
      </w:r>
      <w:r>
        <w:rPr>
          <w:rFonts w:hint="eastAsia" w:ascii="Times New Roman" w:hAnsi="Times New Roman" w:eastAsia="仿宋_GB2312"/>
          <w:color w:val="auto"/>
          <w:highlight w:val="none"/>
        </w:rPr>
        <w:t>4</w:t>
      </w:r>
      <w:r>
        <w:rPr>
          <w:rFonts w:hint="eastAsia" w:ascii="仿宋_GB2312" w:hAnsi="仿宋_GB2312" w:eastAsia="仿宋_GB2312" w:cs="仿宋_GB2312"/>
          <w:color w:val="auto"/>
          <w:highlight w:val="none"/>
        </w:rPr>
        <w:t>家国家</w:t>
      </w:r>
      <w:r>
        <w:rPr>
          <w:rFonts w:hint="eastAsia" w:ascii="Times New Roman" w:hAnsi="Times New Roman" w:eastAsia="仿宋_GB2312"/>
          <w:color w:val="auto"/>
          <w:highlight w:val="none"/>
        </w:rPr>
        <w:t>4A</w:t>
      </w:r>
      <w:r>
        <w:rPr>
          <w:rFonts w:hint="eastAsia" w:ascii="仿宋_GB2312" w:hAnsi="仿宋_GB2312" w:eastAsia="仿宋_GB2312" w:cs="仿宋_GB2312"/>
          <w:color w:val="auto"/>
          <w:highlight w:val="none"/>
        </w:rPr>
        <w:t>级旅游景区、</w:t>
      </w:r>
      <w:r>
        <w:rPr>
          <w:rFonts w:hint="eastAsia" w:ascii="Times New Roman" w:hAnsi="Times New Roman" w:eastAsia="仿宋_GB2312"/>
          <w:color w:val="auto"/>
          <w:highlight w:val="none"/>
        </w:rPr>
        <w:t>1</w:t>
      </w:r>
      <w:r>
        <w:rPr>
          <w:rFonts w:hint="eastAsia" w:ascii="仿宋_GB2312" w:hAnsi="仿宋_GB2312" w:eastAsia="仿宋_GB2312" w:cs="仿宋_GB2312"/>
          <w:color w:val="auto"/>
          <w:highlight w:val="none"/>
        </w:rPr>
        <w:t>家省级旅游度假区、</w:t>
      </w:r>
      <w:r>
        <w:rPr>
          <w:rFonts w:hint="default" w:ascii="Times New Roman" w:hAnsi="Times New Roman" w:eastAsia="仿宋_GB2312"/>
          <w:color w:val="auto"/>
          <w:highlight w:val="none"/>
        </w:rPr>
        <w:t>2</w:t>
      </w:r>
      <w:r>
        <w:rPr>
          <w:rFonts w:hint="eastAsia" w:ascii="仿宋_GB2312" w:hAnsi="仿宋_GB2312" w:eastAsia="仿宋_GB2312" w:cs="仿宋_GB2312"/>
          <w:color w:val="auto"/>
          <w:highlight w:val="none"/>
        </w:rPr>
        <w:t>家国家级旅游休闲街区、</w:t>
      </w:r>
      <w:r>
        <w:rPr>
          <w:rFonts w:hint="eastAsia" w:ascii="Times New Roman" w:hAnsi="Times New Roman" w:eastAsia="仿宋_GB2312"/>
          <w:color w:val="auto"/>
          <w:highlight w:val="none"/>
        </w:rPr>
        <w:t>3</w:t>
      </w:r>
      <w:r>
        <w:rPr>
          <w:rFonts w:hint="eastAsia" w:ascii="仿宋_GB2312" w:hAnsi="仿宋_GB2312" w:eastAsia="仿宋_GB2312" w:cs="仿宋_GB2312"/>
          <w:color w:val="auto"/>
          <w:highlight w:val="none"/>
          <w:lang w:val="en-US" w:eastAsia="zh-CN"/>
        </w:rPr>
        <w:t>个</w:t>
      </w:r>
      <w:r>
        <w:rPr>
          <w:rFonts w:hint="eastAsia" w:ascii="仿宋_GB2312" w:hAnsi="仿宋_GB2312" w:eastAsia="仿宋_GB2312" w:cs="仿宋_GB2312"/>
          <w:color w:val="auto"/>
          <w:highlight w:val="none"/>
        </w:rPr>
        <w:t>国家级夜间文化和旅游消费集聚区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获评全国甲级旅游民宿</w:t>
      </w:r>
      <w:r>
        <w:rPr>
          <w:rFonts w:hint="eastAsia" w:ascii="Times New Roman" w:hAnsi="Times New Roman" w:eastAsia="仿宋_GB2312"/>
          <w:color w:val="auto"/>
          <w:highlight w:val="none"/>
        </w:rPr>
        <w:t>1</w:t>
      </w:r>
      <w:r>
        <w:rPr>
          <w:rFonts w:hint="eastAsia" w:ascii="仿宋_GB2312" w:hAnsi="仿宋_GB2312" w:eastAsia="仿宋_GB2312" w:cs="仿宋_GB2312"/>
          <w:color w:val="auto"/>
          <w:highlight w:val="none"/>
        </w:rPr>
        <w:t>家、全国乙级旅游民宿</w:t>
      </w:r>
      <w:r>
        <w:rPr>
          <w:rFonts w:hint="eastAsia" w:ascii="Times New Roman" w:hAnsi="Times New Roman" w:eastAsia="仿宋_GB2312"/>
          <w:color w:val="auto"/>
          <w:highlight w:val="none"/>
        </w:rPr>
        <w:t>1</w:t>
      </w:r>
      <w:r>
        <w:rPr>
          <w:rFonts w:hint="eastAsia" w:ascii="仿宋_GB2312" w:hAnsi="仿宋_GB2312" w:eastAsia="仿宋_GB2312" w:cs="仿宋_GB2312"/>
          <w:color w:val="auto"/>
          <w:highlight w:val="none"/>
        </w:rPr>
        <w:t>家</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新增一家国家级田园综合体，</w:t>
      </w:r>
      <w:r>
        <w:rPr>
          <w:rFonts w:hint="default" w:ascii="Times New Roman" w:hAnsi="Times New Roman" w:eastAsia="仿宋_GB2312"/>
          <w:color w:val="auto"/>
          <w:highlight w:val="none"/>
        </w:rPr>
        <w:t>4</w:t>
      </w:r>
      <w:r>
        <w:rPr>
          <w:rFonts w:hint="eastAsia" w:ascii="仿宋_GB2312" w:hAnsi="仿宋_GB2312" w:eastAsia="仿宋_GB2312" w:cs="仿宋_GB2312"/>
          <w:color w:val="auto"/>
          <w:highlight w:val="none"/>
        </w:rPr>
        <w:t>个乡村入选中国美丽休闲乡村，建成</w:t>
      </w:r>
      <w:r>
        <w:rPr>
          <w:rFonts w:hint="default" w:ascii="Times New Roman" w:hAnsi="Times New Roman" w:eastAsia="仿宋_GB2312"/>
          <w:color w:val="auto"/>
          <w:highlight w:val="none"/>
        </w:rPr>
        <w:t>7</w:t>
      </w:r>
      <w:r>
        <w:rPr>
          <w:rFonts w:hint="eastAsia" w:ascii="仿宋_GB2312" w:hAnsi="仿宋_GB2312" w:eastAsia="仿宋_GB2312" w:cs="仿宋_GB2312"/>
          <w:color w:val="auto"/>
          <w:highlight w:val="none"/>
        </w:rPr>
        <w:t>家省级共享农庄、</w:t>
      </w:r>
      <w:r>
        <w:rPr>
          <w:rFonts w:hint="default" w:ascii="Times New Roman" w:hAnsi="Times New Roman" w:eastAsia="仿宋_GB2312"/>
          <w:color w:val="auto"/>
          <w:highlight w:val="none"/>
        </w:rPr>
        <w:t>22</w:t>
      </w:r>
      <w:r>
        <w:rPr>
          <w:rFonts w:hint="eastAsia" w:ascii="仿宋_GB2312" w:hAnsi="仿宋_GB2312" w:eastAsia="仿宋_GB2312" w:cs="仿宋_GB2312"/>
          <w:color w:val="auto"/>
          <w:highlight w:val="none"/>
        </w:rPr>
        <w:t>个省级和美乡村。</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旅游服务体系迈出坚实步伐。</w:t>
      </w:r>
      <w:r>
        <w:rPr>
          <w:rFonts w:hint="eastAsia" w:ascii="仿宋_GB2312" w:hAnsi="仿宋_GB2312" w:eastAsia="仿宋_GB2312" w:cs="仿宋_GB2312"/>
          <w:color w:val="auto"/>
          <w:highlight w:val="none"/>
          <w:lang w:val="en-US" w:eastAsia="zh-CN"/>
        </w:rPr>
        <w:t>出台</w:t>
      </w:r>
      <w:r>
        <w:rPr>
          <w:rFonts w:hint="eastAsia" w:ascii="仿宋_GB2312" w:hAnsi="仿宋_GB2312" w:eastAsia="仿宋_GB2312" w:cs="仿宋_GB2312"/>
          <w:color w:val="auto"/>
          <w:highlight w:val="none"/>
        </w:rPr>
        <w:t>海洋旅游、婚庆旅游、乡村旅游等领域政策文件，海南环岛旅游公路（三亚段）全线通车，天涯海角、鹿回东海、大小洞天等公路驿站</w:t>
      </w:r>
      <w:r>
        <w:rPr>
          <w:rFonts w:hint="eastAsia" w:ascii="仿宋_GB2312" w:hAnsi="仿宋_GB2312" w:eastAsia="仿宋_GB2312" w:cs="仿宋_GB2312"/>
          <w:color w:val="auto"/>
          <w:highlight w:val="none"/>
          <w:lang w:val="en-US" w:eastAsia="zh-CN"/>
        </w:rPr>
        <w:t>投入使用</w:t>
      </w:r>
      <w:r>
        <w:rPr>
          <w:rFonts w:hint="eastAsia" w:ascii="仿宋_GB2312" w:hAnsi="仿宋_GB2312" w:eastAsia="仿宋_GB2312" w:cs="仿宋_GB2312"/>
          <w:color w:val="auto"/>
          <w:highlight w:val="none"/>
        </w:rPr>
        <w:t>，三亚至乐东（岭头）公交化旅游化列车完成改造</w:t>
      </w:r>
      <w:r>
        <w:rPr>
          <w:rFonts w:hint="eastAsia" w:ascii="仿宋_GB2312" w:hAnsi="仿宋_GB2312" w:eastAsia="仿宋_GB2312" w:cs="仿宋_GB2312"/>
          <w:color w:val="auto"/>
          <w:highlight w:val="none"/>
          <w:lang w:val="en-US" w:eastAsia="zh-CN"/>
        </w:rPr>
        <w:t>并投入</w:t>
      </w:r>
      <w:r>
        <w:rPr>
          <w:rFonts w:hint="eastAsia" w:ascii="仿宋_GB2312" w:hAnsi="仿宋_GB2312" w:eastAsia="仿宋_GB2312" w:cs="仿宋_GB2312"/>
          <w:color w:val="auto"/>
          <w:highlight w:val="none"/>
        </w:rPr>
        <w:t>运营，</w:t>
      </w:r>
      <w:r>
        <w:rPr>
          <w:rFonts w:hint="eastAsia" w:ascii="仿宋_GB2312" w:hAnsi="仿宋_GB2312" w:eastAsia="仿宋_GB2312" w:cs="仿宋_GB2312"/>
          <w:color w:val="auto"/>
          <w:szCs w:val="32"/>
          <w:highlight w:val="none"/>
        </w:rPr>
        <w:t>市域旅游标识标牌</w:t>
      </w:r>
      <w:r>
        <w:rPr>
          <w:rFonts w:hint="eastAsia" w:ascii="仿宋_GB2312" w:hAnsi="仿宋_GB2312" w:eastAsia="仿宋_GB2312" w:cs="仿宋_GB2312"/>
          <w:color w:val="auto"/>
          <w:szCs w:val="32"/>
          <w:highlight w:val="none"/>
          <w:lang w:val="en-US" w:eastAsia="zh-CN"/>
        </w:rPr>
        <w:t>实现</w:t>
      </w:r>
      <w:r>
        <w:rPr>
          <w:rFonts w:hint="eastAsia" w:ascii="仿宋_GB2312" w:hAnsi="仿宋_GB2312" w:eastAsia="仿宋_GB2312" w:cs="仿宋_GB2312"/>
          <w:color w:val="auto"/>
          <w:szCs w:val="32"/>
          <w:highlight w:val="none"/>
        </w:rPr>
        <w:t>全域覆盖，</w:t>
      </w:r>
      <w:r>
        <w:rPr>
          <w:rFonts w:hint="eastAsia" w:ascii="仿宋_GB2312" w:hAnsi="仿宋_GB2312" w:eastAsia="仿宋_GB2312" w:cs="仿宋_GB2312"/>
          <w:color w:val="auto"/>
          <w:highlight w:val="none"/>
        </w:rPr>
        <w:t>旅游厕所标准化、规范化建设水平</w:t>
      </w:r>
      <w:r>
        <w:rPr>
          <w:rFonts w:hint="eastAsia" w:ascii="仿宋_GB2312" w:hAnsi="仿宋_GB2312" w:eastAsia="仿宋_GB2312" w:cs="仿宋_GB2312"/>
          <w:color w:val="auto"/>
          <w:highlight w:val="none"/>
          <w:lang w:val="en-US" w:eastAsia="zh-CN"/>
        </w:rPr>
        <w:t>稳步</w:t>
      </w:r>
      <w:r>
        <w:rPr>
          <w:rFonts w:hint="eastAsia" w:ascii="仿宋_GB2312" w:hAnsi="仿宋_GB2312" w:eastAsia="仿宋_GB2312" w:cs="仿宋_GB2312"/>
          <w:color w:val="auto"/>
          <w:highlight w:val="none"/>
        </w:rPr>
        <w:t>提升，旅游公共服务体系</w:t>
      </w:r>
      <w:r>
        <w:rPr>
          <w:rFonts w:hint="eastAsia" w:ascii="仿宋_GB2312" w:hAnsi="仿宋_GB2312" w:eastAsia="仿宋_GB2312" w:cs="仿宋_GB2312"/>
          <w:color w:val="auto"/>
          <w:highlight w:val="none"/>
          <w:lang w:val="en-US" w:eastAsia="zh-CN"/>
        </w:rPr>
        <w:t>进一步健全</w:t>
      </w:r>
      <w:r>
        <w:rPr>
          <w:rFonts w:hint="eastAsia" w:ascii="仿宋_GB2312" w:hAnsi="仿宋_GB2312" w:eastAsia="仿宋_GB2312" w:cs="仿宋_GB2312"/>
          <w:color w:val="auto"/>
          <w:highlight w:val="none"/>
        </w:rPr>
        <w:t>。</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（二）旅游</w:t>
      </w:r>
      <w:r>
        <w:rPr>
          <w:rFonts w:hint="eastAsia" w:ascii="楷体_GB2312" w:hAnsi="楷体_GB2312" w:eastAsia="楷体_GB2312" w:cs="楷体_GB2312"/>
          <w:color w:val="auto"/>
          <w:highlight w:val="none"/>
          <w:lang w:val="en-US" w:eastAsia="zh-CN"/>
        </w:rPr>
        <w:t>对外开放</w:t>
      </w:r>
      <w:r>
        <w:rPr>
          <w:rFonts w:hint="eastAsia" w:ascii="楷体_GB2312" w:hAnsi="楷体_GB2312" w:eastAsia="楷体_GB2312" w:cs="楷体_GB2312"/>
          <w:color w:val="auto"/>
          <w:highlight w:val="none"/>
        </w:rPr>
        <w:t>进程持续深化</w:t>
      </w:r>
    </w:p>
    <w:p>
      <w:pPr>
        <w:keepNext w:val="0"/>
        <w:keepLines w:val="0"/>
        <w:pageBreakBefore w:val="0"/>
        <w:widowControl/>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入境旅游市场</w:t>
      </w:r>
      <w:r>
        <w:rPr>
          <w:rFonts w:hint="eastAsia" w:ascii="仿宋_GB2312" w:hAnsi="仿宋_GB2312" w:eastAsia="仿宋_GB2312" w:cs="仿宋_GB2312"/>
          <w:b/>
          <w:bCs/>
          <w:color w:val="auto"/>
          <w:highlight w:val="none"/>
          <w:lang w:val="en-US" w:eastAsia="zh-CN"/>
        </w:rPr>
        <w:t>不断</w:t>
      </w:r>
      <w:r>
        <w:rPr>
          <w:rFonts w:hint="eastAsia" w:ascii="仿宋_GB2312" w:hAnsi="仿宋_GB2312" w:eastAsia="仿宋_GB2312" w:cs="仿宋_GB2312"/>
          <w:b/>
          <w:bCs/>
          <w:color w:val="auto"/>
          <w:highlight w:val="none"/>
        </w:rPr>
        <w:t>拓宽。</w:t>
      </w:r>
      <w:r>
        <w:rPr>
          <w:rFonts w:hint="eastAsia" w:ascii="仿宋_GB2312" w:hAnsi="仿宋_GB2312" w:eastAsia="仿宋_GB2312" w:cs="仿宋_GB2312"/>
          <w:color w:val="auto"/>
          <w:highlight w:val="none"/>
        </w:rPr>
        <w:t>三亚凤凰国际机场口岸</w:t>
      </w:r>
      <w:r>
        <w:rPr>
          <w:rFonts w:hint="eastAsia" w:ascii="仿宋_GB2312" w:hAnsi="仿宋_GB2312" w:eastAsia="仿宋_GB2312" w:cs="仿宋_GB2312"/>
          <w:color w:val="auto"/>
          <w:highlight w:val="none"/>
          <w:lang w:val="en-US" w:eastAsia="zh-CN"/>
        </w:rPr>
        <w:t>新增</w:t>
      </w:r>
      <w:r>
        <w:rPr>
          <w:rFonts w:hint="eastAsia" w:ascii="仿宋_GB2312" w:hAnsi="仿宋_GB2312" w:eastAsia="仿宋_GB2312" w:cs="仿宋_GB2312"/>
          <w:color w:val="auto"/>
          <w:highlight w:val="none"/>
        </w:rPr>
        <w:t>为过境免签人员出入境指定口岸，开通海南首条至欧洲的“法兰克福</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曼谷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三亚”第五航权国际客运航线</w:t>
      </w:r>
      <w:r>
        <w:rPr>
          <w:rFonts w:hint="eastAsia" w:ascii="仿宋_GB2312" w:hAnsi="仿宋_GB2312" w:eastAsia="仿宋_GB2312" w:cs="仿宋_GB2312"/>
          <w:color w:val="auto"/>
          <w:highlight w:val="none"/>
          <w:lang w:val="en-US" w:eastAsia="zh-CN"/>
        </w:rPr>
        <w:t>和中</w:t>
      </w:r>
      <w:r>
        <w:rPr>
          <w:rFonts w:hint="eastAsia" w:ascii="仿宋_GB2312" w:hAnsi="仿宋_GB2312" w:eastAsia="仿宋_GB2312" w:cs="仿宋_GB2312"/>
          <w:color w:val="auto"/>
          <w:highlight w:val="none"/>
        </w:rPr>
        <w:t>国首条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布拉格</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第七航权客运航线，</w:t>
      </w:r>
      <w:r>
        <w:rPr>
          <w:rFonts w:hint="eastAsia" w:ascii="仿宋_GB2312" w:hAnsi="仿宋_GB2312" w:eastAsia="仿宋_GB2312" w:cs="仿宋_GB2312"/>
          <w:color w:val="auto"/>
          <w:highlight w:val="none"/>
          <w:lang w:val="en-US" w:eastAsia="zh-CN"/>
        </w:rPr>
        <w:t>增加</w:t>
      </w:r>
      <w:r>
        <w:rPr>
          <w:rFonts w:hint="eastAsia" w:ascii="仿宋_GB2312" w:hAnsi="仿宋_GB2312" w:eastAsia="仿宋_GB2312" w:cs="仿宋_GB2312"/>
          <w:color w:val="auto"/>
          <w:highlight w:val="none"/>
        </w:rPr>
        <w:t>首尔、俄罗斯乌法等多条国际航线，初步</w:t>
      </w:r>
      <w:r>
        <w:rPr>
          <w:rFonts w:hint="eastAsia" w:ascii="仿宋_GB2312" w:hAnsi="仿宋_GB2312" w:eastAsia="仿宋_GB2312" w:cs="仿宋_GB2312"/>
          <w:color w:val="auto"/>
          <w:highlight w:val="none"/>
          <w:lang w:val="en-US" w:eastAsia="zh-CN"/>
        </w:rPr>
        <w:t>形成</w:t>
      </w:r>
      <w:r>
        <w:rPr>
          <w:rFonts w:hint="eastAsia" w:ascii="仿宋_GB2312" w:hAnsi="仿宋_GB2312" w:eastAsia="仿宋_GB2312" w:cs="仿宋_GB2312"/>
          <w:color w:val="auto"/>
          <w:highlight w:val="none"/>
        </w:rPr>
        <w:t>通达亚欧、辐射全球的航空网络体系</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全球“三亚热”持续升温</w:t>
      </w:r>
      <w:r>
        <w:rPr>
          <w:rFonts w:hint="eastAsia" w:ascii="仿宋_GB2312" w:hAnsi="仿宋_GB2312" w:eastAsia="仿宋_GB2312" w:cs="仿宋_GB2312"/>
          <w:color w:val="auto"/>
          <w:highlight w:val="none"/>
        </w:rPr>
        <w:t>。</w:t>
      </w:r>
      <w:r>
        <w:rPr>
          <w:rFonts w:hint="default" w:ascii="Times New Roman" w:hAnsi="Times New Roman" w:eastAsia="仿宋_GB2312"/>
          <w:color w:val="auto"/>
          <w:highlight w:val="none"/>
        </w:rPr>
        <w:t>202</w:t>
      </w:r>
      <w:r>
        <w:rPr>
          <w:rFonts w:hint="default" w:ascii="Times New Roman" w:hAnsi="Times New Roman" w:eastAsia="仿宋_GB2312"/>
          <w:color w:val="auto"/>
          <w:highlight w:val="none"/>
          <w:lang w:val="en-US" w:eastAsia="zh-CN"/>
        </w:rPr>
        <w:t>5</w:t>
      </w:r>
      <w:r>
        <w:rPr>
          <w:rFonts w:hint="eastAsia" w:ascii="仿宋_GB2312" w:hAnsi="仿宋_GB2312" w:eastAsia="仿宋_GB2312" w:cs="仿宋_GB2312"/>
          <w:color w:val="auto"/>
          <w:highlight w:val="none"/>
        </w:rPr>
        <w:t>年，全市接待入境游客</w:t>
      </w:r>
      <w:r>
        <w:rPr>
          <w:rFonts w:hint="default" w:ascii="Times New Roman" w:hAnsi="Times New Roman" w:eastAsia="仿宋_GB2312"/>
          <w:color w:val="auto"/>
          <w:highlight w:val="none"/>
          <w:lang w:val="en-US" w:eastAsia="zh-CN"/>
        </w:rPr>
        <w:t>106.14</w:t>
      </w:r>
      <w:r>
        <w:rPr>
          <w:rFonts w:hint="eastAsia" w:ascii="仿宋_GB2312" w:hAnsi="仿宋_GB2312" w:eastAsia="仿宋_GB2312" w:cs="仿宋_GB2312"/>
          <w:color w:val="auto"/>
          <w:highlight w:val="none"/>
        </w:rPr>
        <w:t>万人次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实现入境</w:t>
      </w:r>
      <w:r>
        <w:rPr>
          <w:rFonts w:hint="eastAsia" w:ascii="仿宋_GB2312" w:hAnsi="仿宋_GB2312" w:eastAsia="仿宋_GB2312" w:cs="仿宋_GB2312"/>
          <w:color w:val="auto"/>
          <w:highlight w:val="none"/>
        </w:rPr>
        <w:t>游客总花费</w:t>
      </w:r>
      <w:r>
        <w:rPr>
          <w:rFonts w:hint="default" w:ascii="Times New Roman" w:hAnsi="Times New Roman" w:eastAsia="仿宋_GB2312"/>
          <w:color w:val="auto"/>
          <w:highlight w:val="none"/>
          <w:lang w:val="en-US" w:eastAsia="zh-CN"/>
        </w:rPr>
        <w:t>9.34</w:t>
      </w:r>
      <w:r>
        <w:rPr>
          <w:rFonts w:hint="eastAsia" w:ascii="仿宋_GB2312" w:hAnsi="仿宋_GB2312" w:eastAsia="仿宋_GB2312" w:cs="仿宋_GB2312"/>
          <w:color w:val="auto"/>
          <w:highlight w:val="none"/>
        </w:rPr>
        <w:t>亿美元，同比分别增长</w:t>
      </w:r>
      <w:r>
        <w:rPr>
          <w:rFonts w:hint="default" w:ascii="Times New Roman" w:hAnsi="Times New Roman" w:eastAsia="仿宋_GB2312"/>
          <w:color w:val="auto"/>
          <w:highlight w:val="none"/>
          <w:lang w:val="en-US" w:eastAsia="zh-CN"/>
        </w:rPr>
        <w:t>41.38</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lang w:eastAsia="zh-CN"/>
        </w:rPr>
        <w:t>、</w:t>
      </w:r>
      <w:r>
        <w:rPr>
          <w:rFonts w:hint="default" w:ascii="Times New Roman" w:hAnsi="Times New Roman" w:eastAsia="仿宋_GB2312"/>
          <w:color w:val="auto"/>
          <w:highlight w:val="none"/>
          <w:lang w:val="en-US" w:eastAsia="zh-CN"/>
        </w:rPr>
        <w:t>66</w:t>
      </w:r>
      <w:r>
        <w:rPr>
          <w:rFonts w:hint="eastAsia" w:ascii="Times New Roman" w:hAnsi="Times New Roman" w:eastAsia="仿宋_GB2312"/>
          <w:color w:val="auto"/>
          <w:highlight w:val="none"/>
        </w:rPr>
        <w:t>.6</w:t>
      </w:r>
      <w:r>
        <w:rPr>
          <w:rFonts w:hint="default" w:ascii="Times New Roman" w:hAnsi="Times New Roman" w:eastAsia="仿宋_GB2312"/>
          <w:color w:val="auto"/>
          <w:highlight w:val="none"/>
          <w:lang w:val="en-US" w:eastAsia="zh-CN"/>
        </w:rPr>
        <w:t>5</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入境游客人均旅游消费约</w:t>
      </w:r>
      <w:r>
        <w:rPr>
          <w:rFonts w:hint="default" w:ascii="Times New Roman" w:hAnsi="Times New Roman" w:eastAsia="仿宋_GB2312"/>
          <w:color w:val="auto"/>
          <w:highlight w:val="none"/>
          <w:lang w:val="en-US" w:eastAsia="zh-CN"/>
        </w:rPr>
        <w:t>879</w:t>
      </w:r>
      <w:r>
        <w:rPr>
          <w:rFonts w:hint="eastAsia" w:ascii="Times New Roman" w:hAnsi="Times New Roman" w:eastAsia="仿宋_GB2312"/>
          <w:color w:val="auto"/>
          <w:highlight w:val="none"/>
        </w:rPr>
        <w:t>.</w:t>
      </w:r>
      <w:r>
        <w:rPr>
          <w:rFonts w:hint="default" w:ascii="Times New Roman" w:hAnsi="Times New Roman" w:eastAsia="仿宋_GB2312"/>
          <w:color w:val="auto"/>
          <w:highlight w:val="none"/>
          <w:lang w:val="en-US" w:eastAsia="zh-CN"/>
        </w:rPr>
        <w:t>97</w:t>
      </w:r>
      <w:r>
        <w:rPr>
          <w:rFonts w:hint="eastAsia" w:ascii="仿宋_GB2312" w:hAnsi="仿宋_GB2312" w:eastAsia="仿宋_GB2312" w:cs="仿宋_GB2312"/>
          <w:color w:val="auto"/>
          <w:highlight w:val="none"/>
        </w:rPr>
        <w:t>美元，高于同期全国平均水平。</w:t>
      </w:r>
    </w:p>
    <w:p>
      <w:pPr>
        <w:keepNext w:val="0"/>
        <w:keepLines w:val="0"/>
        <w:pageBreakBefore w:val="0"/>
        <w:widowControl/>
        <w:shd w:val="clear"/>
        <w:kinsoku/>
        <w:wordWrap/>
        <w:overflowPunct/>
        <w:topLinePunct w:val="0"/>
        <w:autoSpaceDE/>
        <w:autoSpaceDN/>
        <w:bidi w:val="0"/>
        <w:adjustRightInd/>
        <w:snapToGrid/>
        <w:spacing w:line="578" w:lineRule="exact"/>
        <w:ind w:firstLine="643"/>
        <w:textAlignment w:val="auto"/>
        <w:rPr>
          <w:rFonts w:hint="default" w:eastAsia="方正仿宋_GB2312"/>
          <w:color w:val="auto"/>
          <w:highlight w:val="none"/>
          <w:lang w:val="en-US" w:eastAsia="zh-CN"/>
        </w:rPr>
      </w:pPr>
      <w:r>
        <w:rPr>
          <w:rFonts w:hint="eastAsia" w:ascii="仿宋_GB2312" w:hAnsi="仿宋_GB2312" w:eastAsia="仿宋_GB2312" w:cs="仿宋_GB2312"/>
          <w:b/>
          <w:bCs/>
          <w:color w:val="auto"/>
          <w:highlight w:val="none"/>
        </w:rPr>
        <w:t>境外交流</w:t>
      </w:r>
      <w:r>
        <w:rPr>
          <w:rFonts w:hint="eastAsia" w:ascii="仿宋_GB2312" w:hAnsi="仿宋_GB2312" w:eastAsia="仿宋_GB2312" w:cs="仿宋_GB2312"/>
          <w:b/>
          <w:bCs/>
          <w:color w:val="auto"/>
          <w:highlight w:val="none"/>
          <w:lang w:val="en-US" w:eastAsia="zh-CN"/>
        </w:rPr>
        <w:t>体系逐步完善</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系统</w:t>
      </w:r>
      <w:r>
        <w:rPr>
          <w:rFonts w:hint="eastAsia" w:ascii="仿宋_GB2312" w:hAnsi="仿宋_GB2312" w:eastAsia="仿宋_GB2312" w:cs="仿宋_GB2312"/>
          <w:color w:val="auto"/>
          <w:highlight w:val="none"/>
          <w:lang w:val="en-US" w:eastAsia="zh-CN"/>
        </w:rPr>
        <w:t>搭建</w:t>
      </w:r>
      <w:r>
        <w:rPr>
          <w:rFonts w:hint="eastAsia" w:ascii="仿宋_GB2312" w:hAnsi="仿宋_GB2312" w:eastAsia="仿宋_GB2312" w:cs="仿宋_GB2312"/>
          <w:color w:val="auto"/>
          <w:highlight w:val="none"/>
        </w:rPr>
        <w:t>品牌网络矩阵，开通畅游三亚</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境外社交媒体账号，</w:t>
      </w:r>
      <w:r>
        <w:rPr>
          <w:rFonts w:hint="eastAsia" w:ascii="仿宋_GB2312" w:hAnsi="仿宋_GB2312" w:eastAsia="仿宋_GB2312" w:cs="仿宋_GB2312"/>
          <w:color w:val="auto"/>
          <w:highlight w:val="none"/>
          <w:lang w:val="en-US" w:eastAsia="zh-CN"/>
        </w:rPr>
        <w:t>强化</w:t>
      </w:r>
      <w:r>
        <w:rPr>
          <w:rFonts w:hint="eastAsia" w:ascii="仿宋_GB2312" w:hAnsi="仿宋_GB2312" w:eastAsia="仿宋_GB2312" w:cs="仿宋_GB2312"/>
          <w:color w:val="auto"/>
          <w:highlight w:val="none"/>
        </w:rPr>
        <w:t>与境外主流媒体合作。</w:t>
      </w:r>
      <w:r>
        <w:rPr>
          <w:rFonts w:hint="eastAsia" w:ascii="仿宋_GB2312" w:hAnsi="仿宋_GB2312" w:eastAsia="仿宋_GB2312" w:cs="仿宋_GB2312"/>
          <w:color w:val="auto"/>
          <w:highlight w:val="none"/>
          <w:lang w:val="en-US" w:eastAsia="zh-CN"/>
        </w:rPr>
        <w:t>不断与境外市场强化联动，推动</w:t>
      </w:r>
      <w:r>
        <w:rPr>
          <w:rFonts w:hint="eastAsia" w:ascii="仿宋_GB2312" w:hAnsi="仿宋_GB2312" w:eastAsia="仿宋_GB2312" w:cs="仿宋_GB2312"/>
          <w:color w:val="auto"/>
          <w:highlight w:val="none"/>
        </w:rPr>
        <w:t>与韩国出境游旅行商哈拿旅游签署联合营销合作协议，联合亚太旅游协会举办</w:t>
      </w:r>
      <w:r>
        <w:rPr>
          <w:rFonts w:hint="default" w:ascii="Times New Roman" w:hAnsi="Times New Roman" w:eastAsia="仿宋_GB2312"/>
          <w:color w:val="auto"/>
          <w:highlight w:val="none"/>
        </w:rPr>
        <w:t>2024</w:t>
      </w:r>
      <w:r>
        <w:rPr>
          <w:rFonts w:hint="eastAsia" w:ascii="仿宋_GB2312" w:hAnsi="仿宋_GB2312" w:eastAsia="仿宋_GB2312" w:cs="仿宋_GB2312"/>
          <w:color w:val="auto"/>
          <w:highlight w:val="none"/>
        </w:rPr>
        <w:t>热带滨海城市交流活动</w:t>
      </w:r>
      <w:r>
        <w:rPr>
          <w:rFonts w:hint="eastAsia" w:ascii="仿宋_GB2312" w:hAnsi="仿宋_GB2312" w:eastAsia="仿宋_GB2312" w:cs="仿宋_GB2312"/>
          <w:color w:val="auto"/>
          <w:highlight w:val="none"/>
          <w:lang w:val="en-US" w:eastAsia="zh-CN"/>
        </w:rPr>
        <w:t>等大型国际交流活动</w:t>
      </w:r>
      <w:r>
        <w:rPr>
          <w:rFonts w:hint="eastAsia" w:ascii="仿宋_GB2312" w:hAnsi="仿宋_GB2312" w:eastAsia="仿宋_GB2312" w:cs="仿宋_GB2312"/>
          <w:color w:val="auto"/>
          <w:highlight w:val="none"/>
        </w:rPr>
        <w:t>，面向东亚、东南亚等重点客源市场</w:t>
      </w:r>
      <w:r>
        <w:rPr>
          <w:rFonts w:hint="eastAsia" w:ascii="仿宋_GB2312" w:hAnsi="仿宋_GB2312" w:eastAsia="仿宋_GB2312" w:cs="仿宋_GB2312"/>
          <w:color w:val="auto"/>
          <w:highlight w:val="none"/>
          <w:lang w:val="en-US" w:eastAsia="zh-CN"/>
        </w:rPr>
        <w:t>开展多场</w:t>
      </w:r>
      <w:r>
        <w:rPr>
          <w:rFonts w:hint="eastAsia" w:ascii="仿宋_GB2312" w:hAnsi="仿宋_GB2312" w:eastAsia="仿宋_GB2312" w:cs="仿宋_GB2312"/>
          <w:color w:val="auto"/>
          <w:highlight w:val="none"/>
        </w:rPr>
        <w:t>旅游推介会，旅游</w:t>
      </w:r>
      <w:r>
        <w:rPr>
          <w:rFonts w:hint="eastAsia" w:ascii="仿宋_GB2312" w:hAnsi="仿宋_GB2312" w:eastAsia="仿宋_GB2312" w:cs="仿宋_GB2312"/>
          <w:color w:val="auto"/>
          <w:highlight w:val="none"/>
          <w:lang w:val="en-US" w:eastAsia="zh-CN"/>
        </w:rPr>
        <w:t>对外开放水平进一步提高。</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（三）文化发展</w:t>
      </w:r>
      <w:r>
        <w:rPr>
          <w:rFonts w:hint="eastAsia" w:ascii="楷体_GB2312" w:hAnsi="楷体_GB2312" w:eastAsia="楷体_GB2312" w:cs="楷体_GB2312"/>
          <w:color w:val="auto"/>
          <w:highlight w:val="none"/>
          <w:lang w:val="en-US" w:eastAsia="zh-CN"/>
        </w:rPr>
        <w:t>不断提升</w:t>
      </w:r>
      <w:r>
        <w:rPr>
          <w:rFonts w:hint="eastAsia" w:ascii="楷体_GB2312" w:hAnsi="楷体_GB2312" w:eastAsia="楷体_GB2312" w:cs="楷体_GB2312"/>
          <w:color w:val="auto"/>
          <w:highlight w:val="none"/>
        </w:rPr>
        <w:t>旅游魅力</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标志性文化工程</w:t>
      </w:r>
      <w:r>
        <w:rPr>
          <w:rFonts w:hint="eastAsia" w:ascii="仿宋_GB2312" w:hAnsi="仿宋_GB2312" w:eastAsia="仿宋_GB2312" w:cs="仿宋_GB2312"/>
          <w:b/>
          <w:bCs/>
          <w:color w:val="auto"/>
          <w:highlight w:val="none"/>
          <w:lang w:val="en-US" w:eastAsia="zh-CN"/>
        </w:rPr>
        <w:t>有序推进</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健全城市公共文化服务体系，加快</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市文化中心、中国海南国际文物艺术品交易中心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海南国际文化交流中心等重点</w:t>
      </w:r>
      <w:r>
        <w:rPr>
          <w:rFonts w:hint="eastAsia" w:ascii="仿宋_GB2312" w:hAnsi="仿宋_GB2312" w:eastAsia="仿宋_GB2312" w:cs="仿宋_GB2312"/>
          <w:color w:val="auto"/>
          <w:highlight w:val="none"/>
          <w:lang w:val="en-US" w:eastAsia="zh-CN"/>
        </w:rPr>
        <w:t>文化</w:t>
      </w:r>
      <w:r>
        <w:rPr>
          <w:rFonts w:hint="eastAsia" w:ascii="仿宋_GB2312" w:hAnsi="仿宋_GB2312" w:eastAsia="仿宋_GB2312" w:cs="仿宋_GB2312"/>
          <w:color w:val="auto"/>
          <w:highlight w:val="none"/>
        </w:rPr>
        <w:t>场馆</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研究</w:t>
      </w:r>
      <w:r>
        <w:rPr>
          <w:rFonts w:hint="eastAsia" w:ascii="仿宋_GB2312" w:hAnsi="仿宋_GB2312" w:eastAsia="仿宋_GB2312" w:cs="仿宋_GB2312"/>
          <w:color w:val="auto"/>
          <w:highlight w:val="none"/>
        </w:rPr>
        <w:t>推进市图书馆改扩建</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，建成三亚湾党群服务中心、吉阳区半岛蓝湾等</w:t>
      </w:r>
      <w:r>
        <w:rPr>
          <w:rFonts w:hint="default" w:ascii="Times New Roman" w:hAnsi="Times New Roman" w:eastAsia="仿宋_GB2312"/>
          <w:color w:val="auto"/>
          <w:highlight w:val="none"/>
        </w:rPr>
        <w:t>8</w:t>
      </w:r>
      <w:r>
        <w:rPr>
          <w:rFonts w:hint="eastAsia" w:ascii="仿宋_GB2312" w:hAnsi="仿宋_GB2312" w:eastAsia="仿宋_GB2312" w:cs="仿宋_GB2312"/>
          <w:color w:val="auto"/>
          <w:highlight w:val="none"/>
        </w:rPr>
        <w:t>处</w:t>
      </w:r>
      <w:r>
        <w:rPr>
          <w:rFonts w:hint="default" w:ascii="Times New Roman" w:hAnsi="Times New Roman" w:eastAsia="仿宋_GB2312"/>
          <w:color w:val="auto"/>
          <w:highlight w:val="none"/>
        </w:rPr>
        <w:t>24</w:t>
      </w:r>
      <w:r>
        <w:rPr>
          <w:rFonts w:hint="eastAsia" w:ascii="仿宋_GB2312" w:hAnsi="仿宋_GB2312" w:eastAsia="仿宋_GB2312" w:cs="仿宋_GB2312"/>
          <w:color w:val="auto"/>
          <w:highlight w:val="none"/>
        </w:rPr>
        <w:t>小时城市书房。</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文化遗产保护传承</w:t>
      </w:r>
      <w:r>
        <w:rPr>
          <w:rFonts w:hint="eastAsia" w:ascii="仿宋_GB2312" w:hAnsi="仿宋_GB2312" w:eastAsia="仿宋_GB2312" w:cs="仿宋_GB2312"/>
          <w:b/>
          <w:bCs/>
          <w:color w:val="auto"/>
          <w:highlight w:val="none"/>
          <w:lang w:val="en-US" w:eastAsia="zh-CN"/>
        </w:rPr>
        <w:t>持续加强</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系统推进文化遗产保护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传承与利用工作</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落笔洞遗址入选国家考古遗址公园立项单位名单，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三亚市崖城历史文化名镇保护规划（</w:t>
      </w:r>
      <w:r>
        <w:rPr>
          <w:rFonts w:hint="default" w:ascii="Times New Roman" w:hAnsi="Times New Roman" w:eastAsia="仿宋_GB2312"/>
          <w:color w:val="auto"/>
          <w:highlight w:val="none"/>
        </w:rPr>
        <w:t>2021</w:t>
      </w:r>
      <w:r>
        <w:rPr>
          <w:rFonts w:hint="eastAsia" w:ascii="Times New Roman" w:hAnsi="Times New Roman" w:eastAsia="仿宋_GB2312"/>
          <w:color w:val="auto"/>
          <w:highlight w:val="none"/>
          <w:lang w:eastAsia="zh-CN"/>
        </w:rPr>
        <w:t>—</w:t>
      </w:r>
      <w:r>
        <w:rPr>
          <w:rFonts w:hint="default" w:ascii="Times New Roman" w:hAnsi="Times New Roman" w:eastAsia="仿宋_GB2312"/>
          <w:color w:val="auto"/>
          <w:highlight w:val="none"/>
        </w:rPr>
        <w:t>2035</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三亚市保平历史文化名村保护规划（</w:t>
      </w:r>
      <w:r>
        <w:rPr>
          <w:rFonts w:hint="default" w:ascii="Times New Roman" w:hAnsi="Times New Roman" w:eastAsia="仿宋_GB2312"/>
          <w:color w:val="auto"/>
          <w:highlight w:val="none"/>
        </w:rPr>
        <w:t>2021</w:t>
      </w:r>
      <w:r>
        <w:rPr>
          <w:rFonts w:hint="eastAsia" w:ascii="Times New Roman" w:hAnsi="Times New Roman" w:eastAsia="仿宋_GB2312"/>
          <w:color w:val="auto"/>
          <w:highlight w:val="none"/>
          <w:lang w:eastAsia="zh-CN"/>
        </w:rPr>
        <w:t>—</w:t>
      </w:r>
      <w:r>
        <w:rPr>
          <w:rFonts w:hint="default" w:ascii="Times New Roman" w:hAnsi="Times New Roman" w:eastAsia="仿宋_GB2312"/>
          <w:color w:val="auto"/>
          <w:highlight w:val="none"/>
        </w:rPr>
        <w:t>2035</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获省政府批复。新增省市级非物质文化遗产代表性项目</w:t>
      </w:r>
      <w:r>
        <w:rPr>
          <w:rFonts w:hint="default" w:ascii="Times New Roman" w:hAnsi="Times New Roman" w:eastAsia="仿宋_GB2312"/>
          <w:color w:val="auto"/>
          <w:highlight w:val="none"/>
          <w:lang w:val="en-US" w:eastAsia="zh-CN"/>
        </w:rPr>
        <w:t>25</w:t>
      </w:r>
      <w:r>
        <w:rPr>
          <w:rFonts w:hint="eastAsia" w:ascii="仿宋_GB2312" w:hAnsi="仿宋_GB2312" w:eastAsia="仿宋_GB2312" w:cs="仿宋_GB2312"/>
          <w:color w:val="auto"/>
          <w:highlight w:val="none"/>
        </w:rPr>
        <w:t>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文</w:t>
      </w:r>
      <w:r>
        <w:rPr>
          <w:rFonts w:hint="eastAsia" w:ascii="仿宋_GB2312" w:hAnsi="仿宋_GB2312" w:eastAsia="仿宋_GB2312" w:cs="仿宋_GB2312"/>
          <w:color w:val="auto"/>
          <w:highlight w:val="none"/>
        </w:rPr>
        <w:t>物保护与活化利用取得</w:t>
      </w:r>
      <w:r>
        <w:rPr>
          <w:rFonts w:hint="eastAsia" w:ascii="仿宋_GB2312" w:hAnsi="仿宋_GB2312" w:eastAsia="仿宋_GB2312" w:cs="仿宋_GB2312"/>
          <w:color w:val="auto"/>
          <w:highlight w:val="none"/>
          <w:lang w:val="en-US" w:eastAsia="zh-CN"/>
        </w:rPr>
        <w:t>显著</w:t>
      </w:r>
      <w:r>
        <w:rPr>
          <w:rFonts w:hint="eastAsia" w:ascii="仿宋_GB2312" w:hAnsi="仿宋_GB2312" w:eastAsia="仿宋_GB2312" w:cs="仿宋_GB2312"/>
          <w:color w:val="auto"/>
          <w:highlight w:val="none"/>
        </w:rPr>
        <w:t>进展。</w:t>
      </w:r>
      <w:r>
        <w:rPr>
          <w:rFonts w:hint="eastAsia" w:ascii="仿宋_GB2312" w:hAnsi="仿宋_GB2312" w:eastAsia="仿宋_GB2312" w:cs="仿宋_GB2312"/>
          <w:color w:val="auto"/>
          <w:highlight w:val="none"/>
          <w:lang w:val="en-US" w:eastAsia="zh-CN"/>
        </w:rPr>
        <w:t>成功</w:t>
      </w:r>
      <w:r>
        <w:rPr>
          <w:rFonts w:hint="eastAsia" w:ascii="仿宋_GB2312" w:hAnsi="仿宋_GB2312" w:eastAsia="仿宋_GB2312" w:cs="仿宋_GB2312"/>
          <w:color w:val="auto"/>
          <w:highlight w:val="none"/>
        </w:rPr>
        <w:t>举办</w:t>
      </w:r>
      <w:r>
        <w:rPr>
          <w:rFonts w:hint="default" w:ascii="Times New Roman" w:hAnsi="Times New Roman" w:eastAsia="仿宋_GB2312"/>
          <w:color w:val="auto"/>
          <w:highlight w:val="none"/>
        </w:rPr>
        <w:t>2025</w:t>
      </w:r>
      <w:r>
        <w:rPr>
          <w:rFonts w:hint="eastAsia" w:ascii="仿宋_GB2312" w:hAnsi="仿宋_GB2312" w:eastAsia="仿宋_GB2312" w:cs="仿宋_GB2312"/>
          <w:color w:val="auto"/>
          <w:highlight w:val="none"/>
        </w:rPr>
        <w:t>年文化和自然遗产日海南省宣传展示暨第五届三亚南山非遗节等活动，非遗</w:t>
      </w:r>
      <w:r>
        <w:rPr>
          <w:rFonts w:hint="default" w:ascii="Times New Roman" w:hAnsi="Times New Roman" w:eastAsia="仿宋_GB2312"/>
          <w:color w:val="auto"/>
          <w:highlight w:val="none"/>
        </w:rPr>
        <w:t>IP</w:t>
      </w:r>
      <w:r>
        <w:rPr>
          <w:rFonts w:hint="eastAsia" w:ascii="仿宋_GB2312" w:hAnsi="仿宋_GB2312" w:eastAsia="仿宋_GB2312" w:cs="仿宋_GB2312"/>
          <w:color w:val="auto"/>
          <w:highlight w:val="none"/>
        </w:rPr>
        <w:t>影响力</w:t>
      </w:r>
      <w:r>
        <w:rPr>
          <w:rFonts w:hint="eastAsia" w:ascii="仿宋_GB2312" w:hAnsi="仿宋_GB2312" w:eastAsia="仿宋_GB2312" w:cs="仿宋_GB2312"/>
          <w:color w:val="auto"/>
          <w:highlight w:val="none"/>
          <w:lang w:val="en-US" w:eastAsia="zh-CN"/>
        </w:rPr>
        <w:t>持续扩大</w:t>
      </w:r>
      <w:r>
        <w:rPr>
          <w:rFonts w:hint="eastAsia" w:ascii="仿宋_GB2312" w:hAnsi="仿宋_GB2312" w:eastAsia="仿宋_GB2312" w:cs="仿宋_GB2312"/>
          <w:color w:val="auto"/>
          <w:highlight w:val="none"/>
        </w:rPr>
        <w:t>。</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文化活动品牌建设</w:t>
      </w:r>
      <w:r>
        <w:rPr>
          <w:rFonts w:hint="eastAsia" w:ascii="仿宋_GB2312" w:hAnsi="仿宋_GB2312" w:eastAsia="仿宋_GB2312" w:cs="仿宋_GB2312"/>
          <w:b/>
          <w:bCs/>
          <w:color w:val="auto"/>
          <w:highlight w:val="none"/>
          <w:lang w:val="en-US" w:eastAsia="zh-CN"/>
        </w:rPr>
        <w:t>不断深化</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kern w:val="2"/>
          <w:sz w:val="32"/>
          <w:szCs w:val="24"/>
          <w:highlight w:val="none"/>
          <w:lang w:val="en-US" w:eastAsia="zh-CN" w:bidi="ar"/>
        </w:rPr>
        <w:t>通过精准引进与高水平策划大型品牌文化活动，不断</w:t>
      </w:r>
      <w:r>
        <w:rPr>
          <w:rFonts w:hint="eastAsia" w:ascii="仿宋_GB2312" w:hAnsi="仿宋_GB2312" w:eastAsia="仿宋_GB2312" w:cs="仿宋_GB2312"/>
          <w:color w:val="auto"/>
          <w:highlight w:val="none"/>
        </w:rPr>
        <w:t>丰富旅游产品供给。引进</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演艺</w:t>
      </w:r>
      <w:r>
        <w:rPr>
          <w:rFonts w:hint="default" w:ascii="Times New Roman" w:hAnsi="Times New Roman" w:eastAsia="仿宋_GB2312"/>
          <w:color w:val="auto"/>
          <w:highlight w:val="none"/>
        </w:rPr>
        <w:t>IP</w:t>
      </w:r>
      <w:r>
        <w:rPr>
          <w:rFonts w:hint="eastAsia" w:ascii="仿宋_GB2312" w:hAnsi="仿宋_GB2312" w:eastAsia="仿宋_GB2312" w:cs="仿宋_GB2312"/>
          <w:color w:val="auto"/>
          <w:highlight w:val="none"/>
        </w:rPr>
        <w:t>，举办世界巡回演唱会等标志性</w:t>
      </w:r>
      <w:r>
        <w:rPr>
          <w:rFonts w:hint="eastAsia" w:ascii="仿宋_GB2312" w:hAnsi="仿宋_GB2312" w:eastAsia="仿宋_GB2312" w:cs="仿宋_GB2312"/>
          <w:color w:val="auto"/>
          <w:highlight w:val="none"/>
          <w:lang w:val="en-US" w:eastAsia="zh-CN"/>
        </w:rPr>
        <w:t>文化</w:t>
      </w:r>
      <w:r>
        <w:rPr>
          <w:rFonts w:hint="eastAsia" w:ascii="仿宋_GB2312" w:hAnsi="仿宋_GB2312" w:eastAsia="仿宋_GB2312" w:cs="仿宋_GB2312"/>
          <w:color w:val="auto"/>
          <w:highlight w:val="none"/>
        </w:rPr>
        <w:t>活动，</w:t>
      </w:r>
      <w:r>
        <w:rPr>
          <w:rFonts w:hint="eastAsia" w:ascii="仿宋_GB2312" w:hAnsi="仿宋_GB2312" w:eastAsia="仿宋_GB2312" w:cs="仿宋_GB2312"/>
          <w:color w:val="auto"/>
          <w:highlight w:val="none"/>
          <w:lang w:val="en-US" w:eastAsia="zh-CN"/>
        </w:rPr>
        <w:t>推动</w:t>
      </w:r>
      <w:r>
        <w:rPr>
          <w:rFonts w:hint="eastAsia" w:ascii="仿宋_GB2312" w:hAnsi="仿宋_GB2312" w:eastAsia="仿宋_GB2312" w:cs="仿宋_GB2312"/>
          <w:color w:val="auto"/>
          <w:highlight w:val="none"/>
        </w:rPr>
        <w:t>音乐经济</w:t>
      </w:r>
      <w:r>
        <w:rPr>
          <w:rFonts w:hint="eastAsia" w:ascii="仿宋_GB2312" w:hAnsi="仿宋_GB2312" w:eastAsia="仿宋_GB2312" w:cs="仿宋_GB2312"/>
          <w:color w:val="auto"/>
          <w:highlight w:val="none"/>
          <w:lang w:val="en-US" w:eastAsia="zh-CN"/>
        </w:rPr>
        <w:t>蓬勃</w:t>
      </w:r>
      <w:r>
        <w:rPr>
          <w:rFonts w:hint="eastAsia" w:ascii="仿宋_GB2312" w:hAnsi="仿宋_GB2312" w:eastAsia="仿宋_GB2312" w:cs="仿宋_GB2312"/>
          <w:color w:val="auto"/>
          <w:highlight w:val="none"/>
        </w:rPr>
        <w:t>发展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培育本土文化活动</w:t>
      </w:r>
      <w:r>
        <w:rPr>
          <w:rFonts w:hint="default" w:ascii="Times New Roman" w:hAnsi="Times New Roman" w:eastAsia="仿宋_GB2312"/>
          <w:color w:val="auto"/>
          <w:highlight w:val="none"/>
          <w:lang w:val="en-US" w:eastAsia="zh-CN"/>
        </w:rPr>
        <w:t>IP</w:t>
      </w:r>
      <w:r>
        <w:rPr>
          <w:rFonts w:hint="eastAsia" w:ascii="仿宋_GB2312" w:hAnsi="仿宋_GB2312" w:eastAsia="仿宋_GB2312" w:cs="仿宋_GB2312"/>
          <w:color w:val="auto"/>
          <w:highlight w:val="none"/>
        </w:rPr>
        <w:t>，策划</w:t>
      </w:r>
      <w:r>
        <w:rPr>
          <w:rFonts w:hint="eastAsia" w:ascii="仿宋_GB2312" w:hAnsi="仿宋_GB2312" w:eastAsia="仿宋_GB2312" w:cs="仿宋_GB2312"/>
          <w:color w:val="auto"/>
          <w:highlight w:val="none"/>
          <w:lang w:val="en-US" w:eastAsia="zh-CN"/>
        </w:rPr>
        <w:t>举办</w:t>
      </w:r>
      <w:r>
        <w:rPr>
          <w:rFonts w:hint="eastAsia" w:ascii="仿宋_GB2312" w:hAnsi="仿宋_GB2312" w:eastAsia="仿宋_GB2312" w:cs="仿宋_GB2312"/>
          <w:color w:val="auto"/>
          <w:highlight w:val="none"/>
        </w:rPr>
        <w:t>咖啡文化节、玫瑰文化节、国际游艇展等特色活动，</w:t>
      </w:r>
      <w:r>
        <w:rPr>
          <w:rFonts w:hint="eastAsia" w:ascii="仿宋_GB2312" w:hAnsi="仿宋_GB2312" w:eastAsia="仿宋_GB2312" w:cs="仿宋_GB2312"/>
          <w:color w:val="auto"/>
          <w:highlight w:val="none"/>
          <w:lang w:val="en-US" w:eastAsia="zh-CN"/>
        </w:rPr>
        <w:t>有效</w:t>
      </w:r>
      <w:r>
        <w:rPr>
          <w:rFonts w:hint="eastAsia" w:ascii="仿宋_GB2312" w:hAnsi="仿宋_GB2312" w:eastAsia="仿宋_GB2312" w:cs="仿宋_GB2312"/>
          <w:color w:val="auto"/>
          <w:highlight w:val="none"/>
        </w:rPr>
        <w:t>拉动旅游消费升级。</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（四）体育旅游示范成效</w:t>
      </w:r>
      <w:r>
        <w:rPr>
          <w:rFonts w:hint="eastAsia" w:ascii="楷体_GB2312" w:hAnsi="楷体_GB2312" w:eastAsia="楷体_GB2312" w:cs="楷体_GB2312"/>
          <w:color w:val="auto"/>
          <w:highlight w:val="none"/>
          <w:lang w:val="en-US" w:eastAsia="zh-CN"/>
        </w:rPr>
        <w:t>显著</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szCs w:val="32"/>
          <w:highlight w:val="none"/>
          <w:lang w:bidi="ar"/>
        </w:rPr>
      </w:pPr>
      <w:r>
        <w:rPr>
          <w:rFonts w:hint="eastAsia" w:ascii="仿宋_GB2312" w:hAnsi="仿宋_GB2312" w:eastAsia="仿宋_GB2312" w:cs="仿宋_GB2312"/>
          <w:b/>
          <w:bCs/>
          <w:color w:val="auto"/>
          <w:szCs w:val="32"/>
          <w:highlight w:val="none"/>
          <w:lang w:val="en-US" w:eastAsia="zh-CN" w:bidi="ar"/>
        </w:rPr>
        <w:t>系统推进顶层体系建设</w:t>
      </w:r>
      <w:r>
        <w:rPr>
          <w:rFonts w:hint="eastAsia" w:ascii="仿宋_GB2312" w:hAnsi="仿宋_GB2312" w:eastAsia="仿宋_GB2312" w:cs="仿宋_GB2312"/>
          <w:b/>
          <w:bCs/>
          <w:color w:val="auto"/>
          <w:szCs w:val="32"/>
          <w:highlight w:val="none"/>
          <w:lang w:bidi="ar"/>
        </w:rPr>
        <w:t>。</w:t>
      </w:r>
      <w:r>
        <w:rPr>
          <w:rFonts w:hint="eastAsia" w:ascii="仿宋_GB2312" w:hAnsi="仿宋_GB2312" w:eastAsia="仿宋_GB2312" w:cs="仿宋_GB2312"/>
          <w:color w:val="auto"/>
          <w:szCs w:val="32"/>
          <w:highlight w:val="none"/>
          <w:lang w:bidi="ar"/>
        </w:rPr>
        <w:t>编制《三亚市支持有影响力的体育赛事活动奖励实施细则（</w:t>
      </w:r>
      <w:r>
        <w:rPr>
          <w:rFonts w:hint="eastAsia" w:ascii="Times New Roman" w:hAnsi="Times New Roman" w:eastAsia="仿宋_GB2312"/>
          <w:color w:val="auto"/>
          <w:szCs w:val="24"/>
          <w:highlight w:val="none"/>
          <w:lang w:bidi="ar"/>
        </w:rPr>
        <w:t>2025</w:t>
      </w:r>
      <w:r>
        <w:rPr>
          <w:rFonts w:hint="eastAsia" w:ascii="仿宋_GB2312" w:hAnsi="仿宋_GB2312" w:eastAsia="仿宋_GB2312" w:cs="仿宋_GB2312"/>
          <w:color w:val="auto"/>
          <w:szCs w:val="32"/>
          <w:highlight w:val="none"/>
          <w:lang w:bidi="ar"/>
        </w:rPr>
        <w:t>修订版）》《</w:t>
      </w:r>
      <w:r>
        <w:rPr>
          <w:rFonts w:hint="eastAsia" w:ascii="仿宋_GB2312" w:hAnsi="仿宋_GB2312" w:eastAsia="仿宋_GB2312" w:cs="仿宋_GB2312"/>
          <w:color w:val="auto"/>
          <w:highlight w:val="none"/>
        </w:rPr>
        <w:fldChar w:fldCharType="begin"/>
      </w:r>
      <w:r>
        <w:rPr>
          <w:rFonts w:hint="eastAsia" w:ascii="仿宋_GB2312" w:hAnsi="仿宋_GB2312" w:eastAsia="仿宋_GB2312" w:cs="仿宋_GB2312"/>
          <w:color w:val="auto"/>
          <w:highlight w:val="none"/>
        </w:rPr>
        <w:instrText xml:space="preserve"> HYPERLINK "http://www.sanya.gov.cn/sanyasite/szfwjxx/202110/20fb3ad7fbec4f47b54662cf31ed3405.shtml" \t "http://www.sportsmoney.cn/article/_blank" </w:instrText>
      </w:r>
      <w:r>
        <w:rPr>
          <w:rFonts w:hint="eastAsia" w:ascii="仿宋_GB2312" w:hAnsi="仿宋_GB2312" w:eastAsia="仿宋_GB2312" w:cs="仿宋_GB2312"/>
          <w:color w:val="auto"/>
          <w:highlight w:val="none"/>
        </w:rPr>
        <w:fldChar w:fldCharType="separate"/>
      </w:r>
      <w:r>
        <w:rPr>
          <w:rFonts w:hint="eastAsia" w:ascii="仿宋_GB2312" w:hAnsi="仿宋_GB2312" w:eastAsia="仿宋_GB2312" w:cs="仿宋_GB2312"/>
          <w:color w:val="auto"/>
          <w:szCs w:val="32"/>
          <w:highlight w:val="none"/>
          <w:lang w:bidi="ar"/>
        </w:rPr>
        <w:t>三亚市体育旅游发展总体规划（</w:t>
      </w:r>
      <w:r>
        <w:rPr>
          <w:rFonts w:hint="eastAsia" w:ascii="Times New Roman" w:hAnsi="Times New Roman" w:eastAsia="仿宋_GB2312"/>
          <w:color w:val="auto"/>
          <w:szCs w:val="24"/>
          <w:highlight w:val="none"/>
          <w:lang w:bidi="ar"/>
        </w:rPr>
        <w:t>2021</w:t>
      </w:r>
      <w:r>
        <w:rPr>
          <w:rFonts w:hint="eastAsia" w:ascii="Times New Roman" w:hAnsi="Times New Roman" w:eastAsia="仿宋_GB2312"/>
          <w:color w:val="auto"/>
          <w:szCs w:val="24"/>
          <w:highlight w:val="none"/>
          <w:lang w:eastAsia="zh-CN" w:bidi="ar"/>
        </w:rPr>
        <w:t>—</w:t>
      </w:r>
      <w:r>
        <w:rPr>
          <w:rFonts w:hint="eastAsia" w:ascii="Times New Roman" w:hAnsi="Times New Roman" w:eastAsia="仿宋_GB2312"/>
          <w:color w:val="auto"/>
          <w:szCs w:val="24"/>
          <w:highlight w:val="none"/>
          <w:lang w:bidi="ar"/>
        </w:rPr>
        <w:t>2035</w:t>
      </w:r>
      <w:r>
        <w:rPr>
          <w:rFonts w:hint="eastAsia" w:ascii="仿宋_GB2312" w:hAnsi="仿宋_GB2312" w:eastAsia="仿宋_GB2312" w:cs="仿宋_GB2312"/>
          <w:color w:val="auto"/>
          <w:szCs w:val="32"/>
          <w:highlight w:val="none"/>
          <w:lang w:bidi="ar"/>
        </w:rPr>
        <w:t>年）</w:t>
      </w:r>
      <w:r>
        <w:rPr>
          <w:rFonts w:hint="eastAsia" w:ascii="仿宋_GB2312" w:hAnsi="仿宋_GB2312" w:eastAsia="仿宋_GB2312" w:cs="仿宋_GB2312"/>
          <w:color w:val="auto"/>
          <w:szCs w:val="32"/>
          <w:highlight w:val="none"/>
          <w:lang w:bidi="ar"/>
        </w:rPr>
        <w:fldChar w:fldCharType="end"/>
      </w:r>
      <w:r>
        <w:rPr>
          <w:rFonts w:hint="eastAsia" w:ascii="仿宋_GB2312" w:hAnsi="仿宋_GB2312" w:eastAsia="仿宋_GB2312" w:cs="仿宋_GB2312"/>
          <w:color w:val="auto"/>
          <w:szCs w:val="32"/>
          <w:highlight w:val="none"/>
          <w:lang w:bidi="ar"/>
        </w:rPr>
        <w:t>》《三亚市推进国家体育消费试点城市建设实施方案》等</w:t>
      </w:r>
      <w:r>
        <w:rPr>
          <w:rFonts w:hint="eastAsia" w:ascii="仿宋_GB2312" w:hAnsi="仿宋_GB2312" w:eastAsia="仿宋_GB2312" w:cs="仿宋_GB2312"/>
          <w:color w:val="auto"/>
          <w:szCs w:val="32"/>
          <w:highlight w:val="none"/>
          <w:lang w:val="en-US" w:eastAsia="zh-CN" w:bidi="ar"/>
        </w:rPr>
        <w:t>系列</w:t>
      </w:r>
      <w:r>
        <w:rPr>
          <w:rFonts w:hint="eastAsia" w:ascii="仿宋_GB2312" w:hAnsi="仿宋_GB2312" w:eastAsia="仿宋_GB2312" w:cs="仿宋_GB2312"/>
          <w:color w:val="auto"/>
          <w:szCs w:val="32"/>
          <w:highlight w:val="none"/>
          <w:lang w:bidi="ar"/>
        </w:rPr>
        <w:t>文件，</w:t>
      </w:r>
      <w:r>
        <w:rPr>
          <w:rFonts w:hint="eastAsia" w:ascii="仿宋_GB2312" w:hAnsi="仿宋_GB2312" w:eastAsia="仿宋_GB2312" w:cs="仿宋_GB2312"/>
          <w:color w:val="auto"/>
          <w:szCs w:val="32"/>
          <w:highlight w:val="none"/>
          <w:lang w:val="en-US" w:eastAsia="zh-CN" w:bidi="ar"/>
        </w:rPr>
        <w:t>构建起</w:t>
      </w:r>
      <w:r>
        <w:rPr>
          <w:rFonts w:hint="eastAsia" w:ascii="仿宋_GB2312" w:hAnsi="仿宋_GB2312" w:eastAsia="仿宋_GB2312" w:cs="仿宋_GB2312"/>
          <w:color w:val="auto"/>
          <w:szCs w:val="32"/>
          <w:highlight w:val="none"/>
          <w:lang w:bidi="ar"/>
        </w:rPr>
        <w:t>覆盖体育旅游发展、赛事活动扶持、体育消费试点的制度框架，为体育旅游高质量发展提供</w:t>
      </w:r>
      <w:r>
        <w:rPr>
          <w:rFonts w:hint="eastAsia" w:ascii="仿宋_GB2312" w:hAnsi="仿宋_GB2312" w:eastAsia="仿宋_GB2312" w:cs="仿宋_GB2312"/>
          <w:color w:val="auto"/>
          <w:szCs w:val="32"/>
          <w:highlight w:val="none"/>
          <w:lang w:val="en-US" w:eastAsia="zh-CN" w:bidi="ar"/>
        </w:rPr>
        <w:t>坚实的</w:t>
      </w:r>
      <w:r>
        <w:rPr>
          <w:rFonts w:hint="eastAsia" w:ascii="仿宋_GB2312" w:hAnsi="仿宋_GB2312" w:eastAsia="仿宋_GB2312" w:cs="仿宋_GB2312"/>
          <w:color w:val="auto"/>
          <w:szCs w:val="32"/>
          <w:highlight w:val="none"/>
          <w:lang w:bidi="ar"/>
        </w:rPr>
        <w:t>政策支撑。</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重大项目建设</w:t>
      </w:r>
      <w:r>
        <w:rPr>
          <w:rFonts w:hint="eastAsia" w:ascii="仿宋_GB2312" w:hAnsi="仿宋_GB2312" w:eastAsia="仿宋_GB2312" w:cs="仿宋_GB2312"/>
          <w:b/>
          <w:bCs/>
          <w:color w:val="auto"/>
          <w:highlight w:val="none"/>
          <w:lang w:val="en-US" w:eastAsia="zh-CN"/>
        </w:rPr>
        <w:t>陆续</w:t>
      </w:r>
      <w:r>
        <w:rPr>
          <w:rFonts w:hint="eastAsia" w:ascii="仿宋_GB2312" w:hAnsi="仿宋_GB2312" w:eastAsia="仿宋_GB2312" w:cs="仿宋_GB2312"/>
          <w:b/>
          <w:bCs/>
          <w:color w:val="auto"/>
          <w:highlight w:val="none"/>
        </w:rPr>
        <w:t>落地。</w:t>
      </w:r>
      <w:r>
        <w:rPr>
          <w:rFonts w:hint="eastAsia" w:ascii="仿宋_GB2312" w:hAnsi="仿宋_GB2312" w:eastAsia="仿宋_GB2312" w:cs="仿宋_GB2312"/>
          <w:color w:val="auto"/>
          <w:highlight w:val="none"/>
        </w:rPr>
        <w:t>三亚市体育中心建成投用，</w:t>
      </w:r>
      <w:r>
        <w:rPr>
          <w:rFonts w:hint="eastAsia" w:ascii="仿宋_GB2312" w:hAnsi="仿宋_GB2312" w:eastAsia="仿宋_GB2312" w:cs="仿宋_GB2312"/>
          <w:color w:val="auto"/>
          <w:highlight w:val="none"/>
          <w:lang w:val="en-US" w:eastAsia="zh-CN"/>
        </w:rPr>
        <w:t>实现</w:t>
      </w:r>
      <w:r>
        <w:rPr>
          <w:rFonts w:hint="eastAsia" w:ascii="仿宋_GB2312" w:hAnsi="仿宋_GB2312" w:eastAsia="仿宋_GB2312" w:cs="仿宋_GB2312"/>
          <w:color w:val="auto"/>
          <w:highlight w:val="none"/>
        </w:rPr>
        <w:t>顶级赛事承办、全民健身服务、商业休闲体验功能</w:t>
      </w:r>
      <w:r>
        <w:rPr>
          <w:rFonts w:hint="eastAsia" w:ascii="仿宋_GB2312" w:hAnsi="仿宋_GB2312" w:eastAsia="仿宋_GB2312" w:cs="仿宋_GB2312"/>
          <w:color w:val="auto"/>
          <w:highlight w:val="none"/>
          <w:lang w:val="en-US" w:eastAsia="zh-CN"/>
        </w:rPr>
        <w:t>深度</w:t>
      </w:r>
      <w:r>
        <w:rPr>
          <w:rFonts w:hint="eastAsia" w:ascii="仿宋_GB2312" w:hAnsi="仿宋_GB2312" w:eastAsia="仿宋_GB2312" w:cs="仿宋_GB2312"/>
          <w:color w:val="auto"/>
          <w:highlight w:val="none"/>
        </w:rPr>
        <w:t>融合，成为</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文体旅融合发展新地标。市抱坡生态体育公园、区级体育中心、业余体校等项目加快推进，体育设施空间布局持续优化。成功入选国家体育总局</w:t>
      </w:r>
      <w:r>
        <w:rPr>
          <w:rFonts w:hint="eastAsia" w:ascii="仿宋_GB2312" w:hAnsi="仿宋_GB2312" w:eastAsia="仿宋_GB2312" w:cs="仿宋_GB2312"/>
          <w:b w:val="0"/>
          <w:bCs w:val="0"/>
          <w:color w:val="auto"/>
          <w:highlight w:val="none"/>
          <w:lang w:eastAsia="zh-CN"/>
        </w:rPr>
        <w:t>“</w:t>
      </w:r>
      <w:r>
        <w:rPr>
          <w:rFonts w:hint="default" w:ascii="Times New Roman" w:hAnsi="Times New Roman" w:eastAsia="仿宋_GB2312"/>
          <w:color w:val="auto"/>
          <w:highlight w:val="none"/>
        </w:rPr>
        <w:t>2023</w:t>
      </w:r>
      <w:r>
        <w:rPr>
          <w:rFonts w:hint="eastAsia" w:ascii="仿宋_GB2312" w:hAnsi="仿宋_GB2312" w:eastAsia="仿宋_GB2312" w:cs="仿宋_GB2312"/>
          <w:color w:val="auto"/>
          <w:highlight w:val="none"/>
        </w:rPr>
        <w:t>中国体育旅游精品项目</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目的地，体育旅游品牌知名度</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影响力</w:t>
      </w:r>
      <w:r>
        <w:rPr>
          <w:rFonts w:hint="eastAsia" w:ascii="仿宋_GB2312" w:hAnsi="仿宋_GB2312" w:eastAsia="仿宋_GB2312" w:cs="仿宋_GB2312"/>
          <w:color w:val="auto"/>
          <w:highlight w:val="none"/>
          <w:lang w:val="en-US" w:eastAsia="zh-CN"/>
        </w:rPr>
        <w:t>进一步</w:t>
      </w:r>
      <w:r>
        <w:rPr>
          <w:rFonts w:hint="eastAsia" w:ascii="仿宋_GB2312" w:hAnsi="仿宋_GB2312" w:eastAsia="仿宋_GB2312" w:cs="仿宋_GB2312"/>
          <w:color w:val="auto"/>
          <w:highlight w:val="none"/>
        </w:rPr>
        <w:t>提升。</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Cs w:val="32"/>
          <w:highlight w:val="none"/>
          <w:lang w:bidi="ar"/>
        </w:rPr>
        <w:t>体育赛事引进培育成果丰硕。</w:t>
      </w:r>
      <w:r>
        <w:rPr>
          <w:rFonts w:hint="eastAsia" w:ascii="仿宋_GB2312" w:hAnsi="仿宋_GB2312" w:eastAsia="仿宋_GB2312" w:cs="仿宋_GB2312"/>
          <w:b w:val="0"/>
          <w:bCs w:val="0"/>
          <w:color w:val="auto"/>
          <w:szCs w:val="32"/>
          <w:highlight w:val="none"/>
          <w:lang w:val="en-US" w:eastAsia="zh-CN" w:bidi="ar"/>
        </w:rPr>
        <w:t>积极</w:t>
      </w:r>
      <w:r>
        <w:rPr>
          <w:rFonts w:hint="eastAsia" w:ascii="仿宋_GB2312" w:hAnsi="仿宋_GB2312" w:eastAsia="仿宋_GB2312" w:cs="仿宋_GB2312"/>
          <w:color w:val="auto"/>
          <w:szCs w:val="32"/>
          <w:highlight w:val="none"/>
          <w:lang w:bidi="ar"/>
        </w:rPr>
        <w:t>拓展赛事引进渠道，</w:t>
      </w:r>
      <w:r>
        <w:rPr>
          <w:rFonts w:hint="eastAsia" w:ascii="仿宋_GB2312" w:hAnsi="仿宋_GB2312" w:eastAsia="仿宋_GB2312" w:cs="仿宋_GB2312"/>
          <w:color w:val="auto"/>
          <w:szCs w:val="32"/>
          <w:highlight w:val="none"/>
          <w:lang w:val="en-US" w:eastAsia="zh-CN" w:bidi="ar"/>
        </w:rPr>
        <w:t>成功举办</w:t>
      </w:r>
      <w:r>
        <w:rPr>
          <w:rFonts w:hint="eastAsia" w:ascii="仿宋_GB2312" w:hAnsi="仿宋_GB2312" w:eastAsia="仿宋_GB2312" w:cs="仿宋_GB2312"/>
          <w:color w:val="auto"/>
          <w:szCs w:val="32"/>
          <w:highlight w:val="none"/>
          <w:lang w:bidi="ar"/>
        </w:rPr>
        <w:t>第六届亚洲沙滩运动会</w:t>
      </w:r>
      <w:r>
        <w:rPr>
          <w:rFonts w:hint="eastAsia" w:ascii="仿宋_GB2312" w:hAnsi="仿宋_GB2312" w:eastAsia="仿宋_GB2312" w:cs="仿宋_GB2312"/>
          <w:color w:val="auto"/>
          <w:szCs w:val="32"/>
          <w:highlight w:val="none"/>
          <w:lang w:eastAsia="zh-CN" w:bidi="ar"/>
        </w:rPr>
        <w:t>，</w:t>
      </w:r>
      <w:r>
        <w:rPr>
          <w:rFonts w:hint="eastAsia" w:ascii="仿宋_GB2312" w:hAnsi="仿宋_GB2312" w:eastAsia="仿宋_GB2312" w:cs="仿宋_GB2312"/>
          <w:color w:val="auto"/>
          <w:szCs w:val="32"/>
          <w:highlight w:val="none"/>
          <w:lang w:bidi="ar"/>
        </w:rPr>
        <w:t>引入</w:t>
      </w:r>
      <w:r>
        <w:rPr>
          <w:rFonts w:hint="default" w:ascii="Times New Roman" w:hAnsi="Times New Roman" w:eastAsia="仿宋_GB2312"/>
          <w:color w:val="auto"/>
          <w:szCs w:val="24"/>
          <w:highlight w:val="none"/>
          <w:lang w:bidi="ar"/>
        </w:rPr>
        <w:t>2025</w:t>
      </w:r>
      <w:r>
        <w:rPr>
          <w:rFonts w:hint="eastAsia" w:ascii="仿宋_GB2312" w:hAnsi="仿宋_GB2312" w:eastAsia="仿宋_GB2312" w:cs="仿宋_GB2312"/>
          <w:color w:val="auto"/>
          <w:szCs w:val="32"/>
          <w:highlight w:val="none"/>
          <w:lang w:bidi="ar"/>
        </w:rPr>
        <w:t>和平精英国际主播赛总决赛等高水平电竞赛事。</w:t>
      </w:r>
      <w:r>
        <w:rPr>
          <w:rFonts w:hint="eastAsia" w:ascii="仿宋_GB2312" w:hAnsi="仿宋_GB2312" w:eastAsia="仿宋_GB2312" w:cs="仿宋_GB2312"/>
          <w:color w:val="auto"/>
          <w:szCs w:val="32"/>
          <w:highlight w:val="none"/>
          <w:lang w:val="en-US" w:eastAsia="zh-CN" w:bidi="ar"/>
        </w:rPr>
        <w:t>持续提升赛事举办能级，</w:t>
      </w:r>
      <w:r>
        <w:rPr>
          <w:rFonts w:hint="eastAsia" w:ascii="仿宋_GB2312" w:hAnsi="仿宋_GB2312" w:eastAsia="仿宋_GB2312" w:cs="仿宋_GB2312"/>
          <w:color w:val="auto"/>
          <w:szCs w:val="32"/>
          <w:highlight w:val="none"/>
          <w:lang w:bidi="ar"/>
        </w:rPr>
        <w:t>举办第十二届全国少数民族传统体育运动会、全国青少年冲浪锦标赛、《开始跳舞吧</w:t>
      </w:r>
      <w:r>
        <w:rPr>
          <w:rFonts w:hint="default" w:ascii="Times New Roman" w:hAnsi="Times New Roman" w:eastAsia="仿宋_GB2312"/>
          <w:color w:val="auto"/>
          <w:szCs w:val="32"/>
          <w:highlight w:val="none"/>
          <w:lang w:bidi="ar"/>
        </w:rPr>
        <w:t>3</w:t>
      </w:r>
      <w:r>
        <w:rPr>
          <w:rFonts w:hint="eastAsia" w:ascii="仿宋_GB2312" w:hAnsi="仿宋_GB2312" w:eastAsia="仿宋_GB2312" w:cs="仿宋_GB2312"/>
          <w:color w:val="auto"/>
          <w:szCs w:val="32"/>
          <w:highlight w:val="none"/>
          <w:lang w:bidi="ar"/>
        </w:rPr>
        <w:t>》全球总决赛等多元</w:t>
      </w:r>
      <w:r>
        <w:rPr>
          <w:rFonts w:hint="eastAsia" w:ascii="仿宋_GB2312" w:hAnsi="仿宋_GB2312" w:eastAsia="仿宋_GB2312" w:cs="仿宋_GB2312"/>
          <w:color w:val="auto"/>
          <w:szCs w:val="32"/>
          <w:highlight w:val="none"/>
          <w:lang w:val="en-US" w:eastAsia="zh-CN" w:bidi="ar"/>
        </w:rPr>
        <w:t>品牌</w:t>
      </w:r>
      <w:r>
        <w:rPr>
          <w:rFonts w:hint="eastAsia" w:ascii="仿宋_GB2312" w:hAnsi="仿宋_GB2312" w:eastAsia="仿宋_GB2312" w:cs="仿宋_GB2312"/>
          <w:color w:val="auto"/>
          <w:szCs w:val="32"/>
          <w:highlight w:val="none"/>
          <w:lang w:bidi="ar"/>
        </w:rPr>
        <w:t>赛事</w:t>
      </w:r>
      <w:r>
        <w:rPr>
          <w:rFonts w:hint="eastAsia" w:ascii="仿宋_GB2312" w:hAnsi="仿宋_GB2312" w:eastAsia="仿宋_GB2312" w:cs="仿宋_GB2312"/>
          <w:color w:val="auto"/>
          <w:szCs w:val="32"/>
          <w:highlight w:val="none"/>
          <w:lang w:val="en-US" w:eastAsia="zh-CN" w:bidi="ar"/>
        </w:rPr>
        <w:t>活动</w:t>
      </w:r>
      <w:r>
        <w:rPr>
          <w:rFonts w:hint="eastAsia" w:ascii="仿宋_GB2312" w:hAnsi="仿宋_GB2312" w:eastAsia="仿宋_GB2312" w:cs="仿宋_GB2312"/>
          <w:color w:val="auto"/>
          <w:szCs w:val="32"/>
          <w:highlight w:val="none"/>
          <w:lang w:bidi="ar"/>
        </w:rPr>
        <w:t>，</w:t>
      </w:r>
      <w:r>
        <w:rPr>
          <w:rFonts w:hint="eastAsia" w:ascii="仿宋_GB2312" w:hAnsi="仿宋_GB2312" w:eastAsia="仿宋_GB2312" w:cs="仿宋_GB2312"/>
          <w:color w:val="auto"/>
          <w:szCs w:val="32"/>
          <w:highlight w:val="none"/>
          <w:lang w:val="en-US" w:eastAsia="zh-CN" w:bidi="ar"/>
        </w:rPr>
        <w:t>逐步</w:t>
      </w:r>
      <w:r>
        <w:rPr>
          <w:rFonts w:hint="eastAsia" w:ascii="仿宋_GB2312" w:hAnsi="仿宋_GB2312" w:eastAsia="仿宋_GB2312" w:cs="仿宋_GB2312"/>
          <w:color w:val="auto"/>
          <w:szCs w:val="32"/>
          <w:highlight w:val="none"/>
          <w:lang w:bidi="ar"/>
        </w:rPr>
        <w:t>构建多层次、多元化</w:t>
      </w:r>
      <w:r>
        <w:rPr>
          <w:rFonts w:hint="eastAsia" w:ascii="仿宋_GB2312" w:hAnsi="仿宋_GB2312" w:eastAsia="仿宋_GB2312" w:cs="仿宋_GB2312"/>
          <w:color w:val="auto"/>
          <w:szCs w:val="32"/>
          <w:highlight w:val="none"/>
          <w:lang w:val="en-US" w:eastAsia="zh-CN" w:bidi="ar"/>
        </w:rPr>
        <w:t>体育</w:t>
      </w:r>
      <w:r>
        <w:rPr>
          <w:rFonts w:hint="eastAsia" w:ascii="仿宋_GB2312" w:hAnsi="仿宋_GB2312" w:eastAsia="仿宋_GB2312" w:cs="仿宋_GB2312"/>
          <w:color w:val="auto"/>
          <w:szCs w:val="32"/>
          <w:highlight w:val="none"/>
          <w:lang w:bidi="ar"/>
        </w:rPr>
        <w:t>赛事体系。</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（五）旅游产业融合</w:t>
      </w:r>
      <w:r>
        <w:rPr>
          <w:rFonts w:hint="eastAsia" w:ascii="楷体_GB2312" w:hAnsi="楷体_GB2312" w:eastAsia="楷体_GB2312" w:cs="楷体_GB2312"/>
          <w:color w:val="auto"/>
          <w:highlight w:val="none"/>
          <w:lang w:val="en-US" w:eastAsia="zh-CN"/>
        </w:rPr>
        <w:t>持续</w:t>
      </w:r>
      <w:r>
        <w:rPr>
          <w:rFonts w:hint="eastAsia" w:ascii="楷体_GB2312" w:hAnsi="楷体_GB2312" w:eastAsia="楷体_GB2312" w:cs="楷体_GB2312"/>
          <w:color w:val="auto"/>
          <w:highlight w:val="none"/>
        </w:rPr>
        <w:t>升级</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旅游产品体系</w:t>
      </w:r>
      <w:r>
        <w:rPr>
          <w:rFonts w:hint="eastAsia" w:ascii="仿宋_GB2312" w:hAnsi="仿宋_GB2312" w:eastAsia="仿宋_GB2312" w:cs="仿宋_GB2312"/>
          <w:b/>
          <w:bCs/>
          <w:color w:val="auto"/>
          <w:highlight w:val="none"/>
          <w:lang w:val="en-US" w:eastAsia="zh-CN"/>
        </w:rPr>
        <w:t>持续</w:t>
      </w:r>
      <w:r>
        <w:rPr>
          <w:rFonts w:hint="eastAsia" w:ascii="仿宋_GB2312" w:hAnsi="仿宋_GB2312" w:eastAsia="仿宋_GB2312" w:cs="仿宋_GB2312"/>
          <w:b/>
          <w:bCs/>
          <w:color w:val="auto"/>
          <w:highlight w:val="none"/>
        </w:rPr>
        <w:t>完善</w:t>
      </w:r>
      <w:r>
        <w:rPr>
          <w:rFonts w:hint="eastAsia" w:ascii="仿宋_GB2312" w:hAnsi="仿宋_GB2312" w:eastAsia="仿宋_GB2312" w:cs="仿宋_GB2312"/>
          <w:b/>
          <w:bCs/>
          <w:color w:val="auto"/>
          <w:highlight w:val="none"/>
          <w:lang w:val="en-US" w:eastAsia="zh-CN"/>
        </w:rPr>
        <w:t>升级</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三亚南海之梦邮轮航线</w:t>
      </w:r>
      <w:r>
        <w:rPr>
          <w:rFonts w:hint="eastAsia" w:ascii="仿宋_GB2312" w:hAnsi="仿宋_GB2312" w:eastAsia="仿宋_GB2312" w:cs="仿宋_GB2312"/>
          <w:color w:val="auto"/>
          <w:highlight w:val="none"/>
          <w:lang w:val="en-US" w:eastAsia="zh-CN"/>
        </w:rPr>
        <w:t>实现</w:t>
      </w:r>
      <w:r>
        <w:rPr>
          <w:rFonts w:hint="eastAsia" w:ascii="仿宋_GB2312" w:hAnsi="仿宋_GB2312" w:eastAsia="仿宋_GB2312" w:cs="仿宋_GB2312"/>
          <w:color w:val="auto"/>
          <w:highlight w:val="none"/>
        </w:rPr>
        <w:t>常态化运营，游艇旅游综合服务平台</w:t>
      </w:r>
      <w:r>
        <w:rPr>
          <w:rFonts w:hint="eastAsia" w:ascii="仿宋_GB2312" w:hAnsi="仿宋_GB2312" w:eastAsia="仿宋_GB2312" w:cs="仿宋_GB2312"/>
          <w:color w:val="auto"/>
          <w:highlight w:val="none"/>
          <w:lang w:val="en-US" w:eastAsia="zh-CN"/>
        </w:rPr>
        <w:t>建成</w:t>
      </w:r>
      <w:r>
        <w:rPr>
          <w:rFonts w:hint="eastAsia" w:ascii="仿宋_GB2312" w:hAnsi="仿宋_GB2312" w:eastAsia="仿宋_GB2312" w:cs="仿宋_GB2312"/>
          <w:color w:val="auto"/>
          <w:highlight w:val="none"/>
        </w:rPr>
        <w:t>上线，海洋旅游品质</w:t>
      </w:r>
      <w:r>
        <w:rPr>
          <w:rFonts w:hint="eastAsia" w:ascii="仿宋_GB2312" w:hAnsi="仿宋_GB2312" w:eastAsia="仿宋_GB2312" w:cs="仿宋_GB2312"/>
          <w:color w:val="auto"/>
          <w:highlight w:val="none"/>
          <w:lang w:val="en-US" w:eastAsia="zh-CN"/>
        </w:rPr>
        <w:t>不断</w:t>
      </w:r>
      <w:r>
        <w:rPr>
          <w:rFonts w:hint="eastAsia" w:ascii="仿宋_GB2312" w:hAnsi="仿宋_GB2312" w:eastAsia="仿宋_GB2312" w:cs="仿宋_GB2312"/>
          <w:color w:val="auto"/>
          <w:highlight w:val="none"/>
        </w:rPr>
        <w:t>提升。三亚国际免税城三期项目</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rPr>
        <w:t>推进，离岛免税购物空间布局</w:t>
      </w:r>
      <w:r>
        <w:rPr>
          <w:rFonts w:hint="eastAsia" w:ascii="仿宋_GB2312" w:hAnsi="仿宋_GB2312" w:eastAsia="仿宋_GB2312" w:cs="仿宋_GB2312"/>
          <w:color w:val="auto"/>
          <w:highlight w:val="none"/>
          <w:lang w:val="en-US" w:eastAsia="zh-CN"/>
        </w:rPr>
        <w:t>进一步</w:t>
      </w:r>
      <w:r>
        <w:rPr>
          <w:rFonts w:hint="eastAsia" w:ascii="仿宋_GB2312" w:hAnsi="仿宋_GB2312" w:eastAsia="仿宋_GB2312" w:cs="仿宋_GB2312"/>
          <w:color w:val="auto"/>
          <w:highlight w:val="none"/>
        </w:rPr>
        <w:t>优化。</w:t>
      </w:r>
      <w:r>
        <w:rPr>
          <w:rFonts w:hint="eastAsia" w:ascii="仿宋_GB2312" w:hAnsi="仿宋_GB2312" w:eastAsia="仿宋_GB2312" w:cs="仿宋_GB2312"/>
          <w:color w:val="auto"/>
          <w:highlight w:val="none"/>
          <w:lang w:val="en-US" w:eastAsia="zh-CN"/>
        </w:rPr>
        <w:t>成功</w:t>
      </w:r>
      <w:r>
        <w:rPr>
          <w:rFonts w:hint="eastAsia" w:ascii="仿宋_GB2312" w:hAnsi="仿宋_GB2312" w:eastAsia="仿宋_GB2312" w:cs="仿宋_GB2312"/>
          <w:color w:val="auto"/>
          <w:highlight w:val="none"/>
        </w:rPr>
        <w:t>推出多条和美乡村精品旅游线路，培育</w:t>
      </w:r>
      <w:r>
        <w:rPr>
          <w:rFonts w:hint="eastAsia" w:ascii="仿宋_GB2312" w:hAnsi="仿宋_GB2312" w:eastAsia="仿宋_GB2312" w:cs="仿宋_GB2312"/>
          <w:color w:val="auto"/>
          <w:highlight w:val="none"/>
          <w:lang w:val="en-US" w:eastAsia="zh-CN"/>
        </w:rPr>
        <w:t>形成</w:t>
      </w:r>
      <w:r>
        <w:rPr>
          <w:rFonts w:hint="eastAsia" w:ascii="仿宋_GB2312" w:hAnsi="仿宋_GB2312" w:eastAsia="仿宋_GB2312" w:cs="仿宋_GB2312"/>
          <w:color w:val="auto"/>
          <w:highlight w:val="none"/>
        </w:rPr>
        <w:t>“中国种谷”白超、“美食演艺村”六盘、“赶海渔趣”梅联等特色品牌，乡村旅游产品</w:t>
      </w:r>
      <w:r>
        <w:rPr>
          <w:rFonts w:hint="eastAsia" w:ascii="仿宋_GB2312" w:hAnsi="仿宋_GB2312" w:eastAsia="仿宋_GB2312" w:cs="仿宋_GB2312"/>
          <w:color w:val="auto"/>
          <w:highlight w:val="none"/>
          <w:lang w:val="en-US" w:eastAsia="zh-CN"/>
        </w:rPr>
        <w:t>供给</w:t>
      </w:r>
      <w:r>
        <w:rPr>
          <w:rFonts w:hint="eastAsia" w:ascii="仿宋_GB2312" w:hAnsi="仿宋_GB2312" w:eastAsia="仿宋_GB2312" w:cs="仿宋_GB2312"/>
          <w:color w:val="auto"/>
          <w:highlight w:val="none"/>
        </w:rPr>
        <w:t>质量</w:t>
      </w:r>
      <w:r>
        <w:rPr>
          <w:rFonts w:hint="eastAsia" w:ascii="仿宋_GB2312" w:hAnsi="仿宋_GB2312" w:eastAsia="仿宋_GB2312" w:cs="仿宋_GB2312"/>
          <w:color w:val="auto"/>
          <w:highlight w:val="none"/>
          <w:lang w:val="en-US" w:eastAsia="zh-CN"/>
        </w:rPr>
        <w:t>显著提升</w:t>
      </w:r>
      <w:r>
        <w:rPr>
          <w:rFonts w:hint="eastAsia" w:ascii="仿宋_GB2312" w:hAnsi="仿宋_GB2312" w:eastAsia="仿宋_GB2312" w:cs="仿宋_GB2312"/>
          <w:color w:val="auto"/>
          <w:highlight w:val="none"/>
        </w:rPr>
        <w:t>。三亚休闲渔业</w:t>
      </w:r>
      <w:r>
        <w:rPr>
          <w:rFonts w:hint="eastAsia" w:ascii="仿宋_GB2312" w:hAnsi="仿宋_GB2312" w:eastAsia="仿宋_GB2312" w:cs="仿宋_GB2312"/>
          <w:color w:val="auto"/>
          <w:highlight w:val="none"/>
          <w:lang w:val="en-US" w:eastAsia="zh-CN"/>
        </w:rPr>
        <w:t>取得长足发展</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有效带</w:t>
      </w:r>
      <w:r>
        <w:rPr>
          <w:rFonts w:hint="eastAsia" w:ascii="仿宋_GB2312" w:hAnsi="仿宋_GB2312" w:eastAsia="仿宋_GB2312" w:cs="仿宋_GB2312"/>
          <w:color w:val="auto"/>
          <w:highlight w:val="none"/>
        </w:rPr>
        <w:t>动餐饮、住宿等关联产业</w:t>
      </w:r>
      <w:r>
        <w:rPr>
          <w:rFonts w:hint="eastAsia" w:ascii="仿宋_GB2312" w:hAnsi="仿宋_GB2312" w:eastAsia="仿宋_GB2312" w:cs="仿宋_GB2312"/>
          <w:color w:val="auto"/>
          <w:highlight w:val="none"/>
          <w:lang w:val="en-US" w:eastAsia="zh-CN"/>
        </w:rPr>
        <w:t>协同</w:t>
      </w:r>
      <w:r>
        <w:rPr>
          <w:rFonts w:hint="eastAsia" w:ascii="仿宋_GB2312" w:hAnsi="仿宋_GB2312" w:eastAsia="仿宋_GB2312" w:cs="仿宋_GB2312"/>
          <w:color w:val="auto"/>
          <w:highlight w:val="none"/>
        </w:rPr>
        <w:t>增长</w:t>
      </w:r>
      <w:r>
        <w:rPr>
          <w:rFonts w:hint="eastAsia" w:ascii="仿宋_GB2312" w:hAnsi="仿宋_GB2312" w:eastAsia="仿宋_GB2312" w:cs="仿宋_GB2312"/>
          <w:color w:val="auto"/>
          <w:highlight w:val="none"/>
          <w:lang w:eastAsia="zh-CN"/>
        </w:rPr>
        <w:t>。</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color w:val="auto"/>
          <w:highlight w:val="none"/>
        </w:rPr>
      </w:pPr>
      <w:r>
        <w:rPr>
          <w:rFonts w:hint="eastAsia" w:ascii="仿宋_GB2312" w:hAnsi="仿宋_GB2312" w:eastAsia="仿宋_GB2312" w:cs="仿宋_GB2312"/>
          <w:b/>
          <w:bCs/>
          <w:color w:val="auto"/>
          <w:highlight w:val="none"/>
        </w:rPr>
        <w:t>特色品牌建设成效</w:t>
      </w:r>
      <w:r>
        <w:rPr>
          <w:rFonts w:hint="eastAsia" w:ascii="仿宋_GB2312" w:hAnsi="仿宋_GB2312" w:eastAsia="仿宋_GB2312" w:cs="仿宋_GB2312"/>
          <w:b/>
          <w:bCs/>
          <w:color w:val="auto"/>
          <w:highlight w:val="none"/>
          <w:lang w:val="en-US" w:eastAsia="zh-CN"/>
        </w:rPr>
        <w:t>凸显</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在制度创新、品牌活动举办等方面取得可喜的业绩。</w:t>
      </w:r>
      <w:r>
        <w:rPr>
          <w:rFonts w:hint="eastAsia" w:ascii="仿宋_GB2312" w:hAnsi="仿宋_GB2312" w:eastAsia="仿宋_GB2312" w:cs="仿宋_GB2312"/>
          <w:color w:val="auto"/>
          <w:highlight w:val="none"/>
        </w:rPr>
        <w:t>荣获“中国旅游创业创新范例”称号，</w:t>
      </w:r>
      <w:r>
        <w:rPr>
          <w:rFonts w:hint="eastAsia" w:ascii="仿宋_GB2312" w:hAnsi="仿宋_GB2312" w:eastAsia="仿宋_GB2312" w:cs="仿宋_GB2312"/>
          <w:color w:val="auto"/>
          <w:highlight w:val="none"/>
          <w:lang w:val="en-US" w:eastAsia="zh-CN"/>
        </w:rPr>
        <w:t>推出的</w:t>
      </w:r>
      <w:r>
        <w:rPr>
          <w:rFonts w:hint="eastAsia" w:ascii="仿宋_GB2312" w:hAnsi="仿宋_GB2312" w:eastAsia="仿宋_GB2312" w:cs="仿宋_GB2312"/>
          <w:color w:val="auto"/>
          <w:highlight w:val="none"/>
          <w:lang w:val="en-US"/>
        </w:rPr>
        <w:t>部分</w:t>
      </w:r>
      <w:r>
        <w:rPr>
          <w:rFonts w:hint="eastAsia" w:ascii="仿宋_GB2312" w:hAnsi="仿宋_GB2312" w:eastAsia="仿宋_GB2312" w:cs="仿宋_GB2312"/>
          <w:color w:val="auto"/>
          <w:highlight w:val="none"/>
        </w:rPr>
        <w:t>活动入选</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全国城市文旅品牌创新案例</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和“</w:t>
      </w:r>
      <w:r>
        <w:rPr>
          <w:rFonts w:hint="default" w:ascii="Times New Roman" w:hAnsi="Times New Roman" w:eastAsia="仿宋_GB2312"/>
          <w:color w:val="auto"/>
          <w:highlight w:val="none"/>
        </w:rPr>
        <w:t>2025</w:t>
      </w:r>
      <w:r>
        <w:rPr>
          <w:rFonts w:hint="eastAsia" w:ascii="仿宋_GB2312" w:hAnsi="仿宋_GB2312" w:eastAsia="仿宋_GB2312" w:cs="仿宋_GB2312"/>
          <w:color w:val="auto"/>
          <w:highlight w:val="none"/>
        </w:rPr>
        <w:t>年城乡旅游目的地融合发展案例</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。举办</w:t>
      </w:r>
      <w:r>
        <w:rPr>
          <w:rFonts w:hint="default" w:ascii="Times New Roman" w:hAnsi="Times New Roman" w:eastAsia="仿宋_GB2312"/>
          <w:color w:val="auto"/>
          <w:highlight w:val="none"/>
        </w:rPr>
        <w:t>2024</w:t>
      </w:r>
      <w:r>
        <w:rPr>
          <w:rFonts w:hint="eastAsia" w:ascii="仿宋_GB2312" w:hAnsi="仿宋_GB2312" w:eastAsia="仿宋_GB2312" w:cs="仿宋_GB2312"/>
          <w:color w:val="auto"/>
          <w:highlight w:val="none"/>
        </w:rPr>
        <w:t>年第二届中国（三亚）国际婚纱周、多届天涯海角国际婚庆节</w:t>
      </w:r>
      <w:r>
        <w:rPr>
          <w:rFonts w:hint="eastAsia" w:ascii="仿宋_GB2312" w:hAnsi="仿宋_GB2312" w:eastAsia="仿宋_GB2312" w:cs="仿宋_GB2312"/>
          <w:color w:val="auto"/>
          <w:highlight w:val="none"/>
          <w:lang w:val="en-US" w:eastAsia="zh-CN"/>
        </w:rPr>
        <w:t>和三亚玫瑰文化节</w:t>
      </w:r>
      <w:r>
        <w:rPr>
          <w:rFonts w:hint="eastAsia" w:ascii="仿宋_GB2312" w:hAnsi="仿宋_GB2312" w:eastAsia="仿宋_GB2312" w:cs="仿宋_GB2312"/>
          <w:color w:val="auto"/>
          <w:highlight w:val="none"/>
        </w:rPr>
        <w:t>等标志性活动。</w:t>
      </w:r>
      <w:r>
        <w:rPr>
          <w:rFonts w:hint="eastAsia" w:ascii="仿宋_GB2312" w:hAnsi="仿宋_GB2312" w:eastAsia="仿宋_GB2312" w:cs="仿宋_GB2312"/>
          <w:color w:val="auto"/>
          <w:highlight w:val="none"/>
          <w:lang w:val="en-US" w:eastAsia="zh-CN"/>
        </w:rPr>
        <w:t>深入</w:t>
      </w:r>
      <w:r>
        <w:rPr>
          <w:rFonts w:hint="eastAsia" w:ascii="仿宋_GB2312" w:hAnsi="仿宋_GB2312" w:eastAsia="仿宋_GB2312" w:cs="仿宋_GB2312"/>
          <w:color w:val="auto"/>
          <w:highlight w:val="none"/>
        </w:rPr>
        <w:t>开展三亚“红帆领航”红色旅游人才培育</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、三亚“红苗育梦”青少年红色旅游体验官</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等主题活动，</w:t>
      </w:r>
      <w:r>
        <w:rPr>
          <w:rFonts w:hint="eastAsia" w:ascii="仿宋_GB2312" w:hAnsi="仿宋_GB2312" w:eastAsia="仿宋_GB2312" w:cs="仿宋_GB2312"/>
          <w:color w:val="auto"/>
          <w:highlight w:val="none"/>
          <w:lang w:val="en-US" w:eastAsia="zh-CN"/>
        </w:rPr>
        <w:t>有效增强</w:t>
      </w:r>
      <w:r>
        <w:rPr>
          <w:rFonts w:hint="eastAsia" w:ascii="仿宋_GB2312" w:hAnsi="仿宋_GB2312" w:eastAsia="仿宋_GB2312" w:cs="仿宋_GB2312"/>
          <w:color w:val="auto"/>
          <w:highlight w:val="none"/>
        </w:rPr>
        <w:t>红色旅游</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传播力和社会影响力。</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（六）旅游服务环境显著</w:t>
      </w:r>
      <w:r>
        <w:rPr>
          <w:rFonts w:hint="eastAsia" w:ascii="楷体_GB2312" w:hAnsi="楷体_GB2312" w:eastAsia="楷体_GB2312" w:cs="楷体_GB2312"/>
          <w:color w:val="auto"/>
          <w:highlight w:val="none"/>
          <w:lang w:val="en-US" w:eastAsia="zh-CN"/>
        </w:rPr>
        <w:t>提升</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不断加强规范化管理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lang w:val="en-US" w:eastAsia="zh-CN"/>
        </w:rPr>
        <w:t>完成</w:t>
      </w:r>
      <w:r>
        <w:rPr>
          <w:rFonts w:hint="eastAsia" w:ascii="仿宋_GB2312" w:hAnsi="仿宋_GB2312" w:eastAsia="仿宋_GB2312" w:cs="仿宋_GB2312"/>
          <w:color w:val="auto"/>
          <w:highlight w:val="none"/>
        </w:rPr>
        <w:t>团体标准《尾波冲浪旅游服务规范》</w:t>
      </w:r>
      <w:r>
        <w:rPr>
          <w:rFonts w:hint="eastAsia" w:ascii="仿宋_GB2312" w:hAnsi="仿宋_GB2312" w:eastAsia="仿宋_GB2312" w:cs="仿宋_GB2312"/>
          <w:color w:val="auto"/>
          <w:highlight w:val="none"/>
          <w:lang w:val="en-US" w:eastAsia="zh-CN"/>
        </w:rPr>
        <w:t>发布和</w:t>
      </w:r>
      <w:r>
        <w:rPr>
          <w:rFonts w:hint="eastAsia" w:ascii="仿宋_GB2312" w:hAnsi="仿宋_GB2312" w:eastAsia="仿宋_GB2312" w:cs="仿宋_GB2312"/>
          <w:color w:val="auto"/>
          <w:highlight w:val="none"/>
        </w:rPr>
        <w:t>《绿色设计国际标准—文旅子标准》《乡村旅游产业融合发展指南》立项，加快《旅行社服务诚信评价规范》《摩托艇旅游服务规范》《研学旅游安全管理规范》等省级地方标准编制，引导游艇企业优化服务流程，形成旅游要素全领域标准体系。实施游艇、摩托艇“一艇一码”、潜水教练“一人一码”信用监管模式，建立多部门联合检查机制，构建旅行社、酒店、景区景点等“综合查一次”通用监管场景。推出旅游消费投诉先行赔付平台“三亚放心游”，</w:t>
      </w:r>
      <w:r>
        <w:rPr>
          <w:rFonts w:hint="eastAsia" w:ascii="仿宋_GB2312" w:hAnsi="仿宋_GB2312" w:eastAsia="仿宋_GB2312" w:cs="仿宋_GB2312"/>
          <w:color w:val="auto"/>
          <w:highlight w:val="none"/>
          <w:lang w:val="en-US" w:eastAsia="zh-CN"/>
        </w:rPr>
        <w:t>在维护</w:t>
      </w:r>
      <w:r>
        <w:rPr>
          <w:rFonts w:hint="eastAsia" w:ascii="仿宋_GB2312" w:hAnsi="仿宋_GB2312" w:eastAsia="仿宋_GB2312" w:cs="仿宋_GB2312"/>
          <w:color w:val="auto"/>
          <w:highlight w:val="none"/>
        </w:rPr>
        <w:t>消费者</w:t>
      </w:r>
      <w:r>
        <w:rPr>
          <w:rFonts w:hint="eastAsia" w:ascii="仿宋_GB2312" w:hAnsi="仿宋_GB2312" w:eastAsia="仿宋_GB2312" w:cs="仿宋_GB2312"/>
          <w:color w:val="auto"/>
          <w:highlight w:val="none"/>
          <w:lang w:val="en-US" w:eastAsia="zh-CN"/>
        </w:rPr>
        <w:t>权益</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营造旅游高质量服务环境等方面发挥了重要作用。</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color w:val="auto"/>
          <w:highlight w:val="none"/>
        </w:rPr>
      </w:pPr>
      <w:r>
        <w:rPr>
          <w:rFonts w:hint="eastAsia" w:ascii="仿宋_GB2312" w:hAnsi="仿宋_GB2312" w:eastAsia="仿宋_GB2312" w:cs="仿宋_GB2312"/>
          <w:b/>
          <w:bCs/>
          <w:color w:val="auto"/>
          <w:highlight w:val="none"/>
        </w:rPr>
        <w:t>持续优化旅游营商环境。</w:t>
      </w:r>
      <w:r>
        <w:rPr>
          <w:rFonts w:hint="eastAsia" w:ascii="仿宋_GB2312" w:hAnsi="仿宋_GB2312" w:eastAsia="仿宋_GB2312" w:cs="仿宋_GB2312"/>
          <w:b w:val="0"/>
          <w:bCs w:val="0"/>
          <w:color w:val="auto"/>
          <w:highlight w:val="none"/>
          <w:lang w:val="en-US" w:eastAsia="zh-CN"/>
        </w:rPr>
        <w:t>加大演艺经济支持力度，</w:t>
      </w:r>
      <w:r>
        <w:rPr>
          <w:rFonts w:hint="eastAsia" w:ascii="仿宋_GB2312" w:hAnsi="仿宋_GB2312" w:eastAsia="仿宋_GB2312" w:cs="仿宋_GB2312"/>
          <w:color w:val="auto"/>
          <w:highlight w:val="none"/>
        </w:rPr>
        <w:t>出台大型活动管理服务办法，</w:t>
      </w:r>
      <w:r>
        <w:rPr>
          <w:rFonts w:hint="eastAsia" w:ascii="仿宋_GB2312" w:hAnsi="仿宋_GB2312" w:eastAsia="仿宋_GB2312" w:cs="仿宋_GB2312"/>
          <w:color w:val="auto"/>
          <w:highlight w:val="none"/>
          <w:lang w:val="en-US" w:eastAsia="zh-CN"/>
        </w:rPr>
        <w:t>实行</w:t>
      </w:r>
      <w:r>
        <w:rPr>
          <w:rFonts w:hint="eastAsia" w:ascii="仿宋_GB2312" w:hAnsi="仿宋_GB2312" w:eastAsia="仿宋_GB2312" w:cs="仿宋_GB2312"/>
          <w:color w:val="auto"/>
          <w:highlight w:val="none"/>
        </w:rPr>
        <w:t>演出一站式审批，</w:t>
      </w:r>
      <w:r>
        <w:rPr>
          <w:rFonts w:hint="eastAsia" w:ascii="仿宋_GB2312" w:hAnsi="仿宋_GB2312" w:eastAsia="仿宋_GB2312" w:cs="仿宋_GB2312"/>
          <w:color w:val="auto"/>
          <w:highlight w:val="none"/>
          <w:lang w:val="en-US" w:eastAsia="zh-CN"/>
        </w:rPr>
        <w:t>实现</w:t>
      </w:r>
      <w:r>
        <w:rPr>
          <w:rFonts w:hint="default" w:ascii="Times New Roman" w:hAnsi="Times New Roman" w:eastAsia="仿宋_GB2312"/>
          <w:color w:val="auto"/>
          <w:highlight w:val="none"/>
        </w:rPr>
        <w:t>48</w:t>
      </w:r>
      <w:r>
        <w:rPr>
          <w:rFonts w:hint="eastAsia" w:ascii="仿宋_GB2312" w:hAnsi="仿宋_GB2312" w:eastAsia="仿宋_GB2312" w:cs="仿宋_GB2312"/>
          <w:color w:val="auto"/>
          <w:highlight w:val="none"/>
        </w:rPr>
        <w:t>小时内办结双证，</w:t>
      </w:r>
      <w:r>
        <w:rPr>
          <w:rFonts w:hint="eastAsia" w:ascii="仿宋_GB2312" w:hAnsi="仿宋_GB2312" w:eastAsia="仿宋_GB2312" w:cs="仿宋_GB2312"/>
          <w:color w:val="auto"/>
          <w:highlight w:val="none"/>
          <w:lang w:val="en-US" w:eastAsia="zh-CN"/>
        </w:rPr>
        <w:t>成功</w:t>
      </w:r>
      <w:r>
        <w:rPr>
          <w:rFonts w:hint="eastAsia" w:ascii="仿宋_GB2312" w:hAnsi="仿宋_GB2312" w:eastAsia="仿宋_GB2312" w:cs="仿宋_GB2312"/>
          <w:color w:val="auto"/>
          <w:highlight w:val="none"/>
        </w:rPr>
        <w:t>保障</w:t>
      </w:r>
      <w:r>
        <w:rPr>
          <w:rFonts w:hint="eastAsia" w:ascii="仿宋_GB2312" w:hAnsi="仿宋_GB2312" w:eastAsia="仿宋_GB2312" w:cs="仿宋_GB2312"/>
          <w:color w:val="auto"/>
          <w:highlight w:val="none"/>
          <w:lang w:val="en-US" w:eastAsia="zh-CN"/>
        </w:rPr>
        <w:t>多个</w:t>
      </w:r>
      <w:r>
        <w:rPr>
          <w:rFonts w:hint="eastAsia" w:ascii="仿宋_GB2312" w:hAnsi="仿宋_GB2312" w:eastAsia="仿宋_GB2312" w:cs="仿宋_GB2312"/>
          <w:color w:val="auto"/>
          <w:highlight w:val="none"/>
        </w:rPr>
        <w:t>国际国内演出落地。</w:t>
      </w:r>
      <w:r>
        <w:rPr>
          <w:rFonts w:hint="default" w:ascii="Times New Roman" w:hAnsi="Times New Roman" w:eastAsia="仿宋_GB2312"/>
          <w:color w:val="auto"/>
          <w:highlight w:val="none"/>
        </w:rPr>
        <w:t>2025</w:t>
      </w:r>
      <w:r>
        <w:rPr>
          <w:rFonts w:hint="eastAsia" w:ascii="仿宋_GB2312" w:hAnsi="仿宋_GB2312" w:eastAsia="仿宋_GB2312" w:cs="仿宋_GB2312"/>
          <w:color w:val="auto"/>
          <w:highlight w:val="none"/>
        </w:rPr>
        <w:t>年启动旅游服务质量提升年行动，</w:t>
      </w:r>
      <w:r>
        <w:rPr>
          <w:rFonts w:hint="eastAsia" w:ascii="仿宋_GB2312" w:hAnsi="仿宋_GB2312" w:eastAsia="仿宋_GB2312" w:cs="仿宋_GB2312"/>
          <w:color w:val="auto"/>
          <w:highlight w:val="none"/>
          <w:lang w:val="en-US" w:eastAsia="zh-CN"/>
        </w:rPr>
        <w:t>推动</w:t>
      </w:r>
      <w:r>
        <w:rPr>
          <w:rFonts w:hint="default" w:ascii="Times New Roman" w:hAnsi="Times New Roman" w:eastAsia="仿宋_GB2312"/>
          <w:color w:val="auto"/>
          <w:highlight w:val="none"/>
        </w:rPr>
        <w:t>63</w:t>
      </w:r>
      <w:r>
        <w:rPr>
          <w:rFonts w:hint="eastAsia" w:ascii="仿宋_GB2312" w:hAnsi="仿宋_GB2312" w:eastAsia="仿宋_GB2312" w:cs="仿宋_GB2312"/>
          <w:color w:val="auto"/>
          <w:highlight w:val="none"/>
        </w:rPr>
        <w:t>个涉旅部门、</w:t>
      </w:r>
      <w:r>
        <w:rPr>
          <w:rFonts w:hint="default" w:ascii="Times New Roman" w:hAnsi="Times New Roman" w:eastAsia="仿宋_GB2312"/>
          <w:color w:val="auto"/>
          <w:highlight w:val="none"/>
        </w:rPr>
        <w:t>12</w:t>
      </w:r>
      <w:r>
        <w:rPr>
          <w:rFonts w:hint="eastAsia" w:ascii="仿宋_GB2312" w:hAnsi="仿宋_GB2312" w:eastAsia="仿宋_GB2312" w:cs="仿宋_GB2312"/>
          <w:color w:val="auto"/>
          <w:highlight w:val="none"/>
        </w:rPr>
        <w:t>万家涉旅企业</w:t>
      </w:r>
      <w:r>
        <w:rPr>
          <w:rFonts w:hint="eastAsia" w:ascii="仿宋_GB2312" w:hAnsi="仿宋_GB2312" w:eastAsia="仿宋_GB2312" w:cs="仿宋_GB2312"/>
          <w:color w:val="auto"/>
          <w:highlight w:val="none"/>
          <w:lang w:val="en-US" w:eastAsia="zh-CN"/>
        </w:rPr>
        <w:t>广泛</w:t>
      </w:r>
      <w:r>
        <w:rPr>
          <w:rFonts w:hint="eastAsia" w:ascii="仿宋_GB2312" w:hAnsi="仿宋_GB2312" w:eastAsia="仿宋_GB2312" w:cs="仿宋_GB2312"/>
          <w:color w:val="auto"/>
          <w:highlight w:val="none"/>
        </w:rPr>
        <w:t>参与，建立优质商家名录和服务案例库，</w:t>
      </w:r>
      <w:r>
        <w:rPr>
          <w:rFonts w:hint="eastAsia" w:ascii="仿宋_GB2312" w:hAnsi="仿宋_GB2312" w:eastAsia="仿宋_GB2312" w:cs="仿宋_GB2312"/>
          <w:color w:val="auto"/>
          <w:highlight w:val="none"/>
          <w:lang w:val="en-US" w:eastAsia="zh-CN"/>
        </w:rPr>
        <w:t>持续优化营商环境，全面增强旅游</w:t>
      </w:r>
      <w:r>
        <w:rPr>
          <w:rFonts w:hint="eastAsia" w:ascii="仿宋_GB2312" w:hAnsi="仿宋_GB2312" w:eastAsia="仿宋_GB2312" w:cs="仿宋_GB2312"/>
          <w:color w:val="auto"/>
          <w:highlight w:val="none"/>
        </w:rPr>
        <w:t>市场竞争力与吸引力。</w:t>
      </w:r>
    </w:p>
    <w:p>
      <w:pPr>
        <w:pStyle w:val="3"/>
        <w:shd w:val="clear"/>
        <w:spacing w:before="62" w:after="93"/>
        <w:ind w:firstLine="643"/>
        <w:rPr>
          <w:rFonts w:hint="eastAsia" w:ascii="黑体" w:hAnsi="黑体" w:cs="黑体"/>
          <w:b w:val="0"/>
          <w:bCs w:val="0"/>
          <w:color w:val="auto"/>
          <w:highlight w:val="none"/>
        </w:rPr>
      </w:pPr>
      <w:bookmarkStart w:id="46" w:name="_Toc6308"/>
      <w:bookmarkStart w:id="47" w:name="_Toc28391"/>
      <w:bookmarkStart w:id="48" w:name="_Toc19292"/>
      <w:bookmarkStart w:id="49" w:name="_Toc23711"/>
      <w:bookmarkStart w:id="50" w:name="_Toc214297313"/>
      <w:bookmarkStart w:id="51" w:name="_Toc17188"/>
      <w:bookmarkStart w:id="52" w:name="_Toc13381"/>
      <w:bookmarkStart w:id="53" w:name="_Toc20893"/>
      <w:bookmarkStart w:id="54" w:name="_Toc212622319"/>
      <w:bookmarkStart w:id="55" w:name="_Toc7401"/>
      <w:bookmarkStart w:id="56" w:name="_Toc6221"/>
      <w:bookmarkStart w:id="57" w:name="_Toc24426"/>
      <w:bookmarkStart w:id="58" w:name="_Toc21739"/>
      <w:bookmarkStart w:id="59" w:name="_Toc19551"/>
      <w:bookmarkStart w:id="60" w:name="_Toc26096"/>
      <w:r>
        <w:rPr>
          <w:rFonts w:hint="eastAsia" w:ascii="黑体" w:hAnsi="黑体" w:cs="黑体"/>
          <w:b w:val="0"/>
          <w:bCs w:val="0"/>
          <w:color w:val="auto"/>
          <w:highlight w:val="none"/>
        </w:rPr>
        <w:t>二、“十四五”发展问题</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4"/>
        <w:shd w:val="clear"/>
        <w:ind w:firstLine="479"/>
        <w:rPr>
          <w:color w:val="auto"/>
          <w:highlight w:val="none"/>
        </w:rPr>
      </w:pPr>
      <w:r>
        <w:rPr>
          <w:rFonts w:hint="eastAsia" w:ascii="楷体_GB2312" w:hAnsi="楷体_GB2312" w:eastAsia="楷体_GB2312" w:cs="楷体_GB2312"/>
          <w:color w:val="auto"/>
          <w:highlight w:val="none"/>
        </w:rPr>
        <w:t>（一）国际化发展仍</w:t>
      </w:r>
      <w:r>
        <w:rPr>
          <w:rFonts w:hint="eastAsia" w:ascii="楷体_GB2312" w:hAnsi="楷体_GB2312" w:eastAsia="楷体_GB2312" w:cs="楷体_GB2312"/>
          <w:color w:val="auto"/>
          <w:highlight w:val="none"/>
          <w:lang w:val="en-US" w:eastAsia="zh-CN"/>
        </w:rPr>
        <w:t>需持续</w:t>
      </w:r>
      <w:r>
        <w:rPr>
          <w:rFonts w:hint="eastAsia" w:ascii="楷体_GB2312" w:hAnsi="楷体_GB2312" w:eastAsia="楷体_GB2312" w:cs="楷体_GB2312"/>
          <w:color w:val="auto"/>
          <w:highlight w:val="none"/>
        </w:rPr>
        <w:t>突破</w:t>
      </w:r>
      <w:r>
        <w:rPr>
          <w:rFonts w:hint="eastAsia"/>
          <w:color w:val="auto"/>
          <w:highlight w:val="none"/>
        </w:rPr>
        <w:t>​</w:t>
      </w:r>
    </w:p>
    <w:p>
      <w:pPr>
        <w:keepNext w:val="0"/>
        <w:keepLines w:val="0"/>
        <w:pageBreakBefore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与</w:t>
      </w:r>
      <w:r>
        <w:rPr>
          <w:rFonts w:hint="eastAsia" w:ascii="仿宋_GB2312" w:hAnsi="仿宋_GB2312" w:eastAsia="仿宋_GB2312" w:cs="仿宋_GB2312"/>
          <w:b/>
          <w:bCs/>
          <w:color w:val="auto"/>
          <w:highlight w:val="none"/>
        </w:rPr>
        <w:t>国际市场联结不够紧密。</w:t>
      </w:r>
      <w:r>
        <w:rPr>
          <w:rFonts w:hint="eastAsia" w:ascii="仿宋_GB2312" w:hAnsi="仿宋_GB2312" w:eastAsia="仿宋_GB2312" w:cs="仿宋_GB2312"/>
          <w:color w:val="auto"/>
          <w:highlight w:val="none"/>
        </w:rPr>
        <w:t>与国际知名旅游目的地相比，</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已开通国际航线效能</w:t>
      </w:r>
      <w:r>
        <w:rPr>
          <w:rFonts w:hint="eastAsia" w:ascii="仿宋_GB2312" w:hAnsi="仿宋_GB2312" w:eastAsia="仿宋_GB2312" w:cs="仿宋_GB2312"/>
          <w:color w:val="auto"/>
          <w:highlight w:val="none"/>
          <w:lang w:val="en-US" w:eastAsia="zh-CN"/>
        </w:rPr>
        <w:t>发挥</w:t>
      </w:r>
      <w:r>
        <w:rPr>
          <w:rFonts w:hint="eastAsia" w:ascii="仿宋_GB2312" w:hAnsi="仿宋_GB2312" w:eastAsia="仿宋_GB2312" w:cs="仿宋_GB2312"/>
          <w:color w:val="auto"/>
          <w:highlight w:val="none"/>
        </w:rPr>
        <w:t>不足</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航线效率低于国内知名旅游城市，客源转化</w:t>
      </w:r>
      <w:r>
        <w:rPr>
          <w:rFonts w:hint="eastAsia" w:ascii="仿宋_GB2312" w:hAnsi="仿宋_GB2312" w:eastAsia="仿宋_GB2312" w:cs="仿宋_GB2312"/>
          <w:color w:val="auto"/>
          <w:highlight w:val="none"/>
          <w:lang w:val="en-US" w:eastAsia="zh-CN"/>
        </w:rPr>
        <w:t>效能不高</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亟需</w:t>
      </w:r>
      <w:r>
        <w:rPr>
          <w:rFonts w:hint="eastAsia" w:ascii="仿宋_GB2312" w:hAnsi="仿宋_GB2312" w:eastAsia="仿宋_GB2312" w:cs="仿宋_GB2312"/>
          <w:color w:val="auto"/>
          <w:highlight w:val="none"/>
        </w:rPr>
        <w:t>优化国际航线结构，加密重点客源国直飞航班，提升航线资源利用效率</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释放国际旅游消费增长潜力</w:t>
      </w:r>
      <w:r>
        <w:rPr>
          <w:rFonts w:hint="eastAsia" w:ascii="仿宋_GB2312" w:hAnsi="仿宋_GB2312" w:eastAsia="仿宋_GB2312" w:cs="仿宋_GB2312"/>
          <w:color w:val="auto"/>
          <w:highlight w:val="none"/>
        </w:rPr>
        <w:t>。</w:t>
      </w:r>
    </w:p>
    <w:p>
      <w:pPr>
        <w:keepNext w:val="0"/>
        <w:keepLines w:val="0"/>
        <w:pageBreakBefore w:val="0"/>
        <w:widowControl/>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入境旅游市场开发</w:t>
      </w:r>
      <w:r>
        <w:rPr>
          <w:rFonts w:hint="eastAsia" w:ascii="仿宋_GB2312" w:hAnsi="仿宋_GB2312" w:eastAsia="仿宋_GB2312" w:cs="仿宋_GB2312"/>
          <w:b/>
          <w:bCs/>
          <w:color w:val="auto"/>
          <w:highlight w:val="none"/>
          <w:lang w:val="en-US" w:eastAsia="zh-CN"/>
        </w:rPr>
        <w:t>不够充分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三亚在恢复国际旅游、吸引入境游客方面取得一定成效，但入境游客人数在游客总量中的占比较低，与国际旅游城市建设要求存在差距。境外客源结构单一</w:t>
      </w:r>
      <w:r>
        <w:rPr>
          <w:rFonts w:hint="eastAsia" w:ascii="仿宋_GB2312" w:hAnsi="仿宋_GB2312" w:eastAsia="仿宋_GB2312" w:cs="仿宋_GB2312"/>
          <w:color w:val="auto"/>
          <w:highlight w:val="none"/>
          <w:lang w:val="en-US" w:eastAsia="zh-CN"/>
        </w:rPr>
        <w:t>问题突出</w:t>
      </w:r>
      <w:r>
        <w:rPr>
          <w:rFonts w:hint="eastAsia" w:ascii="仿宋_GB2312" w:hAnsi="仿宋_GB2312" w:eastAsia="仿宋_GB2312" w:cs="仿宋_GB2312"/>
          <w:color w:val="auto"/>
          <w:highlight w:val="none"/>
        </w:rPr>
        <w:t>，俄罗斯、哈萨克斯坦、韩国等传统市场占比</w:t>
      </w:r>
      <w:r>
        <w:rPr>
          <w:rFonts w:hint="eastAsia" w:ascii="仿宋_GB2312" w:hAnsi="仿宋_GB2312" w:eastAsia="仿宋_GB2312" w:cs="仿宋_GB2312"/>
          <w:color w:val="auto"/>
          <w:highlight w:val="none"/>
          <w:lang w:val="en-US" w:eastAsia="zh-CN"/>
        </w:rPr>
        <w:t>偏</w:t>
      </w:r>
      <w:r>
        <w:rPr>
          <w:rFonts w:hint="eastAsia" w:ascii="仿宋_GB2312" w:hAnsi="仿宋_GB2312" w:eastAsia="仿宋_GB2312" w:cs="仿宋_GB2312"/>
          <w:color w:val="auto"/>
          <w:highlight w:val="none"/>
        </w:rPr>
        <w:t>高，欧美、中东等新兴市场开发</w:t>
      </w:r>
      <w:r>
        <w:rPr>
          <w:rFonts w:hint="eastAsia" w:ascii="仿宋_GB2312" w:hAnsi="仿宋_GB2312" w:eastAsia="仿宋_GB2312" w:cs="仿宋_GB2312"/>
          <w:color w:val="auto"/>
          <w:highlight w:val="none"/>
          <w:lang w:val="en-US" w:eastAsia="zh-CN"/>
        </w:rPr>
        <w:t>不足</w:t>
      </w:r>
      <w:r>
        <w:rPr>
          <w:rFonts w:hint="eastAsia" w:ascii="仿宋_GB2312" w:hAnsi="仿宋_GB2312" w:eastAsia="仿宋_GB2312" w:cs="仿宋_GB2312"/>
          <w:color w:val="auto"/>
          <w:highlight w:val="none"/>
        </w:rPr>
        <w:t>。</w:t>
      </w:r>
    </w:p>
    <w:p>
      <w:pPr>
        <w:keepNext w:val="0"/>
        <w:keepLines w:val="0"/>
        <w:pageBreakBefore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旅游服务</w:t>
      </w:r>
      <w:r>
        <w:rPr>
          <w:rFonts w:hint="eastAsia" w:ascii="仿宋_GB2312" w:hAnsi="仿宋_GB2312" w:eastAsia="仿宋_GB2312" w:cs="仿宋_GB2312"/>
          <w:b/>
          <w:bCs/>
          <w:color w:val="auto"/>
          <w:highlight w:val="none"/>
          <w:lang w:val="en-US" w:eastAsia="zh-CN"/>
        </w:rPr>
        <w:t>国际化</w:t>
      </w:r>
      <w:r>
        <w:rPr>
          <w:rFonts w:hint="eastAsia" w:ascii="仿宋_GB2312" w:hAnsi="仿宋_GB2312" w:eastAsia="仿宋_GB2312" w:cs="仿宋_GB2312"/>
          <w:b/>
          <w:bCs/>
          <w:color w:val="auto"/>
          <w:highlight w:val="none"/>
        </w:rPr>
        <w:t>标准</w:t>
      </w:r>
      <w:r>
        <w:rPr>
          <w:rFonts w:hint="eastAsia" w:ascii="仿宋_GB2312" w:hAnsi="仿宋_GB2312" w:eastAsia="仿宋_GB2312" w:cs="仿宋_GB2312"/>
          <w:b/>
          <w:bCs/>
          <w:color w:val="auto"/>
          <w:highlight w:val="none"/>
          <w:lang w:val="en-US" w:eastAsia="zh-CN"/>
        </w:rPr>
        <w:t>化</w:t>
      </w:r>
      <w:r>
        <w:rPr>
          <w:rFonts w:hint="eastAsia" w:ascii="仿宋_GB2312" w:hAnsi="仿宋_GB2312" w:eastAsia="仿宋_GB2312" w:cs="仿宋_GB2312"/>
          <w:b/>
          <w:bCs/>
          <w:color w:val="auto"/>
          <w:highlight w:val="none"/>
        </w:rPr>
        <w:t>建设滞后。</w:t>
      </w:r>
      <w:r>
        <w:rPr>
          <w:rFonts w:hint="eastAsia" w:ascii="仿宋_GB2312" w:hAnsi="仿宋_GB2312" w:eastAsia="仿宋_GB2312" w:cs="仿宋_GB2312"/>
          <w:color w:val="auto"/>
          <w:highlight w:val="none"/>
        </w:rPr>
        <w:t>旅游服务领域与国际标准对接不够充分，旅游从业人员的专业素养、跨文化沟通能力与高端客群多元化需求存在差距，国际化服务能力与高质量发展要求</w:t>
      </w:r>
      <w:r>
        <w:rPr>
          <w:rFonts w:hint="eastAsia" w:ascii="仿宋_GB2312" w:hAnsi="仿宋_GB2312" w:eastAsia="仿宋_GB2312" w:cs="仿宋_GB2312"/>
          <w:color w:val="auto"/>
          <w:highlight w:val="none"/>
          <w:lang w:val="en-US" w:eastAsia="zh-CN"/>
        </w:rPr>
        <w:t>仍有提升空间</w:t>
      </w:r>
      <w:r>
        <w:rPr>
          <w:rFonts w:hint="eastAsia" w:ascii="仿宋_GB2312" w:hAnsi="仿宋_GB2312" w:eastAsia="仿宋_GB2312" w:cs="仿宋_GB2312"/>
          <w:color w:val="auto"/>
          <w:highlight w:val="none"/>
        </w:rPr>
        <w:t>，亟须系统推进标准衔接与能力提升。</w:t>
      </w:r>
    </w:p>
    <w:p>
      <w:pPr>
        <w:pStyle w:val="4"/>
        <w:shd w:val="clear"/>
        <w:ind w:firstLine="479"/>
        <w:rPr>
          <w:rFonts w:hint="eastAsia" w:ascii="楷体_GB2312" w:hAnsi="楷体_GB2312" w:eastAsia="楷体_GB2312" w:cs="楷体_GB2312"/>
          <w:b/>
          <w:color w:val="auto"/>
          <w:highlight w:val="none"/>
        </w:rPr>
      </w:pPr>
      <w:r>
        <w:rPr>
          <w:rFonts w:hint="eastAsia" w:ascii="楷体_GB2312" w:hAnsi="楷体_GB2312" w:eastAsia="楷体_GB2312" w:cs="楷体_GB2312"/>
          <w:color w:val="auto"/>
          <w:highlight w:val="none"/>
        </w:rPr>
        <w:t>（二）旅游品牌品质需持续升级</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旅游消费环境品质</w:t>
      </w:r>
      <w:r>
        <w:rPr>
          <w:rFonts w:hint="eastAsia" w:ascii="仿宋_GB2312" w:hAnsi="仿宋_GB2312" w:eastAsia="仿宋_GB2312" w:cs="仿宋_GB2312"/>
          <w:b/>
          <w:bCs/>
          <w:color w:val="auto"/>
          <w:highlight w:val="none"/>
          <w:lang w:val="en-US" w:eastAsia="zh-CN"/>
        </w:rPr>
        <w:t>需进一步</w:t>
      </w:r>
      <w:r>
        <w:rPr>
          <w:rFonts w:hint="eastAsia" w:ascii="仿宋_GB2312" w:hAnsi="仿宋_GB2312" w:eastAsia="仿宋_GB2312" w:cs="仿宋_GB2312"/>
          <w:b/>
          <w:bCs/>
          <w:color w:val="auto"/>
          <w:highlight w:val="none"/>
        </w:rPr>
        <w:t>优化。</w:t>
      </w:r>
      <w:r>
        <w:rPr>
          <w:rFonts w:hint="eastAsia" w:ascii="仿宋_GB2312" w:hAnsi="仿宋_GB2312" w:eastAsia="仿宋_GB2312" w:cs="仿宋_GB2312"/>
          <w:color w:val="auto"/>
          <w:highlight w:val="none"/>
        </w:rPr>
        <w:t>信用应用场景覆盖有限，信用示范景区及街区数量不足，区域诚信防伪工作开展不够；旅游纠纷调解机制不健全，质量首责制度推广不足。</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品牌维护与信任体系建设需深化。</w:t>
      </w:r>
      <w:r>
        <w:rPr>
          <w:rFonts w:hint="eastAsia" w:ascii="仿宋_GB2312" w:hAnsi="仿宋_GB2312" w:eastAsia="仿宋_GB2312" w:cs="仿宋_GB2312"/>
          <w:b w:val="0"/>
          <w:bCs w:val="0"/>
          <w:color w:val="auto"/>
          <w:highlight w:val="none"/>
          <w:lang w:val="en-US" w:eastAsia="zh-CN"/>
        </w:rPr>
        <w:t>在已</w:t>
      </w:r>
      <w:r>
        <w:rPr>
          <w:rFonts w:hint="eastAsia" w:ascii="仿宋_GB2312" w:hAnsi="仿宋_GB2312" w:eastAsia="仿宋_GB2312" w:cs="仿宋_GB2312"/>
          <w:color w:val="auto"/>
          <w:highlight w:val="none"/>
        </w:rPr>
        <w:t>建立</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旅游警察、</w:t>
      </w:r>
      <w:r>
        <w:rPr>
          <w:rFonts w:hint="default" w:ascii="Times New Roman" w:hAnsi="Times New Roman" w:eastAsia="仿宋_GB2312"/>
          <w:color w:val="auto"/>
          <w:highlight w:val="none"/>
        </w:rPr>
        <w:t>12345</w:t>
      </w:r>
      <w:r>
        <w:rPr>
          <w:rFonts w:hint="eastAsia" w:ascii="仿宋_GB2312" w:hAnsi="仿宋_GB2312" w:eastAsia="仿宋_GB2312" w:cs="仿宋_GB2312"/>
          <w:color w:val="auto"/>
          <w:highlight w:val="none"/>
        </w:rPr>
        <w:t>涉旅投诉专线等快速响应机制</w:t>
      </w:r>
      <w:r>
        <w:rPr>
          <w:rFonts w:hint="eastAsia" w:ascii="仿宋_GB2312" w:hAnsi="仿宋_GB2312" w:eastAsia="仿宋_GB2312" w:cs="仿宋_GB2312"/>
          <w:color w:val="auto"/>
          <w:highlight w:val="none"/>
          <w:lang w:val="en-US" w:eastAsia="zh-CN"/>
        </w:rPr>
        <w:t>基础上</w:t>
      </w:r>
      <w:r>
        <w:rPr>
          <w:rFonts w:hint="eastAsia" w:ascii="仿宋_GB2312" w:hAnsi="仿宋_GB2312" w:eastAsia="仿宋_GB2312" w:cs="仿宋_GB2312"/>
          <w:color w:val="auto"/>
          <w:highlight w:val="none"/>
        </w:rPr>
        <w:t>，舆情应对和应急处置能力有待</w:t>
      </w:r>
      <w:r>
        <w:rPr>
          <w:rFonts w:hint="eastAsia" w:ascii="仿宋_GB2312" w:hAnsi="仿宋_GB2312" w:eastAsia="仿宋_GB2312" w:cs="仿宋_GB2312"/>
          <w:color w:val="auto"/>
          <w:highlight w:val="none"/>
          <w:lang w:val="en-US" w:eastAsia="zh-CN"/>
        </w:rPr>
        <w:t>进一步</w:t>
      </w:r>
      <w:r>
        <w:rPr>
          <w:rFonts w:hint="eastAsia" w:ascii="仿宋_GB2312" w:hAnsi="仿宋_GB2312" w:eastAsia="仿宋_GB2312" w:cs="仿宋_GB2312"/>
          <w:color w:val="auto"/>
          <w:highlight w:val="none"/>
        </w:rPr>
        <w:t>加强，在事前预警、事中联动、事后修复等涉旅舆情治理环节仍需突破部门壁垒，提升处置效能。</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（三）旅游空间协调性有待优化​</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color w:val="auto"/>
          <w:highlight w:val="none"/>
        </w:rPr>
      </w:pPr>
      <w:r>
        <w:rPr>
          <w:rFonts w:hint="eastAsia" w:ascii="仿宋_GB2312" w:hAnsi="仿宋_GB2312" w:eastAsia="仿宋_GB2312" w:cs="仿宋_GB2312"/>
          <w:color w:val="auto"/>
          <w:highlight w:val="none"/>
        </w:rPr>
        <w:t>全市旅游空间呈现东密西疏、分布不均格局，高端酒店、免税购物、邮轮游艇等优质业态集中于东部湾区及市中心，西部地区高端消费场景与夜间旅游产品供给匮乏。滨海区域与内陆腹地发展</w:t>
      </w:r>
      <w:r>
        <w:rPr>
          <w:rFonts w:hint="eastAsia" w:ascii="仿宋_GB2312" w:hAnsi="仿宋_GB2312" w:eastAsia="仿宋_GB2312" w:cs="仿宋_GB2312"/>
          <w:color w:val="auto"/>
          <w:highlight w:val="none"/>
          <w:lang w:val="en-US" w:eastAsia="zh-CN"/>
        </w:rPr>
        <w:t>断层明显</w:t>
      </w:r>
      <w:r>
        <w:rPr>
          <w:rFonts w:hint="eastAsia" w:ascii="仿宋_GB2312" w:hAnsi="仿宋_GB2312" w:eastAsia="仿宋_GB2312" w:cs="仿宋_GB2312"/>
          <w:color w:val="auto"/>
          <w:highlight w:val="none"/>
        </w:rPr>
        <w:t>，乡村旅游资源开发滞后。对三亚经济圈内其他市县辐射带动作用</w:t>
      </w:r>
      <w:r>
        <w:rPr>
          <w:rFonts w:hint="eastAsia" w:ascii="仿宋_GB2312" w:hAnsi="仿宋_GB2312" w:eastAsia="仿宋_GB2312" w:cs="仿宋_GB2312"/>
          <w:color w:val="auto"/>
          <w:highlight w:val="none"/>
          <w:lang w:val="en-US" w:eastAsia="zh-CN"/>
        </w:rPr>
        <w:t>发挥不够充分</w:t>
      </w:r>
      <w:r>
        <w:rPr>
          <w:rFonts w:hint="eastAsia" w:ascii="仿宋_GB2312" w:hAnsi="仿宋_GB2312" w:eastAsia="仿宋_GB2312" w:cs="仿宋_GB2312"/>
          <w:color w:val="auto"/>
          <w:highlight w:val="none"/>
        </w:rPr>
        <w:t>。</w:t>
      </w:r>
    </w:p>
    <w:p>
      <w:pPr>
        <w:pStyle w:val="4"/>
        <w:shd w:val="clear"/>
        <w:ind w:firstLine="479"/>
        <w:rPr>
          <w:rFonts w:cstheme="majorBidi"/>
          <w:b w:val="0"/>
          <w:color w:val="auto"/>
          <w:highlight w:val="none"/>
        </w:rPr>
      </w:pPr>
      <w:r>
        <w:rPr>
          <w:rFonts w:hint="eastAsia" w:ascii="楷体_GB2312" w:hAnsi="楷体_GB2312" w:eastAsia="楷体_GB2312" w:cs="楷体_GB2312"/>
          <w:color w:val="auto"/>
          <w:highlight w:val="none"/>
        </w:rPr>
        <w:t>（四）旅游产业链条需加速培育</w:t>
      </w:r>
      <w:r>
        <w:rPr>
          <w:rFonts w:hint="eastAsia" w:cstheme="majorBidi"/>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旅游消费链条有待</w:t>
      </w:r>
      <w:r>
        <w:rPr>
          <w:rFonts w:hint="eastAsia" w:ascii="仿宋_GB2312" w:hAnsi="仿宋_GB2312" w:eastAsia="仿宋_GB2312" w:cs="仿宋_GB2312"/>
          <w:b/>
          <w:bCs/>
          <w:color w:val="auto"/>
          <w:highlight w:val="none"/>
          <w:lang w:val="en-US" w:eastAsia="zh-CN"/>
        </w:rPr>
        <w:t>延伸</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本土消费品牌培育、特色旅游商品开发</w:t>
      </w:r>
      <w:r>
        <w:rPr>
          <w:rFonts w:hint="eastAsia" w:ascii="仿宋_GB2312" w:hAnsi="仿宋_GB2312" w:eastAsia="仿宋_GB2312" w:cs="仿宋_GB2312"/>
          <w:color w:val="auto"/>
          <w:highlight w:val="none"/>
          <w:lang w:val="en-US" w:eastAsia="zh-CN"/>
        </w:rPr>
        <w:t>相对</w:t>
      </w:r>
      <w:r>
        <w:rPr>
          <w:rFonts w:hint="eastAsia" w:ascii="仿宋_GB2312" w:hAnsi="仿宋_GB2312" w:eastAsia="仿宋_GB2312" w:cs="仿宋_GB2312"/>
          <w:color w:val="auto"/>
          <w:highlight w:val="none"/>
        </w:rPr>
        <w:t>滞后，海上运动产业链集中于基础体验端，本土美食供应链</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不完善，本地企业参与度低，</w:t>
      </w:r>
      <w:r>
        <w:rPr>
          <w:rFonts w:hint="eastAsia" w:ascii="仿宋_GB2312" w:hAnsi="仿宋_GB2312" w:eastAsia="仿宋_GB2312" w:cs="仿宋_GB2312"/>
          <w:color w:val="auto"/>
          <w:highlight w:val="none"/>
          <w:lang w:val="en-US" w:eastAsia="zh-CN"/>
        </w:rPr>
        <w:t>旅游消费、品牌培育、产品研发等全</w:t>
      </w:r>
      <w:r>
        <w:rPr>
          <w:rFonts w:hint="eastAsia" w:ascii="仿宋_GB2312" w:hAnsi="仿宋_GB2312" w:eastAsia="仿宋_GB2312" w:cs="仿宋_GB2312"/>
          <w:color w:val="auto"/>
          <w:highlight w:val="none"/>
        </w:rPr>
        <w:t>产业链</w:t>
      </w:r>
      <w:r>
        <w:rPr>
          <w:rFonts w:hint="eastAsia" w:ascii="仿宋_GB2312" w:hAnsi="仿宋_GB2312" w:eastAsia="仿宋_GB2312" w:cs="仿宋_GB2312"/>
          <w:color w:val="auto"/>
          <w:highlight w:val="none"/>
          <w:lang w:val="en-US" w:eastAsia="zh-CN"/>
        </w:rPr>
        <w:t>仍有待健全</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旅游产业融合发展亟待深化。</w:t>
      </w:r>
      <w:r>
        <w:rPr>
          <w:rFonts w:hint="eastAsia" w:ascii="仿宋_GB2312" w:hAnsi="仿宋_GB2312" w:eastAsia="仿宋_GB2312" w:cs="仿宋_GB2312"/>
          <w:color w:val="auto"/>
          <w:highlight w:val="none"/>
        </w:rPr>
        <w:t>非遗资源转化利用程度低，以静态展示为主，</w:t>
      </w:r>
      <w:r>
        <w:rPr>
          <w:rFonts w:hint="eastAsia" w:ascii="仿宋_GB2312" w:hAnsi="仿宋_GB2312" w:eastAsia="仿宋_GB2312" w:cs="仿宋_GB2312"/>
          <w:color w:val="auto"/>
          <w:highlight w:val="none"/>
          <w:lang w:val="en-US" w:eastAsia="zh-CN"/>
        </w:rPr>
        <w:t>尚</w:t>
      </w:r>
      <w:r>
        <w:rPr>
          <w:rFonts w:hint="eastAsia" w:ascii="仿宋_GB2312" w:hAnsi="仿宋_GB2312" w:eastAsia="仿宋_GB2312" w:cs="仿宋_GB2312"/>
          <w:color w:val="auto"/>
          <w:highlight w:val="none"/>
        </w:rPr>
        <w:t>未</w:t>
      </w:r>
      <w:r>
        <w:rPr>
          <w:rFonts w:hint="eastAsia" w:ascii="仿宋_GB2312" w:hAnsi="仿宋_GB2312" w:eastAsia="仿宋_GB2312" w:cs="仿宋_GB2312"/>
          <w:color w:val="auto"/>
          <w:highlight w:val="none"/>
          <w:lang w:val="en-US"/>
        </w:rPr>
        <w:t>形成</w:t>
      </w:r>
      <w:r>
        <w:rPr>
          <w:rFonts w:hint="eastAsia" w:ascii="仿宋_GB2312" w:hAnsi="仿宋_GB2312" w:eastAsia="仿宋_GB2312" w:cs="仿宋_GB2312"/>
          <w:color w:val="auto"/>
          <w:highlight w:val="none"/>
        </w:rPr>
        <w:t>独立文化消费品牌或文创衍生品市场。文化体验同质化，</w:t>
      </w:r>
      <w:r>
        <w:rPr>
          <w:rFonts w:hint="eastAsia" w:ascii="仿宋_GB2312" w:hAnsi="仿宋_GB2312" w:eastAsia="仿宋_GB2312" w:cs="仿宋_GB2312"/>
          <w:color w:val="auto"/>
          <w:highlight w:val="none"/>
          <w:lang w:val="en-US" w:eastAsia="zh-CN"/>
        </w:rPr>
        <w:t>未能充分彰显</w:t>
      </w:r>
      <w:r>
        <w:rPr>
          <w:rFonts w:hint="eastAsia" w:ascii="仿宋_GB2312" w:hAnsi="仿宋_GB2312" w:eastAsia="仿宋_GB2312" w:cs="仿宋_GB2312"/>
          <w:color w:val="auto"/>
          <w:highlight w:val="none"/>
        </w:rPr>
        <w:t>地域文化核心价值。个性化、全链条</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健康旅游服务供给不足，深海探测、南繁育种等科技资源向旅游产品转化不够充分。</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none"/>
        </w:rPr>
      </w:pPr>
      <w:r>
        <w:rPr>
          <w:rFonts w:hint="eastAsia" w:ascii="仿宋_GB2312" w:hAnsi="仿宋_GB2312" w:eastAsia="仿宋_GB2312" w:cs="仿宋_GB2312"/>
          <w:b/>
          <w:bCs/>
          <w:color w:val="auto"/>
          <w:highlight w:val="none"/>
        </w:rPr>
        <w:t>旅游市场主体竞争力不强。</w:t>
      </w:r>
      <w:r>
        <w:rPr>
          <w:rFonts w:hint="eastAsia" w:ascii="仿宋_GB2312" w:hAnsi="仿宋_GB2312" w:eastAsia="仿宋_GB2312" w:cs="仿宋_GB2312"/>
          <w:color w:val="auto"/>
          <w:highlight w:val="none"/>
        </w:rPr>
        <w:t>市场主体以中小型企业为主，大型综合性旅游集团数量</w:t>
      </w:r>
      <w:r>
        <w:rPr>
          <w:rFonts w:hint="eastAsia" w:ascii="仿宋_GB2312" w:hAnsi="仿宋_GB2312" w:eastAsia="仿宋_GB2312" w:cs="仿宋_GB2312"/>
          <w:color w:val="auto"/>
          <w:highlight w:val="none"/>
          <w:lang w:val="en-US" w:eastAsia="zh-CN"/>
        </w:rPr>
        <w:t>较</w:t>
      </w:r>
      <w:r>
        <w:rPr>
          <w:rFonts w:hint="eastAsia" w:ascii="仿宋_GB2312" w:hAnsi="仿宋_GB2312" w:eastAsia="仿宋_GB2312" w:cs="仿宋_GB2312"/>
          <w:color w:val="auto"/>
          <w:highlight w:val="none"/>
        </w:rPr>
        <w:t>少，产业引领力与资源整合效能不足。本地企业</w:t>
      </w:r>
      <w:r>
        <w:rPr>
          <w:rFonts w:hint="eastAsia" w:ascii="仿宋_GB2312" w:hAnsi="仿宋_GB2312" w:eastAsia="仿宋_GB2312" w:cs="仿宋_GB2312"/>
          <w:color w:val="auto"/>
          <w:highlight w:val="none"/>
          <w:lang w:val="en-US" w:eastAsia="zh-CN"/>
        </w:rPr>
        <w:t>在</w:t>
      </w:r>
      <w:r>
        <w:rPr>
          <w:rFonts w:hint="eastAsia" w:ascii="仿宋_GB2312" w:hAnsi="仿宋_GB2312" w:eastAsia="仿宋_GB2312" w:cs="仿宋_GB2312"/>
          <w:color w:val="auto"/>
          <w:highlight w:val="none"/>
        </w:rPr>
        <w:t>核心环节</w:t>
      </w:r>
      <w:r>
        <w:rPr>
          <w:rFonts w:hint="eastAsia" w:ascii="仿宋_GB2312" w:hAnsi="仿宋_GB2312" w:eastAsia="仿宋_GB2312" w:cs="仿宋_GB2312"/>
          <w:color w:val="auto"/>
          <w:highlight w:val="none"/>
          <w:lang w:val="en-US" w:eastAsia="zh-CN"/>
        </w:rPr>
        <w:t>的参与度偏</w:t>
      </w:r>
      <w:r>
        <w:rPr>
          <w:rFonts w:hint="eastAsia" w:ascii="仿宋_GB2312" w:hAnsi="仿宋_GB2312" w:eastAsia="仿宋_GB2312" w:cs="仿宋_GB2312"/>
          <w:color w:val="auto"/>
          <w:highlight w:val="none"/>
        </w:rPr>
        <w:t>低，制约本土要素资源</w:t>
      </w:r>
      <w:r>
        <w:rPr>
          <w:rFonts w:hint="eastAsia" w:ascii="仿宋_GB2312" w:hAnsi="仿宋_GB2312" w:eastAsia="仿宋_GB2312" w:cs="仿宋_GB2312"/>
          <w:color w:val="auto"/>
          <w:highlight w:val="none"/>
          <w:lang w:val="en-US" w:eastAsia="zh-CN"/>
        </w:rPr>
        <w:t>的充分</w:t>
      </w:r>
      <w:r>
        <w:rPr>
          <w:rFonts w:hint="eastAsia" w:ascii="仿宋_GB2312" w:hAnsi="仿宋_GB2312" w:eastAsia="仿宋_GB2312" w:cs="仿宋_GB2312"/>
          <w:color w:val="auto"/>
          <w:highlight w:val="none"/>
        </w:rPr>
        <w:t>激活与价值释放。旅游类上市公司数量匮乏，对形成有效的集聚效应与规模经济存在制约。</w:t>
      </w:r>
    </w:p>
    <w:p>
      <w:pPr>
        <w:pStyle w:val="4"/>
        <w:shd w:val="clear"/>
        <w:ind w:firstLine="479"/>
        <w:rPr>
          <w:rFonts w:cstheme="majorBidi"/>
          <w:b w:val="0"/>
          <w:color w:val="auto"/>
          <w:highlight w:val="none"/>
        </w:rPr>
      </w:pPr>
      <w:r>
        <w:rPr>
          <w:rFonts w:hint="eastAsia" w:ascii="楷体_GB2312" w:hAnsi="楷体_GB2312" w:eastAsia="楷体_GB2312" w:cs="楷体_GB2312"/>
          <w:color w:val="auto"/>
          <w:highlight w:val="none"/>
        </w:rPr>
        <w:t>（五）旅游治理体系需持续完善</w:t>
      </w:r>
      <w:r>
        <w:rPr>
          <w:rFonts w:hint="eastAsia" w:cstheme="majorBidi"/>
          <w:color w:val="auto"/>
          <w:highlight w:val="none"/>
        </w:rPr>
        <w:t>​</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跨部门协同机制与责任体系需强化。</w:t>
      </w:r>
      <w:r>
        <w:rPr>
          <w:rFonts w:hint="eastAsia" w:ascii="仿宋_GB2312" w:hAnsi="仿宋_GB2312" w:eastAsia="仿宋_GB2312" w:cs="仿宋_GB2312"/>
          <w:b w:val="0"/>
          <w:bCs w:val="0"/>
          <w:color w:val="auto"/>
          <w:highlight w:val="none"/>
          <w:lang w:val="en-US" w:eastAsia="zh-CN"/>
        </w:rPr>
        <w:t>与</w:t>
      </w:r>
      <w:r>
        <w:rPr>
          <w:rFonts w:hint="eastAsia" w:ascii="仿宋_GB2312" w:hAnsi="仿宋_GB2312" w:eastAsia="仿宋_GB2312" w:cs="仿宋_GB2312"/>
          <w:color w:val="auto"/>
          <w:highlight w:val="none"/>
          <w:lang w:val="en-US" w:eastAsia="zh-CN"/>
        </w:rPr>
        <w:t>市级相关</w:t>
      </w:r>
      <w:r>
        <w:rPr>
          <w:rFonts w:hint="eastAsia" w:ascii="仿宋_GB2312" w:hAnsi="仿宋_GB2312" w:eastAsia="仿宋_GB2312" w:cs="仿宋_GB2312"/>
          <w:color w:val="auto"/>
          <w:highlight w:val="none"/>
        </w:rPr>
        <w:t>部门在旅游重大项目和基础设施建设推进</w:t>
      </w:r>
      <w:r>
        <w:rPr>
          <w:rFonts w:hint="eastAsia" w:ascii="仿宋_GB2312" w:hAnsi="仿宋_GB2312" w:eastAsia="仿宋_GB2312" w:cs="仿宋_GB2312"/>
          <w:color w:val="auto"/>
          <w:highlight w:val="none"/>
          <w:lang w:val="en-US" w:eastAsia="zh-CN"/>
        </w:rPr>
        <w:t>等方面的</w:t>
      </w:r>
      <w:r>
        <w:rPr>
          <w:rFonts w:hint="eastAsia" w:ascii="仿宋_GB2312" w:hAnsi="仿宋_GB2312" w:eastAsia="仿宋_GB2312" w:cs="仿宋_GB2312"/>
          <w:color w:val="auto"/>
          <w:highlight w:val="none"/>
        </w:rPr>
        <w:t>协同联动不足，市区两级调度、政企联动等响应效率</w:t>
      </w:r>
      <w:r>
        <w:rPr>
          <w:rFonts w:hint="eastAsia" w:ascii="仿宋_GB2312" w:hAnsi="仿宋_GB2312" w:eastAsia="仿宋_GB2312" w:cs="仿宋_GB2312"/>
          <w:color w:val="auto"/>
          <w:highlight w:val="none"/>
          <w:lang w:val="en-US" w:eastAsia="zh-CN"/>
        </w:rPr>
        <w:t>有待提高</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与旅游产业快速发展的态势不相匹配，</w:t>
      </w:r>
      <w:r>
        <w:rPr>
          <w:rFonts w:hint="eastAsia" w:ascii="仿宋_GB2312" w:hAnsi="仿宋_GB2312" w:eastAsia="仿宋_GB2312" w:cs="仿宋_GB2312"/>
          <w:color w:val="auto"/>
          <w:highlight w:val="none"/>
        </w:rPr>
        <w:t>制约</w:t>
      </w:r>
      <w:r>
        <w:rPr>
          <w:rFonts w:hint="eastAsia" w:ascii="仿宋_GB2312" w:hAnsi="仿宋_GB2312" w:eastAsia="仿宋_GB2312" w:cs="仿宋_GB2312"/>
          <w:color w:val="auto"/>
          <w:highlight w:val="none"/>
          <w:lang w:val="en-US" w:eastAsia="zh-CN"/>
        </w:rPr>
        <w:t>了</w:t>
      </w:r>
      <w:r>
        <w:rPr>
          <w:rFonts w:hint="eastAsia" w:ascii="仿宋_GB2312" w:hAnsi="仿宋_GB2312" w:eastAsia="仿宋_GB2312" w:cs="仿宋_GB2312"/>
          <w:color w:val="auto"/>
          <w:highlight w:val="none"/>
        </w:rPr>
        <w:t>整体效能</w:t>
      </w:r>
      <w:r>
        <w:rPr>
          <w:rFonts w:hint="eastAsia" w:ascii="仿宋_GB2312" w:hAnsi="仿宋_GB2312" w:eastAsia="仿宋_GB2312" w:cs="仿宋_GB2312"/>
          <w:color w:val="auto"/>
          <w:highlight w:val="none"/>
          <w:lang w:val="en-US" w:eastAsia="zh-CN"/>
        </w:rPr>
        <w:t>发挥</w:t>
      </w:r>
      <w:r>
        <w:rPr>
          <w:rFonts w:hint="eastAsia" w:ascii="仿宋_GB2312" w:hAnsi="仿宋_GB2312" w:eastAsia="仿宋_GB2312" w:cs="仿宋_GB2312"/>
          <w:color w:val="auto"/>
          <w:highlight w:val="none"/>
        </w:rPr>
        <w:t>。</w:t>
      </w:r>
    </w:p>
    <w:p>
      <w:pPr>
        <w:keepNext w:val="0"/>
        <w:keepLines w:val="0"/>
        <w:pageBreakBefore w:val="0"/>
        <w:widowControl/>
        <w:shd w:val="clear"/>
        <w:kinsoku/>
        <w:wordWrap/>
        <w:overflowPunct/>
        <w:topLinePunct w:val="0"/>
        <w:autoSpaceDE/>
        <w:autoSpaceDN/>
        <w:bidi w:val="0"/>
        <w:adjustRightInd/>
        <w:snapToGrid/>
        <w:spacing w:line="578" w:lineRule="exact"/>
        <w:ind w:firstLine="643"/>
        <w:jc w:val="both"/>
        <w:textAlignment w:val="auto"/>
        <w:rPr>
          <w:rFonts w:hint="eastAsia"/>
          <w:color w:val="auto"/>
          <w:highlight w:val="none"/>
        </w:rPr>
      </w:pPr>
      <w:r>
        <w:rPr>
          <w:rFonts w:hint="eastAsia" w:ascii="仿宋_GB2312" w:hAnsi="仿宋_GB2312" w:eastAsia="仿宋_GB2312" w:cs="仿宋_GB2312"/>
          <w:b/>
          <w:bCs/>
          <w:color w:val="auto"/>
          <w:highlight w:val="none"/>
        </w:rPr>
        <w:t>文旅融合统筹机制有待健全。</w:t>
      </w:r>
      <w:r>
        <w:rPr>
          <w:rFonts w:hint="eastAsia" w:ascii="仿宋_GB2312" w:hAnsi="仿宋_GB2312" w:eastAsia="仿宋_GB2312" w:cs="仿宋_GB2312"/>
          <w:color w:val="auto"/>
          <w:highlight w:val="none"/>
        </w:rPr>
        <w:t>跨部门协同效能不足，涉旅机构机制设计未融入</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大</w:t>
      </w:r>
      <w:r>
        <w:rPr>
          <w:rFonts w:hint="eastAsia" w:ascii="仿宋_GB2312" w:hAnsi="仿宋_GB2312" w:eastAsia="仿宋_GB2312" w:cs="仿宋_GB2312"/>
          <w:color w:val="auto"/>
          <w:highlight w:val="none"/>
        </w:rPr>
        <w:t>文旅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整体框架，与文旅融合发展</w:t>
      </w:r>
      <w:r>
        <w:rPr>
          <w:rFonts w:hint="eastAsia" w:ascii="仿宋_GB2312" w:hAnsi="仿宋_GB2312" w:eastAsia="仿宋_GB2312" w:cs="仿宋_GB2312"/>
          <w:color w:val="auto"/>
          <w:highlight w:val="none"/>
          <w:lang w:val="en-US" w:eastAsia="zh-CN"/>
        </w:rPr>
        <w:t>全局</w:t>
      </w:r>
      <w:r>
        <w:rPr>
          <w:rFonts w:hint="eastAsia" w:ascii="仿宋_GB2312" w:hAnsi="仿宋_GB2312" w:eastAsia="仿宋_GB2312" w:cs="仿宋_GB2312"/>
          <w:color w:val="auto"/>
          <w:highlight w:val="none"/>
        </w:rPr>
        <w:t>需求衔接不紧密，文旅产业综合优势未</w:t>
      </w:r>
      <w:r>
        <w:rPr>
          <w:rFonts w:hint="eastAsia" w:ascii="仿宋_GB2312" w:hAnsi="仿宋_GB2312" w:eastAsia="仿宋_GB2312" w:cs="仿宋_GB2312"/>
          <w:color w:val="auto"/>
          <w:highlight w:val="none"/>
          <w:lang w:val="en-US" w:eastAsia="zh-CN"/>
        </w:rPr>
        <w:t>实现</w:t>
      </w:r>
      <w:r>
        <w:rPr>
          <w:rFonts w:hint="eastAsia" w:ascii="仿宋_GB2312" w:hAnsi="仿宋_GB2312" w:eastAsia="仿宋_GB2312" w:cs="仿宋_GB2312"/>
          <w:color w:val="auto"/>
          <w:highlight w:val="none"/>
        </w:rPr>
        <w:t>充分释放。</w:t>
      </w:r>
    </w:p>
    <w:p>
      <w:pPr>
        <w:pStyle w:val="3"/>
        <w:shd w:val="clear"/>
        <w:spacing w:before="62" w:after="93"/>
        <w:ind w:firstLine="643"/>
        <w:rPr>
          <w:b w:val="0"/>
          <w:bCs/>
          <w:color w:val="auto"/>
          <w:highlight w:val="none"/>
        </w:rPr>
      </w:pPr>
      <w:bookmarkStart w:id="61" w:name="_Toc23536"/>
      <w:bookmarkStart w:id="62" w:name="_Toc4628"/>
      <w:bookmarkStart w:id="63" w:name="_Toc906"/>
      <w:bookmarkStart w:id="64" w:name="_Toc24195"/>
      <w:bookmarkStart w:id="65" w:name="_Toc31630"/>
      <w:bookmarkStart w:id="66" w:name="_Toc20474"/>
      <w:bookmarkStart w:id="67" w:name="_Toc12936"/>
      <w:bookmarkStart w:id="68" w:name="_Toc11098"/>
      <w:bookmarkStart w:id="69" w:name="_Toc27990"/>
      <w:bookmarkStart w:id="70" w:name="_Toc21837"/>
      <w:bookmarkStart w:id="71" w:name="_Toc214297314"/>
      <w:bookmarkStart w:id="72" w:name="_Toc3896"/>
      <w:bookmarkStart w:id="73" w:name="_Toc7498"/>
      <w:bookmarkStart w:id="74" w:name="_Toc7637"/>
      <w:bookmarkStart w:id="75" w:name="_Toc14420"/>
      <w:bookmarkStart w:id="76" w:name="_Toc21253"/>
      <w:bookmarkStart w:id="77" w:name="_Toc2129"/>
      <w:bookmarkStart w:id="78" w:name="_Toc32396"/>
      <w:bookmarkStart w:id="79" w:name="_Toc212622320"/>
      <w:bookmarkStart w:id="80" w:name="_Toc19416"/>
      <w:bookmarkStart w:id="81" w:name="_Toc28231"/>
      <w:r>
        <w:rPr>
          <w:rFonts w:hint="eastAsia"/>
          <w:b w:val="0"/>
          <w:bCs/>
          <w:color w:val="auto"/>
          <w:highlight w:val="none"/>
        </w:rPr>
        <w:t>三、“十五五”发展</w:t>
      </w:r>
      <w:bookmarkEnd w:id="61"/>
      <w:bookmarkEnd w:id="62"/>
      <w:bookmarkEnd w:id="63"/>
      <w:bookmarkEnd w:id="64"/>
      <w:bookmarkEnd w:id="65"/>
      <w:r>
        <w:rPr>
          <w:rFonts w:hint="eastAsia"/>
          <w:b w:val="0"/>
          <w:bCs/>
          <w:color w:val="auto"/>
          <w:highlight w:val="none"/>
        </w:rPr>
        <w:t>形势</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（一）</w:t>
      </w:r>
      <w:r>
        <w:rPr>
          <w:rFonts w:hint="eastAsia" w:ascii="楷体_GB2312" w:hAnsi="楷体_GB2312" w:eastAsia="楷体_GB2312" w:cs="楷体_GB2312"/>
          <w:color w:val="auto"/>
          <w:highlight w:val="none"/>
          <w:lang w:val="en-US" w:eastAsia="zh-CN"/>
        </w:rPr>
        <w:t>国际新格局</w:t>
      </w:r>
    </w:p>
    <w:p>
      <w:pPr>
        <w:keepNext w:val="0"/>
        <w:keepLines w:val="0"/>
        <w:pageBreakBefore w:val="0"/>
        <w:widowControl/>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世界百年未有之大变局加速演进</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全球经济不确定性因素显著增多，价值链、供应链加速重构</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旅游业面临</w:t>
      </w:r>
      <w:r>
        <w:rPr>
          <w:rFonts w:hint="eastAsia" w:ascii="仿宋_GB2312" w:hAnsi="仿宋_GB2312" w:eastAsia="仿宋_GB2312" w:cs="仿宋_GB2312"/>
          <w:b w:val="0"/>
          <w:bCs w:val="0"/>
          <w:color w:val="auto"/>
          <w:highlight w:val="none"/>
          <w:lang w:val="en-US" w:eastAsia="zh-CN"/>
        </w:rPr>
        <w:t>更加</w:t>
      </w:r>
      <w:r>
        <w:rPr>
          <w:rFonts w:hint="eastAsia" w:ascii="仿宋_GB2312" w:hAnsi="仿宋_GB2312" w:eastAsia="仿宋_GB2312" w:cs="仿宋_GB2312"/>
          <w:b w:val="0"/>
          <w:bCs w:val="0"/>
          <w:color w:val="auto"/>
          <w:highlight w:val="none"/>
        </w:rPr>
        <w:t>复杂</w:t>
      </w:r>
      <w:r>
        <w:rPr>
          <w:rFonts w:hint="eastAsia" w:ascii="仿宋_GB2312" w:hAnsi="仿宋_GB2312" w:eastAsia="仿宋_GB2312" w:cs="仿宋_GB2312"/>
          <w:b w:val="0"/>
          <w:bCs w:val="0"/>
          <w:color w:val="auto"/>
          <w:highlight w:val="none"/>
          <w:lang w:val="en-US" w:eastAsia="zh-CN"/>
        </w:rPr>
        <w:t>的</w:t>
      </w:r>
      <w:r>
        <w:rPr>
          <w:rFonts w:hint="eastAsia" w:ascii="仿宋_GB2312" w:hAnsi="仿宋_GB2312" w:eastAsia="仿宋_GB2312" w:cs="仿宋_GB2312"/>
          <w:b w:val="0"/>
          <w:bCs w:val="0"/>
          <w:color w:val="auto"/>
          <w:highlight w:val="none"/>
        </w:rPr>
        <w:t>国际环境</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在构建人类命运共同体和促进高水平对外开放中</w:t>
      </w:r>
      <w:r>
        <w:rPr>
          <w:rFonts w:hint="eastAsia" w:ascii="仿宋_GB2312" w:hAnsi="仿宋_GB2312" w:eastAsia="仿宋_GB2312" w:cs="仿宋_GB2312"/>
          <w:b w:val="0"/>
          <w:bCs w:val="0"/>
          <w:color w:val="auto"/>
          <w:highlight w:val="none"/>
          <w:lang w:val="en-US" w:eastAsia="zh-CN"/>
        </w:rPr>
        <w:t>需</w:t>
      </w:r>
      <w:r>
        <w:rPr>
          <w:rFonts w:hint="eastAsia" w:ascii="仿宋_GB2312" w:hAnsi="仿宋_GB2312" w:eastAsia="仿宋_GB2312" w:cs="仿宋_GB2312"/>
          <w:b w:val="0"/>
          <w:bCs w:val="0"/>
          <w:color w:val="auto"/>
          <w:highlight w:val="none"/>
        </w:rPr>
        <w:t>发挥更加重要的作用。</w:t>
      </w:r>
      <w:r>
        <w:rPr>
          <w:rFonts w:hint="eastAsia" w:ascii="仿宋_GB2312" w:hAnsi="仿宋_GB2312" w:eastAsia="仿宋_GB2312" w:cs="仿宋_GB2312"/>
          <w:b w:val="0"/>
          <w:bCs w:val="0"/>
          <w:color w:val="auto"/>
          <w:highlight w:val="none"/>
          <w:lang w:val="en-US" w:eastAsia="zh-CN"/>
        </w:rPr>
        <w:t>同时，</w:t>
      </w:r>
      <w:r>
        <w:rPr>
          <w:rFonts w:hint="eastAsia" w:ascii="仿宋_GB2312" w:hAnsi="仿宋_GB2312" w:eastAsia="仿宋_GB2312" w:cs="仿宋_GB2312"/>
          <w:b w:val="0"/>
          <w:bCs w:val="0"/>
          <w:color w:val="auto"/>
          <w:highlight w:val="none"/>
        </w:rPr>
        <w:t>中国入境游市场在免签政策优化与国际赛事带动下高速增长，</w:t>
      </w:r>
      <w:r>
        <w:rPr>
          <w:rFonts w:hint="eastAsia" w:ascii="仿宋_GB2312" w:hAnsi="仿宋_GB2312" w:eastAsia="仿宋_GB2312" w:cs="仿宋_GB2312"/>
          <w:b w:val="0"/>
          <w:bCs w:val="0"/>
          <w:color w:val="auto"/>
          <w:highlight w:val="none"/>
          <w:lang w:val="en-US" w:eastAsia="zh-CN"/>
        </w:rPr>
        <w:t>客源地</w:t>
      </w:r>
      <w:r>
        <w:rPr>
          <w:rFonts w:hint="eastAsia" w:ascii="仿宋_GB2312" w:hAnsi="仿宋_GB2312" w:eastAsia="仿宋_GB2312" w:cs="仿宋_GB2312"/>
          <w:b w:val="0"/>
          <w:bCs w:val="0"/>
          <w:color w:val="auto"/>
          <w:highlight w:val="none"/>
        </w:rPr>
        <w:t>更趋多元，消费场景</w:t>
      </w:r>
      <w:r>
        <w:rPr>
          <w:rFonts w:hint="eastAsia" w:ascii="仿宋_GB2312" w:hAnsi="仿宋_GB2312" w:eastAsia="仿宋_GB2312" w:cs="仿宋_GB2312"/>
          <w:b w:val="0"/>
          <w:bCs w:val="0"/>
          <w:color w:val="auto"/>
          <w:highlight w:val="none"/>
          <w:lang w:val="en-US" w:eastAsia="zh-CN"/>
        </w:rPr>
        <w:t>持续</w:t>
      </w:r>
      <w:r>
        <w:rPr>
          <w:rFonts w:hint="eastAsia" w:ascii="仿宋_GB2312" w:hAnsi="仿宋_GB2312" w:eastAsia="仿宋_GB2312" w:cs="仿宋_GB2312"/>
          <w:b w:val="0"/>
          <w:bCs w:val="0"/>
          <w:color w:val="auto"/>
          <w:highlight w:val="none"/>
        </w:rPr>
        <w:t>拓展。</w:t>
      </w:r>
      <w:r>
        <w:rPr>
          <w:rFonts w:hint="eastAsia" w:ascii="仿宋_GB2312" w:hAnsi="仿宋_GB2312" w:eastAsia="仿宋_GB2312" w:cs="仿宋_GB2312"/>
          <w:b w:val="0"/>
          <w:bCs w:val="0"/>
          <w:color w:val="auto"/>
          <w:highlight w:val="none"/>
          <w:lang w:val="en-US" w:eastAsia="zh-CN"/>
        </w:rPr>
        <w:t>三亚应牢牢</w:t>
      </w:r>
      <w:r>
        <w:rPr>
          <w:rFonts w:hint="eastAsia" w:ascii="仿宋_GB2312" w:hAnsi="仿宋_GB2312" w:eastAsia="仿宋_GB2312" w:cs="仿宋_GB2312"/>
          <w:b w:val="0"/>
          <w:bCs w:val="0"/>
          <w:color w:val="auto"/>
          <w:highlight w:val="none"/>
        </w:rPr>
        <w:t>把握</w:t>
      </w:r>
      <w:r>
        <w:rPr>
          <w:rFonts w:hint="eastAsia" w:ascii="仿宋_GB2312" w:hAnsi="仿宋_GB2312" w:eastAsia="仿宋_GB2312" w:cs="仿宋_GB2312"/>
          <w:b w:val="0"/>
          <w:bCs w:val="0"/>
          <w:color w:val="auto"/>
          <w:highlight w:val="none"/>
          <w:lang w:val="en-US" w:eastAsia="zh-CN"/>
        </w:rPr>
        <w:t>海南自由贸易港</w:t>
      </w:r>
      <w:r>
        <w:rPr>
          <w:rFonts w:hint="eastAsia" w:ascii="仿宋_GB2312" w:hAnsi="仿宋_GB2312" w:eastAsia="仿宋_GB2312" w:cs="仿宋_GB2312"/>
          <w:b w:val="0"/>
          <w:bCs w:val="0"/>
          <w:color w:val="auto"/>
          <w:highlight w:val="none"/>
        </w:rPr>
        <w:t>封关运作机遇，深化国际</w:t>
      </w:r>
      <w:r>
        <w:rPr>
          <w:rFonts w:hint="eastAsia" w:ascii="仿宋_GB2312" w:hAnsi="仿宋_GB2312" w:eastAsia="仿宋_GB2312" w:cs="仿宋_GB2312"/>
          <w:b w:val="0"/>
          <w:bCs w:val="0"/>
          <w:color w:val="auto"/>
          <w:highlight w:val="none"/>
          <w:lang w:val="en-US" w:eastAsia="zh-CN"/>
        </w:rPr>
        <w:t>交流</w:t>
      </w:r>
      <w:r>
        <w:rPr>
          <w:rFonts w:hint="eastAsia" w:ascii="仿宋_GB2312" w:hAnsi="仿宋_GB2312" w:eastAsia="仿宋_GB2312" w:cs="仿宋_GB2312"/>
          <w:b w:val="0"/>
          <w:bCs w:val="0"/>
          <w:color w:val="auto"/>
          <w:highlight w:val="none"/>
        </w:rPr>
        <w:t>合作，</w:t>
      </w:r>
      <w:r>
        <w:rPr>
          <w:rFonts w:hint="eastAsia" w:ascii="仿宋_GB2312" w:hAnsi="仿宋_GB2312" w:eastAsia="仿宋_GB2312" w:cs="仿宋_GB2312"/>
          <w:b w:val="0"/>
          <w:bCs w:val="0"/>
          <w:color w:val="auto"/>
          <w:highlight w:val="none"/>
          <w:lang w:val="en-US" w:eastAsia="zh-CN"/>
        </w:rPr>
        <w:t>主动</w:t>
      </w:r>
      <w:r>
        <w:rPr>
          <w:rFonts w:hint="eastAsia" w:ascii="仿宋_GB2312" w:hAnsi="仿宋_GB2312" w:eastAsia="仿宋_GB2312" w:cs="仿宋_GB2312"/>
          <w:b w:val="0"/>
          <w:bCs w:val="0"/>
          <w:color w:val="auto"/>
          <w:highlight w:val="none"/>
        </w:rPr>
        <w:t>融入</w:t>
      </w:r>
      <w:r>
        <w:rPr>
          <w:rFonts w:hint="eastAsia" w:ascii="仿宋_GB2312" w:hAnsi="仿宋_GB2312" w:eastAsia="仿宋_GB2312" w:cs="仿宋_GB2312"/>
          <w:b w:val="0"/>
          <w:bCs w:val="0"/>
          <w:color w:val="auto"/>
          <w:highlight w:val="none"/>
          <w:lang w:val="en-US" w:eastAsia="zh-CN"/>
        </w:rPr>
        <w:t>国内国际</w:t>
      </w:r>
      <w:r>
        <w:rPr>
          <w:rFonts w:hint="eastAsia" w:ascii="仿宋_GB2312" w:hAnsi="仿宋_GB2312" w:eastAsia="仿宋_GB2312" w:cs="仿宋_GB2312"/>
          <w:b w:val="0"/>
          <w:bCs w:val="0"/>
          <w:color w:val="auto"/>
          <w:highlight w:val="none"/>
        </w:rPr>
        <w:t>双循环</w:t>
      </w:r>
      <w:r>
        <w:rPr>
          <w:rFonts w:hint="eastAsia" w:ascii="仿宋_GB2312" w:hAnsi="仿宋_GB2312" w:eastAsia="仿宋_GB2312" w:cs="仿宋_GB2312"/>
          <w:b w:val="0"/>
          <w:bCs w:val="0"/>
          <w:color w:val="auto"/>
          <w:highlight w:val="none"/>
          <w:lang w:val="en-US" w:eastAsia="zh-CN"/>
        </w:rPr>
        <w:t>发展格局</w:t>
      </w:r>
      <w:r>
        <w:rPr>
          <w:rFonts w:hint="eastAsia" w:ascii="仿宋_GB2312" w:hAnsi="仿宋_GB2312" w:eastAsia="仿宋_GB2312" w:cs="仿宋_GB2312"/>
          <w:b w:val="0"/>
          <w:bCs w:val="0"/>
          <w:color w:val="auto"/>
          <w:highlight w:val="none"/>
        </w:rPr>
        <w:t>，</w:t>
      </w:r>
      <w:r>
        <w:rPr>
          <w:rFonts w:hint="eastAsia" w:ascii="仿宋_GB2312" w:hAnsi="仿宋_GB2312" w:eastAsia="仿宋_GB2312" w:cs="仿宋_GB2312"/>
          <w:b w:val="0"/>
          <w:bCs w:val="0"/>
          <w:color w:val="auto"/>
          <w:highlight w:val="none"/>
          <w:lang w:val="en-US" w:eastAsia="zh-CN"/>
        </w:rPr>
        <w:t>持续</w:t>
      </w:r>
      <w:r>
        <w:rPr>
          <w:rFonts w:hint="eastAsia" w:ascii="仿宋_GB2312" w:hAnsi="仿宋_GB2312" w:eastAsia="仿宋_GB2312" w:cs="仿宋_GB2312"/>
          <w:b w:val="0"/>
          <w:bCs w:val="0"/>
          <w:color w:val="auto"/>
          <w:highlight w:val="none"/>
        </w:rPr>
        <w:t>提升</w:t>
      </w:r>
      <w:r>
        <w:rPr>
          <w:rFonts w:hint="eastAsia" w:ascii="仿宋_GB2312" w:hAnsi="仿宋_GB2312" w:eastAsia="仿宋_GB2312" w:cs="仿宋_GB2312"/>
          <w:b w:val="0"/>
          <w:bCs w:val="0"/>
          <w:color w:val="auto"/>
          <w:highlight w:val="none"/>
          <w:lang w:val="en-US" w:eastAsia="zh-CN"/>
        </w:rPr>
        <w:t>对外</w:t>
      </w:r>
      <w:r>
        <w:rPr>
          <w:rFonts w:hint="eastAsia" w:ascii="仿宋_GB2312" w:hAnsi="仿宋_GB2312" w:eastAsia="仿宋_GB2312" w:cs="仿宋_GB2312"/>
          <w:b w:val="0"/>
          <w:bCs w:val="0"/>
          <w:color w:val="auto"/>
          <w:highlight w:val="none"/>
        </w:rPr>
        <w:t>开放能级，</w:t>
      </w:r>
      <w:r>
        <w:rPr>
          <w:rFonts w:hint="eastAsia" w:ascii="仿宋_GB2312" w:hAnsi="仿宋_GB2312" w:eastAsia="仿宋_GB2312" w:cs="仿宋_GB2312"/>
          <w:color w:val="auto"/>
          <w:kern w:val="2"/>
          <w:sz w:val="32"/>
          <w:szCs w:val="24"/>
          <w:highlight w:val="none"/>
          <w:lang w:val="en-US" w:eastAsia="zh-CN" w:bidi="ar"/>
        </w:rPr>
        <w:t>推动入境旅游实现量的合理增长和质的稳步提升。</w:t>
      </w:r>
    </w:p>
    <w:p>
      <w:pPr>
        <w:pStyle w:val="4"/>
        <w:shd w:val="clear"/>
        <w:ind w:firstLine="479"/>
        <w:rPr>
          <w:rFonts w:hint="eastAsia" w:ascii="楷体_GB2312" w:hAnsi="楷体_GB2312" w:eastAsia="楷体_GB2312" w:cs="楷体_GB2312"/>
          <w:color w:val="auto"/>
          <w:highlight w:val="none"/>
          <w:lang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二</w:t>
      </w: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国内新要求</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rPr>
        <w:t>加快建设旅游强国成为国家重要战略</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国家层面</w:t>
      </w:r>
      <w:r>
        <w:rPr>
          <w:rFonts w:hint="eastAsia" w:ascii="仿宋_GB2312" w:hAnsi="仿宋_GB2312" w:eastAsia="仿宋_GB2312" w:cs="仿宋_GB2312"/>
          <w:b w:val="0"/>
          <w:bCs w:val="0"/>
          <w:color w:val="auto"/>
          <w:highlight w:val="none"/>
          <w:lang w:val="en-US" w:eastAsia="zh-CN"/>
        </w:rPr>
        <w:t>明确提出要着力</w:t>
      </w:r>
      <w:r>
        <w:rPr>
          <w:rFonts w:hint="eastAsia" w:ascii="仿宋_GB2312" w:hAnsi="仿宋_GB2312" w:eastAsia="仿宋_GB2312" w:cs="仿宋_GB2312"/>
          <w:b w:val="0"/>
          <w:bCs w:val="0"/>
          <w:color w:val="auto"/>
          <w:highlight w:val="none"/>
        </w:rPr>
        <w:t>完善现代旅游业体系，</w:t>
      </w:r>
      <w:r>
        <w:rPr>
          <w:rFonts w:hint="eastAsia" w:ascii="仿宋_GB2312" w:hAnsi="仿宋_GB2312" w:eastAsia="仿宋_GB2312" w:cs="仿宋_GB2312"/>
          <w:b w:val="0"/>
          <w:bCs w:val="0"/>
          <w:color w:val="auto"/>
          <w:highlight w:val="none"/>
          <w:lang w:val="en-US" w:eastAsia="zh-CN"/>
        </w:rPr>
        <w:t>加快建设旅游强国，推动旅游业高质量发展行稳致远；</w:t>
      </w:r>
      <w:r>
        <w:rPr>
          <w:rFonts w:hint="eastAsia" w:ascii="仿宋_GB2312" w:hAnsi="仿宋_GB2312" w:eastAsia="仿宋_GB2312" w:cs="仿宋_GB2312"/>
          <w:b w:val="0"/>
          <w:bCs w:val="0"/>
          <w:color w:val="auto"/>
          <w:highlight w:val="none"/>
        </w:rPr>
        <w:t>丰富高品质旅游产品供给，</w:t>
      </w:r>
      <w:r>
        <w:rPr>
          <w:rFonts w:hint="eastAsia" w:ascii="仿宋_GB2312" w:hAnsi="仿宋_GB2312" w:eastAsia="仿宋_GB2312" w:cs="仿宋_GB2312"/>
          <w:b w:val="0"/>
          <w:bCs w:val="0"/>
          <w:color w:val="auto"/>
          <w:highlight w:val="none"/>
          <w:lang w:val="en-US" w:eastAsia="zh-CN"/>
        </w:rPr>
        <w:t>提高旅游服务质量，提升入境游便利化国际化水平，推进文旅深度融合。在旅游强国建设背景下，为</w:t>
      </w:r>
      <w:r>
        <w:rPr>
          <w:rFonts w:hint="eastAsia" w:ascii="仿宋_GB2312" w:hAnsi="仿宋_GB2312" w:eastAsia="仿宋_GB2312" w:cs="仿宋_GB2312"/>
          <w:b w:val="0"/>
          <w:bCs w:val="0"/>
          <w:color w:val="auto"/>
          <w:highlight w:val="none"/>
        </w:rPr>
        <w:t>三亚打造国际旅游消费中心核心区</w:t>
      </w:r>
      <w:r>
        <w:rPr>
          <w:rFonts w:hint="eastAsia" w:ascii="仿宋_GB2312" w:hAnsi="仿宋_GB2312" w:eastAsia="仿宋_GB2312" w:cs="仿宋_GB2312"/>
          <w:b w:val="0"/>
          <w:bCs w:val="0"/>
          <w:color w:val="auto"/>
          <w:highlight w:val="none"/>
          <w:lang w:val="en-US" w:eastAsia="zh-CN"/>
        </w:rPr>
        <w:t>带来</w:t>
      </w:r>
      <w:r>
        <w:rPr>
          <w:rFonts w:hint="eastAsia" w:ascii="仿宋_GB2312" w:hAnsi="仿宋_GB2312" w:eastAsia="仿宋_GB2312" w:cs="仿宋_GB2312"/>
          <w:b w:val="0"/>
          <w:bCs w:val="0"/>
          <w:color w:val="auto"/>
          <w:highlight w:val="none"/>
        </w:rPr>
        <w:t>重大</w:t>
      </w:r>
      <w:r>
        <w:rPr>
          <w:rFonts w:hint="eastAsia" w:ascii="仿宋_GB2312" w:hAnsi="仿宋_GB2312" w:eastAsia="仿宋_GB2312" w:cs="仿宋_GB2312"/>
          <w:b w:val="0"/>
          <w:bCs w:val="0"/>
          <w:color w:val="auto"/>
          <w:highlight w:val="none"/>
          <w:lang w:val="en-US" w:eastAsia="zh-CN"/>
        </w:rPr>
        <w:t>发展</w:t>
      </w:r>
      <w:r>
        <w:rPr>
          <w:rFonts w:hint="eastAsia" w:ascii="仿宋_GB2312" w:hAnsi="仿宋_GB2312" w:eastAsia="仿宋_GB2312" w:cs="仿宋_GB2312"/>
          <w:b w:val="0"/>
          <w:bCs w:val="0"/>
          <w:color w:val="auto"/>
          <w:highlight w:val="none"/>
        </w:rPr>
        <w:t>机遇，</w:t>
      </w:r>
      <w:r>
        <w:rPr>
          <w:rFonts w:hint="eastAsia" w:ascii="仿宋_GB2312" w:hAnsi="仿宋_GB2312" w:eastAsia="仿宋_GB2312" w:cs="仿宋_GB2312"/>
          <w:b w:val="0"/>
          <w:bCs w:val="0"/>
          <w:color w:val="auto"/>
          <w:highlight w:val="none"/>
          <w:lang w:val="en-US" w:eastAsia="zh-CN"/>
        </w:rPr>
        <w:t>三亚应</w:t>
      </w:r>
      <w:r>
        <w:rPr>
          <w:rFonts w:hint="eastAsia" w:ascii="仿宋_GB2312" w:hAnsi="仿宋_GB2312" w:eastAsia="仿宋_GB2312" w:cs="仿宋_GB2312"/>
          <w:b w:val="0"/>
          <w:bCs w:val="0"/>
          <w:color w:val="auto"/>
          <w:highlight w:val="none"/>
        </w:rPr>
        <w:t>加大优质</w:t>
      </w:r>
      <w:r>
        <w:rPr>
          <w:rFonts w:hint="eastAsia" w:ascii="仿宋_GB2312" w:hAnsi="仿宋_GB2312" w:eastAsia="仿宋_GB2312" w:cs="仿宋_GB2312"/>
          <w:b w:val="0"/>
          <w:bCs w:val="0"/>
          <w:color w:val="auto"/>
          <w:highlight w:val="none"/>
          <w:lang w:val="en-US" w:eastAsia="zh-CN"/>
        </w:rPr>
        <w:t>旅游</w:t>
      </w:r>
      <w:r>
        <w:rPr>
          <w:rFonts w:hint="eastAsia" w:ascii="仿宋_GB2312" w:hAnsi="仿宋_GB2312" w:eastAsia="仿宋_GB2312" w:cs="仿宋_GB2312"/>
          <w:b w:val="0"/>
          <w:bCs w:val="0"/>
          <w:color w:val="auto"/>
          <w:highlight w:val="none"/>
        </w:rPr>
        <w:t>产品供给，</w:t>
      </w:r>
      <w:r>
        <w:rPr>
          <w:rFonts w:hint="eastAsia" w:ascii="仿宋_GB2312" w:hAnsi="仿宋_GB2312" w:eastAsia="仿宋_GB2312" w:cs="仿宋_GB2312"/>
          <w:b w:val="0"/>
          <w:bCs w:val="0"/>
          <w:color w:val="auto"/>
          <w:highlight w:val="none"/>
          <w:lang w:val="en-US" w:eastAsia="zh-CN"/>
        </w:rPr>
        <w:t>精准</w:t>
      </w:r>
      <w:r>
        <w:rPr>
          <w:rFonts w:hint="eastAsia" w:ascii="仿宋_GB2312" w:hAnsi="仿宋_GB2312" w:eastAsia="仿宋_GB2312" w:cs="仿宋_GB2312"/>
          <w:b w:val="0"/>
          <w:bCs w:val="0"/>
          <w:color w:val="auto"/>
          <w:highlight w:val="none"/>
        </w:rPr>
        <w:t>匹配个性化</w:t>
      </w:r>
      <w:r>
        <w:rPr>
          <w:rFonts w:hint="eastAsia" w:ascii="仿宋_GB2312" w:hAnsi="仿宋_GB2312" w:eastAsia="仿宋_GB2312" w:cs="仿宋_GB2312"/>
          <w:b w:val="0"/>
          <w:bCs w:val="0"/>
          <w:color w:val="auto"/>
          <w:highlight w:val="none"/>
          <w:lang w:val="en-US" w:eastAsia="zh-CN"/>
        </w:rPr>
        <w:t>与</w:t>
      </w:r>
      <w:r>
        <w:rPr>
          <w:rFonts w:hint="eastAsia" w:ascii="仿宋_GB2312" w:hAnsi="仿宋_GB2312" w:eastAsia="仿宋_GB2312" w:cs="仿宋_GB2312"/>
          <w:b w:val="0"/>
          <w:bCs w:val="0"/>
          <w:color w:val="auto"/>
          <w:highlight w:val="none"/>
        </w:rPr>
        <w:t>高品质</w:t>
      </w:r>
      <w:r>
        <w:rPr>
          <w:rFonts w:hint="eastAsia" w:ascii="仿宋_GB2312" w:hAnsi="仿宋_GB2312" w:eastAsia="仿宋_GB2312" w:cs="仿宋_GB2312"/>
          <w:b w:val="0"/>
          <w:bCs w:val="0"/>
          <w:color w:val="auto"/>
          <w:highlight w:val="none"/>
          <w:lang w:val="en-US" w:eastAsia="zh-CN"/>
        </w:rPr>
        <w:t>旅游</w:t>
      </w:r>
      <w:r>
        <w:rPr>
          <w:rFonts w:hint="eastAsia" w:ascii="仿宋_GB2312" w:hAnsi="仿宋_GB2312" w:eastAsia="仿宋_GB2312" w:cs="仿宋_GB2312"/>
          <w:b w:val="0"/>
          <w:bCs w:val="0"/>
          <w:color w:val="auto"/>
          <w:highlight w:val="none"/>
        </w:rPr>
        <w:t>消费需求，推动旅游业高质量发展。</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val="en-US" w:eastAsia="zh-CN"/>
        </w:rPr>
        <w:t>（三）海南新环境</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“三区一中心”战略引领旅游能级跃升。</w:t>
      </w:r>
      <w:r>
        <w:rPr>
          <w:rFonts w:hint="eastAsia" w:ascii="仿宋_GB2312" w:hAnsi="仿宋_GB2312" w:eastAsia="仿宋_GB2312" w:cs="仿宋_GB2312"/>
          <w:b w:val="0"/>
          <w:bCs w:val="0"/>
          <w:color w:val="auto"/>
          <w:highlight w:val="none"/>
        </w:rPr>
        <w:t>海南省</w:t>
      </w:r>
      <w:r>
        <w:rPr>
          <w:rFonts w:hint="eastAsia" w:ascii="仿宋_GB2312" w:hAnsi="仿宋_GB2312" w:eastAsia="仿宋_GB2312" w:cs="仿宋_GB2312"/>
          <w:b w:val="0"/>
          <w:bCs w:val="0"/>
          <w:color w:val="auto"/>
          <w:highlight w:val="none"/>
          <w:lang w:val="en-US" w:eastAsia="zh-CN"/>
        </w:rPr>
        <w:t>紧紧</w:t>
      </w:r>
      <w:r>
        <w:rPr>
          <w:rFonts w:hint="eastAsia" w:ascii="仿宋_GB2312" w:hAnsi="仿宋_GB2312" w:eastAsia="仿宋_GB2312" w:cs="仿宋_GB2312"/>
          <w:b w:val="0"/>
          <w:bCs w:val="0"/>
          <w:color w:val="auto"/>
          <w:highlight w:val="none"/>
        </w:rPr>
        <w:t>围绕</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三区一中心</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战略定位，推动文化、体育、旅游、康养等产业融合发展，</w:t>
      </w:r>
      <w:r>
        <w:rPr>
          <w:rFonts w:hint="eastAsia" w:ascii="仿宋_GB2312" w:hAnsi="仿宋_GB2312" w:eastAsia="仿宋_GB2312" w:cs="仿宋_GB2312"/>
          <w:b w:val="0"/>
          <w:bCs w:val="0"/>
          <w:color w:val="auto"/>
          <w:highlight w:val="none"/>
          <w:lang w:val="en-US" w:eastAsia="zh-CN"/>
        </w:rPr>
        <w:t>促进旅游业开放合作，培育新型消费，着力</w:t>
      </w:r>
      <w:r>
        <w:rPr>
          <w:rFonts w:hint="eastAsia" w:ascii="仿宋_GB2312" w:hAnsi="仿宋_GB2312" w:eastAsia="仿宋_GB2312" w:cs="仿宋_GB2312"/>
          <w:b w:val="0"/>
          <w:bCs w:val="0"/>
          <w:color w:val="auto"/>
          <w:highlight w:val="none"/>
        </w:rPr>
        <w:t>构建</w:t>
      </w:r>
      <w:r>
        <w:rPr>
          <w:rFonts w:hint="eastAsia" w:ascii="仿宋_GB2312" w:hAnsi="仿宋_GB2312" w:eastAsia="仿宋_GB2312" w:cs="仿宋_GB2312"/>
          <w:b w:val="0"/>
          <w:bCs w:val="0"/>
          <w:color w:val="auto"/>
          <w:highlight w:val="none"/>
          <w:lang w:val="en-US" w:eastAsia="zh-CN"/>
        </w:rPr>
        <w:t>具有海南</w:t>
      </w:r>
      <w:r>
        <w:rPr>
          <w:rFonts w:hint="eastAsia" w:ascii="仿宋_GB2312" w:hAnsi="仿宋_GB2312" w:eastAsia="仿宋_GB2312" w:cs="仿宋_GB2312"/>
          <w:b w:val="0"/>
          <w:bCs w:val="0"/>
          <w:color w:val="auto"/>
          <w:highlight w:val="none"/>
        </w:rPr>
        <w:t>特色</w:t>
      </w:r>
      <w:r>
        <w:rPr>
          <w:rFonts w:hint="eastAsia" w:ascii="仿宋_GB2312" w:hAnsi="仿宋_GB2312" w:eastAsia="仿宋_GB2312" w:cs="仿宋_GB2312"/>
          <w:b w:val="0"/>
          <w:bCs w:val="0"/>
          <w:color w:val="auto"/>
          <w:highlight w:val="none"/>
          <w:lang w:val="en-US" w:eastAsia="zh-CN"/>
        </w:rPr>
        <w:t>和优势的</w:t>
      </w:r>
      <w:r>
        <w:rPr>
          <w:rFonts w:hint="eastAsia" w:ascii="仿宋_GB2312" w:hAnsi="仿宋_GB2312" w:eastAsia="仿宋_GB2312" w:cs="仿宋_GB2312"/>
          <w:b w:val="0"/>
          <w:bCs w:val="0"/>
          <w:color w:val="auto"/>
          <w:highlight w:val="none"/>
        </w:rPr>
        <w:t>现代化产业体系。三亚作为海南</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三极一带一区</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重要增长极，是南海门户与国际旅游</w:t>
      </w:r>
      <w:r>
        <w:rPr>
          <w:rFonts w:hint="eastAsia" w:ascii="仿宋_GB2312" w:hAnsi="仿宋_GB2312" w:eastAsia="仿宋_GB2312" w:cs="仿宋_GB2312"/>
          <w:b w:val="0"/>
          <w:bCs w:val="0"/>
          <w:color w:val="auto"/>
          <w:highlight w:val="none"/>
          <w:lang w:val="en-US" w:eastAsia="zh-CN"/>
        </w:rPr>
        <w:t>重要</w:t>
      </w:r>
      <w:r>
        <w:rPr>
          <w:rFonts w:hint="eastAsia" w:ascii="仿宋_GB2312" w:hAnsi="仿宋_GB2312" w:eastAsia="仿宋_GB2312" w:cs="仿宋_GB2312"/>
          <w:b w:val="0"/>
          <w:bCs w:val="0"/>
          <w:color w:val="auto"/>
          <w:highlight w:val="none"/>
        </w:rPr>
        <w:t>窗口，需</w:t>
      </w:r>
      <w:r>
        <w:rPr>
          <w:rFonts w:hint="eastAsia" w:ascii="仿宋_GB2312" w:hAnsi="仿宋_GB2312" w:eastAsia="仿宋_GB2312" w:cs="仿宋_GB2312"/>
          <w:b w:val="0"/>
          <w:bCs w:val="0"/>
          <w:color w:val="auto"/>
          <w:highlight w:val="none"/>
          <w:lang w:val="en-US" w:eastAsia="zh-CN"/>
        </w:rPr>
        <w:t>聚力</w:t>
      </w:r>
      <w:r>
        <w:rPr>
          <w:rFonts w:hint="eastAsia" w:ascii="仿宋_GB2312" w:hAnsi="仿宋_GB2312" w:eastAsia="仿宋_GB2312" w:cs="仿宋_GB2312"/>
          <w:b w:val="0"/>
          <w:bCs w:val="0"/>
          <w:color w:val="auto"/>
          <w:highlight w:val="none"/>
        </w:rPr>
        <w:t>打造国际旅游消费中心核心区，</w:t>
      </w:r>
      <w:r>
        <w:rPr>
          <w:rFonts w:hint="eastAsia" w:ascii="仿宋_GB2312" w:hAnsi="仿宋_GB2312" w:eastAsia="仿宋_GB2312" w:cs="仿宋_GB2312"/>
          <w:b w:val="0"/>
          <w:bCs w:val="0"/>
          <w:color w:val="auto"/>
          <w:highlight w:val="none"/>
          <w:lang w:val="en-US" w:eastAsia="zh-CN"/>
        </w:rPr>
        <w:t>加快</w:t>
      </w:r>
      <w:r>
        <w:rPr>
          <w:rFonts w:hint="eastAsia" w:ascii="仿宋_GB2312" w:hAnsi="仿宋_GB2312" w:eastAsia="仿宋_GB2312" w:cs="仿宋_GB2312"/>
          <w:b w:val="0"/>
          <w:bCs w:val="0"/>
          <w:color w:val="auto"/>
          <w:highlight w:val="none"/>
        </w:rPr>
        <w:t>构建现代旅游产业体系</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在展示国家形象、促进文明互鉴中发挥示范作用。</w:t>
      </w:r>
    </w:p>
    <w:p>
      <w:pPr>
        <w:pStyle w:val="4"/>
        <w:shd w:val="clear"/>
        <w:ind w:firstLine="479"/>
        <w:rPr>
          <w:rFonts w:hint="eastAsia" w:ascii="楷体_GB2312" w:hAnsi="楷体_GB2312" w:eastAsia="楷体_GB2312" w:cs="楷体_GB2312"/>
          <w:color w:val="auto"/>
          <w:highlight w:val="none"/>
          <w:lang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四</w:t>
      </w: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三亚新变化</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“两市三县”协同构建经济圈发展格局。</w:t>
      </w:r>
      <w:r>
        <w:rPr>
          <w:rFonts w:hint="eastAsia" w:ascii="仿宋_GB2312" w:hAnsi="仿宋_GB2312" w:eastAsia="仿宋_GB2312" w:cs="仿宋_GB2312"/>
          <w:color w:val="auto"/>
          <w:highlight w:val="none"/>
        </w:rPr>
        <w:t>三亚经济圈</w:t>
      </w:r>
      <w:r>
        <w:rPr>
          <w:rFonts w:hint="eastAsia" w:ascii="仿宋_GB2312" w:hAnsi="仿宋_GB2312" w:eastAsia="仿宋_GB2312" w:cs="仿宋_GB2312"/>
          <w:color w:val="auto"/>
          <w:highlight w:val="none"/>
          <w:lang w:val="en-US" w:eastAsia="zh-CN"/>
        </w:rPr>
        <w:t>立足</w:t>
      </w:r>
      <w:r>
        <w:rPr>
          <w:rFonts w:hint="eastAsia" w:ascii="仿宋_GB2312" w:hAnsi="仿宋_GB2312" w:eastAsia="仿宋_GB2312" w:cs="仿宋_GB2312"/>
          <w:color w:val="auto"/>
          <w:highlight w:val="none"/>
        </w:rPr>
        <w:t>陆海统筹、山海联动，推动基础设施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公共服务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产业发展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生态保育协同共</w:t>
      </w:r>
      <w:r>
        <w:rPr>
          <w:rFonts w:hint="eastAsia" w:ascii="仿宋_GB2312" w:hAnsi="仿宋_GB2312" w:eastAsia="仿宋_GB2312" w:cs="仿宋_GB2312"/>
          <w:color w:val="auto"/>
          <w:highlight w:val="none"/>
          <w:lang w:val="en-US" w:eastAsia="zh-CN"/>
        </w:rPr>
        <w:t>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整合</w:t>
      </w:r>
      <w:r>
        <w:rPr>
          <w:rFonts w:hint="eastAsia" w:ascii="仿宋_GB2312" w:hAnsi="仿宋_GB2312" w:eastAsia="仿宋_GB2312" w:cs="仿宋_GB2312"/>
          <w:color w:val="auto"/>
          <w:highlight w:val="none"/>
        </w:rPr>
        <w:t>陵水与亚龙湾、海棠湾等</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区域</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旅游消费大湾区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需发挥</w:t>
      </w:r>
      <w:r>
        <w:rPr>
          <w:rFonts w:hint="eastAsia" w:ascii="仿宋_GB2312" w:hAnsi="仿宋_GB2312" w:eastAsia="仿宋_GB2312" w:cs="仿宋_GB2312"/>
          <w:color w:val="auto"/>
          <w:highlight w:val="none"/>
        </w:rPr>
        <w:t>三亚</w:t>
      </w:r>
      <w:r>
        <w:rPr>
          <w:rFonts w:hint="eastAsia" w:ascii="仿宋_GB2312" w:hAnsi="仿宋_GB2312" w:eastAsia="仿宋_GB2312" w:cs="仿宋_GB2312"/>
          <w:color w:val="auto"/>
          <w:highlight w:val="none"/>
          <w:lang w:val="en-US" w:eastAsia="zh-CN"/>
        </w:rPr>
        <w:t>核心引领作用</w:t>
      </w:r>
      <w:r>
        <w:rPr>
          <w:rFonts w:hint="eastAsia" w:ascii="仿宋_GB2312" w:hAnsi="仿宋_GB2312" w:eastAsia="仿宋_GB2312" w:cs="仿宋_GB2312"/>
          <w:color w:val="auto"/>
          <w:highlight w:val="none"/>
        </w:rPr>
        <w:t>，聚焦高端消费群体吸引与旅游质量升级，完善三亚经济圈合作机制，差异化培育</w:t>
      </w:r>
      <w:r>
        <w:rPr>
          <w:rFonts w:hint="eastAsia" w:ascii="仿宋_GB2312" w:hAnsi="仿宋_GB2312" w:eastAsia="仿宋_GB2312" w:cs="仿宋_GB2312"/>
          <w:color w:val="auto"/>
          <w:highlight w:val="none"/>
          <w:lang w:val="en-US" w:eastAsia="zh-CN"/>
        </w:rPr>
        <w:t>旅游产业发展新</w:t>
      </w:r>
      <w:r>
        <w:rPr>
          <w:rFonts w:hint="eastAsia" w:ascii="仿宋_GB2312" w:hAnsi="仿宋_GB2312" w:eastAsia="仿宋_GB2312" w:cs="仿宋_GB2312"/>
          <w:color w:val="auto"/>
          <w:highlight w:val="none"/>
        </w:rPr>
        <w:t>增长点</w:t>
      </w:r>
      <w:r>
        <w:rPr>
          <w:rFonts w:hint="eastAsia" w:ascii="仿宋_GB2312" w:hAnsi="仿宋_GB2312" w:eastAsia="仿宋_GB2312" w:cs="仿宋_GB2312"/>
          <w:color w:val="auto"/>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新型消费</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品质需求优化升级</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高净值人群</w:t>
      </w:r>
      <w:r>
        <w:rPr>
          <w:rFonts w:hint="eastAsia" w:ascii="仿宋_GB2312" w:hAnsi="仿宋_GB2312" w:eastAsia="仿宋_GB2312" w:cs="仿宋_GB2312"/>
          <w:b w:val="0"/>
          <w:bCs w:val="0"/>
          <w:color w:val="auto"/>
          <w:highlight w:val="none"/>
          <w:lang w:val="en-US" w:eastAsia="zh-CN"/>
        </w:rPr>
        <w:t>在</w:t>
      </w:r>
      <w:r>
        <w:rPr>
          <w:rFonts w:hint="eastAsia" w:ascii="仿宋_GB2312" w:hAnsi="仿宋_GB2312" w:eastAsia="仿宋_GB2312" w:cs="仿宋_GB2312"/>
          <w:b w:val="0"/>
          <w:bCs w:val="0"/>
          <w:color w:val="auto"/>
          <w:highlight w:val="none"/>
        </w:rPr>
        <w:t>高端消费</w:t>
      </w:r>
      <w:r>
        <w:rPr>
          <w:rFonts w:hint="eastAsia" w:ascii="仿宋_GB2312" w:hAnsi="仿宋_GB2312" w:eastAsia="仿宋_GB2312" w:cs="仿宋_GB2312"/>
          <w:b w:val="0"/>
          <w:bCs w:val="0"/>
          <w:color w:val="auto"/>
          <w:highlight w:val="none"/>
          <w:lang w:val="en-US" w:eastAsia="zh-CN"/>
        </w:rPr>
        <w:t>方面保持</w:t>
      </w:r>
      <w:r>
        <w:rPr>
          <w:rFonts w:hint="eastAsia" w:ascii="仿宋_GB2312" w:hAnsi="仿宋_GB2312" w:eastAsia="仿宋_GB2312" w:cs="仿宋_GB2312"/>
          <w:b w:val="0"/>
          <w:bCs w:val="0"/>
          <w:color w:val="auto"/>
          <w:highlight w:val="none"/>
        </w:rPr>
        <w:t>稳定增长</w:t>
      </w:r>
      <w:r>
        <w:rPr>
          <w:rFonts w:hint="eastAsia" w:ascii="仿宋_GB2312" w:hAnsi="仿宋_GB2312" w:eastAsia="仿宋_GB2312" w:cs="仿宋_GB2312"/>
          <w:b w:val="0"/>
          <w:bCs w:val="0"/>
          <w:color w:val="auto"/>
          <w:highlight w:val="none"/>
          <w:lang w:val="en-US" w:eastAsia="zh-CN"/>
        </w:rPr>
        <w:t>态势</w:t>
      </w:r>
      <w:r>
        <w:rPr>
          <w:rFonts w:hint="eastAsia" w:ascii="仿宋_GB2312" w:hAnsi="仿宋_GB2312" w:eastAsia="仿宋_GB2312" w:cs="仿宋_GB2312"/>
          <w:b w:val="0"/>
          <w:bCs w:val="0"/>
          <w:color w:val="auto"/>
          <w:highlight w:val="none"/>
        </w:rPr>
        <w:t>，银发族、亲子游等</w:t>
      </w:r>
      <w:r>
        <w:rPr>
          <w:rFonts w:hint="eastAsia" w:ascii="仿宋_GB2312" w:hAnsi="仿宋_GB2312" w:eastAsia="仿宋_GB2312" w:cs="仿宋_GB2312"/>
          <w:b w:val="0"/>
          <w:bCs w:val="0"/>
          <w:color w:val="auto"/>
          <w:highlight w:val="none"/>
          <w:lang w:val="en-US" w:eastAsia="zh-CN"/>
        </w:rPr>
        <w:t>细分</w:t>
      </w:r>
      <w:r>
        <w:rPr>
          <w:rFonts w:hint="eastAsia" w:ascii="仿宋_GB2312" w:hAnsi="仿宋_GB2312" w:eastAsia="仿宋_GB2312" w:cs="仿宋_GB2312"/>
          <w:b w:val="0"/>
          <w:bCs w:val="0"/>
          <w:color w:val="auto"/>
          <w:highlight w:val="none"/>
        </w:rPr>
        <w:t>群体不断涌现，旅游市场主体</w:t>
      </w:r>
      <w:r>
        <w:rPr>
          <w:rFonts w:hint="eastAsia" w:ascii="仿宋_GB2312" w:hAnsi="仿宋_GB2312" w:eastAsia="仿宋_GB2312" w:cs="仿宋_GB2312"/>
          <w:b w:val="0"/>
          <w:bCs w:val="0"/>
          <w:color w:val="auto"/>
          <w:highlight w:val="none"/>
          <w:lang w:val="en-US" w:eastAsia="zh-CN"/>
        </w:rPr>
        <w:t>日趋</w:t>
      </w:r>
      <w:r>
        <w:rPr>
          <w:rFonts w:hint="eastAsia" w:ascii="仿宋_GB2312" w:hAnsi="仿宋_GB2312" w:eastAsia="仿宋_GB2312" w:cs="仿宋_GB2312"/>
          <w:b w:val="0"/>
          <w:bCs w:val="0"/>
          <w:color w:val="auto"/>
          <w:highlight w:val="none"/>
        </w:rPr>
        <w:t>多元化，“旅游+演唱会”“旅游+赛事”“旅游+展演”等</w:t>
      </w:r>
      <w:r>
        <w:rPr>
          <w:rFonts w:hint="eastAsia" w:ascii="仿宋_GB2312" w:hAnsi="仿宋_GB2312" w:eastAsia="仿宋_GB2312" w:cs="仿宋_GB2312"/>
          <w:b w:val="0"/>
          <w:bCs w:val="0"/>
          <w:color w:val="auto"/>
          <w:highlight w:val="none"/>
          <w:lang w:val="en-US" w:eastAsia="zh-CN"/>
        </w:rPr>
        <w:t>融合业态</w:t>
      </w:r>
      <w:r>
        <w:rPr>
          <w:rFonts w:hint="eastAsia" w:ascii="仿宋_GB2312" w:hAnsi="仿宋_GB2312" w:eastAsia="仿宋_GB2312" w:cs="仿宋_GB2312"/>
          <w:b w:val="0"/>
          <w:bCs w:val="0"/>
          <w:color w:val="auto"/>
          <w:highlight w:val="none"/>
        </w:rPr>
        <w:t>成为年轻群体社交核心场景，体验式消费、情绪旅游</w:t>
      </w:r>
      <w:r>
        <w:rPr>
          <w:rFonts w:hint="eastAsia" w:ascii="仿宋_GB2312" w:hAnsi="仿宋_GB2312" w:eastAsia="仿宋_GB2312" w:cs="仿宋_GB2312"/>
          <w:b w:val="0"/>
          <w:bCs w:val="0"/>
          <w:color w:val="auto"/>
          <w:highlight w:val="none"/>
          <w:lang w:val="en-US" w:eastAsia="zh-CN"/>
        </w:rPr>
        <w:t>等新型消费需求持续释放，</w:t>
      </w:r>
      <w:r>
        <w:rPr>
          <w:rFonts w:hint="eastAsia" w:ascii="仿宋_GB2312" w:hAnsi="仿宋_GB2312" w:eastAsia="仿宋_GB2312" w:cs="仿宋_GB2312"/>
          <w:b w:val="0"/>
          <w:bCs w:val="0"/>
          <w:color w:val="auto"/>
          <w:highlight w:val="none"/>
        </w:rPr>
        <w:t>为三亚旅游业</w:t>
      </w:r>
      <w:r>
        <w:rPr>
          <w:rFonts w:hint="eastAsia" w:ascii="仿宋_GB2312" w:hAnsi="仿宋_GB2312" w:eastAsia="仿宋_GB2312" w:cs="仿宋_GB2312"/>
          <w:b w:val="0"/>
          <w:bCs w:val="0"/>
          <w:color w:val="auto"/>
          <w:highlight w:val="none"/>
          <w:lang w:val="en-US" w:eastAsia="zh-CN"/>
        </w:rPr>
        <w:t>高质量</w:t>
      </w:r>
      <w:r>
        <w:rPr>
          <w:rFonts w:hint="eastAsia" w:ascii="仿宋_GB2312" w:hAnsi="仿宋_GB2312" w:eastAsia="仿宋_GB2312" w:cs="仿宋_GB2312"/>
          <w:b w:val="0"/>
          <w:bCs w:val="0"/>
          <w:color w:val="auto"/>
          <w:highlight w:val="none"/>
        </w:rPr>
        <w:t>发展</w:t>
      </w:r>
      <w:r>
        <w:rPr>
          <w:rFonts w:hint="eastAsia" w:ascii="仿宋_GB2312" w:hAnsi="仿宋_GB2312" w:eastAsia="仿宋_GB2312" w:cs="仿宋_GB2312"/>
          <w:b w:val="0"/>
          <w:bCs w:val="0"/>
          <w:color w:val="auto"/>
          <w:highlight w:val="none"/>
          <w:lang w:val="en-US" w:eastAsia="zh-CN"/>
        </w:rPr>
        <w:t>带来</w:t>
      </w:r>
      <w:r>
        <w:rPr>
          <w:rFonts w:hint="eastAsia" w:ascii="仿宋_GB2312" w:hAnsi="仿宋_GB2312" w:eastAsia="仿宋_GB2312" w:cs="仿宋_GB2312"/>
          <w:b w:val="0"/>
          <w:bCs w:val="0"/>
          <w:color w:val="auto"/>
          <w:highlight w:val="none"/>
        </w:rPr>
        <w:t>广阔空间</w:t>
      </w:r>
      <w:r>
        <w:rPr>
          <w:rFonts w:hint="eastAsia" w:ascii="仿宋_GB2312" w:hAnsi="仿宋_GB2312" w:eastAsia="仿宋_GB2312" w:cs="仿宋_GB2312"/>
          <w:b w:val="0"/>
          <w:bCs w:val="0"/>
          <w:color w:val="auto"/>
          <w:highlight w:val="none"/>
          <w:lang w:val="en-US" w:eastAsia="zh-CN"/>
        </w:rPr>
        <w:t>和全新机遇</w:t>
      </w:r>
      <w:r>
        <w:rPr>
          <w:rFonts w:hint="eastAsia" w:ascii="仿宋_GB2312" w:hAnsi="仿宋_GB2312" w:eastAsia="仿宋_GB2312" w:cs="仿宋_GB2312"/>
          <w:b w:val="0"/>
          <w:bCs w:val="0"/>
          <w:color w:val="auto"/>
          <w:highlight w:val="none"/>
        </w:rPr>
        <w:t>。</w:t>
      </w:r>
    </w:p>
    <w:p>
      <w:pPr>
        <w:shd w:val="clear"/>
        <w:ind w:firstLine="0"/>
        <w:rPr>
          <w:rFonts w:hint="eastAsia"/>
          <w:color w:val="auto"/>
          <w:highlight w:val="none"/>
          <w:lang w:eastAsia="zh-CN"/>
        </w:rPr>
      </w:pPr>
      <w:r>
        <w:rPr>
          <w:rFonts w:hint="eastAsia"/>
          <w:color w:val="auto"/>
          <w:highlight w:val="none"/>
          <w:lang w:eastAsia="zh-CN"/>
        </w:rPr>
        <w:br w:type="page"/>
      </w:r>
    </w:p>
    <w:bookmarkEnd w:id="22"/>
    <w:bookmarkEnd w:id="23"/>
    <w:bookmarkEnd w:id="24"/>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82" w:name="_Toc14226"/>
      <w:bookmarkStart w:id="83" w:name="_Toc20352"/>
      <w:bookmarkStart w:id="84" w:name="_Toc18297"/>
      <w:bookmarkStart w:id="85" w:name="_Toc20139"/>
      <w:bookmarkStart w:id="86" w:name="_Toc15144"/>
      <w:bookmarkStart w:id="87" w:name="_Toc2023"/>
      <w:bookmarkStart w:id="88" w:name="_Toc214297315"/>
      <w:bookmarkStart w:id="89" w:name="_Toc6673"/>
      <w:bookmarkStart w:id="90" w:name="_Toc19026"/>
      <w:bookmarkStart w:id="91" w:name="_Toc212622321"/>
      <w:bookmarkStart w:id="92" w:name="_Toc8914"/>
      <w:bookmarkStart w:id="93" w:name="_Toc6203"/>
      <w:bookmarkStart w:id="94" w:name="_Toc26615"/>
      <w:bookmarkStart w:id="95" w:name="_Toc28000"/>
      <w:bookmarkStart w:id="96" w:name="_Toc4882"/>
      <w:bookmarkStart w:id="97" w:name="_Toc5764"/>
      <w:bookmarkStart w:id="98" w:name="_Toc16148"/>
      <w:bookmarkStart w:id="99" w:name="_Toc19532"/>
      <w:bookmarkStart w:id="100" w:name="_Toc27229"/>
      <w:bookmarkStart w:id="101" w:name="_Toc29932"/>
      <w:bookmarkStart w:id="102" w:name="_Toc4443"/>
      <w:bookmarkStart w:id="103" w:name="_Toc17393"/>
      <w:r>
        <w:rPr>
          <w:rFonts w:hint="eastAsia" w:ascii="方正小标宋简体" w:hAnsi="方正小标宋简体" w:eastAsia="方正小标宋简体" w:cs="方正小标宋简体"/>
          <w:b w:val="0"/>
          <w:bCs/>
          <w:color w:val="auto"/>
          <w:sz w:val="36"/>
          <w:szCs w:val="48"/>
          <w:highlight w:val="none"/>
        </w:rPr>
        <w:t>第二章 总体要求</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3"/>
        <w:shd w:val="clear"/>
        <w:spacing w:before="62" w:after="93"/>
        <w:ind w:firstLine="643"/>
        <w:rPr>
          <w:rFonts w:hint="eastAsia"/>
          <w:b w:val="0"/>
          <w:bCs/>
          <w:color w:val="auto"/>
          <w:highlight w:val="none"/>
        </w:rPr>
      </w:pPr>
      <w:bookmarkStart w:id="104" w:name="_Toc20709"/>
      <w:bookmarkStart w:id="105" w:name="_Toc28832"/>
      <w:bookmarkStart w:id="106" w:name="_Toc12904"/>
      <w:bookmarkStart w:id="107" w:name="_Toc1677"/>
      <w:bookmarkStart w:id="108" w:name="_Toc4740"/>
      <w:bookmarkStart w:id="109" w:name="_Toc26653"/>
      <w:bookmarkStart w:id="110" w:name="_Toc16803"/>
      <w:bookmarkStart w:id="111" w:name="_Toc31876"/>
      <w:bookmarkStart w:id="112" w:name="_Toc1919"/>
      <w:bookmarkStart w:id="113" w:name="_Toc30723"/>
      <w:bookmarkStart w:id="114" w:name="_Toc31110"/>
      <w:bookmarkStart w:id="115" w:name="_Toc20664"/>
      <w:bookmarkStart w:id="116" w:name="_Toc21277"/>
      <w:bookmarkStart w:id="117" w:name="_Toc6183"/>
      <w:bookmarkStart w:id="118" w:name="_Toc3632"/>
      <w:bookmarkStart w:id="119" w:name="_Toc14702"/>
      <w:bookmarkStart w:id="120" w:name="_Toc8543"/>
      <w:bookmarkStart w:id="121" w:name="_Toc212622322"/>
      <w:bookmarkStart w:id="122" w:name="_Toc29881"/>
      <w:bookmarkStart w:id="123" w:name="_Toc3350"/>
      <w:bookmarkStart w:id="124" w:name="_Toc5038"/>
      <w:bookmarkStart w:id="125" w:name="_Toc214297316"/>
      <w:r>
        <w:rPr>
          <w:rFonts w:hint="eastAsia"/>
          <w:b w:val="0"/>
          <w:bCs/>
          <w:color w:val="auto"/>
          <w:highlight w:val="none"/>
        </w:rPr>
        <w:t>一、指导思想</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color w:val="auto"/>
          <w:highlight w:val="none"/>
        </w:rPr>
      </w:pPr>
      <w:r>
        <w:rPr>
          <w:rFonts w:hint="eastAsia" w:ascii="仿宋_GB2312" w:hAnsi="仿宋_GB2312" w:eastAsia="仿宋_GB2312" w:cs="仿宋_GB2312"/>
          <w:color w:val="auto"/>
          <w:highlight w:val="none"/>
        </w:rPr>
        <w:t>以习近平新时代中国特色社会主义思想为指导，全面贯彻</w:t>
      </w:r>
      <w:r>
        <w:rPr>
          <w:rFonts w:hint="eastAsia" w:ascii="仿宋_GB2312" w:hAnsi="仿宋_GB2312" w:eastAsia="仿宋_GB2312" w:cs="仿宋_GB2312"/>
          <w:color w:val="auto"/>
          <w:highlight w:val="none"/>
          <w:lang w:val="en-US" w:eastAsia="zh-CN"/>
        </w:rPr>
        <w:t>落实</w:t>
      </w:r>
      <w:r>
        <w:rPr>
          <w:rFonts w:hint="eastAsia" w:ascii="仿宋_GB2312" w:hAnsi="仿宋_GB2312" w:eastAsia="仿宋_GB2312" w:cs="仿宋_GB2312"/>
          <w:color w:val="auto"/>
          <w:highlight w:val="none"/>
        </w:rPr>
        <w:t>党的二十大和二十届</w:t>
      </w:r>
      <w:r>
        <w:rPr>
          <w:rFonts w:hint="eastAsia" w:ascii="仿宋_GB2312" w:hAnsi="仿宋_GB2312" w:eastAsia="仿宋_GB2312" w:cs="仿宋_GB2312"/>
          <w:color w:val="auto"/>
          <w:highlight w:val="none"/>
          <w:lang w:val="en-US" w:eastAsia="zh-CN"/>
        </w:rPr>
        <w:t>历次</w:t>
      </w:r>
      <w:r>
        <w:rPr>
          <w:rFonts w:hint="eastAsia" w:ascii="仿宋_GB2312" w:hAnsi="仿宋_GB2312" w:eastAsia="仿宋_GB2312" w:cs="仿宋_GB2312"/>
          <w:color w:val="auto"/>
          <w:highlight w:val="none"/>
        </w:rPr>
        <w:t>全会精神以及习近平总书记关于海南工作的系列重要讲话和指示批示精神，</w:t>
      </w:r>
      <w:r>
        <w:rPr>
          <w:rFonts w:hint="eastAsia" w:ascii="仿宋_GB2312" w:hAnsi="仿宋_GB2312" w:eastAsia="仿宋_GB2312" w:cs="仿宋_GB2312"/>
          <w:color w:val="auto"/>
          <w:highlight w:val="none"/>
          <w:lang w:val="en-US" w:eastAsia="zh-CN"/>
        </w:rPr>
        <w:t>认真</w:t>
      </w:r>
      <w:r>
        <w:rPr>
          <w:rFonts w:hint="eastAsia" w:ascii="仿宋_GB2312" w:hAnsi="仿宋_GB2312" w:eastAsia="仿宋_GB2312" w:cs="仿宋_GB2312"/>
          <w:color w:val="auto"/>
          <w:highlight w:val="none"/>
        </w:rPr>
        <w:t>落实省委</w:t>
      </w:r>
      <w:r>
        <w:rPr>
          <w:rFonts w:hint="eastAsia" w:ascii="仿宋_GB2312" w:hAnsi="仿宋_GB2312" w:eastAsia="仿宋_GB2312" w:cs="仿宋_GB2312"/>
          <w:color w:val="auto"/>
          <w:highlight w:val="none"/>
          <w:lang w:val="en-US" w:eastAsia="zh-CN"/>
        </w:rPr>
        <w:t>省政府</w:t>
      </w:r>
      <w:r>
        <w:rPr>
          <w:rFonts w:hint="eastAsia" w:ascii="仿宋_GB2312" w:hAnsi="仿宋_GB2312" w:eastAsia="仿宋_GB2312" w:cs="仿宋_GB2312"/>
          <w:color w:val="auto"/>
          <w:highlight w:val="none"/>
        </w:rPr>
        <w:t>、市委</w:t>
      </w:r>
      <w:r>
        <w:rPr>
          <w:rFonts w:hint="eastAsia" w:ascii="仿宋_GB2312" w:hAnsi="仿宋_GB2312" w:eastAsia="仿宋_GB2312" w:cs="仿宋_GB2312"/>
          <w:color w:val="auto"/>
          <w:highlight w:val="none"/>
          <w:lang w:val="en-US" w:eastAsia="zh-CN"/>
        </w:rPr>
        <w:t>市政府</w:t>
      </w:r>
      <w:r>
        <w:rPr>
          <w:rFonts w:hint="eastAsia" w:ascii="仿宋_GB2312" w:hAnsi="仿宋_GB2312" w:eastAsia="仿宋_GB2312" w:cs="仿宋_GB2312"/>
          <w:color w:val="auto"/>
          <w:highlight w:val="none"/>
        </w:rPr>
        <w:t>部署</w:t>
      </w:r>
      <w:r>
        <w:rPr>
          <w:rFonts w:hint="eastAsia" w:ascii="仿宋_GB2312" w:hAnsi="仿宋_GB2312" w:eastAsia="仿宋_GB2312" w:cs="仿宋_GB2312"/>
          <w:color w:val="auto"/>
          <w:highlight w:val="none"/>
          <w:lang w:val="en-US" w:eastAsia="zh-CN"/>
        </w:rPr>
        <w:t>要求</w:t>
      </w:r>
      <w:r>
        <w:rPr>
          <w:rFonts w:hint="eastAsia" w:ascii="仿宋_GB2312" w:hAnsi="仿宋_GB2312" w:eastAsia="仿宋_GB2312" w:cs="仿宋_GB2312"/>
          <w:color w:val="auto"/>
          <w:highlight w:val="none"/>
        </w:rPr>
        <w:t>，锚定“世界知名宜居宜游宜业现代化滨海城市”战略目标，围绕“</w:t>
      </w:r>
      <w:r>
        <w:rPr>
          <w:rFonts w:hint="default" w:ascii="Times New Roman" w:hAnsi="Times New Roman" w:eastAsia="仿宋_GB2312"/>
          <w:color w:val="auto"/>
          <w:highlight w:val="none"/>
        </w:rPr>
        <w:t>12345</w:t>
      </w:r>
      <w:r>
        <w:rPr>
          <w:rFonts w:hint="eastAsia" w:ascii="仿宋_GB2312" w:hAnsi="仿宋_GB2312" w:eastAsia="仿宋_GB2312" w:cs="仿宋_GB2312"/>
          <w:color w:val="auto"/>
          <w:highlight w:val="none"/>
        </w:rPr>
        <w:t>”工作主线和打造“一标杆、五个区”目标任务，抢抓海南</w:t>
      </w:r>
      <w:r>
        <w:rPr>
          <w:rFonts w:hint="eastAsia" w:ascii="仿宋_GB2312" w:hAnsi="仿宋_GB2312" w:eastAsia="仿宋_GB2312" w:cs="仿宋_GB2312"/>
          <w:color w:val="auto"/>
          <w:highlight w:val="none"/>
          <w:lang w:val="en-US" w:eastAsia="zh-CN"/>
        </w:rPr>
        <w:t>自由贸易港</w:t>
      </w:r>
      <w:r>
        <w:rPr>
          <w:rFonts w:hint="eastAsia" w:ascii="仿宋_GB2312" w:hAnsi="仿宋_GB2312" w:eastAsia="仿宋_GB2312" w:cs="仿宋_GB2312"/>
          <w:color w:val="auto"/>
          <w:highlight w:val="none"/>
        </w:rPr>
        <w:t>封关运作</w:t>
      </w:r>
      <w:r>
        <w:rPr>
          <w:rFonts w:hint="eastAsia" w:ascii="仿宋_GB2312" w:hAnsi="仿宋_GB2312" w:eastAsia="仿宋_GB2312" w:cs="仿宋_GB2312"/>
          <w:color w:val="auto"/>
          <w:highlight w:val="none"/>
          <w:lang w:val="en-US" w:eastAsia="zh-CN"/>
        </w:rPr>
        <w:t>重大</w:t>
      </w:r>
      <w:r>
        <w:rPr>
          <w:rFonts w:hint="eastAsia" w:ascii="仿宋_GB2312" w:hAnsi="仿宋_GB2312" w:eastAsia="仿宋_GB2312" w:cs="仿宋_GB2312"/>
          <w:color w:val="auto"/>
          <w:highlight w:val="none"/>
        </w:rPr>
        <w:t>机遇，坚持以文塑旅、以旅彰文，以推动旅游业高质量发展为主题，聚焦国际旅游消费中心核心区建设，丰富旅游产品供给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完善优质旅游服务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构建旅游营销推广</w:t>
      </w:r>
      <w:r>
        <w:rPr>
          <w:rFonts w:hint="eastAsia" w:ascii="仿宋_GB2312" w:hAnsi="仿宋_GB2312" w:eastAsia="仿宋_GB2312" w:cs="仿宋_GB2312"/>
          <w:color w:val="auto"/>
          <w:highlight w:val="none"/>
          <w:lang w:eastAsia="zh-CN"/>
        </w:rPr>
        <w:t>体系，</w:t>
      </w:r>
      <w:r>
        <w:rPr>
          <w:rFonts w:hint="eastAsia" w:ascii="仿宋_GB2312" w:hAnsi="仿宋_GB2312" w:eastAsia="仿宋_GB2312" w:cs="仿宋_GB2312"/>
          <w:color w:val="auto"/>
          <w:highlight w:val="none"/>
        </w:rPr>
        <w:t>健全旅游行业</w:t>
      </w:r>
      <w:r>
        <w:rPr>
          <w:rFonts w:hint="eastAsia" w:ascii="仿宋_GB2312" w:hAnsi="仿宋_GB2312" w:eastAsia="仿宋_GB2312" w:cs="仿宋_GB2312"/>
          <w:color w:val="auto"/>
          <w:highlight w:val="none"/>
          <w:lang w:eastAsia="zh-CN"/>
        </w:rPr>
        <w:t>治理体系，</w:t>
      </w:r>
      <w:r>
        <w:rPr>
          <w:rFonts w:hint="eastAsia" w:ascii="仿宋_GB2312" w:hAnsi="仿宋_GB2312" w:eastAsia="仿宋_GB2312" w:cs="仿宋_GB2312"/>
          <w:color w:val="auto"/>
          <w:highlight w:val="none"/>
        </w:rPr>
        <w:t>推动三亚旅游业国际化、</w:t>
      </w:r>
      <w:r>
        <w:rPr>
          <w:rFonts w:hint="eastAsia" w:ascii="仿宋_GB2312" w:hAnsi="仿宋_GB2312" w:eastAsia="仿宋_GB2312" w:cs="仿宋_GB2312"/>
          <w:color w:val="auto"/>
          <w:highlight w:val="none"/>
          <w:lang w:val="en-US" w:eastAsia="zh-CN"/>
        </w:rPr>
        <w:t>法治化</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高质量</w:t>
      </w:r>
      <w:r>
        <w:rPr>
          <w:rFonts w:hint="eastAsia" w:ascii="仿宋_GB2312" w:hAnsi="仿宋_GB2312" w:eastAsia="仿宋_GB2312" w:cs="仿宋_GB2312"/>
          <w:color w:val="auto"/>
          <w:highlight w:val="none"/>
        </w:rPr>
        <w:t>发展，建设世界一流滨海旅游目的地。</w:t>
      </w:r>
    </w:p>
    <w:p>
      <w:pPr>
        <w:pStyle w:val="3"/>
        <w:shd w:val="clear"/>
        <w:spacing w:before="62" w:after="93"/>
        <w:ind w:firstLine="643"/>
        <w:rPr>
          <w:b w:val="0"/>
          <w:bCs/>
          <w:color w:val="auto"/>
          <w:highlight w:val="none"/>
        </w:rPr>
      </w:pPr>
      <w:bookmarkStart w:id="126" w:name="_Toc22174"/>
      <w:bookmarkStart w:id="127" w:name="_Toc195"/>
      <w:bookmarkStart w:id="128" w:name="_Toc14932"/>
      <w:bookmarkStart w:id="129" w:name="_Toc18995"/>
      <w:bookmarkStart w:id="130" w:name="_Toc212622323"/>
      <w:bookmarkStart w:id="131" w:name="_Toc22970"/>
      <w:bookmarkStart w:id="132" w:name="_Toc1829"/>
      <w:bookmarkStart w:id="133" w:name="_Toc29658"/>
      <w:bookmarkStart w:id="134" w:name="_Toc3604"/>
      <w:bookmarkStart w:id="135" w:name="_Toc214297317"/>
      <w:bookmarkStart w:id="136" w:name="_Toc27508"/>
      <w:bookmarkStart w:id="137" w:name="_Toc26113"/>
      <w:bookmarkStart w:id="138" w:name="_Toc27002"/>
      <w:bookmarkStart w:id="139" w:name="_Toc31147"/>
      <w:bookmarkStart w:id="140" w:name="_Toc12874"/>
      <w:bookmarkStart w:id="141" w:name="_Toc5067"/>
      <w:bookmarkStart w:id="142" w:name="_Toc23403"/>
      <w:bookmarkStart w:id="143" w:name="_Toc24089"/>
      <w:bookmarkStart w:id="144" w:name="_Toc24937"/>
      <w:bookmarkStart w:id="145" w:name="_Toc17629"/>
      <w:bookmarkStart w:id="146" w:name="_Toc16273"/>
      <w:bookmarkStart w:id="147" w:name="_Toc15496"/>
      <w:r>
        <w:rPr>
          <w:rFonts w:hint="eastAsia"/>
          <w:b w:val="0"/>
          <w:bCs/>
          <w:color w:val="auto"/>
          <w:highlight w:val="none"/>
        </w:rPr>
        <w:t>二、基本原则</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守正创新。</w:t>
      </w:r>
      <w:r>
        <w:rPr>
          <w:rFonts w:hint="eastAsia" w:ascii="仿宋_GB2312" w:hAnsi="仿宋_GB2312" w:eastAsia="仿宋_GB2312" w:cs="仿宋_GB2312"/>
          <w:color w:val="auto"/>
          <w:highlight w:val="none"/>
        </w:rPr>
        <w:t>坚守旅游发展根本，铸牢中华民族共同体意识，创新</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理念、模式、路径</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立足三亚资源禀赋</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历史底蕴，探索保护与发展互融互促模式，实现文旅资源科学保护与可持续发展</w:t>
      </w:r>
      <w:r>
        <w:rPr>
          <w:rFonts w:hint="eastAsia" w:ascii="仿宋_GB2312" w:hAnsi="仿宋_GB2312" w:eastAsia="仿宋_GB2312" w:cs="仿宋_GB2312"/>
          <w:color w:val="auto"/>
          <w:highlight w:val="none"/>
          <w:lang w:val="en-US" w:eastAsia="zh-CN"/>
        </w:rPr>
        <w:t>相</w:t>
      </w:r>
      <w:r>
        <w:rPr>
          <w:rFonts w:hint="eastAsia" w:ascii="仿宋_GB2312" w:hAnsi="仿宋_GB2312" w:eastAsia="仿宋_GB2312" w:cs="仿宋_GB2312"/>
          <w:color w:val="auto"/>
          <w:highlight w:val="none"/>
          <w:lang w:eastAsia="zh-CN"/>
        </w:rPr>
        <w:t>统一。</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提质增效。</w:t>
      </w:r>
      <w:r>
        <w:rPr>
          <w:rFonts w:hint="eastAsia" w:ascii="仿宋_GB2312" w:hAnsi="仿宋_GB2312" w:eastAsia="仿宋_GB2312" w:cs="仿宋_GB2312"/>
          <w:color w:val="auto"/>
          <w:highlight w:val="none"/>
          <w:lang w:val="en-US" w:eastAsia="zh-CN"/>
        </w:rPr>
        <w:t>深化旅游</w:t>
      </w:r>
      <w:r>
        <w:rPr>
          <w:rFonts w:hint="eastAsia" w:ascii="仿宋_GB2312" w:hAnsi="仿宋_GB2312" w:eastAsia="仿宋_GB2312" w:cs="仿宋_GB2312"/>
          <w:color w:val="auto"/>
          <w:highlight w:val="none"/>
        </w:rPr>
        <w:t>供给侧结构性改革，</w:t>
      </w:r>
      <w:r>
        <w:rPr>
          <w:rFonts w:hint="eastAsia" w:ascii="仿宋_GB2312" w:hAnsi="仿宋_GB2312" w:eastAsia="仿宋_GB2312" w:cs="仿宋_GB2312"/>
          <w:color w:val="auto"/>
          <w:highlight w:val="none"/>
          <w:lang w:val="en-US" w:eastAsia="zh-CN"/>
        </w:rPr>
        <w:t>提高国际化服务能力</w:t>
      </w:r>
      <w:r>
        <w:rPr>
          <w:rFonts w:hint="eastAsia" w:ascii="仿宋_GB2312" w:hAnsi="仿宋_GB2312" w:eastAsia="仿宋_GB2312" w:cs="仿宋_GB2312"/>
          <w:color w:val="auto"/>
          <w:highlight w:val="none"/>
        </w:rPr>
        <w:t>，扩大产品供给，丰富</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rPr>
        <w:t>业态，延伸产业链，促进四季均衡发展和消费升级，强化科技</w:t>
      </w:r>
      <w:r>
        <w:rPr>
          <w:rFonts w:hint="eastAsia" w:ascii="仿宋_GB2312" w:hAnsi="仿宋_GB2312" w:eastAsia="仿宋_GB2312" w:cs="仿宋_GB2312"/>
          <w:color w:val="auto"/>
          <w:highlight w:val="none"/>
          <w:lang w:val="en-US" w:eastAsia="zh-CN"/>
        </w:rPr>
        <w:t>赋能</w:t>
      </w:r>
      <w:r>
        <w:rPr>
          <w:rFonts w:hint="eastAsia" w:ascii="仿宋_GB2312" w:hAnsi="仿宋_GB2312" w:eastAsia="仿宋_GB2312" w:cs="仿宋_GB2312"/>
          <w:color w:val="auto"/>
          <w:highlight w:val="none"/>
        </w:rPr>
        <w:t>，加快数字文化和智慧旅游建设，提升旅游</w:t>
      </w:r>
      <w:r>
        <w:rPr>
          <w:rFonts w:hint="eastAsia" w:ascii="仿宋_GB2312" w:hAnsi="仿宋_GB2312" w:eastAsia="仿宋_GB2312" w:cs="仿宋_GB2312"/>
          <w:color w:val="auto"/>
          <w:highlight w:val="none"/>
          <w:lang w:val="en-US" w:eastAsia="zh-CN"/>
        </w:rPr>
        <w:t>服务</w:t>
      </w:r>
      <w:r>
        <w:rPr>
          <w:rFonts w:hint="eastAsia" w:ascii="仿宋_GB2312" w:hAnsi="仿宋_GB2312" w:eastAsia="仿宋_GB2312" w:cs="仿宋_GB2312"/>
          <w:color w:val="auto"/>
          <w:highlight w:val="none"/>
        </w:rPr>
        <w:t>品质</w:t>
      </w:r>
      <w:r>
        <w:rPr>
          <w:rFonts w:hint="eastAsia" w:ascii="仿宋_GB2312" w:hAnsi="仿宋_GB2312" w:eastAsia="仿宋_GB2312" w:cs="仿宋_GB2312"/>
          <w:color w:val="auto"/>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融合发展。</w:t>
      </w:r>
      <w:r>
        <w:rPr>
          <w:rFonts w:hint="eastAsia" w:ascii="仿宋_GB2312" w:hAnsi="仿宋_GB2312" w:eastAsia="仿宋_GB2312" w:cs="仿宋_GB2312"/>
          <w:color w:val="auto"/>
          <w:highlight w:val="none"/>
        </w:rPr>
        <w:t>以满足人民美好生活需要为</w:t>
      </w:r>
      <w:r>
        <w:rPr>
          <w:rFonts w:hint="eastAsia" w:ascii="仿宋_GB2312" w:hAnsi="仿宋_GB2312" w:eastAsia="仿宋_GB2312" w:cs="仿宋_GB2312"/>
          <w:color w:val="auto"/>
          <w:highlight w:val="none"/>
          <w:lang w:val="en-US" w:eastAsia="zh-CN"/>
        </w:rPr>
        <w:t>根本</w:t>
      </w:r>
      <w:r>
        <w:rPr>
          <w:rFonts w:hint="eastAsia" w:ascii="仿宋_GB2312" w:hAnsi="仿宋_GB2312" w:eastAsia="仿宋_GB2312" w:cs="仿宋_GB2312"/>
          <w:color w:val="auto"/>
          <w:highlight w:val="none"/>
        </w:rPr>
        <w:t>目标，推动资源、资本、技术、市场等要素深度融合，促进产业链、价值链协同发展，推动旅游业与文化、体育、康养等产业广范围、深层次、高水平融合，</w:t>
      </w:r>
      <w:r>
        <w:rPr>
          <w:rFonts w:hint="eastAsia" w:ascii="仿宋_GB2312" w:hAnsi="仿宋_GB2312" w:eastAsia="仿宋_GB2312" w:cs="仿宋_GB2312"/>
          <w:color w:val="auto"/>
          <w:highlight w:val="none"/>
          <w:lang w:val="en-US" w:eastAsia="zh-CN"/>
        </w:rPr>
        <w:t>不断</w:t>
      </w:r>
      <w:r>
        <w:rPr>
          <w:rFonts w:hint="eastAsia" w:ascii="仿宋_GB2312" w:hAnsi="仿宋_GB2312" w:eastAsia="仿宋_GB2312" w:cs="仿宋_GB2312"/>
          <w:color w:val="auto"/>
          <w:highlight w:val="none"/>
        </w:rPr>
        <w:t>拓展产业边界。</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b/>
          <w:bCs/>
          <w:color w:val="auto"/>
          <w:highlight w:val="none"/>
        </w:rPr>
      </w:pPr>
      <w:r>
        <w:rPr>
          <w:rFonts w:hint="eastAsia" w:ascii="仿宋_GB2312" w:hAnsi="仿宋_GB2312" w:eastAsia="仿宋_GB2312" w:cs="仿宋_GB2312"/>
          <w:b/>
          <w:bCs/>
          <w:color w:val="auto"/>
          <w:highlight w:val="none"/>
        </w:rPr>
        <w:t>统筹协调。</w:t>
      </w:r>
      <w:r>
        <w:rPr>
          <w:rFonts w:hint="eastAsia" w:ascii="仿宋_GB2312" w:hAnsi="仿宋_GB2312" w:eastAsia="仿宋_GB2312" w:cs="仿宋_GB2312"/>
          <w:b w:val="0"/>
          <w:bCs w:val="0"/>
          <w:color w:val="auto"/>
          <w:highlight w:val="none"/>
        </w:rPr>
        <w:t>秉持世界眼光、国际标准、中国特色，统筹国内国际两个市场，适应现代旅游发展趋势和</w:t>
      </w:r>
      <w:r>
        <w:rPr>
          <w:rFonts w:hint="eastAsia" w:ascii="仿宋_GB2312" w:hAnsi="仿宋_GB2312" w:eastAsia="仿宋_GB2312" w:cs="仿宋_GB2312"/>
          <w:b w:val="0"/>
          <w:bCs w:val="0"/>
          <w:color w:val="auto"/>
          <w:highlight w:val="none"/>
          <w:lang w:val="en-US" w:eastAsia="zh-CN"/>
        </w:rPr>
        <w:t>高品质旅游需求</w:t>
      </w:r>
      <w:r>
        <w:rPr>
          <w:rFonts w:hint="eastAsia" w:ascii="仿宋_GB2312" w:hAnsi="仿宋_GB2312" w:eastAsia="仿宋_GB2312" w:cs="仿宋_GB2312"/>
          <w:b w:val="0"/>
          <w:bCs w:val="0"/>
          <w:color w:val="auto"/>
          <w:highlight w:val="none"/>
        </w:rPr>
        <w:t>，打造</w:t>
      </w:r>
      <w:r>
        <w:rPr>
          <w:rFonts w:hint="eastAsia" w:ascii="仿宋_GB2312" w:hAnsi="仿宋_GB2312" w:eastAsia="仿宋_GB2312" w:cs="仿宋_GB2312"/>
          <w:b w:val="0"/>
          <w:bCs w:val="0"/>
          <w:color w:val="auto"/>
          <w:highlight w:val="none"/>
          <w:lang w:val="en-US" w:eastAsia="zh-CN"/>
        </w:rPr>
        <w:t>优质</w:t>
      </w:r>
      <w:r>
        <w:rPr>
          <w:rFonts w:hint="eastAsia" w:ascii="仿宋_GB2312" w:hAnsi="仿宋_GB2312" w:eastAsia="仿宋_GB2312" w:cs="仿宋_GB2312"/>
          <w:b w:val="0"/>
          <w:bCs w:val="0"/>
          <w:color w:val="auto"/>
          <w:highlight w:val="none"/>
        </w:rPr>
        <w:t>旅游</w:t>
      </w:r>
      <w:r>
        <w:rPr>
          <w:rFonts w:hint="eastAsia" w:ascii="仿宋_GB2312" w:hAnsi="仿宋_GB2312" w:eastAsia="仿宋_GB2312" w:cs="仿宋_GB2312"/>
          <w:b w:val="0"/>
          <w:bCs w:val="0"/>
          <w:color w:val="auto"/>
          <w:highlight w:val="none"/>
          <w:lang w:val="en-US" w:eastAsia="zh-CN"/>
        </w:rPr>
        <w:t>产品</w:t>
      </w:r>
      <w:r>
        <w:rPr>
          <w:rFonts w:hint="eastAsia" w:ascii="仿宋_GB2312" w:hAnsi="仿宋_GB2312" w:eastAsia="仿宋_GB2312" w:cs="仿宋_GB2312"/>
          <w:b w:val="0"/>
          <w:bCs w:val="0"/>
          <w:color w:val="auto"/>
          <w:highlight w:val="none"/>
        </w:rPr>
        <w:t>，塑造</w:t>
      </w:r>
      <w:r>
        <w:rPr>
          <w:rFonts w:hint="eastAsia" w:ascii="仿宋_GB2312" w:hAnsi="仿宋_GB2312" w:eastAsia="仿宋_GB2312" w:cs="仿宋_GB2312"/>
          <w:b w:val="0"/>
          <w:bCs w:val="0"/>
          <w:color w:val="auto"/>
          <w:highlight w:val="none"/>
          <w:lang w:val="en-US" w:eastAsia="zh-CN"/>
        </w:rPr>
        <w:t>良好</w:t>
      </w:r>
      <w:r>
        <w:rPr>
          <w:rFonts w:hint="eastAsia" w:ascii="仿宋_GB2312" w:hAnsi="仿宋_GB2312" w:eastAsia="仿宋_GB2312" w:cs="仿宋_GB2312"/>
          <w:b w:val="0"/>
          <w:bCs w:val="0"/>
          <w:color w:val="auto"/>
          <w:highlight w:val="none"/>
        </w:rPr>
        <w:t>旅游形象，</w:t>
      </w:r>
      <w:r>
        <w:rPr>
          <w:rFonts w:hint="eastAsia" w:ascii="仿宋_GB2312" w:hAnsi="仿宋_GB2312" w:eastAsia="仿宋_GB2312" w:cs="仿宋_GB2312"/>
          <w:b w:val="0"/>
          <w:bCs w:val="0"/>
          <w:color w:val="auto"/>
          <w:highlight w:val="none"/>
          <w:lang w:val="en-US" w:eastAsia="zh-CN"/>
        </w:rPr>
        <w:t>保障</w:t>
      </w:r>
      <w:r>
        <w:rPr>
          <w:rFonts w:hint="eastAsia" w:ascii="仿宋_GB2312" w:hAnsi="仿宋_GB2312" w:eastAsia="仿宋_GB2312" w:cs="仿宋_GB2312"/>
          <w:b w:val="0"/>
          <w:bCs w:val="0"/>
          <w:color w:val="auto"/>
          <w:highlight w:val="none"/>
        </w:rPr>
        <w:t>旅游业健康有序高质量发展。</w:t>
      </w:r>
    </w:p>
    <w:p>
      <w:pPr>
        <w:pStyle w:val="3"/>
        <w:shd w:val="clear"/>
        <w:spacing w:before="62" w:after="93"/>
        <w:ind w:firstLine="643"/>
        <w:rPr>
          <w:b w:val="0"/>
          <w:bCs/>
          <w:color w:val="auto"/>
          <w:highlight w:val="none"/>
        </w:rPr>
      </w:pPr>
      <w:bookmarkStart w:id="148" w:name="_Toc4166"/>
      <w:bookmarkStart w:id="149" w:name="_Toc31843"/>
      <w:bookmarkStart w:id="150" w:name="_Toc27513"/>
      <w:bookmarkStart w:id="151" w:name="_Toc214297318"/>
      <w:bookmarkStart w:id="152" w:name="_Toc13986"/>
      <w:bookmarkStart w:id="153" w:name="_Toc247"/>
      <w:bookmarkStart w:id="154" w:name="_Toc8095"/>
      <w:bookmarkStart w:id="155" w:name="_Toc31123"/>
      <w:bookmarkStart w:id="156" w:name="_Toc24132"/>
      <w:bookmarkStart w:id="157" w:name="_Toc25729"/>
      <w:bookmarkStart w:id="158" w:name="_Toc17065"/>
      <w:bookmarkStart w:id="159" w:name="_Toc7377"/>
      <w:bookmarkStart w:id="160" w:name="_Toc21985"/>
      <w:bookmarkStart w:id="161" w:name="_Toc6451"/>
      <w:bookmarkStart w:id="162" w:name="_Toc5759"/>
      <w:bookmarkStart w:id="163" w:name="_Toc8753"/>
      <w:bookmarkStart w:id="164" w:name="_Toc20299"/>
      <w:bookmarkStart w:id="165" w:name="_Toc25007"/>
      <w:bookmarkStart w:id="166" w:name="_Toc1931"/>
      <w:bookmarkStart w:id="167" w:name="_Toc25276"/>
      <w:bookmarkStart w:id="168" w:name="_Toc13643"/>
      <w:bookmarkStart w:id="169" w:name="_Toc212622324"/>
      <w:r>
        <w:rPr>
          <w:rFonts w:hint="eastAsia"/>
          <w:b w:val="0"/>
          <w:bCs/>
          <w:color w:val="auto"/>
          <w:highlight w:val="none"/>
        </w:rPr>
        <w:t>三、发展目标</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pPr>
        <w:pStyle w:val="4"/>
        <w:shd w:val="clear"/>
        <w:ind w:firstLine="479"/>
        <w:rPr>
          <w:rFonts w:hint="eastAsia" w:ascii="楷体_GB2312" w:hAnsi="楷体_GB2312" w:eastAsia="楷体_GB2312" w:cs="楷体_GB2312"/>
          <w:color w:val="auto"/>
          <w:highlight w:val="none"/>
        </w:rPr>
      </w:pPr>
      <w:bookmarkStart w:id="170" w:name="_Hlk193122953"/>
      <w:r>
        <w:rPr>
          <w:rFonts w:hint="eastAsia" w:ascii="楷体_GB2312" w:hAnsi="楷体_GB2312" w:eastAsia="楷体_GB2312" w:cs="楷体_GB2312"/>
          <w:color w:val="auto"/>
          <w:highlight w:val="none"/>
        </w:rPr>
        <w:t>（一）总体目标</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建设国际旅游消费中心核心区，打造世界一流滨海旅游目的地，推动高端旅游消费场景在三亚集聚，推进三亚由旅游城市向度假城市转型升级。</w:t>
      </w:r>
      <w:bookmarkEnd w:id="170"/>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color w:val="auto"/>
          <w:highlight w:val="none"/>
        </w:rPr>
      </w:pPr>
      <w:r>
        <w:rPr>
          <w:rFonts w:hint="eastAsia" w:ascii="仿宋_GB2312" w:hAnsi="仿宋_GB2312" w:eastAsia="仿宋_GB2312" w:cs="仿宋_GB2312"/>
          <w:color w:val="auto"/>
          <w:highlight w:val="none"/>
        </w:rPr>
        <w:t>力争到</w:t>
      </w:r>
      <w:r>
        <w:rPr>
          <w:rFonts w:hint="default" w:ascii="Times New Roman" w:hAnsi="Times New Roman" w:eastAsia="仿宋_GB2312"/>
          <w:color w:val="auto"/>
          <w:highlight w:val="none"/>
        </w:rPr>
        <w:t>2030</w:t>
      </w:r>
      <w:r>
        <w:rPr>
          <w:rFonts w:hint="eastAsia" w:ascii="仿宋_GB2312" w:hAnsi="仿宋_GB2312" w:eastAsia="仿宋_GB2312" w:cs="仿宋_GB2312"/>
          <w:color w:val="auto"/>
          <w:highlight w:val="none"/>
        </w:rPr>
        <w:t>年，</w:t>
      </w:r>
      <w:r>
        <w:rPr>
          <w:rFonts w:hint="eastAsia" w:ascii="仿宋_GB2312" w:hAnsi="仿宋_GB2312" w:eastAsia="仿宋_GB2312" w:cs="仿宋_GB2312"/>
          <w:color w:val="auto"/>
          <w:highlight w:val="none"/>
          <w:lang w:val="en-US" w:eastAsia="zh-CN"/>
        </w:rPr>
        <w:t>实现年</w:t>
      </w:r>
      <w:r>
        <w:rPr>
          <w:rFonts w:hint="eastAsia" w:ascii="仿宋_GB2312" w:hAnsi="仿宋_GB2312" w:eastAsia="仿宋_GB2312" w:cs="仿宋_GB2312"/>
          <w:color w:val="auto"/>
          <w:highlight w:val="none"/>
        </w:rPr>
        <w:t>接待国内外</w:t>
      </w:r>
      <w:r>
        <w:rPr>
          <w:rFonts w:hint="eastAsia" w:ascii="仿宋_GB2312" w:hAnsi="仿宋_GB2312" w:eastAsia="仿宋_GB2312" w:cs="仿宋_GB2312"/>
          <w:color w:val="auto"/>
          <w:highlight w:val="none"/>
          <w:lang w:val="en-US" w:eastAsia="zh-CN"/>
        </w:rPr>
        <w:t>游客达</w:t>
      </w:r>
      <w:r>
        <w:rPr>
          <w:rFonts w:hint="default" w:ascii="Times New Roman" w:hAnsi="Times New Roman" w:eastAsia="仿宋_GB2312"/>
          <w:color w:val="auto"/>
          <w:highlight w:val="none"/>
          <w:lang w:val="en-US" w:eastAsia="zh-CN"/>
        </w:rPr>
        <w:t>500</w:t>
      </w:r>
      <w:r>
        <w:rPr>
          <w:rFonts w:hint="default" w:ascii="Times New Roman" w:hAnsi="Times New Roman" w:eastAsia="仿宋_GB2312"/>
          <w:color w:val="auto"/>
          <w:highlight w:val="none"/>
        </w:rPr>
        <w:t>0</w:t>
      </w:r>
      <w:r>
        <w:rPr>
          <w:rFonts w:hint="eastAsia" w:ascii="仿宋_GB2312" w:hAnsi="仿宋_GB2312" w:eastAsia="仿宋_GB2312" w:cs="仿宋_GB2312"/>
          <w:color w:val="auto"/>
          <w:highlight w:val="none"/>
        </w:rPr>
        <w:t>万人次，年均增长</w:t>
      </w:r>
      <w:r>
        <w:rPr>
          <w:rFonts w:hint="default" w:ascii="Times New Roman" w:hAnsi="Times New Roman" w:eastAsia="仿宋_GB2312"/>
          <w:color w:val="auto"/>
          <w:highlight w:val="none"/>
          <w:lang w:val="en-US" w:eastAsia="zh-CN"/>
        </w:rPr>
        <w:t>6</w:t>
      </w:r>
      <w:r>
        <w:rPr>
          <w:rFonts w:hint="default" w:ascii="Times New Roman" w:hAnsi="Times New Roman" w:eastAsia="仿宋_GB2312"/>
          <w:color w:val="auto"/>
          <w:highlight w:val="none"/>
        </w:rPr>
        <w:t>.</w:t>
      </w:r>
      <w:r>
        <w:rPr>
          <w:rFonts w:hint="default" w:ascii="Times New Roman" w:hAnsi="Times New Roman" w:eastAsia="仿宋_GB2312"/>
          <w:color w:val="auto"/>
          <w:highlight w:val="none"/>
          <w:lang w:val="en-US" w:eastAsia="zh-CN"/>
        </w:rPr>
        <w:t>7</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rPr>
        <w:t>左右；</w:t>
      </w:r>
      <w:r>
        <w:rPr>
          <w:rFonts w:hint="eastAsia" w:ascii="仿宋_GB2312" w:hAnsi="仿宋_GB2312" w:eastAsia="仿宋_GB2312" w:cs="仿宋_GB2312"/>
          <w:color w:val="auto"/>
          <w:highlight w:val="none"/>
          <w:lang w:val="en-US" w:eastAsia="zh-CN"/>
        </w:rPr>
        <w:t>年</w:t>
      </w:r>
      <w:r>
        <w:rPr>
          <w:rFonts w:hint="eastAsia" w:ascii="仿宋_GB2312" w:hAnsi="仿宋_GB2312" w:eastAsia="仿宋_GB2312" w:cs="仿宋_GB2312"/>
          <w:color w:val="auto"/>
          <w:highlight w:val="none"/>
        </w:rPr>
        <w:t>游客总花费达</w:t>
      </w:r>
      <w:r>
        <w:rPr>
          <w:rFonts w:hint="default" w:ascii="Times New Roman" w:hAnsi="Times New Roman" w:eastAsia="仿宋_GB2312"/>
          <w:color w:val="auto"/>
          <w:highlight w:val="none"/>
        </w:rPr>
        <w:t>16</w:t>
      </w:r>
      <w:r>
        <w:rPr>
          <w:rFonts w:hint="default" w:ascii="Times New Roman" w:hAnsi="Times New Roman" w:eastAsia="仿宋_GB2312"/>
          <w:color w:val="auto"/>
          <w:highlight w:val="none"/>
          <w:lang w:val="en-US" w:eastAsia="zh-CN"/>
        </w:rPr>
        <w:t>00</w:t>
      </w:r>
      <w:r>
        <w:rPr>
          <w:rFonts w:hint="eastAsia" w:ascii="仿宋_GB2312" w:hAnsi="仿宋_GB2312" w:eastAsia="仿宋_GB2312" w:cs="仿宋_GB2312"/>
          <w:color w:val="auto"/>
          <w:highlight w:val="none"/>
        </w:rPr>
        <w:t>亿元，年均增长</w:t>
      </w:r>
      <w:r>
        <w:rPr>
          <w:rFonts w:hint="default" w:ascii="Times New Roman" w:hAnsi="Times New Roman" w:eastAsia="仿宋_GB2312"/>
          <w:color w:val="auto"/>
          <w:highlight w:val="none"/>
          <w:lang w:val="en-US" w:eastAsia="zh-CN"/>
        </w:rPr>
        <w:t>9</w:t>
      </w:r>
      <w:r>
        <w:rPr>
          <w:rFonts w:hint="default" w:ascii="Times New Roman" w:hAnsi="Times New Roman" w:eastAsia="仿宋_GB2312"/>
          <w:color w:val="auto"/>
          <w:highlight w:val="none"/>
        </w:rPr>
        <w:t>.</w:t>
      </w:r>
      <w:r>
        <w:rPr>
          <w:rFonts w:hint="default" w:ascii="Times New Roman" w:hAnsi="Times New Roman" w:eastAsia="仿宋_GB2312"/>
          <w:color w:val="auto"/>
          <w:highlight w:val="none"/>
          <w:lang w:val="en-US" w:eastAsia="zh-CN"/>
        </w:rPr>
        <w:t>1</w:t>
      </w:r>
      <w:r>
        <w:rPr>
          <w:rFonts w:hint="eastAsia" w:ascii="Times New Roman" w:hAnsi="Times New Roman" w:eastAsia="仿宋_GB2312" w:cs="仿宋_GB2312"/>
          <w:color w:val="auto"/>
          <w:highlight w:val="none"/>
        </w:rPr>
        <w:t>%</w:t>
      </w:r>
      <w:r>
        <w:rPr>
          <w:rFonts w:hint="eastAsia" w:ascii="仿宋_GB2312" w:hAnsi="仿宋_GB2312" w:eastAsia="仿宋_GB2312" w:cs="仿宋_GB2312"/>
          <w:color w:val="auto"/>
          <w:highlight w:val="none"/>
        </w:rPr>
        <w:t>左右；</w:t>
      </w:r>
      <w:r>
        <w:rPr>
          <w:rFonts w:hint="eastAsia" w:ascii="仿宋_GB2312" w:hAnsi="仿宋_GB2312" w:eastAsia="仿宋_GB2312" w:cs="仿宋_GB2312"/>
          <w:color w:val="auto"/>
          <w:highlight w:val="none"/>
          <w:lang w:val="en-US" w:eastAsia="zh-CN"/>
        </w:rPr>
        <w:t>年接待</w:t>
      </w:r>
      <w:r>
        <w:rPr>
          <w:rFonts w:hint="eastAsia" w:ascii="仿宋_GB2312" w:hAnsi="仿宋_GB2312" w:eastAsia="仿宋_GB2312" w:cs="仿宋_GB2312"/>
          <w:color w:val="auto"/>
          <w:highlight w:val="none"/>
        </w:rPr>
        <w:t>入境</w:t>
      </w:r>
      <w:r>
        <w:rPr>
          <w:rFonts w:hint="eastAsia" w:ascii="仿宋_GB2312" w:hAnsi="仿宋_GB2312" w:eastAsia="仿宋_GB2312" w:cs="仿宋_GB2312"/>
          <w:color w:val="auto"/>
          <w:highlight w:val="none"/>
          <w:lang w:val="en-US" w:eastAsia="zh-CN"/>
        </w:rPr>
        <w:t>游客</w:t>
      </w:r>
      <w:r>
        <w:rPr>
          <w:rFonts w:hint="eastAsia" w:ascii="仿宋_GB2312" w:hAnsi="仿宋_GB2312" w:eastAsia="仿宋_GB2312" w:cs="仿宋_GB2312"/>
          <w:color w:val="auto"/>
          <w:highlight w:val="none"/>
        </w:rPr>
        <w:t>达</w:t>
      </w:r>
      <w:r>
        <w:rPr>
          <w:rFonts w:hint="default" w:ascii="Times New Roman" w:hAnsi="Times New Roman" w:eastAsia="仿宋_GB2312"/>
          <w:color w:val="auto"/>
          <w:highlight w:val="none"/>
          <w:lang w:val="en-US" w:eastAsia="zh-CN"/>
        </w:rPr>
        <w:t>20</w:t>
      </w:r>
      <w:r>
        <w:rPr>
          <w:rFonts w:hint="default" w:ascii="Times New Roman" w:hAnsi="Times New Roman" w:eastAsia="仿宋_GB2312"/>
          <w:color w:val="auto"/>
          <w:highlight w:val="none"/>
        </w:rPr>
        <w:t>0</w:t>
      </w:r>
      <w:r>
        <w:rPr>
          <w:rFonts w:hint="eastAsia" w:ascii="仿宋_GB2312" w:hAnsi="仿宋_GB2312" w:eastAsia="仿宋_GB2312" w:cs="仿宋_GB2312"/>
          <w:color w:val="auto"/>
          <w:highlight w:val="none"/>
        </w:rPr>
        <w:t>万人次</w:t>
      </w:r>
      <w:r>
        <w:rPr>
          <w:rFonts w:hint="eastAsia" w:ascii="仿宋_GB2312" w:hAnsi="仿宋_GB2312" w:eastAsia="仿宋_GB2312" w:cs="仿宋_GB2312"/>
          <w:color w:val="auto"/>
          <w:highlight w:val="none"/>
          <w:lang w:eastAsia="zh-CN"/>
        </w:rPr>
        <w:t>，年均增长</w:t>
      </w:r>
      <w:r>
        <w:rPr>
          <w:rFonts w:hint="default" w:ascii="Times New Roman" w:hAnsi="Times New Roman" w:eastAsia="仿宋_GB2312"/>
          <w:color w:val="auto"/>
          <w:highlight w:val="none"/>
          <w:lang w:val="en-US" w:eastAsia="zh-CN"/>
        </w:rPr>
        <w:t>13</w:t>
      </w:r>
      <w:r>
        <w:rPr>
          <w:rFonts w:hint="default" w:ascii="Times New Roman" w:hAnsi="Times New Roman" w:eastAsia="仿宋_GB2312"/>
          <w:color w:val="auto"/>
          <w:highlight w:val="none"/>
          <w:lang w:eastAsia="zh-CN"/>
        </w:rPr>
        <w:t>.</w:t>
      </w:r>
      <w:r>
        <w:rPr>
          <w:rFonts w:hint="default" w:ascii="Times New Roman" w:hAnsi="Times New Roman" w:eastAsia="仿宋_GB2312"/>
          <w:color w:val="auto"/>
          <w:highlight w:val="none"/>
          <w:lang w:val="en-US" w:eastAsia="zh-CN"/>
        </w:rPr>
        <w:t>5</w:t>
      </w:r>
      <w:r>
        <w:rPr>
          <w:rFonts w:hint="eastAsia" w:ascii="Times New Roman" w:hAnsi="Times New Roman" w:eastAsia="仿宋_GB2312" w:cs="仿宋_GB2312"/>
          <w:color w:val="auto"/>
          <w:highlight w:val="none"/>
          <w:lang w:eastAsia="zh-CN"/>
        </w:rPr>
        <w:t>%</w:t>
      </w:r>
      <w:r>
        <w:rPr>
          <w:rFonts w:hint="eastAsia" w:ascii="仿宋_GB2312" w:hAnsi="仿宋_GB2312" w:eastAsia="仿宋_GB2312" w:cs="仿宋_GB2312"/>
          <w:color w:val="auto"/>
          <w:highlight w:val="none"/>
          <w:lang w:eastAsia="zh-CN"/>
        </w:rPr>
        <w:t>左右</w:t>
      </w:r>
      <w:r>
        <w:rPr>
          <w:rFonts w:hint="eastAsia" w:ascii="仿宋_GB2312" w:hAnsi="仿宋_GB2312" w:eastAsia="仿宋_GB2312" w:cs="仿宋_GB2312"/>
          <w:color w:val="auto"/>
          <w:highlight w:val="none"/>
        </w:rPr>
        <w:t>。三亚旅游业的支柱产业、民生产业、幸福产业功能得到切实发挥，旅游业服务美好生活、促进经济发展、构筑精神家园、展示中国形象、增进文明互鉴的使命任务得到充分落实。</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（二）主要指标</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“十五五”时期，</w:t>
      </w:r>
      <w:r>
        <w:rPr>
          <w:rFonts w:hint="eastAsia" w:ascii="仿宋_GB2312" w:hAnsi="仿宋_GB2312" w:eastAsia="仿宋_GB2312" w:cs="仿宋_GB2312"/>
          <w:color w:val="auto"/>
          <w:highlight w:val="none"/>
          <w:lang w:val="en-US" w:eastAsia="zh-CN"/>
        </w:rPr>
        <w:t>着力</w:t>
      </w:r>
      <w:r>
        <w:rPr>
          <w:rFonts w:hint="eastAsia" w:ascii="仿宋_GB2312" w:hAnsi="仿宋_GB2312" w:eastAsia="仿宋_GB2312" w:cs="仿宋_GB2312"/>
          <w:color w:val="auto"/>
          <w:highlight w:val="none"/>
        </w:rPr>
        <w:t>构建涵盖旅游经济、产品供给、旅游服务</w:t>
      </w:r>
      <w:r>
        <w:rPr>
          <w:rFonts w:hint="eastAsia" w:ascii="仿宋_GB2312" w:hAnsi="仿宋_GB2312" w:eastAsia="仿宋_GB2312" w:cs="仿宋_GB2312"/>
          <w:color w:val="auto"/>
          <w:highlight w:val="none"/>
          <w:lang w:eastAsia="zh-CN"/>
        </w:rPr>
        <w:t>的定量</w:t>
      </w:r>
      <w:r>
        <w:rPr>
          <w:rFonts w:hint="eastAsia" w:ascii="仿宋_GB2312" w:hAnsi="仿宋_GB2312" w:eastAsia="仿宋_GB2312" w:cs="仿宋_GB2312"/>
          <w:color w:val="auto"/>
          <w:highlight w:val="none"/>
        </w:rPr>
        <w:t>指标体系，综合提升全市旅游发展规模、质量、效益</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潜力。</w:t>
      </w:r>
    </w:p>
    <w:p>
      <w:pPr>
        <w:shd w:val="clear"/>
        <w:spacing w:after="156" w:afterLines="50"/>
        <w:ind w:firstLine="0" w:firstLineChars="0"/>
        <w:jc w:val="center"/>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表</w:t>
      </w:r>
      <w:r>
        <w:rPr>
          <w:rFonts w:hint="eastAsia" w:ascii="Times New Roman" w:hAnsi="Times New Roman" w:eastAsia="黑体" w:cs="黑体"/>
          <w:b w:val="0"/>
          <w:bCs/>
          <w:color w:val="auto"/>
          <w:sz w:val="32"/>
          <w:szCs w:val="32"/>
          <w:highlight w:val="none"/>
        </w:rPr>
        <w:t>1</w:t>
      </w:r>
      <w:r>
        <w:rPr>
          <w:rFonts w:hint="eastAsia" w:ascii="黑体" w:hAnsi="黑体" w:eastAsia="黑体" w:cs="黑体"/>
          <w:b w:val="0"/>
          <w:bCs/>
          <w:color w:val="auto"/>
          <w:sz w:val="32"/>
          <w:szCs w:val="32"/>
          <w:highlight w:val="none"/>
        </w:rPr>
        <w:t xml:space="preserve"> 三亚市“十五五”旅游业高质量发展定量指标</w:t>
      </w:r>
    </w:p>
    <w:tbl>
      <w:tblPr>
        <w:tblStyle w:val="19"/>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279"/>
        <w:gridCol w:w="1106"/>
        <w:gridCol w:w="1264"/>
        <w:gridCol w:w="1354"/>
        <w:gridCol w:w="1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423" w:type="pct"/>
            <w:shd w:val="clear" w:color="auto" w:fill="auto"/>
            <w:noWrap/>
            <w:vAlign w:val="center"/>
          </w:tcPr>
          <w:p>
            <w:pPr>
              <w:shd w:val="clear"/>
              <w:spacing w:line="240" w:lineRule="auto"/>
              <w:ind w:firstLine="0" w:firstLineChars="0"/>
              <w:jc w:val="center"/>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lang w:val="en-US" w:eastAsia="zh-CN"/>
              </w:rPr>
              <w:t>指标</w:t>
            </w:r>
          </w:p>
          <w:p>
            <w:pPr>
              <w:shd w:val="clear"/>
              <w:spacing w:line="240" w:lineRule="auto"/>
              <w:ind w:firstLine="0" w:firstLineChars="0"/>
              <w:jc w:val="center"/>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lang w:val="en-US" w:eastAsia="zh-CN"/>
              </w:rPr>
              <w:t>类型</w:t>
            </w:r>
          </w:p>
        </w:tc>
        <w:tc>
          <w:tcPr>
            <w:tcW w:w="1809" w:type="pct"/>
            <w:shd w:val="clear" w:color="auto" w:fill="auto"/>
            <w:noWrap/>
            <w:vAlign w:val="center"/>
          </w:tcPr>
          <w:p>
            <w:pPr>
              <w:shd w:val="clear"/>
              <w:spacing w:line="240" w:lineRule="auto"/>
              <w:ind w:firstLine="0" w:firstLineChars="0"/>
              <w:jc w:val="center"/>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lang w:val="en-US" w:eastAsia="zh-CN"/>
              </w:rPr>
              <w:t>具体</w:t>
            </w:r>
            <w:r>
              <w:rPr>
                <w:rFonts w:hint="eastAsia" w:ascii="黑体" w:hAnsi="黑体" w:eastAsia="黑体" w:cs="黑体"/>
                <w:b w:val="0"/>
                <w:bCs/>
                <w:color w:val="auto"/>
                <w:sz w:val="24"/>
                <w:highlight w:val="none"/>
              </w:rPr>
              <w:t>指标</w:t>
            </w:r>
          </w:p>
        </w:tc>
        <w:tc>
          <w:tcPr>
            <w:tcW w:w="610" w:type="pct"/>
            <w:shd w:val="clear" w:color="auto" w:fill="auto"/>
            <w:vAlign w:val="center"/>
          </w:tcPr>
          <w:p>
            <w:pPr>
              <w:shd w:val="clear"/>
              <w:spacing w:line="240" w:lineRule="auto"/>
              <w:ind w:firstLine="0" w:firstLineChars="0"/>
              <w:jc w:val="center"/>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lang w:val="en-US" w:eastAsia="zh-CN"/>
              </w:rPr>
              <w:t>单位</w:t>
            </w:r>
          </w:p>
        </w:tc>
        <w:tc>
          <w:tcPr>
            <w:tcW w:w="697" w:type="pct"/>
            <w:shd w:val="clear" w:color="auto" w:fill="auto"/>
            <w:vAlign w:val="center"/>
          </w:tcPr>
          <w:p>
            <w:pPr>
              <w:shd w:val="clear"/>
              <w:spacing w:line="240" w:lineRule="auto"/>
              <w:ind w:firstLine="0" w:firstLineChars="0"/>
              <w:jc w:val="center"/>
              <w:rPr>
                <w:rFonts w:hint="eastAsia" w:ascii="黑体" w:hAnsi="黑体" w:eastAsia="黑体" w:cs="黑体"/>
                <w:b w:val="0"/>
                <w:bCs/>
                <w:color w:val="auto"/>
                <w:sz w:val="24"/>
                <w:highlight w:val="none"/>
              </w:rPr>
            </w:pPr>
            <w:r>
              <w:rPr>
                <w:rFonts w:hint="default" w:ascii="Times New Roman" w:hAnsi="Times New Roman" w:eastAsia="黑体" w:cs="Times New Roman"/>
                <w:b w:val="0"/>
                <w:bCs/>
                <w:color w:val="auto"/>
                <w:sz w:val="24"/>
                <w:highlight w:val="none"/>
                <w:lang w:val="en-US" w:eastAsia="zh-CN"/>
              </w:rPr>
              <w:t>2025</w:t>
            </w:r>
            <w:r>
              <w:rPr>
                <w:rFonts w:hint="eastAsia" w:ascii="黑体" w:hAnsi="黑体" w:eastAsia="黑体" w:cs="黑体"/>
                <w:b w:val="0"/>
                <w:bCs/>
                <w:color w:val="auto"/>
                <w:sz w:val="24"/>
                <w:highlight w:val="none"/>
              </w:rPr>
              <w:t>年</w:t>
            </w:r>
            <w:r>
              <w:rPr>
                <w:rFonts w:hint="eastAsia" w:ascii="黑体" w:hAnsi="黑体" w:eastAsia="黑体" w:cs="黑体"/>
                <w:b w:val="0"/>
                <w:bCs/>
                <w:color w:val="auto"/>
                <w:sz w:val="24"/>
                <w:highlight w:val="none"/>
                <w:lang w:val="en-US" w:eastAsia="zh-CN"/>
              </w:rPr>
              <w:t>基数</w:t>
            </w:r>
          </w:p>
        </w:tc>
        <w:tc>
          <w:tcPr>
            <w:tcW w:w="746" w:type="pct"/>
            <w:shd w:val="clear" w:color="auto" w:fill="auto"/>
            <w:vAlign w:val="center"/>
          </w:tcPr>
          <w:p>
            <w:pPr>
              <w:shd w:val="clear"/>
              <w:spacing w:line="240" w:lineRule="auto"/>
              <w:ind w:firstLine="0" w:firstLineChars="0"/>
              <w:jc w:val="center"/>
              <w:rPr>
                <w:rFonts w:hint="eastAsia" w:ascii="黑体" w:hAnsi="黑体" w:eastAsia="黑体" w:cs="黑体"/>
                <w:b w:val="0"/>
                <w:bCs/>
                <w:color w:val="auto"/>
                <w:sz w:val="24"/>
                <w:highlight w:val="none"/>
              </w:rPr>
            </w:pPr>
            <w:r>
              <w:rPr>
                <w:rFonts w:hint="default" w:ascii="Times New Roman" w:hAnsi="Times New Roman" w:eastAsia="黑体" w:cs="Times New Roman"/>
                <w:b w:val="0"/>
                <w:bCs/>
                <w:color w:val="auto"/>
                <w:sz w:val="24"/>
                <w:highlight w:val="none"/>
                <w:lang w:val="en-US" w:eastAsia="zh-CN"/>
              </w:rPr>
              <w:t>2030</w:t>
            </w:r>
            <w:r>
              <w:rPr>
                <w:rFonts w:hint="eastAsia" w:ascii="黑体" w:hAnsi="黑体" w:eastAsia="黑体" w:cs="黑体"/>
                <w:b w:val="0"/>
                <w:bCs/>
                <w:color w:val="auto"/>
                <w:sz w:val="24"/>
                <w:highlight w:val="none"/>
              </w:rPr>
              <w:t>年</w:t>
            </w:r>
          </w:p>
          <w:p>
            <w:pPr>
              <w:shd w:val="clear"/>
              <w:spacing w:line="240" w:lineRule="auto"/>
              <w:ind w:firstLine="0" w:firstLineChars="0"/>
              <w:jc w:val="center"/>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lang w:val="en-US" w:eastAsia="zh-CN"/>
              </w:rPr>
              <w:t>目标</w:t>
            </w:r>
          </w:p>
        </w:tc>
        <w:tc>
          <w:tcPr>
            <w:tcW w:w="712" w:type="pct"/>
            <w:shd w:val="clear" w:color="auto" w:fill="auto"/>
            <w:vAlign w:val="center"/>
          </w:tcPr>
          <w:p>
            <w:pPr>
              <w:shd w:val="clear"/>
              <w:spacing w:line="240" w:lineRule="auto"/>
              <w:ind w:firstLine="0" w:firstLineChars="0"/>
              <w:jc w:val="center"/>
              <w:rPr>
                <w:rFonts w:hint="eastAsia" w:ascii="黑体" w:hAnsi="黑体" w:eastAsia="黑体" w:cs="黑体"/>
                <w:b w:val="0"/>
                <w:bCs/>
                <w:color w:val="auto"/>
                <w:sz w:val="24"/>
                <w:highlight w:val="none"/>
                <w:lang w:val="en-US" w:eastAsia="zh-CN"/>
              </w:rPr>
            </w:pPr>
            <w:r>
              <w:rPr>
                <w:rFonts w:hint="eastAsia" w:ascii="黑体" w:hAnsi="黑体" w:eastAsia="黑体" w:cs="黑体"/>
                <w:b w:val="0"/>
                <w:bCs/>
                <w:color w:val="auto"/>
                <w:sz w:val="24"/>
                <w:highlight w:val="none"/>
                <w:lang w:val="en-US" w:eastAsia="zh-CN"/>
              </w:rPr>
              <w:t>指标</w:t>
            </w:r>
          </w:p>
          <w:p>
            <w:pPr>
              <w:shd w:val="clear"/>
              <w:spacing w:line="240" w:lineRule="auto"/>
              <w:ind w:firstLine="0" w:firstLineChars="0"/>
              <w:jc w:val="center"/>
              <w:rPr>
                <w:rFonts w:hint="eastAsia" w:ascii="黑体" w:hAnsi="黑体" w:eastAsia="黑体" w:cs="黑体"/>
                <w:b w:val="0"/>
                <w:bCs/>
                <w:color w:val="auto"/>
                <w:sz w:val="24"/>
                <w:highlight w:val="none"/>
              </w:rPr>
            </w:pPr>
            <w:r>
              <w:rPr>
                <w:rFonts w:hint="eastAsia" w:ascii="黑体" w:hAnsi="黑体" w:eastAsia="黑体" w:cs="黑体"/>
                <w:b w:val="0"/>
                <w:bCs/>
                <w:color w:val="auto"/>
                <w:sz w:val="24"/>
                <w:highlight w:val="none"/>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423" w:type="pct"/>
            <w:vMerge w:val="restar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lang w:val="en-US" w:eastAsia="zh-CN"/>
              </w:rPr>
            </w:pPr>
            <w:r>
              <w:rPr>
                <w:rFonts w:hint="eastAsia" w:ascii="仿宋_GB2312" w:hAnsi="仿宋_GB2312" w:eastAsia="仿宋_GB2312" w:cs="仿宋_GB2312"/>
                <w:b w:val="0"/>
                <w:bCs/>
                <w:color w:val="auto"/>
                <w:sz w:val="24"/>
                <w:highlight w:val="none"/>
                <w:lang w:val="en-US" w:eastAsia="zh-CN"/>
              </w:rPr>
              <w:t>旅游经济</w:t>
            </w: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接待</w:t>
            </w:r>
            <w:r>
              <w:rPr>
                <w:rFonts w:hint="eastAsia" w:ascii="仿宋_GB2312" w:hAnsi="仿宋_GB2312" w:eastAsia="仿宋_GB2312" w:cs="仿宋_GB2312"/>
                <w:bCs/>
                <w:color w:val="auto"/>
                <w:sz w:val="24"/>
                <w:highlight w:val="none"/>
                <w:lang w:val="en-US" w:eastAsia="zh-CN"/>
              </w:rPr>
              <w:t>国内外游客</w:t>
            </w:r>
            <w:r>
              <w:rPr>
                <w:rFonts w:hint="eastAsia" w:ascii="仿宋_GB2312" w:hAnsi="仿宋_GB2312" w:eastAsia="仿宋_GB2312" w:cs="仿宋_GB2312"/>
                <w:bCs/>
                <w:color w:val="auto"/>
                <w:sz w:val="24"/>
                <w:highlight w:val="none"/>
              </w:rPr>
              <w:t>人</w:t>
            </w:r>
            <w:r>
              <w:rPr>
                <w:rFonts w:hint="eastAsia" w:ascii="仿宋_GB2312" w:hAnsi="仿宋_GB2312" w:eastAsia="仿宋_GB2312" w:cs="仿宋_GB2312"/>
                <w:bCs/>
                <w:color w:val="auto"/>
                <w:sz w:val="24"/>
                <w:highlight w:val="none"/>
                <w:lang w:val="en-US" w:eastAsia="zh-CN"/>
              </w:rPr>
              <w:t>次</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万人次</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rPr>
              <w:t>3615.8</w:t>
            </w:r>
            <w:r>
              <w:rPr>
                <w:rFonts w:hint="default" w:ascii="Times New Roman" w:hAnsi="Times New Roman" w:eastAsia="宋体" w:cs="Times New Roman"/>
                <w:bCs/>
                <w:color w:val="auto"/>
                <w:sz w:val="24"/>
                <w:highlight w:val="none"/>
                <w:lang w:val="en-US" w:eastAsia="zh-CN"/>
              </w:rPr>
              <w:t>1</w:t>
            </w:r>
          </w:p>
        </w:tc>
        <w:tc>
          <w:tcPr>
            <w:tcW w:w="746" w:type="pct"/>
            <w:shd w:val="clear" w:color="auto" w:fill="auto"/>
            <w:noWrap/>
            <w:vAlign w:val="center"/>
          </w:tcPr>
          <w:p>
            <w:pPr>
              <w:shd w:val="clear"/>
              <w:spacing w:line="240" w:lineRule="auto"/>
              <w:ind w:firstLine="0" w:firstLineChars="0"/>
              <w:jc w:val="center"/>
              <w:rPr>
                <w:rFonts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500</w:t>
            </w:r>
            <w:r>
              <w:rPr>
                <w:rFonts w:hint="default" w:ascii="Times New Roman" w:hAnsi="Times New Roman" w:eastAsia="宋体" w:cs="Times New Roman"/>
                <w:bCs/>
                <w:color w:val="auto"/>
                <w:sz w:val="24"/>
                <w:highlight w:val="none"/>
              </w:rPr>
              <w:t>0</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highlight w:val="none"/>
              </w:rPr>
              <w:t>游客总花费</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亿元</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sz w:val="24"/>
                <w:highlight w:val="none"/>
              </w:rPr>
              <w:t>1032.6</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sz w:val="24"/>
                <w:highlight w:val="none"/>
              </w:rPr>
              <w:t>16</w:t>
            </w:r>
            <w:r>
              <w:rPr>
                <w:rFonts w:hint="default" w:ascii="Times New Roman" w:hAnsi="Times New Roman" w:eastAsia="宋体" w:cs="Times New Roman"/>
                <w:bCs/>
                <w:color w:val="auto"/>
                <w:sz w:val="24"/>
                <w:highlight w:val="none"/>
                <w:lang w:val="en-US" w:eastAsia="zh-CN"/>
              </w:rPr>
              <w:t>00</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lang w:val="en-US" w:eastAsia="zh-CN"/>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lang w:val="en-US" w:eastAsia="zh-CN"/>
              </w:rPr>
              <w:t>接待</w:t>
            </w:r>
            <w:r>
              <w:rPr>
                <w:rFonts w:hint="eastAsia" w:ascii="仿宋_GB2312" w:hAnsi="仿宋_GB2312" w:eastAsia="仿宋_GB2312" w:cs="仿宋_GB2312"/>
                <w:bCs/>
                <w:color w:val="auto"/>
                <w:sz w:val="24"/>
                <w:highlight w:val="none"/>
              </w:rPr>
              <w:t>入境游客</w:t>
            </w:r>
            <w:r>
              <w:rPr>
                <w:rFonts w:hint="eastAsia" w:ascii="仿宋_GB2312" w:hAnsi="仿宋_GB2312" w:eastAsia="仿宋_GB2312" w:cs="仿宋_GB2312"/>
                <w:bCs/>
                <w:color w:val="auto"/>
                <w:sz w:val="24"/>
                <w:highlight w:val="none"/>
                <w:lang w:val="en-US" w:eastAsia="zh-CN"/>
              </w:rPr>
              <w:t>人次</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万人次</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rPr>
              <w:t>106.14</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200</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rPr>
              <w:t>入境游客总花费</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rPr>
              <w:t>亿美元</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9.34</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18</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highlight w:val="none"/>
              </w:rPr>
              <w:t>旅游产业增加值占地区生产总值比重</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sz w:val="24"/>
                <w:highlight w:val="none"/>
                <w:lang w:val="en-US" w:eastAsia="zh-CN"/>
              </w:rPr>
              <w:t>44.23</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kern w:val="2"/>
                <w:sz w:val="24"/>
                <w:szCs w:val="24"/>
                <w:highlight w:val="none"/>
                <w:lang w:val="en-US" w:eastAsia="zh-CN" w:bidi="ar-SA"/>
              </w:rPr>
            </w:pPr>
            <w:r>
              <w:rPr>
                <w:rFonts w:hint="default" w:ascii="Times New Roman" w:hAnsi="Times New Roman" w:eastAsia="宋体" w:cs="Times New Roman"/>
                <w:bCs/>
                <w:color w:val="auto"/>
                <w:kern w:val="2"/>
                <w:sz w:val="24"/>
                <w:szCs w:val="24"/>
                <w:highlight w:val="none"/>
                <w:lang w:val="en-US" w:eastAsia="zh-CN" w:bidi="ar-SA"/>
              </w:rPr>
              <w:t>45</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423" w:type="pct"/>
            <w:vMerge w:val="restar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lang w:val="en-US" w:eastAsia="zh-CN"/>
              </w:rPr>
            </w:pPr>
            <w:r>
              <w:rPr>
                <w:rFonts w:hint="eastAsia" w:ascii="仿宋_GB2312" w:hAnsi="仿宋_GB2312" w:eastAsia="仿宋_GB2312" w:cs="仿宋_GB2312"/>
                <w:b w:val="0"/>
                <w:bCs/>
                <w:color w:val="auto"/>
                <w:sz w:val="24"/>
                <w:highlight w:val="none"/>
                <w:lang w:val="en-US" w:eastAsia="zh-CN"/>
              </w:rPr>
              <w:t>旅游产品</w:t>
            </w: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国家</w:t>
            </w:r>
            <w:r>
              <w:rPr>
                <w:rFonts w:hint="eastAsia" w:ascii="仿宋_GB2312" w:hAnsi="仿宋_GB2312" w:eastAsia="仿宋_GB2312" w:cs="仿宋_GB2312"/>
                <w:bCs/>
                <w:color w:val="auto"/>
                <w:sz w:val="24"/>
                <w:highlight w:val="none"/>
                <w:lang w:val="en-US" w:eastAsia="zh-CN"/>
              </w:rPr>
              <w:t>高</w:t>
            </w:r>
            <w:r>
              <w:rPr>
                <w:rFonts w:hint="eastAsia" w:ascii="Times New Roman" w:hAnsi="Times New Roman" w:eastAsia="仿宋_GB2312"/>
                <w:color w:val="auto"/>
                <w:sz w:val="24"/>
                <w:szCs w:val="21"/>
                <w:highlight w:val="none"/>
                <w:lang w:val="en-US" w:eastAsia="zh-CN"/>
              </w:rPr>
              <w:t>A</w:t>
            </w:r>
            <w:r>
              <w:rPr>
                <w:rFonts w:hint="eastAsia" w:ascii="仿宋_GB2312" w:hAnsi="仿宋_GB2312" w:eastAsia="仿宋_GB2312" w:cs="仿宋_GB2312"/>
                <w:bCs/>
                <w:color w:val="auto"/>
                <w:sz w:val="24"/>
                <w:highlight w:val="none"/>
                <w:lang w:val="en-US" w:eastAsia="zh-CN"/>
              </w:rPr>
              <w:t>级</w:t>
            </w:r>
            <w:r>
              <w:rPr>
                <w:rFonts w:hint="eastAsia" w:ascii="仿宋_GB2312" w:hAnsi="仿宋_GB2312" w:eastAsia="仿宋_GB2312" w:cs="仿宋_GB2312"/>
                <w:bCs/>
                <w:color w:val="auto"/>
                <w:sz w:val="24"/>
                <w:highlight w:val="none"/>
              </w:rPr>
              <w:t>旅游景区</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rPr>
              <w:t>家</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12</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14</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国家级旅游度假区</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家</w:t>
            </w:r>
          </w:p>
        </w:tc>
        <w:tc>
          <w:tcPr>
            <w:tcW w:w="697" w:type="pct"/>
            <w:shd w:val="clear" w:color="auto" w:fill="auto"/>
            <w:noWrap/>
            <w:vAlign w:val="center"/>
          </w:tcPr>
          <w:p>
            <w:pPr>
              <w:shd w:val="clear"/>
              <w:spacing w:line="240" w:lineRule="auto"/>
              <w:ind w:firstLine="0" w:firstLineChars="0"/>
              <w:jc w:val="center"/>
              <w:rPr>
                <w:rFonts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1</w:t>
            </w:r>
          </w:p>
        </w:tc>
        <w:tc>
          <w:tcPr>
            <w:tcW w:w="746" w:type="pct"/>
            <w:shd w:val="clear" w:color="auto" w:fill="auto"/>
            <w:noWrap/>
            <w:vAlign w:val="center"/>
          </w:tcPr>
          <w:p>
            <w:pPr>
              <w:shd w:val="clear"/>
              <w:spacing w:line="240" w:lineRule="auto"/>
              <w:ind w:firstLine="0" w:firstLineChars="0"/>
              <w:jc w:val="center"/>
              <w:rPr>
                <w:rFonts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rPr>
              <w:t>2</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3" w:type="pct"/>
            <w:vMerge w:val="continue"/>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rPr>
            </w:pP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国家级旅游休闲街区</w:t>
            </w:r>
          </w:p>
        </w:tc>
        <w:tc>
          <w:tcPr>
            <w:tcW w:w="610" w:type="pct"/>
            <w:shd w:val="clear" w:color="auto" w:fill="auto"/>
            <w:noWrap/>
            <w:vAlign w:val="center"/>
          </w:tcPr>
          <w:p>
            <w:pPr>
              <w:shd w:val="clear"/>
              <w:spacing w:line="240" w:lineRule="auto"/>
              <w:ind w:firstLine="0" w:firstLineChars="0"/>
              <w:jc w:val="center"/>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lang w:val="en-US" w:eastAsia="zh-CN"/>
              </w:rPr>
              <w:t>家</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val="en-US" w:eastAsia="zh-CN"/>
              </w:rPr>
              <w:t>2</w:t>
            </w:r>
          </w:p>
        </w:tc>
        <w:tc>
          <w:tcPr>
            <w:tcW w:w="746"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eastAsia="zh-CN"/>
              </w:rPr>
            </w:pPr>
            <w:r>
              <w:rPr>
                <w:rFonts w:hint="default" w:ascii="Times New Roman" w:hAnsi="Times New Roman" w:eastAsia="宋体" w:cs="Times New Roman"/>
                <w:bCs/>
                <w:color w:val="auto"/>
                <w:sz w:val="24"/>
                <w:highlight w:val="none"/>
                <w:lang w:val="en-US" w:eastAsia="zh-CN"/>
              </w:rPr>
              <w:t>3</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423"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 w:val="0"/>
                <w:bCs/>
                <w:color w:val="auto"/>
                <w:sz w:val="24"/>
                <w:highlight w:val="none"/>
                <w:lang w:val="en-US" w:eastAsia="zh-CN"/>
              </w:rPr>
            </w:pPr>
            <w:r>
              <w:rPr>
                <w:rFonts w:hint="eastAsia" w:ascii="仿宋_GB2312" w:hAnsi="仿宋_GB2312" w:eastAsia="仿宋_GB2312" w:cs="仿宋_GB2312"/>
                <w:b w:val="0"/>
                <w:bCs/>
                <w:color w:val="auto"/>
                <w:sz w:val="24"/>
                <w:highlight w:val="none"/>
                <w:lang w:val="en-US" w:eastAsia="zh-CN"/>
              </w:rPr>
              <w:t>旅游服务</w:t>
            </w:r>
          </w:p>
        </w:tc>
        <w:tc>
          <w:tcPr>
            <w:tcW w:w="1809"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游客满意度</w:t>
            </w:r>
          </w:p>
        </w:tc>
        <w:tc>
          <w:tcPr>
            <w:tcW w:w="610"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lang w:val="en-US" w:eastAsia="zh-CN"/>
              </w:rPr>
            </w:pPr>
            <w:r>
              <w:rPr>
                <w:rFonts w:hint="eastAsia" w:ascii="Times New Roman" w:hAnsi="Times New Roman" w:eastAsia="宋体" w:cs="Times New Roman"/>
                <w:bCs/>
                <w:color w:val="auto"/>
                <w:sz w:val="24"/>
                <w:highlight w:val="none"/>
                <w:lang w:val="en-US" w:eastAsia="zh-CN"/>
              </w:rPr>
              <w:t>%</w:t>
            </w:r>
          </w:p>
        </w:tc>
        <w:tc>
          <w:tcPr>
            <w:tcW w:w="697" w:type="pct"/>
            <w:shd w:val="clear" w:color="auto" w:fill="auto"/>
            <w:noWrap/>
            <w:vAlign w:val="center"/>
          </w:tcPr>
          <w:p>
            <w:pPr>
              <w:shd w:val="clear"/>
              <w:spacing w:line="240" w:lineRule="auto"/>
              <w:ind w:firstLine="0" w:firstLineChars="0"/>
              <w:jc w:val="center"/>
              <w:rPr>
                <w:rFonts w:hint="default" w:ascii="Times New Roman" w:hAnsi="Times New Roman" w:eastAsia="宋体" w:cs="Times New Roman"/>
                <w:bCs/>
                <w:color w:val="auto"/>
                <w:sz w:val="24"/>
                <w:highlight w:val="none"/>
                <w:lang w:val="en-US" w:eastAsia="zh-CN"/>
              </w:rPr>
            </w:pPr>
            <w:r>
              <w:rPr>
                <w:rFonts w:hint="default" w:ascii="Times New Roman" w:hAnsi="Times New Roman" w:eastAsia="宋体" w:cs="Times New Roman"/>
                <w:bCs/>
                <w:color w:val="auto"/>
                <w:sz w:val="24"/>
                <w:highlight w:val="none"/>
                <w:lang w:val="en-US" w:eastAsia="zh-CN"/>
              </w:rPr>
              <w:t>90.05</w:t>
            </w:r>
          </w:p>
        </w:tc>
        <w:tc>
          <w:tcPr>
            <w:tcW w:w="746" w:type="pct"/>
            <w:shd w:val="clear" w:color="auto" w:fill="auto"/>
            <w:noWrap/>
            <w:vAlign w:val="center"/>
          </w:tcPr>
          <w:p>
            <w:pPr>
              <w:shd w:val="clear"/>
              <w:spacing w:line="240" w:lineRule="auto"/>
              <w:ind w:firstLine="0" w:firstLineChars="0"/>
              <w:jc w:val="center"/>
              <w:rPr>
                <w:rFonts w:ascii="Times New Roman" w:hAnsi="Times New Roman" w:eastAsia="宋体" w:cs="Times New Roman"/>
                <w:bCs/>
                <w:color w:val="auto"/>
                <w:sz w:val="24"/>
                <w:highlight w:val="none"/>
              </w:rPr>
            </w:pPr>
            <w:r>
              <w:rPr>
                <w:rFonts w:hint="default" w:ascii="Times New Roman" w:hAnsi="Times New Roman" w:eastAsia="宋体" w:cs="Times New Roman"/>
                <w:bCs/>
                <w:color w:val="auto"/>
                <w:sz w:val="24"/>
                <w:highlight w:val="none"/>
                <w:lang w:val="en-US" w:eastAsia="zh-CN"/>
              </w:rPr>
              <w:t>92</w:t>
            </w:r>
          </w:p>
        </w:tc>
        <w:tc>
          <w:tcPr>
            <w:tcW w:w="712" w:type="pct"/>
            <w:shd w:val="clear" w:color="auto" w:fill="auto"/>
            <w:noWrap/>
            <w:vAlign w:val="center"/>
          </w:tcPr>
          <w:p>
            <w:pPr>
              <w:shd w:val="clear"/>
              <w:spacing w:line="240" w:lineRule="auto"/>
              <w:ind w:firstLine="0" w:firstLineChars="0"/>
              <w:jc w:val="center"/>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预期性</w:t>
            </w:r>
          </w:p>
        </w:tc>
      </w:tr>
    </w:tbl>
    <w:p>
      <w:pPr>
        <w:pStyle w:val="3"/>
        <w:shd w:val="clear"/>
        <w:spacing w:before="62" w:after="93"/>
        <w:ind w:firstLine="643"/>
        <w:rPr>
          <w:b w:val="0"/>
          <w:bCs/>
          <w:color w:val="auto"/>
          <w:highlight w:val="none"/>
        </w:rPr>
      </w:pPr>
      <w:bookmarkStart w:id="171" w:name="_Toc18722"/>
      <w:bookmarkStart w:id="172" w:name="_Toc28460"/>
      <w:bookmarkStart w:id="173" w:name="_Toc31199"/>
      <w:bookmarkStart w:id="174" w:name="_Toc214297319"/>
      <w:bookmarkStart w:id="175" w:name="_Toc212622325"/>
      <w:bookmarkStart w:id="176" w:name="_Toc11064"/>
      <w:bookmarkStart w:id="177" w:name="_Toc22317"/>
      <w:bookmarkStart w:id="178" w:name="_Toc19510"/>
      <w:bookmarkStart w:id="179" w:name="_Toc25591"/>
      <w:bookmarkStart w:id="180" w:name="_Toc5476"/>
      <w:bookmarkStart w:id="181" w:name="_Toc7921"/>
      <w:bookmarkStart w:id="182" w:name="_Toc16297"/>
      <w:bookmarkStart w:id="183" w:name="_Toc6430"/>
      <w:bookmarkStart w:id="184" w:name="_Toc18540"/>
      <w:bookmarkStart w:id="185" w:name="_Toc23652"/>
      <w:bookmarkStart w:id="186" w:name="_Toc31484"/>
      <w:bookmarkStart w:id="187" w:name="_Toc5593"/>
      <w:bookmarkStart w:id="188" w:name="_Toc27739"/>
      <w:bookmarkStart w:id="189" w:name="_Toc2994"/>
      <w:bookmarkStart w:id="190" w:name="_Toc29533"/>
      <w:bookmarkStart w:id="191" w:name="_Toc3026"/>
      <w:bookmarkStart w:id="192" w:name="_Toc6779"/>
      <w:r>
        <w:rPr>
          <w:rFonts w:hint="eastAsia"/>
          <w:b w:val="0"/>
          <w:bCs/>
          <w:color w:val="auto"/>
          <w:highlight w:val="none"/>
        </w:rPr>
        <w:t>四、发展策略</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（一）国际化</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全面</w:t>
      </w:r>
      <w:r>
        <w:rPr>
          <w:rFonts w:hint="eastAsia" w:ascii="仿宋_GB2312" w:hAnsi="仿宋_GB2312" w:eastAsia="仿宋_GB2312" w:cs="仿宋_GB2312"/>
          <w:color w:val="auto"/>
          <w:highlight w:val="none"/>
        </w:rPr>
        <w:t>提升三亚旅游</w:t>
      </w:r>
      <w:r>
        <w:rPr>
          <w:rFonts w:hint="eastAsia" w:ascii="仿宋_GB2312" w:hAnsi="仿宋_GB2312" w:eastAsia="仿宋_GB2312" w:cs="仿宋_GB2312"/>
          <w:color w:val="auto"/>
          <w:highlight w:val="none"/>
          <w:lang w:val="en-US" w:eastAsia="zh-CN"/>
        </w:rPr>
        <w:t>在国际旅游市场的知名度和竞争力</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rPr>
        <w:t>推出</w:t>
      </w:r>
      <w:r>
        <w:rPr>
          <w:rFonts w:hint="eastAsia" w:ascii="仿宋_GB2312" w:hAnsi="仿宋_GB2312" w:eastAsia="仿宋_GB2312" w:cs="仿宋_GB2312"/>
          <w:color w:val="auto"/>
          <w:highlight w:val="none"/>
          <w:lang w:val="en-US" w:eastAsia="zh-CN"/>
        </w:rPr>
        <w:t>更多世界级</w:t>
      </w:r>
      <w:r>
        <w:rPr>
          <w:rFonts w:hint="eastAsia" w:ascii="仿宋_GB2312" w:hAnsi="仿宋_GB2312" w:eastAsia="仿宋_GB2312" w:cs="仿宋_GB2312"/>
          <w:color w:val="auto"/>
          <w:highlight w:val="none"/>
        </w:rPr>
        <w:t>旅游项目，营造</w:t>
      </w:r>
      <w:r>
        <w:rPr>
          <w:rFonts w:hint="eastAsia" w:ascii="仿宋_GB2312" w:hAnsi="仿宋_GB2312" w:eastAsia="仿宋_GB2312" w:cs="仿宋_GB2312"/>
          <w:color w:val="auto"/>
          <w:highlight w:val="none"/>
          <w:lang w:val="en-US" w:eastAsia="zh-CN"/>
        </w:rPr>
        <w:t>国际化</w:t>
      </w:r>
      <w:r>
        <w:rPr>
          <w:rFonts w:hint="eastAsia" w:ascii="仿宋_GB2312" w:hAnsi="仿宋_GB2312" w:eastAsia="仿宋_GB2312" w:cs="仿宋_GB2312"/>
          <w:color w:val="auto"/>
          <w:highlight w:val="none"/>
        </w:rPr>
        <w:t>旅游环境，</w:t>
      </w:r>
      <w:r>
        <w:rPr>
          <w:rFonts w:hint="eastAsia" w:ascii="仿宋_GB2312" w:hAnsi="仿宋_GB2312" w:eastAsia="仿宋_GB2312" w:cs="仿宋_GB2312"/>
          <w:color w:val="auto"/>
          <w:highlight w:val="none"/>
          <w:lang w:val="en-US" w:eastAsia="zh-CN"/>
        </w:rPr>
        <w:t>搭建对外交流合作</w:t>
      </w:r>
      <w:r>
        <w:rPr>
          <w:rFonts w:hint="eastAsia" w:ascii="仿宋_GB2312" w:hAnsi="仿宋_GB2312" w:eastAsia="仿宋_GB2312" w:cs="仿宋_GB2312"/>
          <w:color w:val="auto"/>
          <w:highlight w:val="none"/>
        </w:rPr>
        <w:t>平台，构建</w:t>
      </w:r>
      <w:r>
        <w:rPr>
          <w:rFonts w:hint="eastAsia" w:ascii="仿宋_GB2312" w:hAnsi="仿宋_GB2312" w:eastAsia="仿宋_GB2312" w:cs="仿宋_GB2312"/>
          <w:color w:val="auto"/>
          <w:highlight w:val="none"/>
          <w:lang w:val="en-US" w:eastAsia="zh-CN"/>
        </w:rPr>
        <w:t>全球旅游</w:t>
      </w:r>
      <w:r>
        <w:rPr>
          <w:rFonts w:hint="eastAsia" w:ascii="仿宋_GB2312" w:hAnsi="仿宋_GB2312" w:eastAsia="仿宋_GB2312" w:cs="仿宋_GB2312"/>
          <w:color w:val="auto"/>
          <w:highlight w:val="none"/>
        </w:rPr>
        <w:t>推广体系，引</w:t>
      </w:r>
      <w:r>
        <w:rPr>
          <w:rFonts w:hint="eastAsia" w:ascii="仿宋_GB2312" w:hAnsi="仿宋_GB2312" w:eastAsia="仿宋_GB2312" w:cs="仿宋_GB2312"/>
          <w:color w:val="auto"/>
          <w:highlight w:val="none"/>
          <w:lang w:val="en-US" w:eastAsia="zh-CN"/>
        </w:rPr>
        <w:t>进优质市场</w:t>
      </w:r>
      <w:r>
        <w:rPr>
          <w:rFonts w:hint="eastAsia" w:ascii="仿宋_GB2312" w:hAnsi="仿宋_GB2312" w:eastAsia="仿宋_GB2312" w:cs="仿宋_GB2312"/>
          <w:color w:val="auto"/>
          <w:highlight w:val="none"/>
        </w:rPr>
        <w:t>主体，吸引</w:t>
      </w:r>
      <w:r>
        <w:rPr>
          <w:rFonts w:hint="eastAsia" w:ascii="仿宋_GB2312" w:hAnsi="仿宋_GB2312" w:eastAsia="仿宋_GB2312" w:cs="仿宋_GB2312"/>
          <w:color w:val="auto"/>
          <w:highlight w:val="none"/>
          <w:lang w:val="en-US" w:eastAsia="zh-CN"/>
        </w:rPr>
        <w:t>境外</w:t>
      </w:r>
      <w:r>
        <w:rPr>
          <w:rFonts w:hint="eastAsia" w:ascii="仿宋_GB2312" w:hAnsi="仿宋_GB2312" w:eastAsia="仿宋_GB2312" w:cs="仿宋_GB2312"/>
          <w:color w:val="auto"/>
          <w:highlight w:val="none"/>
        </w:rPr>
        <w:t>游客体验三亚旅游消费</w:t>
      </w:r>
      <w:r>
        <w:rPr>
          <w:rFonts w:hint="eastAsia" w:ascii="仿宋_GB2312" w:hAnsi="仿宋_GB2312" w:eastAsia="仿宋_GB2312" w:cs="仿宋_GB2312"/>
          <w:color w:val="auto"/>
          <w:highlight w:val="none"/>
          <w:lang w:val="en-US" w:eastAsia="zh-CN"/>
        </w:rPr>
        <w:t>特色与滨海度假魅力。</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（二）精品化</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坚持质量优先，</w:t>
      </w:r>
      <w:r>
        <w:rPr>
          <w:rFonts w:hint="eastAsia" w:ascii="仿宋_GB2312" w:hAnsi="仿宋_GB2312" w:eastAsia="仿宋_GB2312" w:cs="仿宋_GB2312"/>
          <w:color w:val="auto"/>
          <w:highlight w:val="none"/>
          <w:lang w:val="en-US" w:eastAsia="zh-CN"/>
        </w:rPr>
        <w:t>深入</w:t>
      </w:r>
      <w:r>
        <w:rPr>
          <w:rFonts w:hint="eastAsia" w:ascii="仿宋_GB2312" w:hAnsi="仿宋_GB2312" w:eastAsia="仿宋_GB2312" w:cs="仿宋_GB2312"/>
          <w:color w:val="auto"/>
          <w:highlight w:val="none"/>
        </w:rPr>
        <w:t>挖掘</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整合旅游资源，推动三亚旅游高质量</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。通过提升</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服务质量、优化</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产品结构、加强</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市场监管</w:t>
      </w:r>
      <w:r>
        <w:rPr>
          <w:rFonts w:hint="eastAsia" w:ascii="仿宋_GB2312" w:hAnsi="仿宋_GB2312" w:eastAsia="仿宋_GB2312" w:cs="仿宋_GB2312"/>
          <w:color w:val="auto"/>
          <w:highlight w:val="none"/>
          <w:lang w:val="en-US" w:eastAsia="zh-CN"/>
        </w:rPr>
        <w:t>等措施</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不断</w:t>
      </w:r>
      <w:r>
        <w:rPr>
          <w:rFonts w:hint="eastAsia" w:ascii="仿宋_GB2312" w:hAnsi="仿宋_GB2312" w:eastAsia="仿宋_GB2312" w:cs="仿宋_GB2312"/>
          <w:color w:val="auto"/>
          <w:highlight w:val="none"/>
        </w:rPr>
        <w:t>增强三亚旅游品牌影响力</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市场竞争力。</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（三）智慧化</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现代信息技术推动旅游产业智慧化升级，</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城市超级大脑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和智慧旅游平台，提</w:t>
      </w:r>
      <w:r>
        <w:rPr>
          <w:rFonts w:hint="eastAsia" w:ascii="仿宋_GB2312" w:hAnsi="仿宋_GB2312" w:eastAsia="仿宋_GB2312" w:cs="仿宋_GB2312"/>
          <w:color w:val="auto"/>
          <w:highlight w:val="none"/>
          <w:lang w:val="en-US" w:eastAsia="zh-CN"/>
        </w:rPr>
        <w:t>升</w:t>
      </w:r>
      <w:r>
        <w:rPr>
          <w:rFonts w:hint="eastAsia" w:ascii="仿宋_GB2312" w:hAnsi="仿宋_GB2312" w:eastAsia="仿宋_GB2312" w:cs="仿宋_GB2312"/>
          <w:color w:val="auto"/>
          <w:highlight w:val="none"/>
        </w:rPr>
        <w:t>旅游管理效率和服务水平。综合运用</w:t>
      </w:r>
      <w:r>
        <w:rPr>
          <w:rFonts w:hint="eastAsia" w:ascii="仿宋_GB2312" w:hAnsi="仿宋_GB2312" w:eastAsia="仿宋_GB2312" w:cs="仿宋_GB2312"/>
          <w:color w:val="auto"/>
          <w:highlight w:val="none"/>
          <w:lang w:val="en-US" w:eastAsia="zh-CN"/>
        </w:rPr>
        <w:t>人工智能、虚拟交互</w:t>
      </w:r>
      <w:r>
        <w:rPr>
          <w:rFonts w:hint="eastAsia" w:ascii="仿宋_GB2312" w:hAnsi="仿宋_GB2312" w:eastAsia="仿宋_GB2312" w:cs="仿宋_GB2312"/>
          <w:color w:val="auto"/>
          <w:highlight w:val="none"/>
        </w:rPr>
        <w:t>等技术，为游客提供</w:t>
      </w:r>
      <w:r>
        <w:rPr>
          <w:rFonts w:hint="eastAsia" w:ascii="仿宋_GB2312" w:hAnsi="仿宋_GB2312" w:eastAsia="仿宋_GB2312" w:cs="仿宋_GB2312"/>
          <w:color w:val="auto"/>
          <w:highlight w:val="none"/>
          <w:lang w:val="en-US" w:eastAsia="zh-CN"/>
        </w:rPr>
        <w:t>高效</w:t>
      </w:r>
      <w:r>
        <w:rPr>
          <w:rFonts w:hint="eastAsia" w:ascii="仿宋_GB2312" w:hAnsi="仿宋_GB2312" w:eastAsia="仿宋_GB2312" w:cs="仿宋_GB2312"/>
          <w:color w:val="auto"/>
          <w:highlight w:val="none"/>
        </w:rPr>
        <w:t>便捷、</w:t>
      </w:r>
      <w:r>
        <w:rPr>
          <w:rFonts w:hint="eastAsia" w:ascii="仿宋_GB2312" w:hAnsi="仿宋_GB2312" w:eastAsia="仿宋_GB2312" w:cs="仿宋_GB2312"/>
          <w:color w:val="auto"/>
          <w:highlight w:val="none"/>
          <w:lang w:val="en-US" w:eastAsia="zh-CN"/>
        </w:rPr>
        <w:t>定制</w:t>
      </w:r>
      <w:r>
        <w:rPr>
          <w:rFonts w:hint="eastAsia" w:ascii="仿宋_GB2312" w:hAnsi="仿宋_GB2312" w:eastAsia="仿宋_GB2312" w:cs="仿宋_GB2312"/>
          <w:color w:val="auto"/>
          <w:highlight w:val="none"/>
        </w:rPr>
        <w:t>化体验，推动旅游产业高端化、</w:t>
      </w:r>
      <w:r>
        <w:rPr>
          <w:rFonts w:hint="eastAsia" w:ascii="仿宋_GB2312" w:hAnsi="仿宋_GB2312" w:eastAsia="仿宋_GB2312" w:cs="仿宋_GB2312"/>
          <w:color w:val="auto"/>
          <w:highlight w:val="none"/>
          <w:lang w:val="en-US"/>
        </w:rPr>
        <w:t>智能</w:t>
      </w:r>
      <w:r>
        <w:rPr>
          <w:rFonts w:hint="eastAsia" w:ascii="仿宋_GB2312" w:hAnsi="仿宋_GB2312" w:eastAsia="仿宋_GB2312" w:cs="仿宋_GB2312"/>
          <w:color w:val="auto"/>
          <w:highlight w:val="none"/>
        </w:rPr>
        <w:t>化发展。</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（四）文化铸魂</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加强三亚历史文化、革命文化、海洋文化、民俗文化、时尚文化的传承</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创新，推动文化和旅游深度融合，</w:t>
      </w:r>
      <w:r>
        <w:rPr>
          <w:rFonts w:hint="eastAsia" w:ascii="仿宋_GB2312" w:hAnsi="仿宋_GB2312" w:eastAsia="仿宋_GB2312" w:cs="仿宋_GB2312"/>
          <w:color w:val="auto"/>
          <w:highlight w:val="none"/>
          <w:lang w:eastAsia="zh-CN"/>
        </w:rPr>
        <w:t>铸就</w:t>
      </w:r>
      <w:r>
        <w:rPr>
          <w:rFonts w:hint="eastAsia" w:ascii="仿宋_GB2312" w:hAnsi="仿宋_GB2312" w:eastAsia="仿宋_GB2312" w:cs="仿宋_GB2312"/>
          <w:color w:val="auto"/>
          <w:highlight w:val="none"/>
        </w:rPr>
        <w:t>三亚特色文化旅游灵魂，提升</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旅游</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文化吸引力，</w:t>
      </w:r>
      <w:r>
        <w:rPr>
          <w:rFonts w:hint="eastAsia" w:ascii="仿宋_GB2312" w:hAnsi="仿宋_GB2312" w:eastAsia="仿宋_GB2312" w:cs="仿宋_GB2312"/>
          <w:color w:val="auto"/>
          <w:highlight w:val="none"/>
          <w:lang w:val="en-US" w:eastAsia="zh-CN"/>
        </w:rPr>
        <w:t>为游客提供更加</w:t>
      </w:r>
      <w:r>
        <w:rPr>
          <w:rFonts w:hint="eastAsia" w:ascii="仿宋_GB2312" w:hAnsi="仿宋_GB2312" w:eastAsia="仿宋_GB2312" w:cs="仿宋_GB2312"/>
          <w:color w:val="auto"/>
          <w:highlight w:val="none"/>
        </w:rPr>
        <w:t>丰富</w:t>
      </w:r>
      <w:r>
        <w:rPr>
          <w:rFonts w:hint="eastAsia" w:ascii="仿宋_GB2312" w:hAnsi="仿宋_GB2312" w:eastAsia="仿宋_GB2312" w:cs="仿宋_GB2312"/>
          <w:color w:val="auto"/>
          <w:highlight w:val="none"/>
          <w:lang w:val="en-US" w:eastAsia="zh-CN"/>
        </w:rPr>
        <w:t>多元的</w:t>
      </w:r>
      <w:r>
        <w:rPr>
          <w:rFonts w:hint="eastAsia" w:ascii="仿宋_GB2312" w:hAnsi="仿宋_GB2312" w:eastAsia="仿宋_GB2312" w:cs="仿宋_GB2312"/>
          <w:color w:val="auto"/>
          <w:highlight w:val="none"/>
        </w:rPr>
        <w:t>旅游体验。</w:t>
      </w:r>
    </w:p>
    <w:p>
      <w:pPr>
        <w:pStyle w:val="4"/>
        <w:shd w:val="clear"/>
        <w:ind w:firstLine="479"/>
        <w:rPr>
          <w:rFonts w:hint="eastAsia"/>
          <w:color w:val="auto"/>
          <w:highlight w:val="none"/>
        </w:rPr>
      </w:pPr>
      <w:r>
        <w:rPr>
          <w:rFonts w:hint="eastAsia"/>
          <w:color w:val="auto"/>
          <w:highlight w:val="none"/>
        </w:rPr>
        <w:t>（五）绿色发展</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坚持生态优先、绿色发展，将生态文明建设贯穿旅游产业发展全过程。通过加强生态环境保护、推进绿色低碳旅游、发展生态旅游，打造生态友好型旅游目的地，实现旅游可持续发展。</w:t>
      </w:r>
    </w:p>
    <w:p>
      <w:pPr>
        <w:pStyle w:val="3"/>
        <w:shd w:val="clear"/>
        <w:spacing w:before="62" w:after="93"/>
        <w:ind w:firstLine="643"/>
        <w:rPr>
          <w:b w:val="0"/>
          <w:bCs/>
          <w:color w:val="auto"/>
          <w:highlight w:val="none"/>
        </w:rPr>
      </w:pPr>
      <w:bookmarkStart w:id="193" w:name="_Toc214297320"/>
      <w:bookmarkStart w:id="194" w:name="_Toc26095"/>
      <w:bookmarkStart w:id="195" w:name="_Toc13426"/>
      <w:bookmarkStart w:id="196" w:name="_Toc22242"/>
      <w:bookmarkStart w:id="197" w:name="_Toc30368"/>
      <w:bookmarkStart w:id="198" w:name="_Toc12098"/>
      <w:bookmarkStart w:id="199" w:name="_Toc8828"/>
      <w:bookmarkStart w:id="200" w:name="_Toc17653"/>
      <w:bookmarkStart w:id="201" w:name="_Toc15114"/>
      <w:bookmarkStart w:id="202" w:name="_Toc3091"/>
      <w:bookmarkStart w:id="203" w:name="_Toc212622326"/>
      <w:bookmarkStart w:id="204" w:name="_Toc4209"/>
      <w:bookmarkStart w:id="205" w:name="_Toc5928"/>
      <w:bookmarkStart w:id="206" w:name="_Toc19266"/>
      <w:bookmarkStart w:id="207" w:name="_Toc5491"/>
      <w:bookmarkStart w:id="208" w:name="_Toc1085"/>
      <w:bookmarkStart w:id="209" w:name="_Toc25804"/>
      <w:bookmarkStart w:id="210" w:name="_Toc5734"/>
      <w:bookmarkStart w:id="211" w:name="_Toc27032"/>
      <w:bookmarkStart w:id="212" w:name="_Toc27273"/>
      <w:bookmarkStart w:id="213" w:name="_Toc19539"/>
      <w:bookmarkStart w:id="214" w:name="_Toc29890"/>
      <w:r>
        <w:rPr>
          <w:rFonts w:hint="eastAsia"/>
          <w:b w:val="0"/>
          <w:bCs/>
          <w:color w:val="auto"/>
          <w:highlight w:val="none"/>
        </w:rPr>
        <w:t>五、空间布局</w:t>
      </w:r>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sz w:val="32"/>
          <w:highlight w:val="none"/>
          <w:lang w:eastAsia="zh-CN"/>
        </w:rPr>
      </w:pPr>
      <w:r>
        <w:rPr>
          <w:rFonts w:hint="eastAsia" w:ascii="仿宋_GB2312" w:hAnsi="仿宋_GB2312" w:eastAsia="仿宋_GB2312" w:cs="仿宋_GB2312"/>
          <w:color w:val="auto"/>
          <w:highlight w:val="none"/>
        </w:rPr>
        <w:t>立足山海联动、陆海统筹、城乡</w:t>
      </w:r>
      <w:r>
        <w:rPr>
          <w:rFonts w:hint="eastAsia" w:ascii="仿宋_GB2312" w:hAnsi="仿宋_GB2312" w:eastAsia="仿宋_GB2312" w:cs="仿宋_GB2312"/>
          <w:color w:val="auto"/>
          <w:highlight w:val="none"/>
          <w:lang w:val="en-US" w:eastAsia="zh-CN"/>
        </w:rPr>
        <w:t>融合</w:t>
      </w:r>
      <w:r>
        <w:rPr>
          <w:rFonts w:hint="eastAsia" w:ascii="仿宋_GB2312" w:hAnsi="仿宋_GB2312" w:eastAsia="仿宋_GB2312" w:cs="仿宋_GB2312"/>
          <w:color w:val="auto"/>
          <w:highlight w:val="none"/>
        </w:rPr>
        <w:t>发展思路，优化全域旅游</w:t>
      </w:r>
      <w:r>
        <w:rPr>
          <w:rFonts w:hint="eastAsia" w:ascii="仿宋_GB2312" w:hAnsi="仿宋_GB2312" w:eastAsia="仿宋_GB2312" w:cs="仿宋_GB2312"/>
          <w:color w:val="auto"/>
          <w:highlight w:val="none"/>
          <w:lang w:val="en-US" w:eastAsia="zh-CN"/>
        </w:rPr>
        <w:t>空间结构</w:t>
      </w:r>
      <w:r>
        <w:rPr>
          <w:rFonts w:hint="eastAsia" w:ascii="仿宋_GB2312" w:hAnsi="仿宋_GB2312" w:eastAsia="仿宋_GB2312" w:cs="仿宋_GB2312"/>
          <w:color w:val="auto"/>
          <w:highlight w:val="none"/>
        </w:rPr>
        <w:t>，构建“一核引领、两带串联、四极支撑”的旅游高质量发展格局</w:t>
      </w:r>
      <w:r>
        <w:rPr>
          <w:rFonts w:hint="eastAsia" w:ascii="仿宋_GB2312" w:hAnsi="仿宋_GB2312" w:eastAsia="仿宋_GB2312" w:cs="仿宋_GB2312"/>
          <w:color w:val="auto"/>
          <w:highlight w:val="none"/>
          <w:lang w:eastAsia="zh-CN"/>
        </w:rPr>
        <w:t>。</w:t>
      </w:r>
    </w:p>
    <w:p>
      <w:pPr>
        <w:pStyle w:val="4"/>
        <w:shd w:val="clear"/>
        <w:ind w:firstLine="479"/>
        <w:rPr>
          <w:rFonts w:hint="eastAsia" w:ascii="楷体_GB2312" w:hAnsi="楷体_GB2312" w:eastAsia="楷体_GB2312" w:cs="楷体_GB2312"/>
          <w:b/>
          <w:bCs w:val="0"/>
          <w:color w:val="auto"/>
          <w:szCs w:val="32"/>
          <w:highlight w:val="none"/>
        </w:rPr>
      </w:pPr>
      <w:r>
        <w:rPr>
          <w:rFonts w:hint="eastAsia" w:ascii="楷体_GB2312" w:hAnsi="楷体_GB2312" w:eastAsia="楷体_GB2312" w:cs="楷体_GB2312"/>
          <w:color w:val="auto"/>
          <w:highlight w:val="none"/>
        </w:rPr>
        <w:t>（一）一核</w:t>
      </w: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b/>
          <w:bCs w:val="0"/>
          <w:color w:val="auto"/>
          <w:szCs w:val="32"/>
          <w:highlight w:val="none"/>
        </w:rPr>
        <w:t>中心城区旅游综合服务发展核</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textAlignment w:val="auto"/>
        <w:rPr>
          <w:rFonts w:hint="eastAsia" w:cs="Times New Roman"/>
          <w:color w:val="auto"/>
          <w:sz w:val="32"/>
          <w:highlight w:val="none"/>
          <w:lang w:eastAsia="zh-CN"/>
        </w:rPr>
      </w:pPr>
      <w:r>
        <w:rPr>
          <w:rFonts w:hint="eastAsia" w:ascii="仿宋_GB2312" w:hAnsi="仿宋_GB2312" w:eastAsia="仿宋_GB2312" w:cs="仿宋_GB2312"/>
          <w:color w:val="auto"/>
          <w:highlight w:val="none"/>
        </w:rPr>
        <w:t>以三亚中心城区为旅游综合服务核心枢纽，紧扣国际旅游消费中心核心区建设，深化旅文体商融合发展。重点发展</w:t>
      </w:r>
      <w:r>
        <w:rPr>
          <w:rFonts w:hint="eastAsia" w:ascii="仿宋_GB2312" w:hAnsi="仿宋_GB2312" w:eastAsia="仿宋_GB2312" w:cs="仿宋_GB2312"/>
          <w:color w:val="auto"/>
          <w:highlight w:val="none"/>
          <w:lang w:val="en-US" w:eastAsia="zh-CN"/>
        </w:rPr>
        <w:t>时尚</w:t>
      </w:r>
      <w:r>
        <w:rPr>
          <w:rFonts w:hint="eastAsia" w:ascii="仿宋_GB2312" w:hAnsi="仿宋_GB2312" w:eastAsia="仿宋_GB2312" w:cs="仿宋_GB2312"/>
          <w:color w:val="auto"/>
          <w:highlight w:val="none"/>
        </w:rPr>
        <w:t>演艺、夜间文旅经济、会议会展、高端体育赛事、免税消费等业态，做优城市休闲空间、特色街区、夜间消费集聚区，丰富海陆空、全天候旅游产品供给，强化中心城区综合承载、辐射、引领功能，打造国际化、高品质、复合型的全域旅游综合服务核心。</w:t>
      </w:r>
    </w:p>
    <w:p>
      <w:pPr>
        <w:pStyle w:val="4"/>
        <w:shd w:val="clear"/>
        <w:ind w:firstLine="479"/>
        <w:rPr>
          <w:rFonts w:hint="eastAsia" w:ascii="楷体_GB2312" w:hAnsi="楷体_GB2312" w:eastAsia="楷体_GB2312" w:cs="楷体_GB2312"/>
          <w:color w:val="auto"/>
          <w:highlight w:val="none"/>
          <w:lang w:eastAsia="zh-CN"/>
        </w:rPr>
      </w:pPr>
      <w:r>
        <w:rPr>
          <w:rFonts w:hint="eastAsia" w:ascii="楷体_GB2312" w:hAnsi="楷体_GB2312" w:eastAsia="楷体_GB2312" w:cs="楷体_GB2312"/>
          <w:color w:val="auto"/>
          <w:highlight w:val="none"/>
        </w:rPr>
        <w:t>（二）两带</w:t>
      </w: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szCs w:val="32"/>
          <w:highlight w:val="none"/>
        </w:rPr>
        <w:t>滨海活力旅游带</w:t>
      </w:r>
      <w:r>
        <w:rPr>
          <w:rFonts w:hint="eastAsia" w:ascii="楷体_GB2312" w:hAnsi="楷体_GB2312" w:eastAsia="楷体_GB2312" w:cs="楷体_GB2312"/>
          <w:color w:val="auto"/>
          <w:szCs w:val="32"/>
          <w:highlight w:val="none"/>
          <w:lang w:val="en-US" w:eastAsia="zh-CN"/>
        </w:rPr>
        <w:t>+</w:t>
      </w:r>
      <w:r>
        <w:rPr>
          <w:rFonts w:hint="eastAsia" w:ascii="楷体_GB2312" w:hAnsi="楷体_GB2312" w:eastAsia="楷体_GB2312" w:cs="楷体_GB2312"/>
          <w:color w:val="auto"/>
          <w:szCs w:val="32"/>
          <w:highlight w:val="none"/>
        </w:rPr>
        <w:t>生态休闲旅游带</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kern w:val="0"/>
          <w:sz w:val="31"/>
          <w:szCs w:val="31"/>
          <w:highlight w:val="none"/>
          <w:lang w:bidi="ar"/>
        </w:rPr>
      </w:pPr>
      <w:r>
        <w:rPr>
          <w:rFonts w:hint="eastAsia" w:ascii="仿宋_GB2312" w:hAnsi="仿宋_GB2312" w:eastAsia="仿宋_GB2312" w:cs="仿宋_GB2312"/>
          <w:b/>
          <w:bCs/>
          <w:color w:val="auto"/>
          <w:szCs w:val="32"/>
          <w:highlight w:val="none"/>
        </w:rPr>
        <w:t>滨海活力旅游带。</w:t>
      </w:r>
      <w:r>
        <w:rPr>
          <w:rFonts w:hint="eastAsia" w:ascii="仿宋_GB2312" w:hAnsi="仿宋_GB2312" w:eastAsia="仿宋_GB2312" w:cs="仿宋_GB2312"/>
          <w:color w:val="auto"/>
          <w:szCs w:val="32"/>
          <w:highlight w:val="none"/>
          <w:lang w:eastAsia="zh-CN"/>
        </w:rPr>
        <w:t>以环岛旅游公路（三亚段）</w:t>
      </w:r>
      <w:r>
        <w:rPr>
          <w:rFonts w:hint="eastAsia" w:ascii="仿宋_GB2312" w:hAnsi="仿宋_GB2312" w:eastAsia="仿宋_GB2312" w:cs="仿宋_GB2312"/>
          <w:color w:val="auto"/>
          <w:szCs w:val="32"/>
          <w:highlight w:val="none"/>
          <w:lang w:val="en-US" w:eastAsia="zh-CN"/>
        </w:rPr>
        <w:t>为核心轴线</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val="en-US" w:eastAsia="zh-CN"/>
        </w:rPr>
        <w:t>坚持</w:t>
      </w:r>
      <w:r>
        <w:rPr>
          <w:rFonts w:hint="eastAsia" w:ascii="仿宋_GB2312" w:hAnsi="仿宋_GB2312" w:eastAsia="仿宋_GB2312" w:cs="仿宋_GB2312"/>
          <w:color w:val="auto"/>
          <w:szCs w:val="32"/>
          <w:highlight w:val="none"/>
          <w:lang w:bidi="ar"/>
        </w:rPr>
        <w:t>陆海统筹</w:t>
      </w:r>
      <w:r>
        <w:rPr>
          <w:rFonts w:hint="eastAsia" w:ascii="仿宋_GB2312" w:hAnsi="仿宋_GB2312" w:eastAsia="仿宋_GB2312" w:cs="仿宋_GB2312"/>
          <w:color w:val="auto"/>
          <w:szCs w:val="32"/>
          <w:highlight w:val="none"/>
          <w:lang w:eastAsia="zh-CN" w:bidi="ar"/>
        </w:rPr>
        <w:t>、</w:t>
      </w:r>
      <w:r>
        <w:rPr>
          <w:rFonts w:hint="eastAsia" w:ascii="仿宋_GB2312" w:hAnsi="仿宋_GB2312" w:eastAsia="仿宋_GB2312" w:cs="仿宋_GB2312"/>
          <w:color w:val="auto"/>
          <w:szCs w:val="32"/>
          <w:highlight w:val="none"/>
          <w:lang w:val="en-US" w:eastAsia="zh-CN" w:bidi="ar"/>
        </w:rPr>
        <w:t>岸海协同发展</w:t>
      </w:r>
      <w:r>
        <w:rPr>
          <w:rFonts w:hint="eastAsia" w:ascii="仿宋_GB2312" w:hAnsi="仿宋_GB2312" w:eastAsia="仿宋_GB2312" w:cs="仿宋_GB2312"/>
          <w:color w:val="auto"/>
          <w:szCs w:val="32"/>
          <w:highlight w:val="none"/>
          <w:lang w:bidi="ar"/>
        </w:rPr>
        <w:t>，</w:t>
      </w:r>
      <w:r>
        <w:rPr>
          <w:rFonts w:hint="eastAsia" w:ascii="仿宋_GB2312" w:hAnsi="仿宋_GB2312" w:eastAsia="仿宋_GB2312" w:cs="仿宋_GB2312"/>
          <w:color w:val="auto"/>
          <w:szCs w:val="32"/>
          <w:highlight w:val="none"/>
        </w:rPr>
        <w:t>完善滨海旅游配套设施，</w:t>
      </w:r>
      <w:r>
        <w:rPr>
          <w:rFonts w:hint="eastAsia" w:ascii="仿宋_GB2312" w:hAnsi="仿宋_GB2312" w:eastAsia="仿宋_GB2312" w:cs="仿宋_GB2312"/>
          <w:color w:val="auto"/>
          <w:szCs w:val="32"/>
          <w:highlight w:val="none"/>
          <w:lang w:bidi="ar"/>
        </w:rPr>
        <w:t>整合</w:t>
      </w:r>
      <w:r>
        <w:rPr>
          <w:rFonts w:hint="eastAsia" w:ascii="仿宋_GB2312" w:hAnsi="仿宋_GB2312" w:eastAsia="仿宋_GB2312" w:cs="仿宋_GB2312"/>
          <w:color w:val="auto"/>
          <w:szCs w:val="32"/>
          <w:highlight w:val="none"/>
          <w:lang w:val="en-US" w:eastAsia="zh-CN" w:bidi="ar"/>
        </w:rPr>
        <w:t>湾区</w:t>
      </w:r>
      <w:r>
        <w:rPr>
          <w:rFonts w:hint="eastAsia" w:ascii="仿宋_GB2312" w:hAnsi="仿宋_GB2312" w:eastAsia="仿宋_GB2312" w:cs="仿宋_GB2312"/>
          <w:color w:val="auto"/>
          <w:szCs w:val="32"/>
          <w:highlight w:val="none"/>
          <w:lang w:bidi="ar"/>
        </w:rPr>
        <w:t>、海岛、旅游度假区等资源，拓展邮轮游艇、水上运动、低空</w:t>
      </w:r>
      <w:r>
        <w:rPr>
          <w:rFonts w:hint="eastAsia" w:ascii="仿宋_GB2312" w:hAnsi="仿宋_GB2312" w:eastAsia="仿宋_GB2312" w:cs="仿宋_GB2312"/>
          <w:color w:val="auto"/>
          <w:szCs w:val="32"/>
          <w:highlight w:val="none"/>
          <w:lang w:val="en-US" w:eastAsia="zh-CN" w:bidi="ar"/>
        </w:rPr>
        <w:t>经济</w:t>
      </w:r>
      <w:r>
        <w:rPr>
          <w:rFonts w:hint="eastAsia" w:ascii="仿宋_GB2312" w:hAnsi="仿宋_GB2312" w:eastAsia="仿宋_GB2312" w:cs="仿宋_GB2312"/>
          <w:color w:val="auto"/>
          <w:szCs w:val="32"/>
          <w:highlight w:val="none"/>
          <w:lang w:bidi="ar"/>
        </w:rPr>
        <w:t>等新业态，培育“海上看三亚”“陆上自驾+海上旅游”</w:t>
      </w:r>
      <w:r>
        <w:rPr>
          <w:rFonts w:hint="eastAsia" w:ascii="仿宋_GB2312" w:hAnsi="仿宋_GB2312" w:eastAsia="仿宋_GB2312" w:cs="仿宋_GB2312"/>
          <w:color w:val="auto"/>
          <w:szCs w:val="32"/>
          <w:highlight w:val="none"/>
          <w:lang w:val="en-US" w:eastAsia="zh-CN" w:bidi="ar"/>
        </w:rPr>
        <w:t>等融合</w:t>
      </w:r>
      <w:r>
        <w:rPr>
          <w:rFonts w:hint="eastAsia" w:ascii="仿宋_GB2312" w:hAnsi="仿宋_GB2312" w:eastAsia="仿宋_GB2312" w:cs="仿宋_GB2312"/>
          <w:color w:val="auto"/>
          <w:szCs w:val="32"/>
          <w:highlight w:val="none"/>
          <w:lang w:bidi="ar"/>
        </w:rPr>
        <w:t>模式，实现海洋旅游突破发展，打造产品丰富、品质一流的滨海活力旅游带。</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b/>
          <w:bCs/>
          <w:color w:val="auto"/>
          <w:szCs w:val="32"/>
          <w:highlight w:val="none"/>
        </w:rPr>
        <w:t>生态休闲旅游带。</w:t>
      </w:r>
      <w:r>
        <w:rPr>
          <w:rFonts w:hint="eastAsia" w:ascii="仿宋_GB2312" w:hAnsi="仿宋_GB2312" w:eastAsia="仿宋_GB2312" w:cs="仿宋_GB2312"/>
          <w:color w:val="auto"/>
          <w:szCs w:val="32"/>
          <w:highlight w:val="none"/>
        </w:rPr>
        <w:t>依托</w:t>
      </w:r>
      <w:r>
        <w:rPr>
          <w:rFonts w:hint="default" w:ascii="Times New Roman" w:hAnsi="Times New Roman" w:eastAsia="仿宋_GB2312"/>
          <w:color w:val="auto"/>
          <w:szCs w:val="32"/>
          <w:highlight w:val="none"/>
        </w:rPr>
        <w:t>G98</w:t>
      </w:r>
      <w:r>
        <w:rPr>
          <w:rFonts w:hint="eastAsia" w:ascii="仿宋_GB2312" w:hAnsi="仿宋_GB2312" w:eastAsia="仿宋_GB2312" w:cs="仿宋_GB2312"/>
          <w:color w:val="auto"/>
          <w:szCs w:val="32"/>
          <w:highlight w:val="none"/>
        </w:rPr>
        <w:t>环岛高速（三亚段）</w:t>
      </w:r>
      <w:r>
        <w:rPr>
          <w:rFonts w:hint="eastAsia" w:ascii="仿宋_GB2312" w:hAnsi="仿宋_GB2312" w:eastAsia="仿宋_GB2312" w:cs="仿宋_GB2312"/>
          <w:color w:val="auto"/>
          <w:szCs w:val="32"/>
          <w:highlight w:val="none"/>
          <w:lang w:val="en-US" w:eastAsia="zh-CN"/>
        </w:rPr>
        <w:t>交通廊道优势</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color w:val="auto"/>
          <w:szCs w:val="32"/>
          <w:highlight w:val="none"/>
          <w:lang w:val="en-US" w:eastAsia="zh-CN"/>
        </w:rPr>
        <w:t>深度盘活</w:t>
      </w:r>
      <w:r>
        <w:rPr>
          <w:rFonts w:hint="eastAsia" w:ascii="仿宋_GB2312" w:hAnsi="仿宋_GB2312" w:eastAsia="仿宋_GB2312" w:cs="仿宋_GB2312"/>
          <w:color w:val="auto"/>
          <w:szCs w:val="32"/>
          <w:highlight w:val="none"/>
        </w:rPr>
        <w:t>森林康养、美丽乡村、椰级</w:t>
      </w:r>
      <w:r>
        <w:rPr>
          <w:rFonts w:hint="eastAsia" w:ascii="仿宋_GB2312" w:hAnsi="仿宋_GB2312" w:eastAsia="仿宋_GB2312" w:cs="仿宋_GB2312"/>
          <w:color w:val="auto"/>
          <w:szCs w:val="32"/>
          <w:highlight w:val="none"/>
          <w:lang w:val="en-US" w:eastAsia="zh-CN"/>
        </w:rPr>
        <w:t>乡村</w:t>
      </w:r>
      <w:r>
        <w:rPr>
          <w:rFonts w:hint="eastAsia" w:ascii="仿宋_GB2312" w:hAnsi="仿宋_GB2312" w:eastAsia="仿宋_GB2312" w:cs="仿宋_GB2312"/>
          <w:color w:val="auto"/>
          <w:szCs w:val="32"/>
          <w:highlight w:val="none"/>
        </w:rPr>
        <w:t>旅游点、共享农庄等生态旅游资源，</w:t>
      </w:r>
      <w:r>
        <w:rPr>
          <w:rFonts w:hint="eastAsia" w:ascii="仿宋_GB2312" w:hAnsi="仿宋_GB2312" w:eastAsia="仿宋_GB2312" w:cs="仿宋_GB2312"/>
          <w:color w:val="auto"/>
          <w:szCs w:val="32"/>
          <w:highlight w:val="none"/>
          <w:lang w:val="en-US" w:eastAsia="zh-CN"/>
        </w:rPr>
        <w:t>主动</w:t>
      </w:r>
      <w:r>
        <w:rPr>
          <w:rFonts w:hint="eastAsia" w:ascii="仿宋_GB2312" w:hAnsi="仿宋_GB2312" w:eastAsia="仿宋_GB2312" w:cs="仿宋_GB2312"/>
          <w:color w:val="auto"/>
          <w:szCs w:val="32"/>
          <w:highlight w:val="none"/>
        </w:rPr>
        <w:t>承接</w:t>
      </w:r>
      <w:r>
        <w:rPr>
          <w:rFonts w:hint="eastAsia" w:ascii="仿宋_GB2312" w:hAnsi="仿宋_GB2312" w:eastAsia="仿宋_GB2312" w:cs="仿宋_GB2312"/>
          <w:color w:val="auto"/>
          <w:szCs w:val="32"/>
          <w:highlight w:val="none"/>
          <w:lang w:val="en-US" w:eastAsia="zh-CN"/>
        </w:rPr>
        <w:t>中心</w:t>
      </w:r>
      <w:r>
        <w:rPr>
          <w:rFonts w:hint="eastAsia" w:ascii="仿宋_GB2312" w:hAnsi="仿宋_GB2312" w:eastAsia="仿宋_GB2312" w:cs="仿宋_GB2312"/>
          <w:color w:val="auto"/>
          <w:szCs w:val="32"/>
          <w:highlight w:val="none"/>
        </w:rPr>
        <w:t>城</w:t>
      </w:r>
      <w:r>
        <w:rPr>
          <w:rFonts w:hint="eastAsia" w:ascii="仿宋_GB2312" w:hAnsi="仿宋_GB2312" w:eastAsia="仿宋_GB2312" w:cs="仿宋_GB2312"/>
          <w:color w:val="auto"/>
          <w:szCs w:val="32"/>
          <w:highlight w:val="none"/>
          <w:lang w:val="en-US" w:eastAsia="zh-CN"/>
        </w:rPr>
        <w:t>区</w:t>
      </w:r>
      <w:r>
        <w:rPr>
          <w:rFonts w:hint="eastAsia" w:ascii="仿宋_GB2312" w:hAnsi="仿宋_GB2312" w:eastAsia="仿宋_GB2312" w:cs="仿宋_GB2312"/>
          <w:color w:val="auto"/>
          <w:szCs w:val="32"/>
          <w:highlight w:val="none"/>
        </w:rPr>
        <w:t>旅游外溢</w:t>
      </w:r>
      <w:r>
        <w:rPr>
          <w:rFonts w:hint="eastAsia" w:ascii="仿宋_GB2312" w:hAnsi="仿宋_GB2312" w:eastAsia="仿宋_GB2312" w:cs="仿宋_GB2312"/>
          <w:color w:val="auto"/>
          <w:szCs w:val="32"/>
          <w:highlight w:val="none"/>
          <w:lang w:val="en-US" w:eastAsia="zh-CN"/>
        </w:rPr>
        <w:t>需求</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szCs w:val="32"/>
          <w:highlight w:val="none"/>
          <w:lang w:val="en-US" w:eastAsia="zh-CN"/>
        </w:rPr>
        <w:t>有效</w:t>
      </w:r>
      <w:r>
        <w:rPr>
          <w:rFonts w:hint="eastAsia" w:ascii="仿宋_GB2312" w:hAnsi="仿宋_GB2312" w:eastAsia="仿宋_GB2312" w:cs="仿宋_GB2312"/>
          <w:color w:val="auto"/>
          <w:szCs w:val="32"/>
          <w:highlight w:val="none"/>
        </w:rPr>
        <w:t>衔接</w:t>
      </w:r>
      <w:r>
        <w:rPr>
          <w:rFonts w:hint="eastAsia" w:ascii="仿宋_GB2312" w:hAnsi="仿宋_GB2312" w:eastAsia="仿宋_GB2312" w:cs="仿宋_GB2312"/>
          <w:color w:val="auto"/>
          <w:szCs w:val="32"/>
          <w:highlight w:val="none"/>
          <w:lang w:val="en-US" w:eastAsia="zh-CN"/>
        </w:rPr>
        <w:t>海南</w:t>
      </w:r>
      <w:r>
        <w:rPr>
          <w:rFonts w:hint="eastAsia" w:ascii="仿宋_GB2312" w:hAnsi="仿宋_GB2312" w:eastAsia="仿宋_GB2312" w:cs="仿宋_GB2312"/>
          <w:color w:val="auto"/>
          <w:szCs w:val="32"/>
          <w:highlight w:val="none"/>
        </w:rPr>
        <w:t>热带雨林</w:t>
      </w:r>
      <w:r>
        <w:rPr>
          <w:rFonts w:hint="eastAsia" w:ascii="仿宋_GB2312" w:hAnsi="仿宋_GB2312" w:eastAsia="仿宋_GB2312" w:cs="仿宋_GB2312"/>
          <w:color w:val="auto"/>
          <w:szCs w:val="32"/>
          <w:highlight w:val="none"/>
          <w:lang w:val="en-US" w:eastAsia="zh-CN"/>
        </w:rPr>
        <w:t>国家公园沉浸式</w:t>
      </w:r>
      <w:r>
        <w:rPr>
          <w:rFonts w:hint="eastAsia" w:ascii="仿宋_GB2312" w:hAnsi="仿宋_GB2312" w:eastAsia="仿宋_GB2312" w:cs="仿宋_GB2312"/>
          <w:color w:val="auto"/>
          <w:szCs w:val="32"/>
          <w:highlight w:val="none"/>
        </w:rPr>
        <w:t>体验，</w:t>
      </w:r>
      <w:r>
        <w:rPr>
          <w:rFonts w:hint="eastAsia" w:ascii="仿宋_GB2312" w:hAnsi="仿宋_GB2312" w:eastAsia="仿宋_GB2312" w:cs="仿宋_GB2312"/>
          <w:color w:val="auto"/>
          <w:szCs w:val="32"/>
          <w:highlight w:val="none"/>
          <w:lang w:val="en-US" w:eastAsia="zh-CN"/>
        </w:rPr>
        <w:t>构建</w:t>
      </w:r>
      <w:r>
        <w:rPr>
          <w:rFonts w:hint="eastAsia" w:ascii="仿宋_GB2312" w:hAnsi="仿宋_GB2312" w:eastAsia="仿宋_GB2312" w:cs="仿宋_GB2312"/>
          <w:color w:val="auto"/>
          <w:szCs w:val="32"/>
          <w:highlight w:val="none"/>
        </w:rPr>
        <w:t>集生态保护、旅游</w:t>
      </w:r>
      <w:r>
        <w:rPr>
          <w:rFonts w:hint="eastAsia" w:ascii="仿宋_GB2312" w:hAnsi="仿宋_GB2312" w:eastAsia="仿宋_GB2312" w:cs="仿宋_GB2312"/>
          <w:color w:val="auto"/>
          <w:szCs w:val="32"/>
          <w:highlight w:val="none"/>
          <w:lang w:val="en-US" w:eastAsia="zh-CN"/>
        </w:rPr>
        <w:t>休闲</w:t>
      </w:r>
      <w:r>
        <w:rPr>
          <w:rFonts w:hint="eastAsia" w:ascii="仿宋_GB2312" w:hAnsi="仿宋_GB2312" w:eastAsia="仿宋_GB2312" w:cs="仿宋_GB2312"/>
          <w:color w:val="auto"/>
          <w:szCs w:val="32"/>
          <w:highlight w:val="none"/>
        </w:rPr>
        <w:t>、乡村振兴、文化展示于一体</w:t>
      </w:r>
      <w:r>
        <w:rPr>
          <w:rFonts w:hint="eastAsia" w:ascii="仿宋_GB2312" w:hAnsi="仿宋_GB2312" w:eastAsia="仿宋_GB2312" w:cs="仿宋_GB2312"/>
          <w:color w:val="auto"/>
          <w:szCs w:val="32"/>
          <w:highlight w:val="none"/>
          <w:lang w:val="en-US" w:eastAsia="zh-CN"/>
        </w:rPr>
        <w:t>的</w:t>
      </w:r>
      <w:r>
        <w:rPr>
          <w:rFonts w:hint="eastAsia" w:ascii="仿宋_GB2312" w:hAnsi="仿宋_GB2312" w:eastAsia="仿宋_GB2312" w:cs="仿宋_GB2312"/>
          <w:color w:val="auto"/>
          <w:szCs w:val="32"/>
          <w:highlight w:val="none"/>
        </w:rPr>
        <w:t>热带</w:t>
      </w:r>
      <w:r>
        <w:rPr>
          <w:rFonts w:hint="eastAsia" w:ascii="仿宋_GB2312" w:hAnsi="仿宋_GB2312" w:eastAsia="仿宋_GB2312" w:cs="仿宋_GB2312"/>
          <w:color w:val="auto"/>
          <w:szCs w:val="32"/>
          <w:highlight w:val="none"/>
          <w:lang w:val="en-US" w:eastAsia="zh-CN"/>
        </w:rPr>
        <w:t>特色</w:t>
      </w:r>
      <w:r>
        <w:rPr>
          <w:rFonts w:hint="eastAsia" w:ascii="仿宋_GB2312" w:hAnsi="仿宋_GB2312" w:eastAsia="仿宋_GB2312" w:cs="仿宋_GB2312"/>
          <w:color w:val="auto"/>
          <w:szCs w:val="32"/>
          <w:highlight w:val="none"/>
        </w:rPr>
        <w:t>生态休闲旅游带</w:t>
      </w:r>
      <w:r>
        <w:rPr>
          <w:rFonts w:hint="eastAsia" w:ascii="仿宋_GB2312" w:hAnsi="仿宋_GB2312" w:eastAsia="仿宋_GB2312" w:cs="仿宋_GB2312"/>
          <w:color w:val="auto"/>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
        </w:rPr>
        <w:t>实现生态效益、文旅效益与社会效益协同共赢。</w:t>
      </w:r>
    </w:p>
    <w:p>
      <w:pPr>
        <w:pStyle w:val="4"/>
        <w:shd w:val="clear"/>
        <w:ind w:firstLine="479"/>
        <w:rPr>
          <w:rFonts w:hint="eastAsia" w:ascii="楷体_GB2312" w:hAnsi="楷体_GB2312" w:eastAsia="楷体_GB2312" w:cs="楷体_GB2312"/>
          <w:b/>
          <w:bCs w:val="0"/>
          <w:color w:val="auto"/>
          <w:szCs w:val="32"/>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三</w:t>
      </w:r>
      <w:r>
        <w:rPr>
          <w:rFonts w:hint="eastAsia" w:ascii="楷体_GB2312" w:hAnsi="楷体_GB2312" w:eastAsia="楷体_GB2312" w:cs="楷体_GB2312"/>
          <w:color w:val="auto"/>
          <w:highlight w:val="none"/>
        </w:rPr>
        <w:t>）四极：四大差异化旅游增长极</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640"/>
        <w:jc w:val="both"/>
        <w:textAlignment w:val="auto"/>
        <w:rPr>
          <w:rFonts w:hint="eastAsia" w:ascii="仿宋_GB2312" w:hAnsi="仿宋_GB2312" w:eastAsia="仿宋_GB2312" w:cs="仿宋_GB2312"/>
          <w:color w:val="auto"/>
          <w:szCs w:val="32"/>
          <w:highlight w:val="none"/>
        </w:rPr>
      </w:pPr>
      <w:r>
        <w:rPr>
          <w:rFonts w:hint="eastAsia" w:ascii="仿宋_GB2312" w:hAnsi="仿宋_GB2312" w:eastAsia="仿宋_GB2312" w:cs="仿宋_GB2312"/>
          <w:b/>
          <w:bCs/>
          <w:color w:val="auto"/>
          <w:szCs w:val="32"/>
          <w:highlight w:val="none"/>
          <w:lang w:val="en-US" w:eastAsia="zh-CN"/>
        </w:rPr>
        <w:t>东部</w:t>
      </w:r>
      <w:r>
        <w:rPr>
          <w:rFonts w:hint="eastAsia" w:ascii="仿宋_GB2312" w:hAnsi="仿宋_GB2312" w:eastAsia="仿宋_GB2312" w:cs="仿宋_GB2312"/>
          <w:b/>
          <w:bCs/>
          <w:color w:val="auto"/>
          <w:szCs w:val="32"/>
          <w:highlight w:val="none"/>
        </w:rPr>
        <w:t>海棠湾</w:t>
      </w:r>
      <w:r>
        <w:rPr>
          <w:rFonts w:hint="eastAsia" w:ascii="仿宋_GB2312" w:hAnsi="仿宋_GB2312" w:eastAsia="仿宋_GB2312" w:cs="仿宋_GB2312"/>
          <w:b/>
          <w:bCs/>
          <w:color w:val="auto"/>
          <w:szCs w:val="32"/>
          <w:highlight w:val="none"/>
          <w:lang w:eastAsia="zh-CN"/>
        </w:rPr>
        <w:t>—</w:t>
      </w:r>
      <w:r>
        <w:rPr>
          <w:rFonts w:hint="eastAsia" w:ascii="仿宋_GB2312" w:hAnsi="仿宋_GB2312" w:eastAsia="仿宋_GB2312" w:cs="仿宋_GB2312"/>
          <w:b/>
          <w:bCs/>
          <w:color w:val="auto"/>
          <w:szCs w:val="32"/>
          <w:highlight w:val="none"/>
        </w:rPr>
        <w:t>亚龙湾</w:t>
      </w:r>
      <w:r>
        <w:rPr>
          <w:rFonts w:hint="eastAsia" w:ascii="仿宋_GB2312" w:hAnsi="仿宋_GB2312" w:eastAsia="仿宋_GB2312" w:cs="仿宋_GB2312"/>
          <w:b/>
          <w:bCs/>
          <w:color w:val="auto"/>
          <w:szCs w:val="32"/>
          <w:highlight w:val="none"/>
          <w:lang w:val="en-US" w:eastAsia="zh-CN"/>
        </w:rPr>
        <w:t>高端</w:t>
      </w:r>
      <w:r>
        <w:rPr>
          <w:rFonts w:hint="eastAsia" w:ascii="仿宋_GB2312" w:hAnsi="仿宋_GB2312" w:eastAsia="仿宋_GB2312" w:cs="仿宋_GB2312"/>
          <w:b/>
          <w:bCs/>
          <w:color w:val="auto"/>
          <w:szCs w:val="32"/>
          <w:highlight w:val="none"/>
        </w:rPr>
        <w:t>度假极。</w:t>
      </w:r>
      <w:r>
        <w:rPr>
          <w:rFonts w:hint="eastAsia" w:ascii="仿宋_GB2312" w:hAnsi="仿宋_GB2312" w:eastAsia="仿宋_GB2312" w:cs="仿宋_GB2312"/>
          <w:b w:val="0"/>
          <w:bCs w:val="0"/>
          <w:color w:val="auto"/>
          <w:szCs w:val="32"/>
          <w:highlight w:val="none"/>
          <w:lang w:val="en-US" w:eastAsia="zh-CN"/>
        </w:rPr>
        <w:t>依托</w:t>
      </w:r>
      <w:r>
        <w:rPr>
          <w:rFonts w:hint="eastAsia" w:ascii="仿宋_GB2312" w:hAnsi="仿宋_GB2312" w:eastAsia="仿宋_GB2312" w:cs="仿宋_GB2312"/>
          <w:b w:val="0"/>
          <w:bCs w:val="0"/>
          <w:color w:val="auto"/>
          <w:szCs w:val="32"/>
          <w:highlight w:val="none"/>
        </w:rPr>
        <w:t>海棠湾国家海岸、亚龙湾国家级旅游度假区</w:t>
      </w:r>
      <w:r>
        <w:rPr>
          <w:rFonts w:hint="eastAsia" w:ascii="仿宋_GB2312" w:hAnsi="仿宋_GB2312" w:eastAsia="仿宋_GB2312" w:cs="仿宋_GB2312"/>
          <w:b w:val="0"/>
          <w:bCs w:val="0"/>
          <w:color w:val="auto"/>
          <w:szCs w:val="32"/>
          <w:highlight w:val="none"/>
          <w:lang w:val="en-US" w:eastAsia="zh-CN"/>
        </w:rPr>
        <w:t>品牌</w:t>
      </w:r>
      <w:r>
        <w:rPr>
          <w:rFonts w:hint="eastAsia" w:ascii="仿宋_GB2312" w:hAnsi="仿宋_GB2312" w:eastAsia="仿宋_GB2312" w:cs="仿宋_GB2312"/>
          <w:b w:val="0"/>
          <w:bCs w:val="0"/>
          <w:color w:val="auto"/>
          <w:szCs w:val="32"/>
          <w:highlight w:val="none"/>
        </w:rPr>
        <w:t>优势，推进海棠</w:t>
      </w:r>
      <w:r>
        <w:rPr>
          <w:rFonts w:hint="eastAsia" w:ascii="仿宋_GB2312" w:hAnsi="仿宋_GB2312" w:eastAsia="仿宋_GB2312" w:cs="仿宋_GB2312"/>
          <w:b w:val="0"/>
          <w:bCs w:val="0"/>
          <w:color w:val="auto"/>
          <w:szCs w:val="32"/>
          <w:highlight w:val="none"/>
          <w:lang w:val="en-US" w:eastAsia="zh-CN"/>
        </w:rPr>
        <w:t>湾国家级</w:t>
      </w:r>
      <w:r>
        <w:rPr>
          <w:rFonts w:hint="eastAsia" w:ascii="仿宋_GB2312" w:hAnsi="仿宋_GB2312" w:eastAsia="仿宋_GB2312" w:cs="仿宋_GB2312"/>
          <w:b w:val="0"/>
          <w:bCs w:val="0"/>
          <w:color w:val="auto"/>
          <w:szCs w:val="32"/>
          <w:highlight w:val="none"/>
        </w:rPr>
        <w:t>旅游度假区创建，</w:t>
      </w:r>
      <w:r>
        <w:rPr>
          <w:rFonts w:hint="eastAsia" w:ascii="仿宋_GB2312" w:hAnsi="仿宋_GB2312" w:eastAsia="仿宋_GB2312" w:cs="仿宋_GB2312"/>
          <w:b w:val="0"/>
          <w:bCs w:val="0"/>
          <w:color w:val="auto"/>
          <w:szCs w:val="32"/>
          <w:highlight w:val="none"/>
          <w:lang w:val="en-US" w:eastAsia="zh-CN"/>
        </w:rPr>
        <w:t>迭代升级片区设施与业态</w:t>
      </w:r>
      <w:r>
        <w:rPr>
          <w:rFonts w:hint="eastAsia" w:ascii="仿宋_GB2312" w:hAnsi="仿宋_GB2312" w:eastAsia="仿宋_GB2312" w:cs="仿宋_GB2312"/>
          <w:b w:val="0"/>
          <w:bCs w:val="0"/>
          <w:color w:val="auto"/>
          <w:szCs w:val="32"/>
          <w:highlight w:val="none"/>
        </w:rPr>
        <w:t>。引</w:t>
      </w:r>
      <w:r>
        <w:rPr>
          <w:rFonts w:hint="eastAsia" w:ascii="仿宋_GB2312" w:hAnsi="仿宋_GB2312" w:eastAsia="仿宋_GB2312" w:cs="仿宋_GB2312"/>
          <w:b w:val="0"/>
          <w:bCs w:val="0"/>
          <w:color w:val="auto"/>
          <w:szCs w:val="32"/>
          <w:highlight w:val="none"/>
          <w:lang w:val="en-US" w:eastAsia="zh-CN"/>
        </w:rPr>
        <w:t>入世界级</w:t>
      </w:r>
      <w:r>
        <w:rPr>
          <w:rFonts w:hint="eastAsia" w:ascii="仿宋_GB2312" w:hAnsi="仿宋_GB2312" w:eastAsia="仿宋_GB2312" w:cs="仿宋_GB2312"/>
          <w:b w:val="0"/>
          <w:bCs w:val="0"/>
          <w:color w:val="auto"/>
          <w:szCs w:val="32"/>
          <w:highlight w:val="none"/>
        </w:rPr>
        <w:t>主题</w:t>
      </w:r>
      <w:r>
        <w:rPr>
          <w:rFonts w:hint="eastAsia" w:ascii="仿宋_GB2312" w:hAnsi="仿宋_GB2312" w:eastAsia="仿宋_GB2312" w:cs="仿宋_GB2312"/>
          <w:b w:val="0"/>
          <w:bCs w:val="0"/>
          <w:color w:val="auto"/>
          <w:szCs w:val="32"/>
          <w:highlight w:val="none"/>
          <w:lang w:val="en-US" w:eastAsia="zh-CN"/>
        </w:rPr>
        <w:t>游乐</w:t>
      </w:r>
      <w:r>
        <w:rPr>
          <w:rFonts w:hint="eastAsia" w:ascii="仿宋_GB2312" w:hAnsi="仿宋_GB2312" w:eastAsia="仿宋_GB2312" w:cs="仿宋_GB2312"/>
          <w:b w:val="0"/>
          <w:bCs w:val="0"/>
          <w:color w:val="auto"/>
          <w:szCs w:val="32"/>
          <w:highlight w:val="none"/>
          <w:lang w:eastAsia="zh-CN"/>
        </w:rPr>
        <w:t>、</w:t>
      </w:r>
      <w:r>
        <w:rPr>
          <w:rFonts w:hint="eastAsia" w:ascii="仿宋_GB2312" w:hAnsi="仿宋_GB2312" w:eastAsia="仿宋_GB2312" w:cs="仿宋_GB2312"/>
          <w:b w:val="0"/>
          <w:bCs w:val="0"/>
          <w:color w:val="auto"/>
          <w:szCs w:val="32"/>
          <w:highlight w:val="none"/>
        </w:rPr>
        <w:t>旗舰型文旅综合体</w:t>
      </w:r>
      <w:r>
        <w:rPr>
          <w:rFonts w:hint="eastAsia" w:ascii="仿宋_GB2312" w:hAnsi="仿宋_GB2312" w:eastAsia="仿宋_GB2312" w:cs="仿宋_GB2312"/>
          <w:b w:val="0"/>
          <w:bCs w:val="0"/>
          <w:color w:val="auto"/>
          <w:szCs w:val="32"/>
          <w:highlight w:val="none"/>
          <w:lang w:val="en-US" w:eastAsia="zh-CN"/>
        </w:rPr>
        <w:t>项目</w:t>
      </w:r>
      <w:r>
        <w:rPr>
          <w:rFonts w:hint="eastAsia" w:ascii="仿宋_GB2312" w:hAnsi="仿宋_GB2312" w:eastAsia="仿宋_GB2312" w:cs="仿宋_GB2312"/>
          <w:color w:val="auto"/>
          <w:szCs w:val="32"/>
          <w:highlight w:val="none"/>
        </w:rPr>
        <w:t>，</w:t>
      </w:r>
      <w:r>
        <w:rPr>
          <w:rFonts w:hint="eastAsia" w:ascii="仿宋_GB2312" w:hAnsi="仿宋_GB2312" w:eastAsia="仿宋_GB2312" w:cs="仿宋_GB2312"/>
          <w:b w:val="0"/>
          <w:bCs w:val="0"/>
          <w:color w:val="auto"/>
          <w:szCs w:val="32"/>
          <w:highlight w:val="none"/>
        </w:rPr>
        <w:t>打造免税购物与滨海度假</w:t>
      </w:r>
      <w:r>
        <w:rPr>
          <w:rFonts w:hint="eastAsia" w:ascii="仿宋_GB2312" w:hAnsi="仿宋_GB2312" w:eastAsia="仿宋_GB2312" w:cs="仿宋_GB2312"/>
          <w:b w:val="0"/>
          <w:bCs w:val="0"/>
          <w:color w:val="auto"/>
          <w:szCs w:val="32"/>
          <w:highlight w:val="none"/>
          <w:lang w:val="en-US" w:eastAsia="zh-CN"/>
        </w:rPr>
        <w:t>深度</w:t>
      </w:r>
      <w:r>
        <w:rPr>
          <w:rFonts w:hint="eastAsia" w:ascii="仿宋_GB2312" w:hAnsi="仿宋_GB2312" w:eastAsia="仿宋_GB2312" w:cs="仿宋_GB2312"/>
          <w:b w:val="0"/>
          <w:bCs w:val="0"/>
          <w:color w:val="auto"/>
          <w:szCs w:val="32"/>
          <w:highlight w:val="none"/>
        </w:rPr>
        <w:t>融合</w:t>
      </w:r>
      <w:r>
        <w:rPr>
          <w:rFonts w:hint="eastAsia" w:ascii="仿宋_GB2312" w:hAnsi="仿宋_GB2312" w:eastAsia="仿宋_GB2312" w:cs="仿宋_GB2312"/>
          <w:b w:val="0"/>
          <w:bCs w:val="0"/>
          <w:color w:val="auto"/>
          <w:szCs w:val="32"/>
          <w:highlight w:val="none"/>
          <w:lang w:val="en-US" w:eastAsia="zh-CN"/>
        </w:rPr>
        <w:t>的</w:t>
      </w:r>
      <w:r>
        <w:rPr>
          <w:rFonts w:hint="eastAsia" w:ascii="仿宋_GB2312" w:hAnsi="仿宋_GB2312" w:eastAsia="仿宋_GB2312" w:cs="仿宋_GB2312"/>
          <w:b w:val="0"/>
          <w:bCs w:val="0"/>
          <w:color w:val="auto"/>
          <w:szCs w:val="32"/>
          <w:highlight w:val="none"/>
        </w:rPr>
        <w:t>消费场景，</w:t>
      </w:r>
      <w:r>
        <w:rPr>
          <w:rFonts w:hint="eastAsia" w:ascii="仿宋_GB2312" w:hAnsi="仿宋_GB2312" w:eastAsia="仿宋_GB2312" w:cs="仿宋_GB2312"/>
          <w:color w:val="auto"/>
          <w:sz w:val="32"/>
          <w:szCs w:val="32"/>
          <w:highlight w:val="none"/>
        </w:rPr>
        <w:t>对标国际标准</w:t>
      </w:r>
      <w:r>
        <w:rPr>
          <w:rFonts w:hint="eastAsia" w:ascii="仿宋_GB2312" w:hAnsi="仿宋_GB2312" w:eastAsia="仿宋_GB2312" w:cs="仿宋_GB2312"/>
          <w:color w:val="auto"/>
          <w:sz w:val="32"/>
          <w:szCs w:val="32"/>
          <w:highlight w:val="none"/>
          <w:lang w:val="en-US" w:eastAsia="zh-CN"/>
        </w:rPr>
        <w:t>优化</w:t>
      </w:r>
      <w:r>
        <w:rPr>
          <w:rFonts w:hint="eastAsia" w:ascii="仿宋_GB2312" w:hAnsi="仿宋_GB2312" w:eastAsia="仿宋_GB2312" w:cs="仿宋_GB2312"/>
          <w:color w:val="auto"/>
          <w:sz w:val="32"/>
          <w:szCs w:val="32"/>
          <w:highlight w:val="none"/>
        </w:rPr>
        <w:t>服务品质</w:t>
      </w:r>
      <w:r>
        <w:rPr>
          <w:rFonts w:hint="eastAsia" w:ascii="仿宋_GB2312" w:hAnsi="仿宋_GB2312" w:eastAsia="仿宋_GB2312" w:cs="仿宋_GB2312"/>
          <w:b w:val="0"/>
          <w:bCs w:val="0"/>
          <w:color w:val="auto"/>
          <w:szCs w:val="32"/>
          <w:highlight w:val="none"/>
        </w:rPr>
        <w:t>，创新海棠湾</w:t>
      </w:r>
      <w:r>
        <w:rPr>
          <w:rFonts w:hint="eastAsia" w:ascii="仿宋_GB2312" w:hAnsi="仿宋_GB2312" w:eastAsia="仿宋_GB2312" w:cs="仿宋_GB2312"/>
          <w:b w:val="0"/>
          <w:bCs w:val="0"/>
          <w:color w:val="auto"/>
          <w:szCs w:val="32"/>
          <w:highlight w:val="none"/>
          <w:lang w:val="en-US" w:eastAsia="zh-CN"/>
        </w:rPr>
        <w:t>和</w:t>
      </w:r>
      <w:r>
        <w:rPr>
          <w:rFonts w:hint="eastAsia" w:ascii="仿宋_GB2312" w:hAnsi="仿宋_GB2312" w:eastAsia="仿宋_GB2312" w:cs="仿宋_GB2312"/>
          <w:b w:val="0"/>
          <w:bCs w:val="0"/>
          <w:color w:val="auto"/>
          <w:szCs w:val="32"/>
          <w:highlight w:val="none"/>
        </w:rPr>
        <w:t>亚龙湾共建发展机制，</w:t>
      </w:r>
      <w:r>
        <w:rPr>
          <w:rFonts w:hint="eastAsia" w:ascii="仿宋_GB2312" w:hAnsi="仿宋_GB2312" w:eastAsia="仿宋_GB2312" w:cs="仿宋_GB2312"/>
          <w:color w:val="auto"/>
          <w:sz w:val="32"/>
          <w:szCs w:val="32"/>
          <w:highlight w:val="none"/>
        </w:rPr>
        <w:t>打造全市高端滨海度假核心增长极。</w:t>
      </w:r>
    </w:p>
    <w:p>
      <w:pPr>
        <w:keepNext w:val="0"/>
        <w:keepLines w:val="0"/>
        <w:pageBreakBefore w:val="0"/>
        <w:widowControl w:val="0"/>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中部三亚湾都市休闲</w:t>
      </w:r>
      <w:r>
        <w:rPr>
          <w:rFonts w:hint="eastAsia" w:ascii="仿宋_GB2312" w:hAnsi="仿宋_GB2312" w:eastAsia="仿宋_GB2312" w:cs="仿宋_GB2312"/>
          <w:b/>
          <w:bCs/>
          <w:color w:val="auto"/>
          <w:sz w:val="32"/>
          <w:szCs w:val="32"/>
          <w:highlight w:val="none"/>
          <w:lang w:val="en-US" w:eastAsia="zh-CN"/>
        </w:rPr>
        <w:t>极。</w:t>
      </w:r>
      <w:r>
        <w:rPr>
          <w:rFonts w:hint="eastAsia" w:ascii="仿宋_GB2312" w:hAnsi="仿宋_GB2312" w:eastAsia="仿宋_GB2312" w:cs="仿宋_GB2312"/>
          <w:b w:val="0"/>
          <w:bCs w:val="0"/>
          <w:color w:val="auto"/>
          <w:sz w:val="32"/>
          <w:szCs w:val="32"/>
          <w:highlight w:val="none"/>
          <w:lang w:val="en-US" w:eastAsia="zh-CN"/>
        </w:rPr>
        <w:t>整合</w:t>
      </w:r>
      <w:r>
        <w:rPr>
          <w:rFonts w:hint="eastAsia" w:ascii="仿宋_GB2312" w:hAnsi="仿宋_GB2312" w:eastAsia="仿宋_GB2312" w:cs="仿宋_GB2312"/>
          <w:b w:val="0"/>
          <w:bCs w:val="0"/>
          <w:color w:val="auto"/>
          <w:sz w:val="32"/>
          <w:szCs w:val="32"/>
          <w:highlight w:val="none"/>
        </w:rPr>
        <w:t>三亚湾、大东海、红塘湾</w:t>
      </w:r>
      <w:r>
        <w:rPr>
          <w:rFonts w:hint="eastAsia" w:ascii="仿宋_GB2312" w:hAnsi="仿宋_GB2312" w:eastAsia="仿宋_GB2312" w:cs="仿宋_GB2312"/>
          <w:b w:val="0"/>
          <w:bCs w:val="0"/>
          <w:color w:val="auto"/>
          <w:sz w:val="32"/>
          <w:szCs w:val="32"/>
          <w:highlight w:val="none"/>
          <w:lang w:val="en-US" w:eastAsia="zh-CN"/>
        </w:rPr>
        <w:t>等</w:t>
      </w:r>
      <w:r>
        <w:rPr>
          <w:rFonts w:hint="eastAsia" w:ascii="仿宋_GB2312" w:hAnsi="仿宋_GB2312" w:eastAsia="仿宋_GB2312" w:cs="仿宋_GB2312"/>
          <w:color w:val="auto"/>
          <w:sz w:val="32"/>
          <w:szCs w:val="32"/>
          <w:highlight w:val="none"/>
          <w:lang w:val="en-US" w:eastAsia="zh-CN"/>
        </w:rPr>
        <w:t>湾区资源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聚焦热带滨海都市特色，</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rPr>
        <w:t>邮轮游艇、</w:t>
      </w:r>
      <w:r>
        <w:rPr>
          <w:rFonts w:hint="eastAsia" w:ascii="仿宋_GB2312" w:hAnsi="仿宋_GB2312" w:eastAsia="仿宋_GB2312" w:cs="仿宋_GB2312"/>
          <w:color w:val="auto"/>
          <w:sz w:val="32"/>
          <w:szCs w:val="32"/>
          <w:highlight w:val="none"/>
          <w:lang w:val="en-US" w:eastAsia="zh-CN"/>
        </w:rPr>
        <w:t>滨海运动</w:t>
      </w:r>
      <w:r>
        <w:rPr>
          <w:rFonts w:hint="eastAsia" w:ascii="仿宋_GB2312" w:hAnsi="仿宋_GB2312" w:eastAsia="仿宋_GB2312" w:cs="仿宋_GB2312"/>
          <w:color w:val="auto"/>
          <w:sz w:val="32"/>
          <w:szCs w:val="32"/>
          <w:highlight w:val="none"/>
        </w:rPr>
        <w:t>、文化</w:t>
      </w:r>
      <w:r>
        <w:rPr>
          <w:rFonts w:hint="eastAsia" w:ascii="仿宋_GB2312" w:hAnsi="仿宋_GB2312" w:eastAsia="仿宋_GB2312" w:cs="仿宋_GB2312"/>
          <w:color w:val="auto"/>
          <w:sz w:val="32"/>
          <w:szCs w:val="32"/>
          <w:highlight w:val="none"/>
          <w:lang w:val="en-US" w:eastAsia="zh-CN"/>
        </w:rPr>
        <w:t>展演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城市</w:t>
      </w:r>
      <w:r>
        <w:rPr>
          <w:rFonts w:hint="eastAsia" w:ascii="仿宋_GB2312" w:hAnsi="仿宋_GB2312" w:eastAsia="仿宋_GB2312" w:cs="仿宋_GB2312"/>
          <w:color w:val="auto"/>
          <w:sz w:val="32"/>
          <w:szCs w:val="32"/>
          <w:highlight w:val="none"/>
        </w:rPr>
        <w:t>休闲</w:t>
      </w:r>
      <w:r>
        <w:rPr>
          <w:rFonts w:hint="eastAsia" w:ascii="仿宋_GB2312" w:hAnsi="仿宋_GB2312" w:eastAsia="仿宋_GB2312" w:cs="仿宋_GB2312"/>
          <w:color w:val="auto"/>
          <w:sz w:val="32"/>
          <w:szCs w:val="32"/>
          <w:highlight w:val="none"/>
          <w:lang w:val="en-US" w:eastAsia="zh-CN"/>
        </w:rPr>
        <w:t>等业态。推进三亚湾沿线住宿业态提质升级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加快</w:t>
      </w:r>
      <w:r>
        <w:rPr>
          <w:rFonts w:hint="eastAsia" w:ascii="仿宋_GB2312" w:hAnsi="仿宋_GB2312" w:eastAsia="仿宋_GB2312" w:cs="仿宋_GB2312"/>
          <w:color w:val="auto"/>
          <w:sz w:val="32"/>
          <w:szCs w:val="32"/>
          <w:highlight w:val="none"/>
        </w:rPr>
        <w:t>三亚湾椰梦长廊旅游度假区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红塘湾旅游度假区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国际潜水基地</w:t>
      </w:r>
      <w:r>
        <w:rPr>
          <w:rFonts w:hint="eastAsia" w:ascii="仿宋_GB2312" w:hAnsi="仿宋_GB2312" w:eastAsia="仿宋_GB2312" w:cs="仿宋_GB2312"/>
          <w:color w:val="auto"/>
          <w:sz w:val="32"/>
          <w:szCs w:val="32"/>
          <w:highlight w:val="none"/>
          <w:lang w:val="en-US" w:eastAsia="zh-CN"/>
        </w:rPr>
        <w:t>等精品项目</w:t>
      </w:r>
      <w:r>
        <w:rPr>
          <w:rFonts w:hint="eastAsia" w:ascii="仿宋_GB2312" w:hAnsi="仿宋_GB2312" w:eastAsia="仿宋_GB2312" w:cs="仿宋_GB2312"/>
          <w:color w:val="auto"/>
          <w:sz w:val="32"/>
          <w:szCs w:val="32"/>
          <w:highlight w:val="none"/>
        </w:rPr>
        <w:t>建设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丰富</w:t>
      </w:r>
      <w:r>
        <w:rPr>
          <w:rFonts w:hint="eastAsia" w:ascii="仿宋_GB2312" w:hAnsi="仿宋_GB2312" w:eastAsia="仿宋_GB2312" w:cs="仿宋_GB2312"/>
          <w:color w:val="auto"/>
          <w:sz w:val="32"/>
          <w:szCs w:val="32"/>
          <w:highlight w:val="none"/>
        </w:rPr>
        <w:t>滨海休闲、海上娱乐、</w:t>
      </w:r>
      <w:r>
        <w:rPr>
          <w:rFonts w:hint="eastAsia" w:ascii="仿宋_GB2312" w:hAnsi="仿宋_GB2312" w:eastAsia="仿宋_GB2312" w:cs="仿宋_GB2312"/>
          <w:b w:val="0"/>
          <w:bCs w:val="0"/>
          <w:color w:val="auto"/>
          <w:sz w:val="32"/>
          <w:szCs w:val="32"/>
          <w:highlight w:val="none"/>
        </w:rPr>
        <w:t>艺术演艺等</w:t>
      </w:r>
      <w:r>
        <w:rPr>
          <w:rFonts w:hint="eastAsia" w:ascii="仿宋_GB2312" w:hAnsi="仿宋_GB2312" w:eastAsia="仿宋_GB2312" w:cs="仿宋_GB2312"/>
          <w:b w:val="0"/>
          <w:bCs w:val="0"/>
          <w:color w:val="auto"/>
          <w:sz w:val="32"/>
          <w:szCs w:val="32"/>
          <w:highlight w:val="none"/>
          <w:lang w:val="en-US" w:eastAsia="zh-CN"/>
        </w:rPr>
        <w:t>多元消费场景</w:t>
      </w:r>
      <w:r>
        <w:rPr>
          <w:rFonts w:hint="eastAsia" w:ascii="仿宋_GB2312" w:hAnsi="仿宋_GB2312" w:eastAsia="仿宋_GB2312" w:cs="仿宋_GB2312"/>
          <w:b w:val="0"/>
          <w:bCs w:val="0"/>
          <w:color w:val="auto"/>
          <w:sz w:val="32"/>
          <w:szCs w:val="32"/>
          <w:highlight w:val="none"/>
        </w:rPr>
        <w:t>，打造主客共享的都市文旅休闲高地。</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b/>
          <w:bCs/>
          <w:color w:val="auto"/>
          <w:szCs w:val="32"/>
          <w:highlight w:val="none"/>
          <w:lang w:val="en-US" w:eastAsia="zh-CN"/>
        </w:rPr>
      </w:pPr>
      <w:r>
        <w:rPr>
          <w:rFonts w:hint="eastAsia" w:ascii="仿宋_GB2312" w:hAnsi="仿宋_GB2312" w:eastAsia="仿宋_GB2312" w:cs="仿宋_GB2312"/>
          <w:b/>
          <w:bCs/>
          <w:color w:val="auto"/>
          <w:szCs w:val="32"/>
          <w:highlight w:val="none"/>
          <w:lang w:val="en-US" w:eastAsia="zh-CN"/>
        </w:rPr>
        <w:t>西部</w:t>
      </w:r>
      <w:r>
        <w:rPr>
          <w:rFonts w:hint="eastAsia" w:ascii="仿宋_GB2312" w:hAnsi="仿宋_GB2312" w:eastAsia="仿宋_GB2312" w:cs="仿宋_GB2312"/>
          <w:b/>
          <w:bCs/>
          <w:color w:val="auto"/>
          <w:szCs w:val="32"/>
          <w:highlight w:val="none"/>
        </w:rPr>
        <w:t>崖州湾</w:t>
      </w:r>
      <w:r>
        <w:rPr>
          <w:rFonts w:hint="eastAsia" w:ascii="仿宋_GB2312" w:hAnsi="仿宋_GB2312" w:eastAsia="仿宋_GB2312" w:cs="仿宋_GB2312"/>
          <w:b/>
          <w:bCs/>
          <w:color w:val="auto"/>
          <w:szCs w:val="32"/>
          <w:highlight w:val="none"/>
          <w:lang w:val="en-US" w:eastAsia="zh-CN"/>
        </w:rPr>
        <w:t>科创</w:t>
      </w:r>
      <w:r>
        <w:rPr>
          <w:rFonts w:hint="eastAsia" w:ascii="仿宋_GB2312" w:hAnsi="仿宋_GB2312" w:eastAsia="仿宋_GB2312" w:cs="仿宋_GB2312"/>
          <w:b/>
          <w:bCs/>
          <w:color w:val="auto"/>
          <w:szCs w:val="32"/>
          <w:highlight w:val="none"/>
        </w:rPr>
        <w:t>文旅极。</w:t>
      </w:r>
      <w:r>
        <w:rPr>
          <w:rFonts w:hint="eastAsia" w:ascii="仿宋_GB2312" w:hAnsi="仿宋_GB2312" w:eastAsia="仿宋_GB2312" w:cs="仿宋_GB2312"/>
          <w:color w:val="auto"/>
          <w:sz w:val="32"/>
          <w:szCs w:val="32"/>
          <w:highlight w:val="none"/>
        </w:rPr>
        <w:t>以崖州湾科技城高新区为核心，以滨海岸线为</w:t>
      </w:r>
      <w:r>
        <w:rPr>
          <w:rFonts w:hint="eastAsia" w:ascii="仿宋_GB2312" w:hAnsi="仿宋_GB2312" w:eastAsia="仿宋_GB2312" w:cs="仿宋_GB2312"/>
          <w:color w:val="auto"/>
          <w:sz w:val="32"/>
          <w:szCs w:val="32"/>
          <w:highlight w:val="none"/>
          <w:lang w:val="en-US" w:eastAsia="zh-CN"/>
        </w:rPr>
        <w:t>载体</w:t>
      </w:r>
      <w:r>
        <w:rPr>
          <w:rFonts w:hint="eastAsia" w:ascii="仿宋_GB2312" w:hAnsi="仿宋_GB2312" w:eastAsia="仿宋_GB2312" w:cs="仿宋_GB2312"/>
          <w:color w:val="auto"/>
          <w:sz w:val="32"/>
          <w:szCs w:val="32"/>
          <w:highlight w:val="none"/>
        </w:rPr>
        <w:t>，联动南山、大小洞天、崖州古城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梅联片区</w:t>
      </w:r>
      <w:r>
        <w:rPr>
          <w:rFonts w:hint="eastAsia" w:ascii="仿宋_GB2312" w:hAnsi="仿宋_GB2312" w:eastAsia="仿宋_GB2312" w:cs="仿宋_GB2312"/>
          <w:color w:val="auto"/>
          <w:sz w:val="32"/>
          <w:szCs w:val="32"/>
          <w:highlight w:val="none"/>
        </w:rPr>
        <w:t>等文旅资源</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聚焦数字经济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人工智能等</w:t>
      </w:r>
      <w:r>
        <w:rPr>
          <w:rFonts w:hint="eastAsia" w:ascii="仿宋_GB2312" w:hAnsi="仿宋_GB2312" w:eastAsia="仿宋_GB2312" w:cs="仿宋_GB2312"/>
          <w:color w:val="auto"/>
          <w:sz w:val="32"/>
          <w:szCs w:val="32"/>
          <w:highlight w:val="none"/>
          <w:lang w:val="en-US" w:eastAsia="zh-CN"/>
        </w:rPr>
        <w:t>新兴</w:t>
      </w:r>
      <w:r>
        <w:rPr>
          <w:rFonts w:hint="eastAsia" w:ascii="仿宋_GB2312" w:hAnsi="仿宋_GB2312" w:eastAsia="仿宋_GB2312" w:cs="仿宋_GB2312"/>
          <w:color w:val="auto"/>
          <w:sz w:val="32"/>
          <w:szCs w:val="32"/>
          <w:highlight w:val="none"/>
        </w:rPr>
        <w:t>赛道，</w:t>
      </w:r>
      <w:r>
        <w:rPr>
          <w:rFonts w:hint="eastAsia" w:ascii="仿宋_GB2312" w:hAnsi="仿宋_GB2312" w:eastAsia="仿宋_GB2312" w:cs="仿宋_GB2312"/>
          <w:color w:val="auto"/>
          <w:sz w:val="32"/>
          <w:szCs w:val="32"/>
          <w:highlight w:val="none"/>
          <w:lang w:eastAsia="zh-CN"/>
        </w:rPr>
        <w:t>以</w:t>
      </w:r>
      <w:r>
        <w:rPr>
          <w:rFonts w:hint="eastAsia" w:ascii="仿宋_GB2312" w:hAnsi="仿宋_GB2312" w:eastAsia="仿宋_GB2312" w:cs="仿宋_GB2312"/>
          <w:color w:val="auto"/>
          <w:sz w:val="32"/>
          <w:szCs w:val="32"/>
          <w:highlight w:val="none"/>
        </w:rPr>
        <w:t>新质生产力赋能文旅产业，落地数</w:t>
      </w:r>
      <w:r>
        <w:rPr>
          <w:rFonts w:hint="eastAsia" w:ascii="仿宋_GB2312" w:hAnsi="仿宋_GB2312" w:eastAsia="仿宋_GB2312" w:cs="仿宋_GB2312"/>
          <w:color w:val="auto"/>
          <w:sz w:val="32"/>
          <w:szCs w:val="32"/>
          <w:highlight w:val="none"/>
          <w:lang w:val="en-US" w:eastAsia="zh-CN"/>
        </w:rPr>
        <w:t>智</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val="en-US" w:eastAsia="zh-CN"/>
        </w:rPr>
        <w:t>新</w:t>
      </w:r>
      <w:r>
        <w:rPr>
          <w:rFonts w:hint="eastAsia" w:ascii="仿宋_GB2312" w:hAnsi="仿宋_GB2312" w:eastAsia="仿宋_GB2312" w:cs="仿宋_GB2312"/>
          <w:color w:val="auto"/>
          <w:sz w:val="32"/>
          <w:szCs w:val="32"/>
          <w:highlight w:val="none"/>
        </w:rPr>
        <w:t>场景，打造智慧游览、零碳文旅等</w:t>
      </w:r>
      <w:r>
        <w:rPr>
          <w:rFonts w:hint="eastAsia" w:ascii="仿宋_GB2312" w:hAnsi="仿宋_GB2312" w:eastAsia="仿宋_GB2312" w:cs="仿宋_GB2312"/>
          <w:color w:val="auto"/>
          <w:sz w:val="32"/>
          <w:szCs w:val="32"/>
          <w:highlight w:val="none"/>
          <w:lang w:val="en-US" w:eastAsia="zh-CN"/>
        </w:rPr>
        <w:t>特色</w:t>
      </w:r>
      <w:r>
        <w:rPr>
          <w:rFonts w:hint="eastAsia" w:ascii="仿宋_GB2312" w:hAnsi="仿宋_GB2312" w:eastAsia="仿宋_GB2312" w:cs="仿宋_GB2312"/>
          <w:color w:val="auto"/>
          <w:sz w:val="32"/>
          <w:szCs w:val="32"/>
          <w:highlight w:val="none"/>
        </w:rPr>
        <w:t>产品。推动传统观光旅游向</w:t>
      </w:r>
      <w:r>
        <w:rPr>
          <w:rFonts w:hint="eastAsia" w:ascii="仿宋_GB2312" w:hAnsi="仿宋_GB2312" w:eastAsia="仿宋_GB2312" w:cs="仿宋_GB2312"/>
          <w:color w:val="auto"/>
          <w:sz w:val="32"/>
          <w:szCs w:val="32"/>
          <w:highlight w:val="none"/>
          <w:lang w:val="en-US" w:eastAsia="zh-CN"/>
        </w:rPr>
        <w:t>科技文旅、</w:t>
      </w:r>
      <w:r>
        <w:rPr>
          <w:rFonts w:hint="eastAsia" w:ascii="仿宋_GB2312" w:hAnsi="仿宋_GB2312" w:eastAsia="仿宋_GB2312" w:cs="仿宋_GB2312"/>
          <w:color w:val="auto"/>
          <w:sz w:val="32"/>
          <w:szCs w:val="32"/>
          <w:highlight w:val="none"/>
        </w:rPr>
        <w:t>未来文旅</w:t>
      </w:r>
      <w:r>
        <w:rPr>
          <w:rFonts w:hint="eastAsia" w:ascii="仿宋_GB2312" w:hAnsi="仿宋_GB2312" w:eastAsia="仿宋_GB2312" w:cs="仿宋_GB2312"/>
          <w:color w:val="auto"/>
          <w:sz w:val="32"/>
          <w:szCs w:val="32"/>
          <w:highlight w:val="none"/>
          <w:lang w:val="en-US" w:eastAsia="zh-CN"/>
        </w:rPr>
        <w:t>转型升级</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构筑</w:t>
      </w:r>
      <w:r>
        <w:rPr>
          <w:rFonts w:hint="eastAsia" w:ascii="仿宋_GB2312" w:hAnsi="仿宋_GB2312" w:eastAsia="仿宋_GB2312" w:cs="仿宋_GB2312"/>
          <w:color w:val="auto"/>
          <w:sz w:val="32"/>
          <w:szCs w:val="32"/>
          <w:highlight w:val="none"/>
        </w:rPr>
        <w:t>三亚西部文旅创新</w:t>
      </w:r>
      <w:r>
        <w:rPr>
          <w:rFonts w:hint="eastAsia" w:ascii="仿宋_GB2312" w:hAnsi="仿宋_GB2312" w:eastAsia="仿宋_GB2312" w:cs="仿宋_GB2312"/>
          <w:color w:val="auto"/>
          <w:sz w:val="32"/>
          <w:szCs w:val="32"/>
          <w:highlight w:val="none"/>
          <w:lang w:val="en-US" w:eastAsia="zh-CN"/>
        </w:rPr>
        <w:t>发展与消费扩容新</w:t>
      </w:r>
      <w:r>
        <w:rPr>
          <w:rFonts w:hint="eastAsia" w:ascii="仿宋_GB2312" w:hAnsi="仿宋_GB2312" w:eastAsia="仿宋_GB2312" w:cs="仿宋_GB2312"/>
          <w:color w:val="auto"/>
          <w:sz w:val="32"/>
          <w:szCs w:val="32"/>
          <w:highlight w:val="none"/>
        </w:rPr>
        <w:t>引擎。</w:t>
      </w:r>
    </w:p>
    <w:p>
      <w:pPr>
        <w:keepNext w:val="0"/>
        <w:keepLines w:val="0"/>
        <w:pageBreakBefore w:val="0"/>
        <w:widowControl w:val="0"/>
        <w:kinsoku/>
        <w:wordWrap/>
        <w:overflowPunct/>
        <w:topLinePunct w:val="0"/>
        <w:autoSpaceDE/>
        <w:autoSpaceDN/>
        <w:bidi w:val="0"/>
        <w:adjustRightInd/>
        <w:snapToGrid/>
        <w:spacing w:before="0" w:after="0" w:line="578" w:lineRule="exact"/>
        <w:ind w:left="0" w:firstLine="64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Cs w:val="32"/>
          <w:highlight w:val="none"/>
          <w:lang w:val="en-US" w:eastAsia="zh-CN"/>
        </w:rPr>
        <w:t>北部</w:t>
      </w:r>
      <w:r>
        <w:rPr>
          <w:rFonts w:hint="eastAsia" w:ascii="仿宋_GB2312" w:hAnsi="仿宋_GB2312" w:eastAsia="仿宋_GB2312" w:cs="仿宋_GB2312"/>
          <w:b/>
          <w:bCs/>
          <w:color w:val="auto"/>
          <w:szCs w:val="32"/>
          <w:highlight w:val="none"/>
        </w:rPr>
        <w:t>育才</w:t>
      </w:r>
      <w:r>
        <w:rPr>
          <w:rFonts w:hint="eastAsia" w:ascii="仿宋_GB2312" w:hAnsi="仿宋_GB2312" w:eastAsia="仿宋_GB2312" w:cs="仿宋_GB2312"/>
          <w:b/>
          <w:bCs/>
          <w:color w:val="auto"/>
          <w:szCs w:val="32"/>
          <w:highlight w:val="none"/>
          <w:lang w:val="en-US" w:eastAsia="zh-CN"/>
        </w:rPr>
        <w:t>雨林</w:t>
      </w:r>
      <w:r>
        <w:rPr>
          <w:rFonts w:hint="eastAsia" w:ascii="仿宋_GB2312" w:hAnsi="仿宋_GB2312" w:eastAsia="仿宋_GB2312" w:cs="仿宋_GB2312"/>
          <w:b/>
          <w:bCs/>
          <w:color w:val="auto"/>
          <w:szCs w:val="32"/>
          <w:highlight w:val="none"/>
        </w:rPr>
        <w:t>康养极。</w:t>
      </w:r>
      <w:r>
        <w:rPr>
          <w:rFonts w:hint="eastAsia" w:ascii="仿宋_GB2312" w:hAnsi="仿宋_GB2312" w:eastAsia="仿宋_GB2312" w:cs="仿宋_GB2312"/>
          <w:b w:val="0"/>
          <w:bCs w:val="0"/>
          <w:color w:val="auto"/>
          <w:sz w:val="32"/>
          <w:szCs w:val="32"/>
          <w:highlight w:val="none"/>
        </w:rPr>
        <w:t>依托育才生态区优质雨林生态资源</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优良山地生态环境</w:t>
      </w:r>
      <w:r>
        <w:rPr>
          <w:rFonts w:hint="eastAsia" w:ascii="仿宋_GB2312" w:hAnsi="仿宋_GB2312" w:eastAsia="仿宋_GB2312" w:cs="仿宋_GB2312"/>
          <w:b w:val="0"/>
          <w:bCs w:val="0"/>
          <w:color w:val="auto"/>
          <w:sz w:val="32"/>
          <w:szCs w:val="32"/>
          <w:highlight w:val="none"/>
        </w:rPr>
        <w:t>与</w:t>
      </w:r>
      <w:r>
        <w:rPr>
          <w:rFonts w:hint="eastAsia" w:ascii="仿宋_GB2312" w:hAnsi="仿宋_GB2312" w:eastAsia="仿宋_GB2312" w:cs="仿宋_GB2312"/>
          <w:b w:val="0"/>
          <w:bCs w:val="0"/>
          <w:color w:val="auto"/>
          <w:sz w:val="32"/>
          <w:szCs w:val="32"/>
          <w:highlight w:val="none"/>
          <w:lang w:val="en-US" w:eastAsia="zh-CN"/>
        </w:rPr>
        <w:t>浓郁的</w:t>
      </w:r>
      <w:r>
        <w:rPr>
          <w:rFonts w:hint="eastAsia" w:ascii="仿宋_GB2312" w:hAnsi="仿宋_GB2312" w:eastAsia="仿宋_GB2312" w:cs="仿宋_GB2312"/>
          <w:b w:val="0"/>
          <w:bCs w:val="0"/>
          <w:color w:val="auto"/>
          <w:sz w:val="32"/>
          <w:szCs w:val="32"/>
          <w:highlight w:val="none"/>
        </w:rPr>
        <w:t>本土</w:t>
      </w:r>
      <w:r>
        <w:rPr>
          <w:rFonts w:hint="eastAsia" w:ascii="仿宋_GB2312" w:hAnsi="仿宋_GB2312" w:eastAsia="仿宋_GB2312" w:cs="仿宋_GB2312"/>
          <w:b w:val="0"/>
          <w:bCs w:val="0"/>
          <w:color w:val="auto"/>
          <w:sz w:val="32"/>
          <w:szCs w:val="32"/>
          <w:highlight w:val="none"/>
          <w:lang w:val="en-US" w:eastAsia="zh-CN"/>
        </w:rPr>
        <w:t>黎族苗族民俗</w:t>
      </w:r>
      <w:r>
        <w:rPr>
          <w:rFonts w:hint="eastAsia" w:ascii="仿宋_GB2312" w:hAnsi="仿宋_GB2312" w:eastAsia="仿宋_GB2312" w:cs="仿宋_GB2312"/>
          <w:b w:val="0"/>
          <w:bCs w:val="0"/>
          <w:color w:val="auto"/>
          <w:sz w:val="32"/>
          <w:szCs w:val="32"/>
          <w:highlight w:val="none"/>
        </w:rPr>
        <w:t>文化资源，</w:t>
      </w:r>
      <w:r>
        <w:rPr>
          <w:rFonts w:hint="eastAsia" w:ascii="仿宋_GB2312" w:hAnsi="仿宋_GB2312" w:eastAsia="仿宋_GB2312" w:cs="仿宋_GB2312"/>
          <w:b w:val="0"/>
          <w:bCs w:val="0"/>
          <w:color w:val="auto"/>
          <w:sz w:val="32"/>
          <w:szCs w:val="32"/>
          <w:highlight w:val="none"/>
          <w:lang w:val="en-US" w:eastAsia="zh-CN"/>
        </w:rPr>
        <w:t>深耕差异化文旅发展路径。</w:t>
      </w:r>
      <w:r>
        <w:rPr>
          <w:rFonts w:hint="eastAsia" w:ascii="仿宋_GB2312" w:hAnsi="仿宋_GB2312" w:eastAsia="仿宋_GB2312" w:cs="仿宋_GB2312"/>
          <w:b w:val="0"/>
          <w:bCs w:val="0"/>
          <w:color w:val="auto"/>
          <w:sz w:val="32"/>
          <w:szCs w:val="32"/>
          <w:highlight w:val="none"/>
        </w:rPr>
        <w:t>重点</w:t>
      </w:r>
      <w:r>
        <w:rPr>
          <w:rFonts w:hint="eastAsia" w:ascii="仿宋_GB2312" w:hAnsi="仿宋_GB2312" w:eastAsia="仿宋_GB2312" w:cs="仿宋_GB2312"/>
          <w:b w:val="0"/>
          <w:bCs w:val="0"/>
          <w:color w:val="auto"/>
          <w:sz w:val="32"/>
          <w:szCs w:val="32"/>
          <w:highlight w:val="none"/>
          <w:lang w:val="en-US" w:eastAsia="zh-CN"/>
        </w:rPr>
        <w:t>培育雨林康养、户外拓展、原乡民宿、生态科普</w:t>
      </w:r>
      <w:r>
        <w:rPr>
          <w:rFonts w:hint="eastAsia" w:ascii="仿宋_GB2312" w:hAnsi="仿宋_GB2312" w:eastAsia="仿宋_GB2312" w:cs="仿宋_GB2312"/>
          <w:b w:val="0"/>
          <w:bCs w:val="0"/>
          <w:color w:val="auto"/>
          <w:sz w:val="32"/>
          <w:szCs w:val="32"/>
          <w:highlight w:val="none"/>
        </w:rPr>
        <w:t>等特色业态，形成与南部滨海旅游错位互补</w:t>
      </w:r>
      <w:r>
        <w:rPr>
          <w:rFonts w:hint="eastAsia" w:ascii="仿宋_GB2312" w:hAnsi="仿宋_GB2312" w:eastAsia="仿宋_GB2312" w:cs="仿宋_GB2312"/>
          <w:b w:val="0"/>
          <w:bCs w:val="0"/>
          <w:color w:val="auto"/>
          <w:sz w:val="32"/>
          <w:szCs w:val="32"/>
          <w:highlight w:val="none"/>
          <w:lang w:val="en-US" w:eastAsia="zh-CN"/>
        </w:rPr>
        <w:t>发展</w:t>
      </w:r>
      <w:r>
        <w:rPr>
          <w:rFonts w:hint="eastAsia" w:ascii="仿宋_GB2312" w:hAnsi="仿宋_GB2312" w:eastAsia="仿宋_GB2312" w:cs="仿宋_GB2312"/>
          <w:b w:val="0"/>
          <w:bCs w:val="0"/>
          <w:color w:val="auto"/>
          <w:sz w:val="32"/>
          <w:szCs w:val="32"/>
          <w:highlight w:val="none"/>
        </w:rPr>
        <w:t>格局。联动天涯高峰片区完善山地旅游配套体系，</w:t>
      </w:r>
      <w:r>
        <w:rPr>
          <w:rFonts w:hint="eastAsia" w:ascii="仿宋_GB2312" w:hAnsi="仿宋_GB2312" w:eastAsia="仿宋_GB2312" w:cs="仿宋_GB2312"/>
          <w:b w:val="0"/>
          <w:bCs w:val="0"/>
          <w:color w:val="auto"/>
          <w:sz w:val="32"/>
          <w:szCs w:val="32"/>
          <w:highlight w:val="none"/>
          <w:lang w:val="en-US" w:eastAsia="zh-CN"/>
        </w:rPr>
        <w:t>提升生态旅游服务能级，</w:t>
      </w:r>
      <w:r>
        <w:rPr>
          <w:rFonts w:hint="eastAsia" w:ascii="仿宋_GB2312" w:hAnsi="仿宋_GB2312" w:eastAsia="仿宋_GB2312" w:cs="仿宋_GB2312"/>
          <w:b w:val="0"/>
          <w:bCs w:val="0"/>
          <w:color w:val="auto"/>
          <w:sz w:val="32"/>
          <w:szCs w:val="32"/>
          <w:highlight w:val="none"/>
        </w:rPr>
        <w:t>打造</w:t>
      </w:r>
      <w:r>
        <w:rPr>
          <w:rFonts w:hint="eastAsia" w:ascii="仿宋_GB2312" w:hAnsi="仿宋_GB2312" w:eastAsia="仿宋_GB2312" w:cs="仿宋_GB2312"/>
          <w:b w:val="0"/>
          <w:bCs w:val="0"/>
          <w:color w:val="auto"/>
          <w:sz w:val="32"/>
          <w:szCs w:val="32"/>
          <w:highlight w:val="none"/>
          <w:lang w:val="en-US" w:eastAsia="zh-CN"/>
        </w:rPr>
        <w:t>极具热带山地特色的</w:t>
      </w:r>
      <w:r>
        <w:rPr>
          <w:rFonts w:hint="eastAsia" w:ascii="仿宋_GB2312" w:hAnsi="仿宋_GB2312" w:eastAsia="仿宋_GB2312" w:cs="仿宋_GB2312"/>
          <w:b w:val="0"/>
          <w:bCs w:val="0"/>
          <w:color w:val="auto"/>
          <w:sz w:val="32"/>
          <w:szCs w:val="32"/>
          <w:highlight w:val="none"/>
        </w:rPr>
        <w:t>北部</w:t>
      </w:r>
      <w:r>
        <w:rPr>
          <w:rFonts w:hint="eastAsia" w:ascii="仿宋_GB2312" w:hAnsi="仿宋_GB2312" w:eastAsia="仿宋_GB2312" w:cs="仿宋_GB2312"/>
          <w:b w:val="0"/>
          <w:bCs w:val="0"/>
          <w:color w:val="auto"/>
          <w:sz w:val="32"/>
          <w:szCs w:val="32"/>
          <w:highlight w:val="none"/>
          <w:lang w:val="en-US" w:eastAsia="zh-CN"/>
        </w:rPr>
        <w:t>雨林</w:t>
      </w:r>
      <w:r>
        <w:rPr>
          <w:rFonts w:hint="eastAsia" w:ascii="仿宋_GB2312" w:hAnsi="仿宋_GB2312" w:eastAsia="仿宋_GB2312" w:cs="仿宋_GB2312"/>
          <w:b w:val="0"/>
          <w:bCs w:val="0"/>
          <w:color w:val="auto"/>
          <w:sz w:val="32"/>
          <w:szCs w:val="32"/>
          <w:highlight w:val="none"/>
        </w:rPr>
        <w:t>康养产业增长极</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eastAsia="zh-CN"/>
        </w:rPr>
        <w:br w:type="page"/>
      </w:r>
    </w:p>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215" w:name="_Toc27994"/>
      <w:bookmarkStart w:id="216" w:name="_Toc9491"/>
      <w:bookmarkStart w:id="217" w:name="_Toc16248"/>
      <w:bookmarkStart w:id="218" w:name="_Toc5497"/>
      <w:bookmarkStart w:id="219" w:name="_Toc212622327"/>
      <w:bookmarkStart w:id="220" w:name="_Toc24331"/>
      <w:bookmarkStart w:id="221" w:name="_Toc16732"/>
      <w:bookmarkStart w:id="222" w:name="_Toc10128"/>
      <w:bookmarkStart w:id="223" w:name="_Toc8943"/>
      <w:bookmarkStart w:id="224" w:name="_Toc22281"/>
      <w:bookmarkStart w:id="225" w:name="_Toc18601"/>
      <w:bookmarkStart w:id="226" w:name="_Toc214297321"/>
      <w:bookmarkStart w:id="227" w:name="_Toc14331"/>
      <w:bookmarkStart w:id="228" w:name="_Toc13898"/>
      <w:bookmarkStart w:id="229" w:name="_Toc2417"/>
      <w:bookmarkStart w:id="230" w:name="_Toc18099"/>
      <w:bookmarkStart w:id="231" w:name="_Toc13587"/>
      <w:bookmarkStart w:id="232" w:name="_Toc32438"/>
      <w:r>
        <w:rPr>
          <w:rFonts w:hint="eastAsia" w:ascii="方正小标宋简体" w:hAnsi="方正小标宋简体" w:eastAsia="方正小标宋简体" w:cs="方正小标宋简体"/>
          <w:b w:val="0"/>
          <w:bCs/>
          <w:color w:val="auto"/>
          <w:sz w:val="36"/>
          <w:szCs w:val="48"/>
          <w:highlight w:val="none"/>
        </w:rPr>
        <w:t>第三章 丰富旅游产品供给体系</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pPr>
        <w:pStyle w:val="3"/>
        <w:shd w:val="clear"/>
        <w:spacing w:before="62" w:after="93"/>
        <w:ind w:firstLine="643"/>
        <w:rPr>
          <w:b w:val="0"/>
          <w:bCs/>
          <w:color w:val="auto"/>
          <w:highlight w:val="none"/>
        </w:rPr>
      </w:pPr>
      <w:bookmarkStart w:id="233" w:name="_Toc22260"/>
      <w:bookmarkStart w:id="234" w:name="_Toc30592"/>
      <w:bookmarkStart w:id="235" w:name="_Toc29314"/>
      <w:bookmarkStart w:id="236" w:name="_Toc6646"/>
      <w:bookmarkStart w:id="237" w:name="_Toc23720"/>
      <w:bookmarkStart w:id="238" w:name="_Toc9516"/>
      <w:bookmarkStart w:id="239" w:name="_Toc212622330"/>
      <w:bookmarkStart w:id="240" w:name="_Toc14720"/>
      <w:bookmarkStart w:id="241" w:name="_Toc3733"/>
      <w:bookmarkStart w:id="242" w:name="_Toc7370"/>
      <w:bookmarkStart w:id="243" w:name="_Toc30993"/>
      <w:bookmarkStart w:id="244" w:name="_Toc26750"/>
      <w:bookmarkStart w:id="245" w:name="_Toc1679"/>
      <w:bookmarkStart w:id="246" w:name="_Toc214297324"/>
      <w:bookmarkStart w:id="247" w:name="_Toc9427"/>
      <w:bookmarkStart w:id="248" w:name="_Toc27120"/>
      <w:bookmarkStart w:id="249" w:name="_Toc7485"/>
      <w:bookmarkStart w:id="250" w:name="_Toc1601"/>
      <w:bookmarkStart w:id="251" w:name="_Toc21167"/>
      <w:bookmarkStart w:id="252" w:name="_Toc8010"/>
      <w:bookmarkStart w:id="253" w:name="_Toc18828"/>
      <w:bookmarkStart w:id="254" w:name="_Toc11763"/>
      <w:r>
        <w:rPr>
          <w:rFonts w:hint="eastAsia"/>
          <w:b w:val="0"/>
          <w:bCs/>
          <w:color w:val="auto"/>
          <w:highlight w:val="none"/>
        </w:rPr>
        <w:t>一、</w:t>
      </w:r>
      <w:r>
        <w:rPr>
          <w:rFonts w:hint="eastAsia"/>
          <w:b w:val="0"/>
          <w:bCs/>
          <w:color w:val="auto"/>
          <w:highlight w:val="none"/>
          <w:lang w:val="en-US" w:eastAsia="zh-CN"/>
        </w:rPr>
        <w:t>深耕</w:t>
      </w:r>
      <w:r>
        <w:rPr>
          <w:rFonts w:hint="eastAsia"/>
          <w:b w:val="0"/>
          <w:bCs/>
          <w:color w:val="auto"/>
          <w:highlight w:val="none"/>
        </w:rPr>
        <w:t>五大</w:t>
      </w:r>
      <w:r>
        <w:rPr>
          <w:rFonts w:hint="eastAsia"/>
          <w:b w:val="0"/>
          <w:bCs/>
          <w:color w:val="auto"/>
          <w:highlight w:val="none"/>
          <w:lang w:val="en-US" w:eastAsia="zh-CN"/>
        </w:rPr>
        <w:t>特色</w:t>
      </w:r>
      <w:r>
        <w:rPr>
          <w:rFonts w:hint="eastAsia"/>
          <w:b w:val="0"/>
          <w:bCs/>
          <w:color w:val="auto"/>
          <w:highlight w:val="none"/>
        </w:rPr>
        <w:t>旅游产品</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（一）海洋旅游</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做足“向海图强”文章，</w:t>
      </w:r>
      <w:r>
        <w:rPr>
          <w:rFonts w:hint="eastAsia" w:ascii="仿宋_GB2312" w:hAnsi="仿宋_GB2312" w:eastAsia="仿宋_GB2312" w:cs="仿宋_GB2312"/>
          <w:color w:val="auto"/>
          <w:highlight w:val="none"/>
        </w:rPr>
        <w:t>坚持山、海、岛、湾、城统筹联动，</w:t>
      </w: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沿海、近海、远海空间，创新海空、海上、海底利用方式，壮大海洋旅游产业集群，打造海洋特色文化和旅游目的地。</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邮轮</w:t>
      </w:r>
      <w:r>
        <w:rPr>
          <w:rFonts w:hint="eastAsia" w:ascii="仿宋_GB2312" w:hAnsi="仿宋_GB2312" w:eastAsia="仿宋_GB2312" w:cs="仿宋_GB2312"/>
          <w:b/>
          <w:bCs/>
          <w:color w:val="auto"/>
          <w:highlight w:val="none"/>
          <w:lang w:val="en-US" w:eastAsia="zh-CN"/>
        </w:rPr>
        <w:t>旅游产品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rPr>
        <w:t>高标准</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b w:val="0"/>
          <w:bCs w:val="0"/>
          <w:color w:val="auto"/>
          <w:highlight w:val="none"/>
        </w:rPr>
        <w:t>三亚国际邮轮港，完善设施</w:t>
      </w:r>
      <w:r>
        <w:rPr>
          <w:rFonts w:hint="eastAsia" w:ascii="仿宋_GB2312" w:hAnsi="仿宋_GB2312" w:eastAsia="仿宋_GB2312" w:cs="仿宋_GB2312"/>
          <w:b w:val="0"/>
          <w:bCs w:val="0"/>
          <w:color w:val="auto"/>
          <w:highlight w:val="none"/>
          <w:lang w:val="en-US" w:eastAsia="zh-CN"/>
        </w:rPr>
        <w:t>与通关服务</w:t>
      </w:r>
      <w:r>
        <w:rPr>
          <w:rFonts w:hint="eastAsia" w:ascii="仿宋_GB2312" w:hAnsi="仿宋_GB2312" w:eastAsia="仿宋_GB2312" w:cs="仿宋_GB2312"/>
          <w:b w:val="0"/>
          <w:bCs w:val="0"/>
          <w:color w:val="auto"/>
          <w:highlight w:val="none"/>
        </w:rPr>
        <w:t>，</w:t>
      </w:r>
      <w:r>
        <w:rPr>
          <w:rFonts w:hint="eastAsia" w:ascii="仿宋_GB2312" w:hAnsi="仿宋_GB2312" w:eastAsia="仿宋_GB2312" w:cs="仿宋_GB2312"/>
          <w:b w:val="0"/>
          <w:bCs w:val="0"/>
          <w:color w:val="auto"/>
          <w:highlight w:val="none"/>
          <w:lang w:val="en-US" w:eastAsia="zh-CN"/>
        </w:rPr>
        <w:t>打造</w:t>
      </w:r>
      <w:r>
        <w:rPr>
          <w:rFonts w:hint="eastAsia" w:ascii="仿宋_GB2312" w:hAnsi="仿宋_GB2312" w:eastAsia="仿宋_GB2312" w:cs="仿宋_GB2312"/>
          <w:b w:val="0"/>
          <w:bCs w:val="0"/>
          <w:color w:val="auto"/>
          <w:highlight w:val="none"/>
        </w:rPr>
        <w:t>面向南海、辐射东南亚的现代化邮轮港和区域性邮轮旅游中心。</w:t>
      </w:r>
      <w:r>
        <w:rPr>
          <w:rFonts w:hint="eastAsia" w:ascii="仿宋_GB2312" w:hAnsi="仿宋_GB2312" w:eastAsia="仿宋_GB2312" w:cs="仿宋_GB2312"/>
          <w:b w:val="0"/>
          <w:bCs w:val="0"/>
          <w:color w:val="auto"/>
          <w:highlight w:val="none"/>
          <w:lang w:val="en-US" w:eastAsia="zh-CN"/>
        </w:rPr>
        <w:t>推进</w:t>
      </w:r>
      <w:r>
        <w:rPr>
          <w:rFonts w:hint="eastAsia" w:ascii="仿宋_GB2312" w:hAnsi="仿宋_GB2312" w:eastAsia="仿宋_GB2312" w:cs="仿宋_GB2312"/>
          <w:b w:val="0"/>
          <w:bCs w:val="0"/>
          <w:color w:val="auto"/>
          <w:highlight w:val="none"/>
        </w:rPr>
        <w:t>邮轮旅游试验区</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b w:val="0"/>
          <w:bCs w:val="0"/>
          <w:color w:val="auto"/>
          <w:highlight w:val="none"/>
        </w:rPr>
        <w:t>，探索实施符合国际惯例的邮轮经济政策和管理体制。加大邮轮港航线开发力度，巩固精品航线，开拓东南亚主要港口国际邮轮航线，形成多层次航线网络。加强与头部邮轮企业合作，争取将三亚设为重要访问港，探索</w:t>
      </w:r>
      <w:r>
        <w:rPr>
          <w:rFonts w:hint="eastAsia" w:ascii="仿宋_GB2312" w:hAnsi="仿宋_GB2312" w:eastAsia="仿宋_GB2312" w:cs="仿宋_GB2312"/>
          <w:b w:val="0"/>
          <w:bCs w:val="0"/>
          <w:color w:val="auto"/>
          <w:highlight w:val="none"/>
          <w:lang w:val="en-US" w:eastAsia="zh-CN"/>
        </w:rPr>
        <w:t>开发</w:t>
      </w:r>
      <w:r>
        <w:rPr>
          <w:rFonts w:hint="eastAsia" w:ascii="仿宋_GB2312" w:hAnsi="仿宋_GB2312" w:eastAsia="仿宋_GB2312" w:cs="仿宋_GB2312"/>
          <w:b w:val="0"/>
          <w:bCs w:val="0"/>
          <w:color w:val="auto"/>
          <w:highlight w:val="none"/>
        </w:rPr>
        <w:t>定制化区域邮轮</w:t>
      </w:r>
      <w:r>
        <w:rPr>
          <w:rFonts w:hint="eastAsia" w:ascii="仿宋_GB2312" w:hAnsi="仿宋_GB2312" w:eastAsia="仿宋_GB2312" w:cs="仿宋_GB2312"/>
          <w:b w:val="0"/>
          <w:bCs w:val="0"/>
          <w:color w:val="auto"/>
          <w:highlight w:val="none"/>
          <w:lang w:val="en-US" w:eastAsia="zh-CN"/>
        </w:rPr>
        <w:t>线路</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深化邮轮</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航空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高铁联动，提升入境旅游吸引力。</w:t>
      </w:r>
      <w:r>
        <w:rPr>
          <w:rFonts w:hint="eastAsia" w:ascii="仿宋_GB2312" w:hAnsi="仿宋_GB2312" w:eastAsia="仿宋_GB2312" w:cs="仿宋_GB2312"/>
          <w:b w:val="0"/>
          <w:bCs w:val="0"/>
          <w:color w:val="auto"/>
          <w:highlight w:val="none"/>
        </w:rPr>
        <w:t>丰富邮轮</w:t>
      </w:r>
      <w:r>
        <w:rPr>
          <w:rFonts w:hint="eastAsia" w:ascii="仿宋_GB2312" w:hAnsi="仿宋_GB2312" w:eastAsia="仿宋_GB2312" w:cs="仿宋_GB2312"/>
          <w:b w:val="0"/>
          <w:bCs w:val="0"/>
          <w:color w:val="auto"/>
          <w:highlight w:val="none"/>
          <w:lang w:val="en-US" w:eastAsia="zh-CN"/>
        </w:rPr>
        <w:t>跨界消费场景</w:t>
      </w:r>
      <w:r>
        <w:rPr>
          <w:rFonts w:hint="eastAsia" w:ascii="仿宋_GB2312" w:hAnsi="仿宋_GB2312" w:eastAsia="仿宋_GB2312" w:cs="仿宋_GB2312"/>
          <w:b w:val="0"/>
          <w:bCs w:val="0"/>
          <w:color w:val="auto"/>
          <w:highlight w:val="none"/>
        </w:rPr>
        <w:t>，</w:t>
      </w:r>
      <w:r>
        <w:rPr>
          <w:rFonts w:hint="eastAsia" w:ascii="仿宋_GB2312" w:hAnsi="仿宋_GB2312" w:eastAsia="仿宋_GB2312" w:cs="仿宋_GB2312"/>
          <w:b w:val="0"/>
          <w:bCs w:val="0"/>
          <w:color w:val="auto"/>
          <w:highlight w:val="none"/>
          <w:lang w:val="en-US" w:eastAsia="zh-CN"/>
        </w:rPr>
        <w:t>融合</w:t>
      </w:r>
      <w:r>
        <w:rPr>
          <w:rFonts w:hint="eastAsia" w:ascii="仿宋_GB2312" w:hAnsi="仿宋_GB2312" w:eastAsia="仿宋_GB2312" w:cs="仿宋_GB2312"/>
          <w:b w:val="0"/>
          <w:bCs w:val="0"/>
          <w:color w:val="auto"/>
          <w:highlight w:val="none"/>
        </w:rPr>
        <w:t>潜水</w:t>
      </w: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eastAsia="仿宋_GB2312" w:cs="仿宋_GB2312"/>
          <w:color w:val="auto"/>
          <w:highlight w:val="none"/>
        </w:rPr>
        <w:t>康养</w:t>
      </w:r>
      <w:r>
        <w:rPr>
          <w:rFonts w:hint="eastAsia" w:ascii="仿宋_GB2312" w:hAnsi="仿宋_GB2312" w:eastAsia="仿宋_GB2312" w:cs="仿宋_GB2312"/>
          <w:b w:val="0"/>
          <w:bCs w:val="0"/>
          <w:color w:val="auto"/>
          <w:highlight w:val="none"/>
          <w:lang w:val="en-US" w:eastAsia="zh-CN"/>
        </w:rPr>
        <w:t>、免税</w:t>
      </w:r>
      <w:r>
        <w:rPr>
          <w:rFonts w:hint="eastAsia" w:ascii="仿宋_GB2312" w:hAnsi="仿宋_GB2312" w:eastAsia="仿宋_GB2312" w:cs="仿宋_GB2312"/>
          <w:b w:val="0"/>
          <w:bCs w:val="0"/>
          <w:color w:val="auto"/>
          <w:highlight w:val="none"/>
        </w:rPr>
        <w:t>购物等</w:t>
      </w:r>
      <w:r>
        <w:rPr>
          <w:rFonts w:hint="eastAsia" w:ascii="仿宋_GB2312" w:hAnsi="仿宋_GB2312" w:eastAsia="仿宋_GB2312" w:cs="仿宋_GB2312"/>
          <w:b w:val="0"/>
          <w:bCs w:val="0"/>
          <w:color w:val="auto"/>
          <w:highlight w:val="none"/>
          <w:lang w:val="en-US" w:eastAsia="zh-CN"/>
        </w:rPr>
        <w:t>业态</w:t>
      </w:r>
      <w:r>
        <w:rPr>
          <w:rFonts w:hint="eastAsia" w:ascii="仿宋_GB2312" w:hAnsi="仿宋_GB2312" w:eastAsia="仿宋_GB2312" w:cs="仿宋_GB2312"/>
          <w:b w:val="0"/>
          <w:bCs w:val="0"/>
          <w:color w:val="auto"/>
          <w:highlight w:val="none"/>
        </w:rPr>
        <w:t>，提升</w:t>
      </w:r>
      <w:r>
        <w:rPr>
          <w:rFonts w:hint="eastAsia" w:ascii="仿宋_GB2312" w:hAnsi="仿宋_GB2312" w:eastAsia="仿宋_GB2312" w:cs="仿宋_GB2312"/>
          <w:b w:val="0"/>
          <w:bCs w:val="0"/>
          <w:color w:val="auto"/>
          <w:highlight w:val="none"/>
          <w:lang w:val="en-US" w:eastAsia="zh-CN"/>
        </w:rPr>
        <w:t>邮轮旅游</w:t>
      </w:r>
      <w:r>
        <w:rPr>
          <w:rFonts w:hint="eastAsia" w:ascii="仿宋_GB2312" w:hAnsi="仿宋_GB2312" w:eastAsia="仿宋_GB2312" w:cs="仿宋_GB2312"/>
          <w:b w:val="0"/>
          <w:bCs w:val="0"/>
          <w:color w:val="auto"/>
          <w:highlight w:val="none"/>
        </w:rPr>
        <w:t>附加值</w:t>
      </w:r>
      <w:r>
        <w:rPr>
          <w:rFonts w:hint="eastAsia" w:ascii="仿宋_GB2312" w:hAnsi="仿宋_GB2312" w:eastAsia="仿宋_GB2312" w:cs="仿宋_GB2312"/>
          <w:b w:val="0"/>
          <w:bCs w:val="0"/>
          <w:color w:val="auto"/>
          <w:highlight w:val="none"/>
          <w:lang w:val="en-US" w:eastAsia="zh-CN"/>
        </w:rPr>
        <w:t>与</w:t>
      </w:r>
      <w:r>
        <w:rPr>
          <w:rFonts w:hint="eastAsia" w:ascii="仿宋_GB2312" w:hAnsi="仿宋_GB2312" w:eastAsia="仿宋_GB2312" w:cs="仿宋_GB2312"/>
          <w:b w:val="0"/>
          <w:bCs w:val="0"/>
          <w:color w:val="auto"/>
          <w:highlight w:val="none"/>
        </w:rPr>
        <w:t>游客消费</w:t>
      </w:r>
      <w:r>
        <w:rPr>
          <w:rFonts w:hint="eastAsia" w:ascii="仿宋_GB2312" w:hAnsi="仿宋_GB2312" w:eastAsia="仿宋_GB2312" w:cs="仿宋_GB2312"/>
          <w:b w:val="0"/>
          <w:bCs w:val="0"/>
          <w:color w:val="auto"/>
          <w:highlight w:val="none"/>
          <w:lang w:val="en-US" w:eastAsia="zh-CN"/>
        </w:rPr>
        <w:t>品质</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游艇旅游</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lang w:val="en-US" w:eastAsia="zh-CN"/>
        </w:rPr>
        <w:t>推进三亚港游艇综合服务中心及</w:t>
      </w:r>
      <w:r>
        <w:rPr>
          <w:rFonts w:hint="eastAsia" w:ascii="仿宋_GB2312" w:hAnsi="仿宋_GB2312" w:eastAsia="仿宋_GB2312" w:cs="仿宋_GB2312"/>
          <w:color w:val="auto"/>
          <w:highlight w:val="none"/>
        </w:rPr>
        <w:t>肖旗港</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崖州湾游艇基地</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在</w:t>
      </w:r>
      <w:r>
        <w:rPr>
          <w:rFonts w:hint="eastAsia" w:ascii="仿宋_GB2312" w:hAnsi="仿宋_GB2312" w:eastAsia="仿宋_GB2312" w:cs="仿宋_GB2312"/>
          <w:color w:val="auto"/>
          <w:highlight w:val="none"/>
          <w:lang w:eastAsia="zh-CN"/>
        </w:rPr>
        <w:t>海棠湾、亚龙湾、三亚湾、崖州湾</w:t>
      </w:r>
      <w:r>
        <w:rPr>
          <w:rFonts w:hint="eastAsia" w:ascii="仿宋_GB2312" w:hAnsi="仿宋_GB2312" w:eastAsia="仿宋_GB2312" w:cs="仿宋_GB2312"/>
          <w:color w:val="auto"/>
          <w:highlight w:val="none"/>
          <w:lang w:val="en-US" w:eastAsia="zh-CN"/>
        </w:rPr>
        <w:t>科学布局</w:t>
      </w:r>
      <w:r>
        <w:rPr>
          <w:rFonts w:hint="eastAsia" w:ascii="仿宋_GB2312" w:hAnsi="仿宋_GB2312" w:eastAsia="仿宋_GB2312" w:cs="仿宋_GB2312"/>
          <w:color w:val="auto"/>
          <w:highlight w:val="none"/>
        </w:rPr>
        <w:t>游艇码头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建设游艇产业改革发展创新试验区，推进游艇交易、游艇展会</w:t>
      </w:r>
      <w:r>
        <w:rPr>
          <w:rFonts w:hint="eastAsia" w:ascii="仿宋_GB2312" w:hAnsi="仿宋_GB2312" w:eastAsia="仿宋_GB2312" w:cs="仿宋_GB2312"/>
          <w:color w:val="auto"/>
          <w:highlight w:val="none"/>
          <w:lang w:val="en-US" w:eastAsia="zh-CN"/>
        </w:rPr>
        <w:t>等产业链布局</w:t>
      </w:r>
      <w:r>
        <w:rPr>
          <w:rFonts w:hint="eastAsia" w:ascii="仿宋_GB2312" w:hAnsi="仿宋_GB2312" w:eastAsia="仿宋_GB2312" w:cs="仿宋_GB2312"/>
          <w:color w:val="auto"/>
          <w:highlight w:val="none"/>
        </w:rPr>
        <w:t>。联动亚特兰蒂斯、蜈支洲岛、西岛等文旅项目，整合免税城资源，设计“游艇+海岛婚礼</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游艇+深海康疗</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游艇+海钓潜水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游艇+跳岛游”等主题产品，构建海陆空立体消费场景。打造游艇主题酒店、海上商务会议等</w:t>
      </w:r>
      <w:r>
        <w:rPr>
          <w:rFonts w:hint="eastAsia" w:ascii="仿宋_GB2312" w:hAnsi="仿宋_GB2312" w:eastAsia="仿宋_GB2312" w:cs="仿宋_GB2312"/>
          <w:color w:val="auto"/>
          <w:highlight w:val="none"/>
          <w:lang w:val="en-US" w:eastAsia="zh-CN"/>
        </w:rPr>
        <w:t>业态</w:t>
      </w:r>
      <w:r>
        <w:rPr>
          <w:rFonts w:hint="eastAsia" w:ascii="仿宋_GB2312" w:hAnsi="仿宋_GB2312" w:eastAsia="仿宋_GB2312" w:cs="仿宋_GB2312"/>
          <w:color w:val="auto"/>
          <w:highlight w:val="none"/>
        </w:rPr>
        <w:t>，举办</w:t>
      </w:r>
      <w:r>
        <w:rPr>
          <w:rFonts w:hint="eastAsia" w:ascii="仿宋_GB2312" w:hAnsi="仿宋_GB2312" w:eastAsia="仿宋_GB2312" w:cs="仿宋_GB2312"/>
          <w:color w:val="auto"/>
          <w:highlight w:val="none"/>
          <w:lang w:val="en-US" w:eastAsia="zh-CN"/>
        </w:rPr>
        <w:t>高端游艇</w:t>
      </w:r>
      <w:r>
        <w:rPr>
          <w:rFonts w:hint="eastAsia" w:ascii="仿宋_GB2312" w:hAnsi="仿宋_GB2312" w:eastAsia="仿宋_GB2312" w:cs="仿宋_GB2312"/>
          <w:color w:val="auto"/>
          <w:highlight w:val="none"/>
        </w:rPr>
        <w:t>赛事</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行业展会</w:t>
      </w:r>
      <w:r>
        <w:rPr>
          <w:rFonts w:hint="eastAsia" w:ascii="仿宋_GB2312" w:hAnsi="仿宋_GB2312" w:eastAsia="仿宋_GB2312" w:cs="仿宋_GB2312"/>
          <w:color w:val="auto"/>
          <w:highlight w:val="none"/>
        </w:rPr>
        <w:t>，加强</w:t>
      </w:r>
      <w:r>
        <w:rPr>
          <w:rFonts w:hint="eastAsia" w:ascii="仿宋_GB2312" w:hAnsi="仿宋_GB2312" w:eastAsia="仿宋_GB2312" w:cs="仿宋_GB2312"/>
          <w:color w:val="auto"/>
          <w:highlight w:val="none"/>
          <w:lang w:val="en-US" w:eastAsia="zh-CN"/>
        </w:rPr>
        <w:t>对外交流</w:t>
      </w:r>
      <w:r>
        <w:rPr>
          <w:rFonts w:hint="eastAsia" w:ascii="仿宋_GB2312" w:hAnsi="仿宋_GB2312" w:eastAsia="仿宋_GB2312" w:cs="仿宋_GB2312"/>
          <w:color w:val="auto"/>
          <w:highlight w:val="none"/>
        </w:rPr>
        <w:t>合作，提升游艇旅游品牌知名度，打造亚太游艇之都。</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深海旅游</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开发深海观光潜水、考古研学、海洋度假等产品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支持科研</w:t>
      </w:r>
      <w:r>
        <w:rPr>
          <w:rFonts w:hint="eastAsia" w:ascii="仿宋_GB2312" w:hAnsi="仿宋_GB2312" w:eastAsia="仿宋_GB2312" w:cs="仿宋_GB2312"/>
          <w:color w:val="auto"/>
          <w:highlight w:val="none"/>
          <w:lang w:val="en-US" w:eastAsia="zh-CN"/>
        </w:rPr>
        <w:t>院所与市场</w:t>
      </w:r>
      <w:r>
        <w:rPr>
          <w:rFonts w:hint="eastAsia" w:ascii="仿宋_GB2312" w:hAnsi="仿宋_GB2312" w:eastAsia="仿宋_GB2312" w:cs="仿宋_GB2312"/>
          <w:color w:val="auto"/>
          <w:highlight w:val="none"/>
        </w:rPr>
        <w:t>企业</w:t>
      </w:r>
      <w:r>
        <w:rPr>
          <w:rFonts w:hint="eastAsia" w:ascii="仿宋_GB2312" w:hAnsi="仿宋_GB2312" w:eastAsia="仿宋_GB2312" w:cs="仿宋_GB2312"/>
          <w:color w:val="auto"/>
          <w:highlight w:val="none"/>
          <w:lang w:val="en-US" w:eastAsia="zh-CN"/>
        </w:rPr>
        <w:t>打造差异化、</w:t>
      </w:r>
      <w:r>
        <w:rPr>
          <w:rFonts w:hint="eastAsia" w:ascii="仿宋_GB2312" w:hAnsi="仿宋_GB2312" w:eastAsia="仿宋_GB2312" w:cs="仿宋_GB2312"/>
          <w:color w:val="auto"/>
          <w:highlight w:val="none"/>
        </w:rPr>
        <w:t>多层次深海旅游体验产品。</w:t>
      </w: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南海沉船遗址及水下资源，推出水下考古体验旅游项目。研发海上生态浮岛、全潜式观光潜艇、水下透明观光舱、水下机器人等装备，启动深海极限体验站项目，</w:t>
      </w:r>
      <w:r>
        <w:rPr>
          <w:rFonts w:hint="eastAsia" w:ascii="仿宋_GB2312" w:hAnsi="仿宋_GB2312" w:eastAsia="仿宋_GB2312" w:cs="仿宋_GB2312"/>
          <w:color w:val="auto"/>
          <w:highlight w:val="none"/>
          <w:lang w:val="en-US" w:eastAsia="zh-CN"/>
        </w:rPr>
        <w:t>营造</w:t>
      </w:r>
      <w:r>
        <w:rPr>
          <w:rFonts w:hint="eastAsia" w:ascii="仿宋_GB2312" w:hAnsi="仿宋_GB2312" w:eastAsia="仿宋_GB2312" w:cs="仿宋_GB2312"/>
          <w:color w:val="auto"/>
          <w:highlight w:val="none"/>
        </w:rPr>
        <w:t>沉浸式观赏珊瑚礁生态场景。</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bCs/>
          <w:color w:val="auto"/>
          <w:highlight w:val="none"/>
          <w:lang w:val="en-US" w:eastAsia="zh-CN"/>
        </w:rPr>
        <w:t>海洋观光产品。</w:t>
      </w:r>
      <w:r>
        <w:rPr>
          <w:rFonts w:hint="eastAsia" w:ascii="仿宋_GB2312" w:hAnsi="仿宋_GB2312" w:eastAsia="仿宋_GB2312" w:cs="仿宋_GB2312"/>
          <w:b w:val="0"/>
          <w:bCs w:val="0"/>
          <w:color w:val="auto"/>
          <w:highlight w:val="none"/>
          <w:lang w:val="en-US" w:eastAsia="zh-CN"/>
        </w:rPr>
        <w:t>强化海洋观光旅游产品供给，推出海滩派对、海上飞行体验、海底漫步、浮潜水下观光等定制旅游产品，鼓励现有海洋观光旅游产品升级改造，在游船、游艇集聚区周边配套建设海洋观光旅游产品体验区。推动海洋生态观光与户外运动、康养休闲、海洋科普深度融合，开展生态展示展览活动，开发海岛生物观赏、海洋生物保护体验、海洋自然保护区参观等产品。</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bCs/>
          <w:color w:val="auto"/>
          <w:highlight w:val="none"/>
          <w:lang w:val="en-US" w:eastAsia="zh-CN"/>
        </w:rPr>
        <w:t>海洋运动产品。</w:t>
      </w:r>
      <w:r>
        <w:rPr>
          <w:rFonts w:hint="eastAsia" w:ascii="仿宋_GB2312" w:hAnsi="仿宋_GB2312" w:eastAsia="仿宋_GB2312" w:cs="仿宋_GB2312"/>
          <w:b w:val="0"/>
          <w:bCs w:val="0"/>
          <w:color w:val="auto"/>
          <w:highlight w:val="none"/>
          <w:lang w:val="en-US" w:eastAsia="zh-CN"/>
        </w:rPr>
        <w:t>积极申办区域性、全国性、国际性竞技赛事，发起举办海洋运动会、锦标赛等各级别赛事，办好三亚龙舟公开赛、全国冲浪</w:t>
      </w:r>
      <w:r>
        <w:rPr>
          <w:rFonts w:hint="default" w:ascii="Times New Roman" w:hAnsi="Times New Roman" w:eastAsia="仿宋_GB2312"/>
          <w:b w:val="0"/>
          <w:bCs w:val="0"/>
          <w:color w:val="auto"/>
          <w:highlight w:val="none"/>
          <w:lang w:val="en-US" w:eastAsia="zh-CN"/>
        </w:rPr>
        <w:t>U</w:t>
      </w:r>
      <w:r>
        <w:rPr>
          <w:rFonts w:hint="eastAsia" w:ascii="仿宋_GB2312" w:hAnsi="仿宋_GB2312" w:eastAsia="仿宋_GB2312" w:cs="仿宋_GB2312"/>
          <w:b w:val="0"/>
          <w:bCs w:val="0"/>
          <w:color w:val="auto"/>
          <w:highlight w:val="none"/>
          <w:lang w:val="en-US" w:eastAsia="zh-CN"/>
        </w:rPr>
        <w:t>系列赛等品牌赛事，开发帆船比赛、海岛极限运动会等特色赛事活动。持续推进国家体育训练南方基地等场地建设，推动大东海、亚龙湾、后海湾、三美湾、椰子洲岛等区域开展海上运动，积极发展海洋运动普及型、竞技体验等项目。</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休闲渔旅</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lang w:val="en-US" w:eastAsia="zh-CN"/>
        </w:rPr>
        <w:t>大力发展绿色休闲渔业</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推进</w:t>
      </w:r>
      <w:r>
        <w:rPr>
          <w:rFonts w:hint="eastAsia" w:ascii="仿宋_GB2312" w:hAnsi="仿宋_GB2312" w:eastAsia="仿宋_GB2312" w:cs="仿宋_GB2312"/>
          <w:color w:val="auto"/>
          <w:highlight w:val="none"/>
        </w:rPr>
        <w:t>新能源休闲渔船</w:t>
      </w:r>
      <w:r>
        <w:rPr>
          <w:rFonts w:hint="eastAsia" w:ascii="仿宋_GB2312" w:hAnsi="仿宋_GB2312" w:eastAsia="仿宋_GB2312" w:cs="仿宋_GB2312"/>
          <w:color w:val="auto"/>
          <w:highlight w:val="none"/>
          <w:lang w:val="en-US" w:eastAsia="zh-CN"/>
        </w:rPr>
        <w:t>研发</w:t>
      </w:r>
      <w:r>
        <w:rPr>
          <w:rFonts w:hint="eastAsia" w:ascii="仿宋_GB2312" w:hAnsi="仿宋_GB2312" w:eastAsia="仿宋_GB2312" w:cs="仿宋_GB2312"/>
          <w:color w:val="auto"/>
          <w:highlight w:val="none"/>
        </w:rPr>
        <w:t>建造。在</w:t>
      </w:r>
      <w:r>
        <w:rPr>
          <w:rFonts w:hint="eastAsia" w:ascii="仿宋_GB2312" w:hAnsi="仿宋_GB2312" w:eastAsia="仿宋_GB2312" w:cs="仿宋_GB2312"/>
          <w:color w:val="auto"/>
          <w:highlight w:val="none"/>
          <w:lang w:val="en-US" w:eastAsia="zh-CN"/>
        </w:rPr>
        <w:t>适宜</w:t>
      </w:r>
      <w:r>
        <w:rPr>
          <w:rFonts w:hint="eastAsia" w:ascii="仿宋_GB2312" w:hAnsi="仿宋_GB2312" w:eastAsia="仿宋_GB2312" w:cs="仿宋_GB2312"/>
          <w:color w:val="auto"/>
          <w:highlight w:val="none"/>
        </w:rPr>
        <w:t>海域</w:t>
      </w:r>
      <w:r>
        <w:rPr>
          <w:rFonts w:hint="eastAsia" w:ascii="仿宋_GB2312" w:hAnsi="仿宋_GB2312" w:eastAsia="仿宋_GB2312" w:cs="仿宋_GB2312"/>
          <w:color w:val="auto"/>
          <w:highlight w:val="none"/>
          <w:lang w:val="en-US" w:eastAsia="zh-CN"/>
        </w:rPr>
        <w:t>规划</w:t>
      </w:r>
      <w:r>
        <w:rPr>
          <w:rFonts w:hint="eastAsia" w:ascii="仿宋_GB2312" w:hAnsi="仿宋_GB2312" w:eastAsia="仿宋_GB2312" w:cs="仿宋_GB2312"/>
          <w:color w:val="auto"/>
          <w:highlight w:val="none"/>
        </w:rPr>
        <w:t>打造精品</w:t>
      </w:r>
      <w:r>
        <w:rPr>
          <w:rFonts w:hint="eastAsia" w:ascii="仿宋_GB2312" w:hAnsi="仿宋_GB2312" w:eastAsia="仿宋_GB2312" w:cs="仿宋_GB2312"/>
          <w:color w:val="auto"/>
          <w:highlight w:val="none"/>
          <w:lang w:val="en-US" w:eastAsia="zh-CN"/>
        </w:rPr>
        <w:t>渔旅航线</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标准化海钓</w:t>
      </w:r>
      <w:r>
        <w:rPr>
          <w:rFonts w:hint="eastAsia" w:ascii="仿宋_GB2312" w:hAnsi="仿宋_GB2312" w:eastAsia="仿宋_GB2312" w:cs="仿宋_GB2312"/>
          <w:color w:val="auto"/>
          <w:highlight w:val="none"/>
        </w:rPr>
        <w:t>场</w:t>
      </w:r>
      <w:r>
        <w:rPr>
          <w:rFonts w:hint="eastAsia" w:ascii="仿宋_GB2312" w:hAnsi="仿宋_GB2312" w:eastAsia="仿宋_GB2312" w:cs="仿宋_GB2312"/>
          <w:color w:val="auto"/>
          <w:highlight w:val="none"/>
          <w:lang w:val="en-US" w:eastAsia="zh-CN"/>
        </w:rPr>
        <w:t>地</w:t>
      </w:r>
      <w:r>
        <w:rPr>
          <w:rFonts w:hint="eastAsia" w:ascii="仿宋_GB2312" w:hAnsi="仿宋_GB2312" w:eastAsia="仿宋_GB2312" w:cs="仿宋_GB2312"/>
          <w:color w:val="auto"/>
          <w:highlight w:val="none"/>
        </w:rPr>
        <w:t>，开展休闲垂钓、渔事体验、海上观光等活动。举办大型海钓赛事，</w:t>
      </w:r>
      <w:r>
        <w:rPr>
          <w:rFonts w:hint="eastAsia" w:ascii="仿宋_GB2312" w:hAnsi="仿宋_GB2312" w:eastAsia="仿宋_GB2312" w:cs="仿宋_GB2312"/>
          <w:color w:val="auto"/>
          <w:highlight w:val="none"/>
          <w:lang w:val="en-US" w:eastAsia="zh-CN"/>
        </w:rPr>
        <w:t>培育本土</w:t>
      </w:r>
      <w:r>
        <w:rPr>
          <w:rFonts w:hint="eastAsia" w:ascii="仿宋_GB2312" w:hAnsi="仿宋_GB2312" w:eastAsia="仿宋_GB2312" w:cs="仿宋_GB2312"/>
          <w:color w:val="auto"/>
          <w:highlight w:val="none"/>
        </w:rPr>
        <w:t>海钓</w:t>
      </w:r>
      <w:r>
        <w:rPr>
          <w:rFonts w:hint="eastAsia" w:ascii="仿宋_GB2312" w:hAnsi="仿宋_GB2312" w:eastAsia="仿宋_GB2312" w:cs="仿宋_GB2312"/>
          <w:color w:val="auto"/>
          <w:highlight w:val="none"/>
          <w:lang w:val="en-US" w:eastAsia="zh-CN"/>
        </w:rPr>
        <w:t>文旅</w:t>
      </w:r>
      <w:r>
        <w:rPr>
          <w:rFonts w:hint="eastAsia" w:ascii="仿宋_GB2312" w:hAnsi="仿宋_GB2312" w:eastAsia="仿宋_GB2312" w:cs="仿宋_GB2312"/>
          <w:color w:val="auto"/>
          <w:highlight w:val="none"/>
        </w:rPr>
        <w:t>品牌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为海上旅游注入新活力。</w:t>
      </w:r>
    </w:p>
    <w:p>
      <w:pPr>
        <w:keepNext w:val="0"/>
        <w:keepLines w:val="0"/>
        <w:pageBreakBefore w:val="0"/>
        <w:widowControl w:val="0"/>
        <w:shd w:val="clear"/>
        <w:kinsoku/>
        <w:wordWrap/>
        <w:overflowPunct/>
        <w:topLinePunct w:val="0"/>
        <w:autoSpaceDE/>
        <w:autoSpaceDN/>
        <w:bidi w:val="0"/>
        <w:adjustRightInd/>
        <w:snapToGrid/>
        <w:spacing w:after="0" w:afterLines="-2147483648"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rPr>
        <w:t>海洋文娱</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rPr>
        <w:t>积极开发海洋文化演艺产品，打造海洋</w:t>
      </w:r>
      <w:r>
        <w:rPr>
          <w:rFonts w:hint="eastAsia" w:ascii="仿宋_GB2312" w:hAnsi="仿宋_GB2312" w:eastAsia="仿宋_GB2312" w:cs="仿宋_GB2312"/>
          <w:b w:val="0"/>
          <w:bCs w:val="0"/>
          <w:color w:val="auto"/>
          <w:highlight w:val="none"/>
          <w:lang w:val="en-US" w:eastAsia="zh-CN"/>
        </w:rPr>
        <w:t>游乐</w:t>
      </w:r>
      <w:r>
        <w:rPr>
          <w:rFonts w:hint="eastAsia" w:ascii="仿宋_GB2312" w:hAnsi="仿宋_GB2312" w:eastAsia="仿宋_GB2312" w:cs="仿宋_GB2312"/>
          <w:b w:val="0"/>
          <w:bCs w:val="0"/>
          <w:color w:val="auto"/>
          <w:highlight w:val="none"/>
        </w:rPr>
        <w:t>、文化剧场等</w:t>
      </w:r>
      <w:r>
        <w:rPr>
          <w:rFonts w:hint="eastAsia" w:ascii="仿宋_GB2312" w:hAnsi="仿宋_GB2312" w:eastAsia="仿宋_GB2312" w:cs="仿宋_GB2312"/>
          <w:b w:val="0"/>
          <w:bCs w:val="0"/>
          <w:color w:val="auto"/>
          <w:highlight w:val="none"/>
          <w:lang w:val="en-US" w:eastAsia="zh-CN"/>
        </w:rPr>
        <w:t>载体</w:t>
      </w:r>
      <w:r>
        <w:rPr>
          <w:rFonts w:hint="eastAsia" w:ascii="仿宋_GB2312" w:hAnsi="仿宋_GB2312" w:eastAsia="仿宋_GB2312" w:cs="仿宋_GB2312"/>
          <w:b w:val="0"/>
          <w:bCs w:val="0"/>
          <w:color w:val="auto"/>
          <w:highlight w:val="none"/>
        </w:rPr>
        <w:t>；</w:t>
      </w:r>
      <w:r>
        <w:rPr>
          <w:rFonts w:hint="eastAsia" w:ascii="仿宋_GB2312" w:hAnsi="仿宋_GB2312" w:eastAsia="仿宋_GB2312" w:cs="仿宋_GB2312"/>
          <w:b w:val="0"/>
          <w:bCs w:val="0"/>
          <w:color w:val="auto"/>
          <w:highlight w:val="none"/>
          <w:lang w:val="en-US" w:eastAsia="zh-CN"/>
        </w:rPr>
        <w:t>推动</w:t>
      </w:r>
      <w:r>
        <w:rPr>
          <w:rFonts w:hint="eastAsia" w:ascii="仿宋_GB2312" w:hAnsi="仿宋_GB2312" w:eastAsia="仿宋_GB2312" w:cs="仿宋_GB2312"/>
          <w:b w:val="0"/>
          <w:bCs w:val="0"/>
          <w:color w:val="auto"/>
          <w:highlight w:val="none"/>
        </w:rPr>
        <w:t>“演出+旅游”“音乐+旅游”融合业态，开发沉浸式演出、海上巡演、海洋音乐节、演唱会、舞蹈舞剧等海洋特色文娱产品。挖掘三亚海洋文化遗产，</w:t>
      </w:r>
      <w:r>
        <w:rPr>
          <w:rFonts w:hint="eastAsia" w:ascii="仿宋_GB2312" w:hAnsi="仿宋_GB2312" w:eastAsia="仿宋_GB2312" w:cs="仿宋_GB2312"/>
          <w:b w:val="0"/>
          <w:bCs w:val="0"/>
          <w:color w:val="auto"/>
          <w:highlight w:val="none"/>
          <w:lang w:val="en-US" w:eastAsia="zh-CN"/>
        </w:rPr>
        <w:t>鼓励</w:t>
      </w:r>
      <w:r>
        <w:rPr>
          <w:rFonts w:hint="eastAsia" w:ascii="仿宋_GB2312" w:hAnsi="仿宋_GB2312" w:eastAsia="仿宋_GB2312" w:cs="仿宋_GB2312"/>
          <w:b w:val="0"/>
          <w:bCs w:val="0"/>
          <w:color w:val="auto"/>
          <w:highlight w:val="none"/>
        </w:rPr>
        <w:t>开发与疍歌、海螺姑娘传说等</w:t>
      </w:r>
      <w:r>
        <w:rPr>
          <w:rFonts w:hint="eastAsia" w:ascii="仿宋_GB2312" w:hAnsi="仿宋_GB2312" w:eastAsia="仿宋_GB2312" w:cs="仿宋_GB2312"/>
          <w:b w:val="0"/>
          <w:bCs w:val="0"/>
          <w:color w:val="auto"/>
          <w:highlight w:val="none"/>
          <w:lang w:val="en-US" w:eastAsia="zh-CN"/>
        </w:rPr>
        <w:t>相关的</w:t>
      </w:r>
      <w:r>
        <w:rPr>
          <w:rFonts w:hint="eastAsia" w:ascii="仿宋_GB2312" w:hAnsi="仿宋_GB2312" w:eastAsia="仿宋_GB2312" w:cs="仿宋_GB2312"/>
          <w:b w:val="0"/>
          <w:bCs w:val="0"/>
          <w:color w:val="auto"/>
          <w:highlight w:val="none"/>
        </w:rPr>
        <w:t>海洋文娱旅游产品。</w:t>
      </w:r>
    </w:p>
    <w:tbl>
      <w:tblPr>
        <w:tblStyle w:val="19"/>
        <w:tblW w:w="8831" w:type="dxa"/>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90" w:hRule="atLeast"/>
        </w:trPr>
        <w:tc>
          <w:tcPr>
            <w:tcW w:w="8831" w:type="dxa"/>
          </w:tcPr>
          <w:p>
            <w:pPr>
              <w:numPr>
                <w:ilvl w:val="0"/>
                <w:numId w:val="0"/>
              </w:numPr>
              <w:shd w:val="clear"/>
              <w:snapToGrid w:val="0"/>
              <w:spacing w:line="240" w:lineRule="auto"/>
              <w:ind w:left="425" w:leftChars="0" w:hanging="425" w:firstLineChars="0"/>
              <w:jc w:val="center"/>
              <w:rPr>
                <w:b/>
                <w:color w:val="auto"/>
                <w:sz w:val="24"/>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1</w:t>
            </w:r>
            <w:r>
              <w:rPr>
                <w:rFonts w:hint="eastAsia" w:ascii="黑体" w:hAnsi="黑体" w:eastAsia="黑体" w:cs="黑体"/>
                <w:b w:val="0"/>
                <w:bCs/>
                <w:color w:val="auto"/>
                <w:sz w:val="28"/>
                <w:szCs w:val="28"/>
                <w:highlight w:val="none"/>
              </w:rPr>
              <w:t xml:space="preserve"> </w:t>
            </w:r>
            <w:r>
              <w:rPr>
                <w:rFonts w:hint="eastAsia" w:ascii="黑体" w:hAnsi="黑体" w:eastAsia="黑体" w:cs="黑体"/>
                <w:b w:val="0"/>
                <w:bCs/>
                <w:color w:val="auto"/>
                <w:sz w:val="28"/>
                <w:szCs w:val="28"/>
                <w:highlight w:val="none"/>
                <w:lang w:val="en-US" w:eastAsia="zh-CN"/>
              </w:rPr>
              <w:t>海洋</w:t>
            </w:r>
            <w:r>
              <w:rPr>
                <w:rFonts w:hint="eastAsia" w:ascii="黑体" w:hAnsi="黑体" w:eastAsia="黑体" w:cs="黑体"/>
                <w:b w:val="0"/>
                <w:bCs/>
                <w:color w:val="auto"/>
                <w:sz w:val="28"/>
                <w:szCs w:val="28"/>
                <w:highlight w:val="none"/>
              </w:rPr>
              <w:t>旅游产品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393" w:hRule="atLeast"/>
        </w:trPr>
        <w:tc>
          <w:tcPr>
            <w:tcW w:w="8831" w:type="dxa"/>
            <w:vAlign w:val="center"/>
          </w:tcPr>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.邮轮旅游产品：</w:t>
            </w:r>
            <w:r>
              <w:rPr>
                <w:rFonts w:hint="eastAsia" w:ascii="仿宋_GB2312" w:hAnsi="仿宋_GB2312" w:eastAsia="仿宋_GB2312" w:cs="仿宋_GB2312"/>
                <w:b w:val="0"/>
                <w:bCs w:val="0"/>
                <w:color w:val="auto"/>
                <w:highlight w:val="none"/>
              </w:rPr>
              <w:t>建设</w:t>
            </w:r>
            <w:r>
              <w:rPr>
                <w:rFonts w:hint="eastAsia" w:ascii="仿宋_GB2312" w:hAnsi="仿宋_GB2312" w:eastAsia="仿宋_GB2312" w:cs="仿宋_GB2312"/>
                <w:color w:val="auto"/>
                <w:highlight w:val="none"/>
              </w:rPr>
              <w:t>海南三亚国际邮轮港及联通配套项目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推进</w:t>
            </w:r>
            <w:r>
              <w:rPr>
                <w:rFonts w:hint="eastAsia" w:ascii="仿宋_GB2312" w:hAnsi="仿宋_GB2312" w:eastAsia="仿宋_GB2312" w:cs="仿宋_GB2312"/>
                <w:color w:val="auto"/>
                <w:highlight w:val="none"/>
              </w:rPr>
              <w:t>“邮轮+”产品开发等。</w:t>
            </w:r>
          </w:p>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.游艇旅游产品：</w:t>
            </w:r>
            <w:r>
              <w:rPr>
                <w:rFonts w:hint="eastAsia" w:ascii="仿宋_GB2312" w:hAnsi="仿宋_GB2312" w:eastAsia="仿宋_GB2312" w:cs="仿宋_GB2312"/>
                <w:color w:val="auto"/>
                <w:highlight w:val="none"/>
              </w:rPr>
              <w:t>推进三亚国际游艇中心运营与国际合作项目、三亚肖旗港游艇码头改扩建工程项目，</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海棠湾、亚龙湾、三亚湾、崖州湾等区域游艇码头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开发豪华游艇包船、游艇派对、登岛探险等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3</w:t>
            </w:r>
            <w:r>
              <w:rPr>
                <w:rFonts w:hint="eastAsia" w:ascii="仿宋_GB2312" w:hAnsi="仿宋_GB2312" w:eastAsia="仿宋_GB2312" w:cs="仿宋_GB2312"/>
                <w:b/>
                <w:bCs/>
                <w:color w:val="auto"/>
                <w:highlight w:val="none"/>
              </w:rPr>
              <w:t>.深海旅游产品：</w:t>
            </w:r>
            <w:r>
              <w:rPr>
                <w:rFonts w:hint="eastAsia" w:ascii="仿宋_GB2312" w:hAnsi="仿宋_GB2312" w:eastAsia="仿宋_GB2312" w:cs="仿宋_GB2312"/>
                <w:b w:val="0"/>
                <w:bCs w:val="0"/>
                <w:color w:val="auto"/>
                <w:highlight w:val="none"/>
                <w:lang w:val="en-US" w:eastAsia="zh-CN"/>
              </w:rPr>
              <w:t>发展</w:t>
            </w:r>
            <w:r>
              <w:rPr>
                <w:rFonts w:hint="eastAsia" w:ascii="仿宋_GB2312" w:hAnsi="仿宋_GB2312" w:eastAsia="仿宋_GB2312" w:cs="仿宋_GB2312"/>
                <w:color w:val="auto"/>
                <w:highlight w:val="none"/>
              </w:rPr>
              <w:t>海上生态浮岛、全潜式观光潜艇、水下透明观光舱、水下机器人、深海极限体验站等</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lang w:eastAsia="zh-CN"/>
              </w:rPr>
            </w:pPr>
            <w:r>
              <w:rPr>
                <w:rFonts w:hint="eastAsia" w:ascii="Times New Roman" w:hAnsi="Times New Roman"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bCs/>
                <w:color w:val="auto"/>
                <w:highlight w:val="none"/>
              </w:rPr>
              <w:t>海洋观光产品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开发海滩派对、海鲜美食品尝、海上飞行体验、海底漫步、浮潜水下观光</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海岛生物观赏、海洋生物保护体验等</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lang w:eastAsia="zh-CN"/>
              </w:rPr>
              <w:t>。</w:t>
            </w:r>
          </w:p>
          <w:p>
            <w:pPr>
              <w:pStyle w:val="27"/>
              <w:shd w:val="clear"/>
              <w:snapToGrid w:val="0"/>
              <w:ind w:firstLine="482"/>
              <w:rPr>
                <w:rFonts w:hint="eastAsia" w:ascii="仿宋_GB2312" w:hAnsi="仿宋_GB2312" w:eastAsia="仿宋_GB2312" w:cs="仿宋_GB2312"/>
                <w:color w:val="auto"/>
                <w:highlight w:val="none"/>
                <w:lang w:val="en-US" w:eastAsia="zh-CN"/>
              </w:rPr>
            </w:pPr>
            <w:r>
              <w:rPr>
                <w:rFonts w:hint="eastAsia" w:ascii="Times New Roman" w:hAnsi="Times New Roman"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bCs/>
                <w:color w:val="auto"/>
                <w:highlight w:val="none"/>
              </w:rPr>
              <w:t>海洋运动产品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lang w:val="en-US" w:eastAsia="zh-CN"/>
              </w:rPr>
              <w:t>加大</w:t>
            </w:r>
            <w:r>
              <w:rPr>
                <w:rFonts w:hint="eastAsia" w:ascii="仿宋_GB2312" w:hAnsi="仿宋_GB2312" w:eastAsia="仿宋_GB2312" w:cs="仿宋_GB2312"/>
                <w:color w:val="auto"/>
                <w:highlight w:val="none"/>
              </w:rPr>
              <w:t>发展游泳、海钓、冲浪、水上摩托、气垫船、潜水、帆船、帆板、桨板等普及型项目，推广皮划艇、海上拖曳伞、滑水、飞行船、水翼船、高空跳伞等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lang w:val="en-US" w:eastAsia="zh-CN"/>
              </w:rPr>
            </w:pPr>
            <w:r>
              <w:rPr>
                <w:rFonts w:hint="eastAsia" w:ascii="Times New Roman" w:hAnsi="Times New Roman"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bCs/>
                <w:color w:val="auto"/>
                <w:highlight w:val="none"/>
              </w:rPr>
              <w:t>休闲渔旅产品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推动休闲渔船建造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打造三亚休闲渔业精品路线、精品钓场，开展休闲垂钓、渔事体验、海上观光等活动</w:t>
            </w:r>
            <w:r>
              <w:rPr>
                <w:rFonts w:hint="eastAsia" w:ascii="仿宋_GB2312" w:hAnsi="仿宋_GB2312" w:eastAsia="仿宋_GB2312" w:cs="仿宋_GB2312"/>
                <w:color w:val="auto"/>
                <w:highlight w:val="none"/>
                <w:lang w:eastAsia="zh-CN"/>
              </w:rPr>
              <w:t>。</w:t>
            </w:r>
          </w:p>
          <w:p>
            <w:pPr>
              <w:pStyle w:val="27"/>
              <w:shd w:val="clear"/>
              <w:snapToGrid w:val="0"/>
              <w:ind w:firstLine="482"/>
              <w:rPr>
                <w:rFonts w:hint="eastAsia" w:eastAsia="宋体"/>
                <w:color w:val="auto"/>
                <w:highlight w:val="none"/>
                <w:lang w:val="en-US" w:eastAsia="zh-CN"/>
              </w:rPr>
            </w:pPr>
            <w:r>
              <w:rPr>
                <w:rFonts w:hint="eastAsia" w:ascii="Times New Roman" w:hAnsi="Times New Roman"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.海洋文娱产品：</w:t>
            </w:r>
            <w:r>
              <w:rPr>
                <w:rFonts w:hint="eastAsia" w:ascii="仿宋_GB2312" w:hAnsi="仿宋_GB2312" w:eastAsia="仿宋_GB2312" w:cs="仿宋_GB2312"/>
                <w:b w:val="0"/>
                <w:bCs w:val="0"/>
                <w:color w:val="auto"/>
                <w:highlight w:val="none"/>
              </w:rPr>
              <w:t>建设三亚海博项目、东锣岛项目</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海棠演艺中心</w:t>
            </w:r>
            <w:r>
              <w:rPr>
                <w:rFonts w:hint="eastAsia" w:ascii="仿宋_GB2312" w:hAnsi="仿宋_GB2312" w:eastAsia="仿宋_GB2312" w:cs="仿宋_GB2312"/>
                <w:b w:val="0"/>
                <w:bCs w:val="0"/>
                <w:color w:val="auto"/>
                <w:highlight w:val="none"/>
                <w:lang w:val="en-US" w:eastAsia="zh-CN"/>
              </w:rPr>
              <w:t>项目</w:t>
            </w:r>
            <w:r>
              <w:rPr>
                <w:rFonts w:hint="eastAsia" w:ascii="仿宋_GB2312" w:hAnsi="仿宋_GB2312" w:eastAsia="仿宋_GB2312" w:cs="仿宋_GB2312"/>
                <w:b w:val="0"/>
                <w:bCs w:val="0"/>
                <w:color w:val="auto"/>
                <w:highlight w:val="none"/>
              </w:rPr>
              <w:t>等。</w:t>
            </w:r>
          </w:p>
        </w:tc>
      </w:tr>
    </w:tbl>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（二）文化旅游</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加强</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历史、革命、海洋、民俗</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文化资源保护传承与创新发展，推动文化研究</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遗产保护与</w:t>
      </w:r>
      <w:r>
        <w:rPr>
          <w:rFonts w:hint="eastAsia" w:ascii="仿宋_GB2312" w:hAnsi="仿宋_GB2312" w:eastAsia="仿宋_GB2312" w:cs="仿宋_GB2312"/>
          <w:color w:val="auto"/>
          <w:highlight w:val="none"/>
        </w:rPr>
        <w:t>现代传播融合，培育</w:t>
      </w:r>
      <w:r>
        <w:rPr>
          <w:rFonts w:hint="eastAsia" w:ascii="仿宋_GB2312" w:hAnsi="仿宋_GB2312" w:eastAsia="仿宋_GB2312" w:cs="仿宋_GB2312"/>
          <w:color w:val="auto"/>
          <w:highlight w:val="none"/>
          <w:lang w:eastAsia="zh-CN"/>
        </w:rPr>
        <w:t>新型文化业态，</w:t>
      </w:r>
      <w:r>
        <w:rPr>
          <w:rFonts w:hint="eastAsia" w:ascii="仿宋_GB2312" w:hAnsi="仿宋_GB2312" w:eastAsia="仿宋_GB2312" w:cs="仿宋_GB2312"/>
          <w:color w:val="auto"/>
          <w:highlight w:val="none"/>
        </w:rPr>
        <w:t>打造文化</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品牌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让三亚文化在新时代绽放独特魅力、展现时代风采。</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“千古人文”历史文化考古游。</w:t>
      </w:r>
      <w:r>
        <w:rPr>
          <w:rFonts w:hint="eastAsia" w:ascii="仿宋_GB2312" w:hAnsi="仿宋_GB2312" w:eastAsia="仿宋_GB2312" w:cs="仿宋_GB2312"/>
          <w:color w:val="auto"/>
          <w:highlight w:val="none"/>
        </w:rPr>
        <w:t>整合落笔洞遗址、崖州古城等资源，</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“千年崖州城·万年落笔峰”文化</w:t>
      </w:r>
      <w:r>
        <w:rPr>
          <w:rFonts w:hint="default" w:ascii="Times New Roman" w:hAnsi="Times New Roman" w:eastAsia="仿宋_GB2312"/>
          <w:color w:val="auto"/>
          <w:szCs w:val="32"/>
          <w:highlight w:val="none"/>
        </w:rPr>
        <w:t>IP</w:t>
      </w:r>
      <w:r>
        <w:rPr>
          <w:rFonts w:hint="eastAsia" w:ascii="仿宋_GB2312" w:hAnsi="仿宋_GB2312" w:eastAsia="仿宋_GB2312" w:cs="仿宋_GB2312"/>
          <w:color w:val="auto"/>
          <w:highlight w:val="none"/>
        </w:rPr>
        <w:t>，构建“史前文明探源+历史场景活化”考古旅游体验。推进落笔洞国家考古遗址公园创建，探索开发史前探秘线、古城沉浸线、海洋考古线。依托三亚市博物馆，打造</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历史民族文化、三亚名人、三亚非遗等专题</w:t>
      </w:r>
      <w:r>
        <w:rPr>
          <w:rFonts w:hint="eastAsia" w:ascii="仿宋_GB2312" w:hAnsi="仿宋_GB2312" w:eastAsia="仿宋_GB2312" w:cs="仿宋_GB2312"/>
          <w:color w:val="auto"/>
          <w:highlight w:val="none"/>
          <w:lang w:val="en-US" w:eastAsia="zh-CN"/>
        </w:rPr>
        <w:t>展览</w:t>
      </w:r>
      <w:r>
        <w:rPr>
          <w:rFonts w:hint="eastAsia" w:ascii="仿宋_GB2312" w:hAnsi="仿宋_GB2312" w:eastAsia="仿宋_GB2312" w:cs="仿宋_GB2312"/>
          <w:color w:val="auto"/>
          <w:highlight w:val="none"/>
        </w:rPr>
        <w:t>。开展“中华优秀传统文化在崖州”系列活动，推动“文物+非遗+旅游”融合发展。</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rPr>
        <w:t>“烽火记忆”革命文化</w:t>
      </w:r>
      <w:r>
        <w:rPr>
          <w:rFonts w:hint="eastAsia" w:ascii="仿宋_GB2312" w:hAnsi="仿宋_GB2312" w:eastAsia="仿宋_GB2312" w:cs="仿宋_GB2312"/>
          <w:b/>
          <w:bCs/>
          <w:color w:val="auto"/>
          <w:highlight w:val="none"/>
        </w:rPr>
        <w:t>研学游。</w:t>
      </w: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革命历史遗址遗迹、纪念馆、故居等资源，推动“红色+研学教育”等融合发展。以梅山革命根据地为</w:t>
      </w:r>
      <w:r>
        <w:rPr>
          <w:rFonts w:hint="eastAsia" w:ascii="仿宋_GB2312" w:hAnsi="仿宋_GB2312" w:eastAsia="仿宋_GB2312" w:cs="仿宋_GB2312"/>
          <w:color w:val="auto"/>
          <w:highlight w:val="none"/>
          <w:lang w:val="en-US" w:eastAsia="zh-CN"/>
        </w:rPr>
        <w:t>核心</w:t>
      </w:r>
      <w:r>
        <w:rPr>
          <w:rFonts w:hint="eastAsia" w:ascii="仿宋_GB2312" w:hAnsi="仿宋_GB2312" w:eastAsia="仿宋_GB2312" w:cs="仿宋_GB2312"/>
          <w:color w:val="auto"/>
          <w:highlight w:val="none"/>
        </w:rPr>
        <w:t>，打造琼崖纵队精神传承核心区；整合崖城革命烈士纪念园、保平村抗日旧址等红色资源，打造沉浸式红色文化园区；推动“红色+演艺”“红色+数字”深度融合，打造数字化展陈平台和数字化体验产品；推出思政虚拟教学“云展馆”“云课堂”，支持革命博物馆、纪念馆和红色旅游经典景区开发数字展馆、数字景区。构建专业化讲解队伍，评选“金牌讲解员”，招募</w:t>
      </w:r>
      <w:r>
        <w:rPr>
          <w:rFonts w:hint="eastAsia" w:ascii="仿宋_GB2312" w:hAnsi="仿宋_GB2312" w:eastAsia="仿宋_GB2312" w:cs="仿宋_GB2312"/>
          <w:color w:val="auto"/>
          <w:highlight w:val="none"/>
          <w:lang w:val="en-US" w:eastAsia="zh-CN"/>
        </w:rPr>
        <w:t>培训</w:t>
      </w:r>
      <w:r>
        <w:rPr>
          <w:rFonts w:hint="eastAsia" w:ascii="仿宋_GB2312" w:hAnsi="仿宋_GB2312" w:eastAsia="仿宋_GB2312" w:cs="仿宋_GB2312"/>
          <w:color w:val="auto"/>
          <w:highlight w:val="none"/>
        </w:rPr>
        <w:t>红色文化志愿者，</w:t>
      </w:r>
      <w:r>
        <w:rPr>
          <w:rFonts w:hint="eastAsia" w:ascii="仿宋_GB2312" w:hAnsi="仿宋_GB2312" w:eastAsia="仿宋_GB2312" w:cs="仿宋_GB2312"/>
          <w:color w:val="auto"/>
          <w:highlight w:val="none"/>
          <w:lang w:val="en-US" w:eastAsia="zh-CN"/>
        </w:rPr>
        <w:t>开展红色</w:t>
      </w:r>
      <w:r>
        <w:rPr>
          <w:rFonts w:hint="eastAsia" w:ascii="仿宋_GB2312" w:hAnsi="仿宋_GB2312" w:eastAsia="仿宋_GB2312" w:cs="仿宋_GB2312"/>
          <w:color w:val="auto"/>
          <w:highlight w:val="none"/>
        </w:rPr>
        <w:t>资源保护、讲解服务、文化宣传等工作。</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“黎风苗韵”非遗民俗体验游。</w:t>
      </w:r>
      <w:r>
        <w:rPr>
          <w:rFonts w:hint="eastAsia" w:ascii="仿宋_GB2312" w:hAnsi="仿宋_GB2312" w:eastAsia="仿宋_GB2312" w:cs="仿宋_GB2312"/>
          <w:color w:val="auto"/>
          <w:highlight w:val="none"/>
        </w:rPr>
        <w:t>统筹做好崖州文化、黄道婆文化、疍家文化保护传承，系统挖掘黎锦、苗绣等非物质文化遗产资源。在亚龙湾、海棠湾等湾区打造滨海非遗生态圈，培育中廖村、博后村等非遗特色村落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以育才</w:t>
      </w:r>
      <w:r>
        <w:rPr>
          <w:rFonts w:hint="eastAsia" w:ascii="仿宋_GB2312" w:hAnsi="仿宋_GB2312" w:eastAsia="仿宋_GB2312" w:cs="仿宋_GB2312"/>
          <w:color w:val="auto"/>
          <w:highlight w:val="none"/>
          <w:lang w:val="en-US" w:eastAsia="zh-CN"/>
        </w:rPr>
        <w:t>生态区</w:t>
      </w:r>
      <w:r>
        <w:rPr>
          <w:rFonts w:hint="eastAsia" w:ascii="仿宋_GB2312" w:hAnsi="仿宋_GB2312" w:eastAsia="仿宋_GB2312" w:cs="仿宋_GB2312"/>
          <w:color w:val="auto"/>
          <w:highlight w:val="none"/>
        </w:rPr>
        <w:t>南塔瀑布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南塔艺谷为</w:t>
      </w:r>
      <w:r>
        <w:rPr>
          <w:rFonts w:hint="eastAsia" w:ascii="仿宋_GB2312" w:hAnsi="仿宋_GB2312" w:eastAsia="仿宋_GB2312" w:cs="仿宋_GB2312"/>
          <w:color w:val="auto"/>
          <w:highlight w:val="none"/>
          <w:lang w:val="en-US" w:eastAsia="zh-CN"/>
        </w:rPr>
        <w:t>核心，</w:t>
      </w:r>
      <w:r>
        <w:rPr>
          <w:rFonts w:hint="eastAsia" w:ascii="仿宋_GB2312" w:hAnsi="仿宋_GB2312" w:eastAsia="仿宋_GB2312" w:cs="仿宋_GB2312"/>
          <w:color w:val="auto"/>
          <w:highlight w:val="none"/>
        </w:rPr>
        <w:t>融合黎苗与农垦文化</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非遗活态传承</w:t>
      </w:r>
      <w:r>
        <w:rPr>
          <w:rFonts w:hint="eastAsia" w:ascii="仿宋_GB2312" w:hAnsi="仿宋_GB2312" w:eastAsia="仿宋_GB2312" w:cs="仿宋_GB2312"/>
          <w:color w:val="auto"/>
          <w:highlight w:val="none"/>
          <w:lang w:val="en-US" w:eastAsia="zh-CN"/>
        </w:rPr>
        <w:t>景区</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推动</w:t>
      </w:r>
      <w:r>
        <w:rPr>
          <w:rFonts w:hint="eastAsia" w:ascii="仿宋_GB2312" w:hAnsi="仿宋_GB2312" w:eastAsia="仿宋_GB2312" w:cs="仿宋_GB2312"/>
          <w:color w:val="auto"/>
          <w:highlight w:val="none"/>
        </w:rPr>
        <w:t>崖州民歌、疍家渔歌等传统表演艺术</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现代舞美</w:t>
      </w:r>
      <w:r>
        <w:rPr>
          <w:rFonts w:hint="eastAsia" w:ascii="仿宋_GB2312" w:hAnsi="仿宋_GB2312" w:eastAsia="仿宋_GB2312" w:cs="仿宋_GB2312"/>
          <w:color w:val="auto"/>
          <w:highlight w:val="none"/>
          <w:lang w:val="en-US" w:eastAsia="zh-CN"/>
        </w:rPr>
        <w:t>结合</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打造非遗剧场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在</w:t>
      </w:r>
      <w:r>
        <w:rPr>
          <w:rFonts w:hint="eastAsia" w:ascii="仿宋_GB2312" w:hAnsi="仿宋_GB2312" w:eastAsia="仿宋_GB2312" w:cs="仿宋_GB2312"/>
          <w:color w:val="auto"/>
          <w:highlight w:val="none"/>
        </w:rPr>
        <w:t>免税城设立非遗精品馆，打造三亚非遗</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品牌。</w:t>
      </w:r>
      <w:r>
        <w:rPr>
          <w:rFonts w:hint="eastAsia" w:ascii="仿宋_GB2312" w:hAnsi="仿宋_GB2312" w:eastAsia="仿宋_GB2312" w:cs="仿宋_GB2312"/>
          <w:color w:val="auto"/>
          <w:highlight w:val="none"/>
          <w:lang w:val="en-US" w:eastAsia="zh-CN"/>
        </w:rPr>
        <w:t>活化</w:t>
      </w:r>
      <w:r>
        <w:rPr>
          <w:rFonts w:hint="eastAsia" w:ascii="仿宋_GB2312" w:hAnsi="仿宋_GB2312" w:eastAsia="仿宋_GB2312" w:cs="仿宋_GB2312"/>
          <w:color w:val="auto"/>
          <w:highlight w:val="none"/>
        </w:rPr>
        <w:t>黄道婆文化</w:t>
      </w:r>
      <w:r>
        <w:rPr>
          <w:rFonts w:hint="eastAsia" w:ascii="仿宋_GB2312" w:hAnsi="仿宋_GB2312" w:eastAsia="仿宋_GB2312" w:cs="仿宋_GB2312"/>
          <w:color w:val="auto"/>
          <w:highlight w:val="none"/>
          <w:lang w:eastAsia="zh-CN"/>
        </w:rPr>
        <w:t>，建设</w:t>
      </w:r>
      <w:r>
        <w:rPr>
          <w:rFonts w:hint="eastAsia" w:ascii="仿宋_GB2312" w:hAnsi="仿宋_GB2312" w:eastAsia="仿宋_GB2312" w:cs="仿宋_GB2312"/>
          <w:color w:val="auto"/>
          <w:highlight w:val="none"/>
        </w:rPr>
        <w:t>黄道婆非遗技艺展示园</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建设三亚非遗数字文化馆，</w:t>
      </w:r>
      <w:r>
        <w:rPr>
          <w:rFonts w:hint="eastAsia" w:ascii="仿宋_GB2312" w:hAnsi="仿宋_GB2312" w:eastAsia="仿宋_GB2312" w:cs="仿宋_GB2312"/>
          <w:color w:val="auto"/>
          <w:highlight w:val="none"/>
          <w:lang w:val="en-US" w:eastAsia="zh-CN"/>
        </w:rPr>
        <w:t>实施</w:t>
      </w:r>
      <w:r>
        <w:rPr>
          <w:rFonts w:hint="eastAsia" w:ascii="仿宋_GB2312" w:hAnsi="仿宋_GB2312" w:eastAsia="仿宋_GB2312" w:cs="仿宋_GB2312"/>
          <w:color w:val="auto"/>
          <w:highlight w:val="none"/>
        </w:rPr>
        <w:t>传承人扶持计划，推进非遗进景区、进酒店、进商圈，构建系统性保护传承机制。</w:t>
      </w:r>
    </w:p>
    <w:p>
      <w:pPr>
        <w:keepNext w:val="0"/>
        <w:keepLines w:val="0"/>
        <w:pageBreakBefore w:val="0"/>
        <w:widowControl w:val="0"/>
        <w:shd w:val="clear"/>
        <w:kinsoku/>
        <w:wordWrap/>
        <w:overflowPunct/>
        <w:topLinePunct w:val="0"/>
        <w:autoSpaceDE/>
        <w:autoSpaceDN/>
        <w:bidi w:val="0"/>
        <w:adjustRightInd/>
        <w:snapToGrid/>
        <w:spacing w:after="0" w:afterLines="-2147483648" w:line="578" w:lineRule="exact"/>
        <w:ind w:firstLine="643"/>
        <w:textAlignment w:val="auto"/>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bCs/>
          <w:color w:val="auto"/>
          <w:highlight w:val="none"/>
        </w:rPr>
        <w:t>“璀璨三亚”时尚</w:t>
      </w:r>
      <w:r>
        <w:rPr>
          <w:rFonts w:hint="eastAsia" w:ascii="仿宋_GB2312" w:hAnsi="仿宋_GB2312" w:eastAsia="仿宋_GB2312" w:cs="仿宋_GB2312"/>
          <w:b/>
          <w:bCs/>
          <w:color w:val="auto"/>
          <w:highlight w:val="none"/>
          <w:lang w:val="en-US"/>
        </w:rPr>
        <w:t>文化魅力</w:t>
      </w:r>
      <w:r>
        <w:rPr>
          <w:rFonts w:hint="eastAsia" w:ascii="仿宋_GB2312" w:hAnsi="仿宋_GB2312" w:eastAsia="仿宋_GB2312" w:cs="仿宋_GB2312"/>
          <w:b/>
          <w:bCs/>
          <w:color w:val="auto"/>
          <w:highlight w:val="none"/>
        </w:rPr>
        <w:t>游。</w:t>
      </w:r>
      <w:r>
        <w:rPr>
          <w:rFonts w:hint="eastAsia" w:ascii="仿宋_GB2312" w:hAnsi="仿宋_GB2312" w:eastAsia="仿宋_GB2312" w:cs="仿宋_GB2312"/>
          <w:color w:val="auto"/>
          <w:highlight w:val="none"/>
        </w:rPr>
        <w:t>围绕国潮经济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潮玩经济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谷子经济等消费领域，引入</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时装秀、</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知名IP、超模大赛等时尚活动，培育珠宝首饰、美妆医美、影视演艺、文创艺术、体育竞技等本土特色主题消费展会，打造标志性时尚活动矩阵。推动国际文化产业博览会、城市旅游节等文化活动引流，</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三亚文化底蕴与现代时尚活力交融的时尚消费地标。支持打造艺术馆、书吧、</w:t>
      </w:r>
      <w:r>
        <w:rPr>
          <w:rFonts w:hint="eastAsia" w:ascii="仿宋_GB2312" w:hAnsi="仿宋_GB2312" w:eastAsia="仿宋_GB2312" w:cs="仿宋_GB2312"/>
          <w:b w:val="0"/>
          <w:bCs w:val="0"/>
          <w:color w:val="auto"/>
          <w:highlight w:val="none"/>
        </w:rPr>
        <w:t>音乐厅、文创馆、美学馆、民间收藏馆等时尚文化空间</w:t>
      </w:r>
      <w:r>
        <w:rPr>
          <w:rFonts w:hint="eastAsia" w:ascii="仿宋_GB2312" w:hAnsi="仿宋_GB2312" w:eastAsia="仿宋_GB2312" w:cs="仿宋_GB2312"/>
          <w:b w:val="0"/>
          <w:bCs w:val="0"/>
          <w:color w:val="auto"/>
          <w:highlight w:val="none"/>
          <w:lang w:eastAsia="zh-CN"/>
        </w:rPr>
        <w:t>，完善</w:t>
      </w:r>
      <w:r>
        <w:rPr>
          <w:rFonts w:hint="eastAsia" w:ascii="仿宋_GB2312" w:hAnsi="仿宋_GB2312" w:eastAsia="仿宋_GB2312" w:cs="仿宋_GB2312"/>
          <w:b w:val="0"/>
          <w:bCs w:val="0"/>
          <w:color w:val="auto"/>
          <w:highlight w:val="none"/>
          <w:lang w:val="en-US" w:eastAsia="zh-CN"/>
        </w:rPr>
        <w:t>文化</w:t>
      </w:r>
      <w:r>
        <w:rPr>
          <w:rFonts w:hint="eastAsia" w:ascii="仿宋_GB2312" w:hAnsi="仿宋_GB2312" w:eastAsia="仿宋_GB2312" w:cs="仿宋_GB2312"/>
          <w:b w:val="0"/>
          <w:bCs w:val="0"/>
          <w:color w:val="auto"/>
          <w:highlight w:val="none"/>
          <w:lang w:eastAsia="zh-CN"/>
        </w:rPr>
        <w:t>消费场景配套。</w:t>
      </w:r>
    </w:p>
    <w:p>
      <w:pPr>
        <w:keepNext w:val="0"/>
        <w:keepLines w:val="0"/>
        <w:pageBreakBefore w:val="0"/>
        <w:widowControl w:val="0"/>
        <w:shd w:val="clear"/>
        <w:kinsoku/>
        <w:wordWrap/>
        <w:overflowPunct/>
        <w:topLinePunct w:val="0"/>
        <w:autoSpaceDE/>
        <w:autoSpaceDN/>
        <w:bidi w:val="0"/>
        <w:adjustRightInd/>
        <w:snapToGrid/>
        <w:spacing w:after="0" w:afterLines="-2147483648" w:line="578" w:lineRule="exact"/>
        <w:ind w:firstLine="643"/>
        <w:textAlignment w:val="auto"/>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bCs/>
          <w:color w:val="auto"/>
          <w:highlight w:val="none"/>
          <w:lang w:eastAsia="zh-CN"/>
        </w:rPr>
        <w:t>培育</w:t>
      </w:r>
      <w:r>
        <w:rPr>
          <w:rFonts w:hint="eastAsia" w:ascii="仿宋_GB2312" w:hAnsi="仿宋_GB2312" w:eastAsia="仿宋_GB2312" w:cs="仿宋_GB2312"/>
          <w:b/>
          <w:bCs/>
          <w:color w:val="auto"/>
          <w:highlight w:val="none"/>
          <w:lang w:val="en-US" w:eastAsia="zh-CN"/>
        </w:rPr>
        <w:t>其他</w:t>
      </w:r>
      <w:r>
        <w:rPr>
          <w:rFonts w:hint="eastAsia" w:ascii="仿宋_GB2312" w:hAnsi="仿宋_GB2312" w:eastAsia="仿宋_GB2312" w:cs="仿宋_GB2312"/>
          <w:b/>
          <w:bCs/>
          <w:color w:val="auto"/>
          <w:highlight w:val="none"/>
          <w:lang w:eastAsia="zh-CN"/>
        </w:rPr>
        <w:t>新</w:t>
      </w:r>
      <w:r>
        <w:rPr>
          <w:rFonts w:hint="eastAsia" w:ascii="仿宋_GB2312" w:hAnsi="仿宋_GB2312" w:eastAsia="仿宋_GB2312" w:cs="仿宋_GB2312"/>
          <w:b/>
          <w:bCs/>
          <w:color w:val="auto"/>
          <w:highlight w:val="none"/>
          <w:lang w:val="en-US" w:eastAsia="zh-CN"/>
        </w:rPr>
        <w:t>型</w:t>
      </w:r>
      <w:r>
        <w:rPr>
          <w:rFonts w:hint="eastAsia" w:ascii="仿宋_GB2312" w:hAnsi="仿宋_GB2312" w:eastAsia="仿宋_GB2312" w:cs="仿宋_GB2312"/>
          <w:b/>
          <w:bCs/>
          <w:color w:val="auto"/>
          <w:highlight w:val="none"/>
          <w:lang w:eastAsia="zh-CN"/>
        </w:rPr>
        <w:t>文化</w:t>
      </w:r>
      <w:r>
        <w:rPr>
          <w:rFonts w:hint="eastAsia" w:ascii="仿宋_GB2312" w:hAnsi="仿宋_GB2312" w:eastAsia="仿宋_GB2312" w:cs="仿宋_GB2312"/>
          <w:b/>
          <w:bCs/>
          <w:color w:val="auto"/>
          <w:highlight w:val="none"/>
          <w:lang w:val="en-US" w:eastAsia="zh-CN"/>
        </w:rPr>
        <w:t>旅游</w:t>
      </w:r>
      <w:r>
        <w:rPr>
          <w:rFonts w:hint="eastAsia" w:ascii="仿宋_GB2312" w:hAnsi="仿宋_GB2312" w:eastAsia="仿宋_GB2312" w:cs="仿宋_GB2312"/>
          <w:b/>
          <w:bCs/>
          <w:color w:val="auto"/>
          <w:highlight w:val="none"/>
          <w:lang w:eastAsia="zh-CN"/>
        </w:rPr>
        <w:t>业态。</w:t>
      </w:r>
      <w:r>
        <w:rPr>
          <w:rFonts w:hint="eastAsia" w:ascii="仿宋_GB2312" w:hAnsi="仿宋_GB2312" w:eastAsia="仿宋_GB2312" w:cs="仿宋_GB2312"/>
          <w:b w:val="0"/>
          <w:bCs w:val="0"/>
          <w:color w:val="auto"/>
          <w:highlight w:val="none"/>
          <w:lang w:eastAsia="zh-CN"/>
        </w:rPr>
        <w:t>依托中国海南国际文物艺术品交易中心，</w:t>
      </w:r>
      <w:r>
        <w:rPr>
          <w:rFonts w:hint="eastAsia" w:ascii="仿宋_GB2312" w:hAnsi="仿宋_GB2312" w:eastAsia="仿宋_GB2312" w:cs="仿宋_GB2312"/>
          <w:b w:val="0"/>
          <w:bCs w:val="0"/>
          <w:color w:val="auto"/>
          <w:highlight w:val="none"/>
          <w:lang w:val="en-US" w:eastAsia="zh-CN"/>
        </w:rPr>
        <w:t>推进</w:t>
      </w:r>
      <w:r>
        <w:rPr>
          <w:rFonts w:hint="eastAsia" w:ascii="仿宋_GB2312" w:hAnsi="仿宋_GB2312" w:eastAsia="仿宋_GB2312" w:cs="仿宋_GB2312"/>
          <w:b w:val="0"/>
          <w:bCs w:val="0"/>
          <w:color w:val="auto"/>
          <w:highlight w:val="none"/>
          <w:lang w:eastAsia="zh-CN"/>
        </w:rPr>
        <w:t>制度创新、平台搭建与国际合作，联动全球</w:t>
      </w:r>
      <w:r>
        <w:rPr>
          <w:rFonts w:hint="eastAsia" w:ascii="仿宋_GB2312" w:hAnsi="仿宋_GB2312" w:eastAsia="仿宋_GB2312" w:cs="仿宋_GB2312"/>
          <w:b w:val="0"/>
          <w:bCs w:val="0"/>
          <w:color w:val="auto"/>
          <w:highlight w:val="none"/>
          <w:lang w:val="en-US" w:eastAsia="zh-CN"/>
        </w:rPr>
        <w:t>优质</w:t>
      </w:r>
      <w:r>
        <w:rPr>
          <w:rFonts w:hint="eastAsia" w:ascii="仿宋_GB2312" w:hAnsi="仿宋_GB2312" w:eastAsia="仿宋_GB2312" w:cs="仿宋_GB2312"/>
          <w:b w:val="0"/>
          <w:bCs w:val="0"/>
          <w:color w:val="auto"/>
          <w:highlight w:val="none"/>
          <w:lang w:eastAsia="zh-CN"/>
        </w:rPr>
        <w:t>文博</w:t>
      </w:r>
      <w:r>
        <w:rPr>
          <w:rFonts w:hint="eastAsia" w:ascii="仿宋_GB2312" w:hAnsi="仿宋_GB2312" w:eastAsia="仿宋_GB2312" w:cs="仿宋_GB2312"/>
          <w:b w:val="0"/>
          <w:bCs w:val="0"/>
          <w:color w:val="auto"/>
          <w:highlight w:val="none"/>
          <w:lang w:val="en-US" w:eastAsia="zh-CN"/>
        </w:rPr>
        <w:t>资源</w:t>
      </w:r>
      <w:r>
        <w:rPr>
          <w:rFonts w:hint="eastAsia" w:ascii="仿宋_GB2312" w:hAnsi="仿宋_GB2312" w:eastAsia="仿宋_GB2312" w:cs="仿宋_GB2312"/>
          <w:b w:val="0"/>
          <w:bCs w:val="0"/>
          <w:color w:val="auto"/>
          <w:highlight w:val="none"/>
          <w:lang w:eastAsia="zh-CN"/>
        </w:rPr>
        <w:t>，打造集文物展陈、拍卖交易于一体的全球文物艺术品流通高地。引进</w:t>
      </w:r>
      <w:r>
        <w:rPr>
          <w:rFonts w:hint="eastAsia" w:ascii="仿宋_GB2312" w:hAnsi="仿宋_GB2312" w:eastAsia="仿宋_GB2312" w:cs="仿宋_GB2312"/>
          <w:b w:val="0"/>
          <w:bCs w:val="0"/>
          <w:color w:val="auto"/>
          <w:highlight w:val="none"/>
          <w:lang w:val="en-US" w:eastAsia="zh-CN"/>
        </w:rPr>
        <w:t>高端演艺、展会，集聚优质文化</w:t>
      </w:r>
      <w:r>
        <w:rPr>
          <w:rFonts w:hint="default" w:ascii="Times New Roman" w:hAnsi="Times New Roman" w:eastAsia="仿宋_GB2312"/>
          <w:b w:val="0"/>
          <w:bCs w:val="0"/>
          <w:color w:val="auto"/>
          <w:szCs w:val="32"/>
          <w:highlight w:val="none"/>
          <w:lang w:val="en-US" w:eastAsia="zh-CN"/>
        </w:rPr>
        <w:t>IP</w:t>
      </w: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eastAsia="仿宋_GB2312" w:cs="仿宋_GB2312"/>
          <w:b w:val="0"/>
          <w:bCs w:val="0"/>
          <w:color w:val="auto"/>
          <w:highlight w:val="none"/>
          <w:lang w:eastAsia="zh-CN"/>
        </w:rPr>
        <w:t>丰富高端文旅产品供给。</w:t>
      </w:r>
      <w:r>
        <w:rPr>
          <w:rFonts w:hint="eastAsia" w:ascii="仿宋_GB2312" w:hAnsi="仿宋_GB2312" w:eastAsia="仿宋_GB2312" w:cs="仿宋_GB2312"/>
          <w:b w:val="0"/>
          <w:bCs w:val="0"/>
          <w:color w:val="auto"/>
          <w:highlight w:val="none"/>
          <w:lang w:val="en-US" w:eastAsia="zh-CN"/>
        </w:rPr>
        <w:t>深化与知名电影节、文化展会等平台合作，</w:t>
      </w:r>
      <w:r>
        <w:rPr>
          <w:rFonts w:hint="eastAsia" w:ascii="仿宋_GB2312" w:hAnsi="仿宋_GB2312" w:eastAsia="仿宋_GB2312" w:cs="仿宋_GB2312"/>
          <w:color w:val="auto"/>
          <w:sz w:val="32"/>
          <w:szCs w:val="24"/>
          <w:highlight w:val="none"/>
        </w:rPr>
        <w:t>做优</w:t>
      </w:r>
      <w:r>
        <w:rPr>
          <w:rFonts w:hint="eastAsia" w:ascii="仿宋_GB2312" w:hAnsi="仿宋_GB2312" w:eastAsia="仿宋_GB2312" w:cs="仿宋_GB2312"/>
          <w:color w:val="auto"/>
          <w:sz w:val="32"/>
          <w:szCs w:val="24"/>
          <w:highlight w:val="none"/>
          <w:lang w:val="en-US" w:eastAsia="zh-CN"/>
        </w:rPr>
        <w:t>标志性</w:t>
      </w:r>
      <w:r>
        <w:rPr>
          <w:rFonts w:hint="eastAsia" w:ascii="仿宋_GB2312" w:hAnsi="仿宋_GB2312" w:eastAsia="仿宋_GB2312" w:cs="仿宋_GB2312"/>
          <w:color w:val="auto"/>
          <w:sz w:val="32"/>
          <w:szCs w:val="24"/>
          <w:highlight w:val="none"/>
        </w:rPr>
        <w:t>品牌活动，创新培育新兴文旅活动。</w:t>
      </w:r>
    </w:p>
    <w:tbl>
      <w:tblPr>
        <w:tblStyle w:val="19"/>
        <w:tblW w:w="8865"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183" w:hRule="atLeast"/>
        </w:trPr>
        <w:tc>
          <w:tcPr>
            <w:tcW w:w="8865" w:type="dxa"/>
          </w:tcPr>
          <w:p>
            <w:pPr>
              <w:numPr>
                <w:ilvl w:val="0"/>
                <w:numId w:val="0"/>
              </w:numPr>
              <w:shd w:val="clear"/>
              <w:snapToGrid w:val="0"/>
              <w:spacing w:line="240" w:lineRule="auto"/>
              <w:ind w:left="425" w:leftChars="0" w:hanging="425" w:firstLineChars="0"/>
              <w:jc w:val="center"/>
              <w:rPr>
                <w:b/>
                <w:color w:val="auto"/>
                <w:sz w:val="24"/>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2</w:t>
            </w:r>
            <w:r>
              <w:rPr>
                <w:rFonts w:hint="eastAsia" w:ascii="黑体" w:hAnsi="黑体" w:eastAsia="黑体" w:cs="黑体"/>
                <w:bCs/>
                <w:color w:val="auto"/>
                <w:sz w:val="28"/>
                <w:szCs w:val="28"/>
                <w:highlight w:val="none"/>
              </w:rPr>
              <w:t xml:space="preserve"> 文化旅游产品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5477" w:hRule="atLeast"/>
        </w:trPr>
        <w:tc>
          <w:tcPr>
            <w:tcW w:w="8865" w:type="dxa"/>
            <w:vAlign w:val="center"/>
          </w:tcPr>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.历史文化旅游产品：</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color w:val="auto"/>
                <w:highlight w:val="none"/>
              </w:rPr>
              <w:t>落笔洞遗址保护与利用项目、崖州古城历史文化保护传承与利用建设项目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崖州古城文化旅游项目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海上丝绸之路大疍港遗址文化保护展示街区项目、三亚市博物馆等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.革命文化旅游产品：</w:t>
            </w:r>
            <w:r>
              <w:rPr>
                <w:rFonts w:hint="eastAsia" w:ascii="仿宋_GB2312" w:hAnsi="仿宋_GB2312" w:eastAsia="仿宋_GB2312" w:cs="仿宋_GB2312"/>
                <w:b w:val="0"/>
                <w:bCs w:val="0"/>
                <w:color w:val="auto"/>
                <w:highlight w:val="none"/>
                <w:lang w:val="en-US" w:eastAsia="zh-CN"/>
              </w:rPr>
              <w:t>升级</w:t>
            </w:r>
            <w:r>
              <w:rPr>
                <w:rFonts w:hint="eastAsia" w:ascii="仿宋_GB2312" w:hAnsi="仿宋_GB2312" w:eastAsia="仿宋_GB2312" w:cs="仿宋_GB2312"/>
                <w:color w:val="auto"/>
                <w:highlight w:val="none"/>
              </w:rPr>
              <w:t>崖城革命烈士纪念园、红色娘子军演艺公园、西岛女民兵展览馆等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3</w:t>
            </w:r>
            <w:r>
              <w:rPr>
                <w:rFonts w:hint="eastAsia" w:ascii="仿宋_GB2312" w:hAnsi="仿宋_GB2312" w:eastAsia="仿宋_GB2312" w:cs="仿宋_GB2312"/>
                <w:b/>
                <w:bCs/>
                <w:color w:val="auto"/>
                <w:highlight w:val="none"/>
              </w:rPr>
              <w:t>.非遗民俗旅游产品：</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b w:val="0"/>
                <w:bCs w:val="0"/>
                <w:color w:val="auto"/>
                <w:highlight w:val="none"/>
              </w:rPr>
              <w:t>海上丝绸之路—</w:t>
            </w:r>
            <w:r>
              <w:rPr>
                <w:rFonts w:hint="eastAsia" w:ascii="仿宋_GB2312" w:hAnsi="仿宋_GB2312" w:eastAsia="仿宋_GB2312" w:cs="仿宋_GB2312"/>
                <w:color w:val="auto"/>
                <w:highlight w:val="none"/>
              </w:rPr>
              <w:t>黄道婆非遗技艺展示园</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非遗民宿、非遗工坊、非遗精品馆、三亚非遗数字文化馆</w:t>
            </w:r>
            <w:r>
              <w:rPr>
                <w:rFonts w:hint="eastAsia" w:ascii="仿宋_GB2312" w:hAnsi="仿宋_GB2312" w:eastAsia="仿宋_GB2312" w:cs="仿宋_GB2312"/>
                <w:color w:val="auto"/>
                <w:highlight w:val="none"/>
                <w:lang w:val="en-US" w:eastAsia="zh-CN"/>
              </w:rPr>
              <w:t>等项目</w:t>
            </w:r>
            <w:r>
              <w:rPr>
                <w:rFonts w:hint="eastAsia" w:ascii="仿宋_GB2312" w:hAnsi="仿宋_GB2312" w:eastAsia="仿宋_GB2312" w:cs="仿宋_GB2312"/>
                <w:color w:val="auto"/>
                <w:highlight w:val="none"/>
              </w:rPr>
              <w:t>。</w:t>
            </w:r>
          </w:p>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4</w:t>
            </w:r>
            <w:r>
              <w:rPr>
                <w:rFonts w:hint="eastAsia" w:ascii="仿宋_GB2312" w:hAnsi="仿宋_GB2312" w:eastAsia="仿宋_GB2312" w:cs="仿宋_GB2312"/>
                <w:b/>
                <w:bCs/>
                <w:color w:val="auto"/>
                <w:highlight w:val="none"/>
              </w:rPr>
              <w:t>.时尚文化旅游产品：</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海南国际文化交流中心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三亚超级地中海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海南华和国际文旅产业园、三亚兰桂坊国际文娱街区等项目</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开展三亚海棠湾国际时尚周等</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w:t>
            </w:r>
          </w:p>
          <w:p>
            <w:pPr>
              <w:pStyle w:val="27"/>
              <w:shd w:val="clear"/>
              <w:snapToGrid w:val="0"/>
              <w:ind w:firstLine="482"/>
              <w:rPr>
                <w:rFonts w:hint="eastAsia" w:eastAsia="宋体"/>
                <w:color w:val="auto"/>
                <w:highlight w:val="none"/>
                <w:lang w:val="en-US" w:eastAsia="zh-CN"/>
              </w:rPr>
            </w:pPr>
            <w:r>
              <w:rPr>
                <w:rFonts w:hint="eastAsia" w:ascii="Times New Roman" w:hAnsi="Times New Roman"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lang w:val="en-US" w:eastAsia="zh-CN"/>
              </w:rPr>
              <w:t>.其他</w:t>
            </w:r>
            <w:r>
              <w:rPr>
                <w:rFonts w:hint="eastAsia" w:ascii="仿宋_GB2312" w:hAnsi="仿宋_GB2312" w:eastAsia="仿宋_GB2312" w:cs="仿宋_GB2312"/>
                <w:b/>
                <w:bCs/>
                <w:color w:val="auto"/>
                <w:highlight w:val="none"/>
              </w:rPr>
              <w:t>文化</w:t>
            </w:r>
            <w:r>
              <w:rPr>
                <w:rFonts w:hint="eastAsia" w:ascii="仿宋_GB2312" w:hAnsi="仿宋_GB2312" w:eastAsia="仿宋_GB2312" w:cs="仿宋_GB2312"/>
                <w:b/>
                <w:bCs/>
                <w:color w:val="auto"/>
                <w:highlight w:val="none"/>
                <w:lang w:val="en-US" w:eastAsia="zh-CN"/>
              </w:rPr>
              <w:t>旅游产品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color w:val="auto"/>
                <w:highlight w:val="none"/>
              </w:rPr>
              <w:t>中国海南国际文物艺术品交易中心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三亚市图书馆改扩建项目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三亚市美术馆</w:t>
            </w:r>
            <w:r>
              <w:rPr>
                <w:rFonts w:hint="eastAsia" w:ascii="仿宋_GB2312" w:hAnsi="仿宋_GB2312" w:eastAsia="仿宋_GB2312" w:cs="仿宋_GB2312"/>
                <w:color w:val="auto"/>
                <w:highlight w:val="none"/>
                <w:lang w:val="en-US" w:eastAsia="zh-CN"/>
              </w:rPr>
              <w:t>等项目。</w:t>
            </w:r>
          </w:p>
        </w:tc>
      </w:tr>
    </w:tbl>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（三）体育旅游</w:t>
      </w:r>
    </w:p>
    <w:p>
      <w:pPr>
        <w:keepNext w:val="0"/>
        <w:keepLines w:val="0"/>
        <w:pageBreakBefore w:val="0"/>
        <w:numPr>
          <w:ilvl w:val="0"/>
          <w:numId w:val="0"/>
        </w:numPr>
        <w:shd w:val="clear"/>
        <w:kinsoku/>
        <w:wordWrap/>
        <w:overflowPunct/>
        <w:topLinePunct w:val="0"/>
        <w:autoSpaceDE/>
        <w:autoSpaceDN/>
        <w:bidi w:val="0"/>
        <w:adjustRightInd/>
        <w:snapToGrid/>
        <w:spacing w:line="578" w:lineRule="exact"/>
        <w:ind w:leftChars="0"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围绕海洋运动引领、全域业态融合、四季赛事联动</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方向，以体育</w:t>
      </w:r>
      <w:r>
        <w:rPr>
          <w:rFonts w:hint="eastAsia" w:ascii="仿宋_GB2312" w:hAnsi="仿宋_GB2312" w:eastAsia="仿宋_GB2312" w:cs="仿宋_GB2312"/>
          <w:color w:val="auto"/>
          <w:highlight w:val="none"/>
          <w:lang w:val="en-US" w:eastAsia="zh-CN"/>
        </w:rPr>
        <w:t>产业</w:t>
      </w:r>
      <w:r>
        <w:rPr>
          <w:rFonts w:hint="eastAsia" w:ascii="仿宋_GB2312" w:hAnsi="仿宋_GB2312" w:eastAsia="仿宋_GB2312" w:cs="仿宋_GB2312"/>
          <w:color w:val="auto"/>
          <w:highlight w:val="none"/>
        </w:rPr>
        <w:t>为引擎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丰富体育旅游产品供给</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着力打造</w:t>
      </w:r>
      <w:r>
        <w:rPr>
          <w:rFonts w:hint="eastAsia" w:ascii="仿宋_GB2312" w:hAnsi="仿宋_GB2312" w:eastAsia="仿宋_GB2312" w:cs="仿宋_GB2312"/>
          <w:b w:val="0"/>
          <w:bCs w:val="0"/>
          <w:color w:val="auto"/>
          <w:highlight w:val="none"/>
          <w:lang w:val="en-US" w:eastAsia="zh-CN"/>
        </w:rPr>
        <w:t>国际</w:t>
      </w:r>
      <w:r>
        <w:rPr>
          <w:rFonts w:hint="eastAsia" w:ascii="仿宋_GB2312" w:hAnsi="仿宋_GB2312" w:eastAsia="仿宋_GB2312" w:cs="仿宋_GB2312"/>
          <w:b w:val="0"/>
          <w:bCs w:val="0"/>
          <w:color w:val="auto"/>
          <w:highlight w:val="none"/>
        </w:rPr>
        <w:t>赛事名城</w:t>
      </w:r>
      <w:r>
        <w:rPr>
          <w:rFonts w:hint="eastAsia" w:ascii="仿宋_GB2312" w:hAnsi="仿宋_GB2312" w:eastAsia="仿宋_GB2312" w:cs="仿宋_GB2312"/>
          <w:color w:val="auto"/>
          <w:highlight w:val="none"/>
        </w:rPr>
        <w:t>和滨海运动天堂。</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滨海体育旅游产品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val="en-US" w:eastAsia="zh-CN"/>
        </w:rPr>
        <w:t>积极</w:t>
      </w:r>
      <w:r>
        <w:rPr>
          <w:rFonts w:hint="eastAsia" w:ascii="仿宋_GB2312" w:hAnsi="仿宋_GB2312" w:eastAsia="仿宋_GB2312" w:cs="仿宋_GB2312"/>
          <w:color w:val="auto"/>
          <w:highlight w:val="none"/>
        </w:rPr>
        <w:t>申办</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赛事、</w:t>
      </w:r>
      <w:r>
        <w:rPr>
          <w:rFonts w:hint="eastAsia" w:ascii="仿宋_GB2312" w:hAnsi="仿宋_GB2312" w:eastAsia="仿宋_GB2312" w:cs="仿宋_GB2312"/>
          <w:color w:val="auto"/>
          <w:highlight w:val="none"/>
          <w:lang w:val="en-US" w:eastAsia="zh-CN"/>
        </w:rPr>
        <w:t>专业</w:t>
      </w:r>
      <w:r>
        <w:rPr>
          <w:rFonts w:hint="eastAsia" w:ascii="仿宋_GB2312" w:hAnsi="仿宋_GB2312" w:eastAsia="仿宋_GB2312" w:cs="仿宋_GB2312"/>
          <w:color w:val="auto"/>
          <w:highlight w:val="none"/>
        </w:rPr>
        <w:t>竞技赛事、涉海群众性赛事</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，办好全国冲浪锦标赛、三亚龙舟公开赛等特色</w:t>
      </w:r>
      <w:r>
        <w:rPr>
          <w:rFonts w:hint="default" w:ascii="Times New Roman" w:hAnsi="Times New Roman" w:eastAsia="仿宋_GB2312"/>
          <w:color w:val="auto"/>
          <w:szCs w:val="32"/>
          <w:highlight w:val="none"/>
          <w:lang w:val="en-US" w:eastAsia="zh-CN"/>
        </w:rPr>
        <w:t>IP</w:t>
      </w:r>
      <w:r>
        <w:rPr>
          <w:rFonts w:hint="eastAsia" w:ascii="仿宋_GB2312" w:hAnsi="仿宋_GB2312" w:eastAsia="仿宋_GB2312" w:cs="仿宋_GB2312"/>
          <w:color w:val="auto"/>
          <w:highlight w:val="none"/>
          <w:lang w:val="en-US" w:eastAsia="zh-CN"/>
        </w:rPr>
        <w:t>赛事</w:t>
      </w:r>
      <w:r>
        <w:rPr>
          <w:rFonts w:hint="eastAsia" w:ascii="仿宋_GB2312" w:hAnsi="仿宋_GB2312" w:eastAsia="仿宋_GB2312" w:cs="仿宋_GB2312"/>
          <w:color w:val="auto"/>
          <w:highlight w:val="none"/>
        </w:rPr>
        <w:t>，开发帆船、冲浪、摩托艇等</w:t>
      </w:r>
      <w:r>
        <w:rPr>
          <w:rFonts w:hint="eastAsia" w:ascii="仿宋_GB2312" w:hAnsi="仿宋_GB2312" w:eastAsia="仿宋_GB2312" w:cs="仿宋_GB2312"/>
          <w:color w:val="auto"/>
          <w:highlight w:val="none"/>
          <w:lang w:val="en-US" w:eastAsia="zh-CN"/>
        </w:rPr>
        <w:t>滨海运动</w:t>
      </w:r>
      <w:r>
        <w:rPr>
          <w:rFonts w:hint="eastAsia" w:ascii="仿宋_GB2312" w:hAnsi="仿宋_GB2312" w:eastAsia="仿宋_GB2312" w:cs="仿宋_GB2312"/>
          <w:color w:val="auto"/>
          <w:highlight w:val="none"/>
        </w:rPr>
        <w:t>项目。</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rPr>
        <w:t>潜水体育旅游产品</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val="0"/>
          <w:bCs w:val="0"/>
          <w:color w:val="auto"/>
          <w:highlight w:val="none"/>
          <w:lang w:val="en-US" w:eastAsia="zh-CN"/>
        </w:rPr>
        <w:t>在监管层面，</w:t>
      </w:r>
      <w:r>
        <w:rPr>
          <w:rFonts w:hint="eastAsia" w:ascii="仿宋_GB2312" w:hAnsi="仿宋_GB2312" w:eastAsia="仿宋_GB2312" w:cs="仿宋_GB2312"/>
          <w:b w:val="0"/>
          <w:bCs w:val="0"/>
          <w:color w:val="auto"/>
          <w:highlight w:val="none"/>
        </w:rPr>
        <w:t>推行潜水教练员“一人一码”动态监管模式，制定</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潜水旅游服务规范</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等</w:t>
      </w:r>
      <w:r>
        <w:rPr>
          <w:rFonts w:hint="eastAsia" w:ascii="仿宋_GB2312" w:hAnsi="仿宋_GB2312" w:eastAsia="仿宋_GB2312" w:cs="仿宋_GB2312"/>
          <w:b w:val="0"/>
          <w:bCs w:val="0"/>
          <w:color w:val="auto"/>
          <w:highlight w:val="none"/>
        </w:rPr>
        <w:t>行业</w:t>
      </w:r>
      <w:r>
        <w:rPr>
          <w:rFonts w:hint="eastAsia" w:ascii="仿宋_GB2312" w:hAnsi="仿宋_GB2312" w:eastAsia="仿宋_GB2312" w:cs="仿宋_GB2312"/>
          <w:b w:val="0"/>
          <w:bCs w:val="0"/>
          <w:color w:val="auto"/>
          <w:highlight w:val="none"/>
          <w:lang w:val="en-US" w:eastAsia="zh-CN"/>
        </w:rPr>
        <w:t>服务</w:t>
      </w:r>
      <w:r>
        <w:rPr>
          <w:rFonts w:hint="eastAsia" w:ascii="仿宋_GB2312" w:hAnsi="仿宋_GB2312" w:eastAsia="仿宋_GB2312" w:cs="仿宋_GB2312"/>
          <w:b w:val="0"/>
          <w:bCs w:val="0"/>
          <w:color w:val="auto"/>
          <w:highlight w:val="none"/>
        </w:rPr>
        <w:t>标准，开展非法经营整治。</w:t>
      </w:r>
      <w:r>
        <w:rPr>
          <w:rFonts w:hint="eastAsia" w:ascii="仿宋_GB2312" w:hAnsi="仿宋_GB2312" w:eastAsia="仿宋_GB2312" w:cs="仿宋_GB2312"/>
          <w:b w:val="0"/>
          <w:bCs w:val="0"/>
          <w:color w:val="auto"/>
          <w:highlight w:val="none"/>
          <w:lang w:val="en-US" w:eastAsia="zh-CN"/>
        </w:rPr>
        <w:t>在业态创新上，</w:t>
      </w:r>
      <w:r>
        <w:rPr>
          <w:rFonts w:hint="eastAsia" w:ascii="仿宋_GB2312" w:hAnsi="仿宋_GB2312" w:eastAsia="仿宋_GB2312" w:cs="仿宋_GB2312"/>
          <w:b w:val="0"/>
          <w:bCs w:val="0"/>
          <w:color w:val="auto"/>
          <w:highlight w:val="none"/>
        </w:rPr>
        <w:t>依托</w:t>
      </w:r>
      <w:r>
        <w:rPr>
          <w:rFonts w:hint="eastAsia" w:ascii="仿宋_GB2312" w:hAnsi="仿宋_GB2312" w:eastAsia="仿宋_GB2312" w:cs="仿宋_GB2312"/>
          <w:b w:val="0"/>
          <w:bCs w:val="0"/>
          <w:color w:val="auto"/>
          <w:highlight w:val="none"/>
          <w:lang w:val="en-US" w:eastAsia="zh-CN"/>
        </w:rPr>
        <w:t>蜈支洲岛、大东海等</w:t>
      </w:r>
      <w:r>
        <w:rPr>
          <w:rFonts w:hint="eastAsia" w:ascii="仿宋_GB2312" w:hAnsi="仿宋_GB2312" w:eastAsia="仿宋_GB2312" w:cs="仿宋_GB2312"/>
          <w:b w:val="0"/>
          <w:bCs w:val="0"/>
          <w:color w:val="auto"/>
          <w:highlight w:val="none"/>
        </w:rPr>
        <w:t>优质海域</w:t>
      </w:r>
      <w:r>
        <w:rPr>
          <w:rFonts w:hint="eastAsia" w:ascii="仿宋_GB2312" w:hAnsi="仿宋_GB2312" w:eastAsia="仿宋_GB2312" w:cs="仿宋_GB2312"/>
          <w:b w:val="0"/>
          <w:bCs w:val="0"/>
          <w:color w:val="auto"/>
          <w:highlight w:val="none"/>
          <w:lang w:val="en-US" w:eastAsia="zh-CN"/>
        </w:rPr>
        <w:t>和亚特兰蒂斯水族馆等</w:t>
      </w:r>
      <w:r>
        <w:rPr>
          <w:rFonts w:hint="eastAsia" w:ascii="仿宋_GB2312" w:hAnsi="仿宋_GB2312" w:eastAsia="仿宋_GB2312" w:cs="仿宋_GB2312"/>
          <w:b w:val="0"/>
          <w:bCs w:val="0"/>
          <w:color w:val="auto"/>
          <w:highlight w:val="none"/>
        </w:rPr>
        <w:t>设施开发水下摄影、潜水培训等</w:t>
      </w:r>
      <w:r>
        <w:rPr>
          <w:rFonts w:hint="eastAsia" w:ascii="仿宋_GB2312" w:hAnsi="仿宋_GB2312" w:eastAsia="仿宋_GB2312" w:cs="仿宋_GB2312"/>
          <w:b w:val="0"/>
          <w:bCs w:val="0"/>
          <w:color w:val="auto"/>
          <w:highlight w:val="none"/>
          <w:lang w:val="en-US" w:eastAsia="zh-CN"/>
        </w:rPr>
        <w:t>特色</w:t>
      </w:r>
      <w:r>
        <w:rPr>
          <w:rFonts w:hint="eastAsia" w:ascii="仿宋_GB2312" w:hAnsi="仿宋_GB2312" w:eastAsia="仿宋_GB2312" w:cs="仿宋_GB2312"/>
          <w:b w:val="0"/>
          <w:bCs w:val="0"/>
          <w:color w:val="auto"/>
          <w:highlight w:val="none"/>
        </w:rPr>
        <w:t>项目</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在活动引流方面，通过</w:t>
      </w:r>
      <w:r>
        <w:rPr>
          <w:rFonts w:hint="eastAsia" w:ascii="仿宋_GB2312" w:hAnsi="仿宋_GB2312" w:eastAsia="仿宋_GB2312" w:cs="仿宋_GB2312"/>
          <w:b w:val="0"/>
          <w:bCs w:val="0"/>
          <w:color w:val="auto"/>
          <w:highlight w:val="none"/>
        </w:rPr>
        <w:t>举办</w:t>
      </w:r>
      <w:r>
        <w:rPr>
          <w:rFonts w:hint="eastAsia" w:ascii="仿宋_GB2312" w:hAnsi="仿宋_GB2312" w:eastAsia="仿宋_GB2312" w:cs="仿宋_GB2312"/>
          <w:b w:val="0"/>
          <w:bCs w:val="0"/>
          <w:color w:val="auto"/>
          <w:highlight w:val="none"/>
          <w:lang w:val="en-US" w:eastAsia="zh-CN"/>
        </w:rPr>
        <w:t>美人鱼亚洲杯赛、水下摄影大赛等高端</w:t>
      </w:r>
      <w:r>
        <w:rPr>
          <w:rFonts w:hint="eastAsia" w:ascii="仿宋_GB2312" w:hAnsi="仿宋_GB2312" w:eastAsia="仿宋_GB2312" w:cs="仿宋_GB2312"/>
          <w:b w:val="0"/>
          <w:bCs w:val="0"/>
          <w:color w:val="auto"/>
          <w:highlight w:val="none"/>
        </w:rPr>
        <w:t>赛事</w:t>
      </w:r>
      <w:r>
        <w:rPr>
          <w:rFonts w:hint="eastAsia" w:ascii="仿宋_GB2312" w:hAnsi="仿宋_GB2312" w:eastAsia="仿宋_GB2312" w:cs="仿宋_GB2312"/>
          <w:b w:val="0"/>
          <w:bCs w:val="0"/>
          <w:color w:val="auto"/>
          <w:highlight w:val="none"/>
          <w:lang w:val="en-US" w:eastAsia="zh-CN"/>
        </w:rPr>
        <w:t>与交流活动</w:t>
      </w:r>
      <w:r>
        <w:rPr>
          <w:rFonts w:hint="eastAsia" w:ascii="仿宋_GB2312" w:hAnsi="仿宋_GB2312" w:eastAsia="仿宋_GB2312" w:cs="仿宋_GB2312"/>
          <w:b w:val="0"/>
          <w:bCs w:val="0"/>
          <w:color w:val="auto"/>
          <w:highlight w:val="none"/>
        </w:rPr>
        <w:t>，塑造</w:t>
      </w:r>
      <w:r>
        <w:rPr>
          <w:rFonts w:hint="eastAsia" w:ascii="仿宋_GB2312" w:hAnsi="仿宋_GB2312" w:eastAsia="仿宋_GB2312" w:cs="仿宋_GB2312"/>
          <w:b w:val="0"/>
          <w:bCs w:val="0"/>
          <w:color w:val="auto"/>
          <w:highlight w:val="none"/>
          <w:lang w:val="en-US" w:eastAsia="zh-CN"/>
        </w:rPr>
        <w:t>国际</w:t>
      </w:r>
      <w:r>
        <w:rPr>
          <w:rFonts w:hint="eastAsia" w:ascii="仿宋_GB2312" w:hAnsi="仿宋_GB2312" w:eastAsia="仿宋_GB2312" w:cs="仿宋_GB2312"/>
          <w:b w:val="0"/>
          <w:bCs w:val="0"/>
          <w:color w:val="auto"/>
          <w:highlight w:val="none"/>
        </w:rPr>
        <w:t>潜水旅游品牌。</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color w:val="auto"/>
        </w:rPr>
      </w:pPr>
      <w:r>
        <w:rPr>
          <w:rFonts w:hint="eastAsia" w:ascii="仿宋_GB2312" w:hAnsi="仿宋_GB2312" w:eastAsia="仿宋_GB2312" w:cs="仿宋_GB2312"/>
          <w:b/>
          <w:bCs/>
          <w:color w:val="auto"/>
          <w:highlight w:val="none"/>
        </w:rPr>
        <w:t>沙滩体育旅游产品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rPr>
        <w:t>结合</w:t>
      </w:r>
      <w:r>
        <w:rPr>
          <w:rFonts w:hint="default" w:ascii="Times New Roman" w:hAnsi="Times New Roman" w:eastAsia="仿宋_GB2312"/>
          <w:color w:val="auto"/>
          <w:szCs w:val="32"/>
          <w:highlight w:val="none"/>
        </w:rPr>
        <w:t>2026</w:t>
      </w:r>
      <w:r>
        <w:rPr>
          <w:rFonts w:hint="eastAsia" w:ascii="仿宋_GB2312" w:hAnsi="仿宋_GB2312" w:eastAsia="仿宋_GB2312" w:cs="仿宋_GB2312"/>
          <w:color w:val="auto"/>
        </w:rPr>
        <w:t>年第六届亚洲沙滩运动会大力发展入境旅游，加强赛后场馆旅游化利用，持续开发沙滩运动旅游项目，打造特色体育旅游新亮点。</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城市型体育旅游产品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提升马拉松、自行车</w:t>
      </w:r>
      <w:r>
        <w:rPr>
          <w:rFonts w:hint="eastAsia" w:ascii="仿宋_GB2312" w:hAnsi="仿宋_GB2312" w:eastAsia="仿宋_GB2312" w:cs="仿宋_GB2312"/>
          <w:color w:val="auto"/>
          <w:highlight w:val="none"/>
          <w:lang w:val="en-US" w:eastAsia="zh-CN"/>
        </w:rPr>
        <w:t>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三亚经济圈</w:t>
      </w:r>
      <w:r>
        <w:rPr>
          <w:rFonts w:hint="eastAsia" w:ascii="仿宋_GB2312" w:hAnsi="仿宋_GB2312" w:eastAsia="仿宋_GB2312" w:cs="仿宋_GB2312"/>
          <w:color w:val="auto"/>
          <w:highlight w:val="none"/>
        </w:rPr>
        <w:t>热带雨林挑战赛等赛事水平，</w:t>
      </w:r>
      <w:r>
        <w:rPr>
          <w:rFonts w:hint="eastAsia" w:ascii="仿宋_GB2312" w:hAnsi="仿宋_GB2312" w:eastAsia="仿宋_GB2312" w:cs="仿宋_GB2312"/>
          <w:color w:val="auto"/>
          <w:highlight w:val="none"/>
          <w:lang w:val="en-US" w:eastAsia="zh-CN"/>
        </w:rPr>
        <w:t>引入国内外体育旅游赛事，推动</w:t>
      </w:r>
      <w:r>
        <w:rPr>
          <w:rFonts w:hint="eastAsia" w:ascii="仿宋_GB2312" w:hAnsi="仿宋_GB2312" w:eastAsia="仿宋_GB2312" w:cs="仿宋_GB2312"/>
          <w:color w:val="auto"/>
          <w:highlight w:val="none"/>
        </w:rPr>
        <w:t>观赛</w:t>
      </w:r>
      <w:r>
        <w:rPr>
          <w:rFonts w:hint="eastAsia" w:ascii="仿宋_GB2312" w:hAnsi="仿宋_GB2312" w:eastAsia="仿宋_GB2312" w:cs="仿宋_GB2312"/>
          <w:color w:val="auto"/>
          <w:highlight w:val="none"/>
          <w:lang w:val="en-US" w:eastAsia="zh-CN"/>
        </w:rPr>
        <w:t>型</w:t>
      </w:r>
      <w:r>
        <w:rPr>
          <w:rFonts w:hint="eastAsia" w:ascii="仿宋_GB2312" w:hAnsi="仿宋_GB2312" w:eastAsia="仿宋_GB2312" w:cs="仿宋_GB2312"/>
          <w:color w:val="auto"/>
          <w:highlight w:val="none"/>
        </w:rPr>
        <w:t>与参赛</w:t>
      </w:r>
      <w:r>
        <w:rPr>
          <w:rFonts w:hint="eastAsia" w:ascii="仿宋_GB2312" w:hAnsi="仿宋_GB2312" w:eastAsia="仿宋_GB2312" w:cs="仿宋_GB2312"/>
          <w:color w:val="auto"/>
          <w:highlight w:val="none"/>
          <w:lang w:val="en-US" w:eastAsia="zh-CN"/>
        </w:rPr>
        <w:t>型</w:t>
      </w:r>
      <w:r>
        <w:rPr>
          <w:rFonts w:hint="eastAsia" w:ascii="仿宋_GB2312" w:hAnsi="仿宋_GB2312" w:eastAsia="仿宋_GB2312" w:cs="仿宋_GB2312"/>
          <w:color w:val="auto"/>
          <w:highlight w:val="none"/>
        </w:rPr>
        <w:t>体育旅游协同发展。</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山地运动类旅游产品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以育才生态区山林</w:t>
      </w:r>
      <w:r>
        <w:rPr>
          <w:rFonts w:hint="eastAsia" w:ascii="仿宋_GB2312" w:hAnsi="仿宋_GB2312" w:eastAsia="仿宋_GB2312" w:cs="仿宋_GB2312"/>
          <w:color w:val="auto"/>
          <w:highlight w:val="none"/>
          <w:lang w:val="en-US" w:eastAsia="zh-CN"/>
        </w:rPr>
        <w:t>资源</w:t>
      </w:r>
      <w:r>
        <w:rPr>
          <w:rFonts w:hint="eastAsia" w:ascii="仿宋_GB2312" w:hAnsi="仿宋_GB2312" w:eastAsia="仿宋_GB2312" w:cs="仿宋_GB2312"/>
          <w:color w:val="auto"/>
          <w:highlight w:val="none"/>
        </w:rPr>
        <w:t>为核心，发展登山、徒步、溯溪、定向越野、山地自行车、攀岩等</w:t>
      </w:r>
      <w:r>
        <w:rPr>
          <w:rFonts w:hint="eastAsia" w:ascii="仿宋_GB2312" w:hAnsi="仿宋_GB2312" w:eastAsia="仿宋_GB2312" w:cs="仿宋_GB2312"/>
          <w:color w:val="auto"/>
          <w:highlight w:val="none"/>
          <w:lang w:val="en-US" w:eastAsia="zh-CN"/>
        </w:rPr>
        <w:t>山地运动项目</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山地探险运动示范基地。</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2" w:firstLineChars="200"/>
        <w:jc w:val="both"/>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融合类体育旅游产品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加快抱坡生态体育公园等项目建设，推进体育与文化、健康、科技、教育融合</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体育</w:t>
      </w:r>
      <w:r>
        <w:rPr>
          <w:rFonts w:hint="eastAsia" w:ascii="仿宋_GB2312" w:hAnsi="仿宋_GB2312" w:eastAsia="仿宋_GB2312" w:cs="仿宋_GB2312"/>
          <w:color w:val="auto"/>
          <w:highlight w:val="none"/>
          <w:lang w:val="en-US" w:eastAsia="zh-CN"/>
        </w:rPr>
        <w:t>康养</w:t>
      </w:r>
      <w:r>
        <w:rPr>
          <w:rFonts w:hint="eastAsia" w:ascii="仿宋_GB2312" w:hAnsi="仿宋_GB2312" w:eastAsia="仿宋_GB2312" w:cs="仿宋_GB2312"/>
          <w:color w:val="auto"/>
          <w:highlight w:val="none"/>
        </w:rPr>
        <w:t>、体育演艺、体育研发等产品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开发骑行、徒步、漂流等体育项目，培育“村</w:t>
      </w:r>
      <w:r>
        <w:rPr>
          <w:rFonts w:hint="default" w:ascii="Times New Roman" w:hAnsi="Times New Roman" w:eastAsia="仿宋_GB2312"/>
          <w:color w:val="auto"/>
          <w:szCs w:val="32"/>
          <w:highlight w:val="none"/>
        </w:rPr>
        <w:t>BA</w:t>
      </w:r>
      <w:r>
        <w:rPr>
          <w:rFonts w:hint="eastAsia" w:ascii="仿宋_GB2312" w:hAnsi="仿宋_GB2312" w:eastAsia="仿宋_GB2312" w:cs="仿宋_GB2312"/>
          <w:color w:val="auto"/>
          <w:highlight w:val="none"/>
        </w:rPr>
        <w:t>”等群众性</w:t>
      </w:r>
      <w:r>
        <w:rPr>
          <w:rFonts w:hint="eastAsia" w:ascii="仿宋_GB2312" w:hAnsi="仿宋_GB2312" w:eastAsia="仿宋_GB2312" w:cs="仿宋_GB2312"/>
          <w:color w:val="auto"/>
          <w:highlight w:val="none"/>
          <w:lang w:val="en-US" w:eastAsia="zh-CN"/>
        </w:rPr>
        <w:t>体育</w:t>
      </w:r>
      <w:r>
        <w:rPr>
          <w:rFonts w:hint="eastAsia" w:ascii="仿宋_GB2312" w:hAnsi="仿宋_GB2312" w:eastAsia="仿宋_GB2312" w:cs="仿宋_GB2312"/>
          <w:color w:val="auto"/>
          <w:highlight w:val="none"/>
        </w:rPr>
        <w:t>赛事，开发民族体育竞技体验产品</w:t>
      </w:r>
      <w:r>
        <w:rPr>
          <w:rFonts w:hint="eastAsia" w:ascii="仿宋_GB2312" w:hAnsi="仿宋_GB2312" w:eastAsia="仿宋_GB2312" w:cs="仿宋_GB2312"/>
          <w:color w:val="auto"/>
          <w:highlight w:val="none"/>
          <w:lang w:eastAsia="zh-CN"/>
        </w:rPr>
        <w:t>。</w:t>
      </w: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0" w:firstLineChars="200"/>
        <w:jc w:val="left"/>
        <w:textAlignment w:val="auto"/>
        <w:rPr>
          <w:rFonts w:hint="eastAsia" w:ascii="仿宋_GB2312" w:hAnsi="仿宋_GB2312" w:eastAsia="仿宋_GB2312" w:cs="仿宋_GB2312"/>
          <w:color w:val="auto"/>
          <w:highlight w:val="none"/>
          <w:lang w:eastAsia="zh-CN"/>
        </w:rPr>
      </w:pP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0" w:firstLineChars="200"/>
        <w:jc w:val="left"/>
        <w:textAlignment w:val="auto"/>
        <w:rPr>
          <w:rFonts w:hint="eastAsia" w:ascii="仿宋_GB2312" w:hAnsi="仿宋_GB2312" w:eastAsia="仿宋_GB2312" w:cs="仿宋_GB2312"/>
          <w:color w:val="auto"/>
          <w:highlight w:val="none"/>
          <w:lang w:eastAsia="zh-CN"/>
        </w:rPr>
      </w:pPr>
    </w:p>
    <w:p>
      <w:pPr>
        <w:keepNext w:val="0"/>
        <w:keepLines w:val="0"/>
        <w:pageBreakBefore w:val="0"/>
        <w:widowControl/>
        <w:numPr>
          <w:ilvl w:val="-1"/>
          <w:numId w:val="0"/>
        </w:numPr>
        <w:shd w:val="clear"/>
        <w:kinsoku/>
        <w:wordWrap/>
        <w:overflowPunct/>
        <w:topLinePunct w:val="0"/>
        <w:autoSpaceDE/>
        <w:autoSpaceDN/>
        <w:bidi w:val="0"/>
        <w:adjustRightInd/>
        <w:snapToGrid/>
        <w:spacing w:after="0" w:afterLines="-2147483648" w:line="578" w:lineRule="exact"/>
        <w:ind w:firstLine="640" w:firstLineChars="200"/>
        <w:jc w:val="left"/>
        <w:textAlignment w:val="auto"/>
        <w:rPr>
          <w:rFonts w:hint="eastAsia" w:ascii="仿宋_GB2312" w:hAnsi="仿宋_GB2312" w:eastAsia="仿宋_GB2312" w:cs="仿宋_GB2312"/>
          <w:color w:val="auto"/>
          <w:highlight w:val="none"/>
          <w:lang w:eastAsia="zh-CN"/>
        </w:rPr>
      </w:pPr>
    </w:p>
    <w:tbl>
      <w:tblPr>
        <w:tblStyle w:val="19"/>
        <w:tblW w:w="880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320" w:hRule="atLeast"/>
        </w:trPr>
        <w:tc>
          <w:tcPr>
            <w:tcW w:w="8801" w:type="dxa"/>
          </w:tcPr>
          <w:p>
            <w:pPr>
              <w:numPr>
                <w:ilvl w:val="0"/>
                <w:numId w:val="0"/>
              </w:numPr>
              <w:shd w:val="clear"/>
              <w:snapToGrid w:val="0"/>
              <w:spacing w:line="240" w:lineRule="auto"/>
              <w:ind w:left="425" w:leftChars="0" w:hanging="425" w:firstLineChars="0"/>
              <w:jc w:val="center"/>
              <w:rPr>
                <w:b/>
                <w:color w:val="auto"/>
                <w:sz w:val="24"/>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3</w:t>
            </w:r>
            <w:r>
              <w:rPr>
                <w:rFonts w:hint="eastAsia" w:ascii="黑体" w:hAnsi="黑体" w:eastAsia="黑体" w:cs="黑体"/>
                <w:bCs/>
                <w:color w:val="auto"/>
                <w:sz w:val="28"/>
                <w:szCs w:val="28"/>
                <w:highlight w:val="none"/>
              </w:rPr>
              <w:t xml:space="preserve"> 体育旅游产品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7064" w:hRule="atLeast"/>
        </w:trPr>
        <w:tc>
          <w:tcPr>
            <w:tcW w:w="8801" w:type="dxa"/>
            <w:vAlign w:val="center"/>
          </w:tcPr>
          <w:p>
            <w:pPr>
              <w:pStyle w:val="27"/>
              <w:shd w:val="clear"/>
              <w:snapToGrid w:val="0"/>
              <w:ind w:firstLine="482"/>
              <w:rPr>
                <w:rFonts w:hint="eastAsia" w:ascii="仿宋_GB2312" w:hAnsi="仿宋_GB2312" w:eastAsia="仿宋_GB2312" w:cs="仿宋_GB2312"/>
                <w:color w:val="auto"/>
                <w:highlight w:val="none"/>
                <w:lang w:eastAsia="zh-CN"/>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.体育</w:t>
            </w:r>
            <w:r>
              <w:rPr>
                <w:rFonts w:hint="eastAsia" w:ascii="仿宋_GB2312" w:hAnsi="仿宋_GB2312" w:eastAsia="仿宋_GB2312" w:cs="仿宋_GB2312"/>
                <w:b/>
                <w:bCs/>
                <w:color w:val="auto"/>
                <w:highlight w:val="none"/>
                <w:lang w:val="en-US" w:eastAsia="zh-CN"/>
              </w:rPr>
              <w:t>旅游项目</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推进三亚市重大赛事活动配套基础设施提升工程、三亚绿道建设项目、通海体育公园项目、三亚中央商务区体育公园及综合配套项目、三亚蔚蓝动力运动休闲度假区等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做好国家体育训练南方基地（三亚沙滩排球基地）维护运营</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加快建设</w:t>
            </w:r>
            <w:r>
              <w:rPr>
                <w:rFonts w:hint="eastAsia" w:ascii="Times New Roman" w:hAnsi="Times New Roman" w:eastAsia="仿宋_GB2312" w:cs="仿宋_GB2312"/>
                <w:color w:val="auto"/>
                <w:highlight w:val="none"/>
              </w:rPr>
              <w:t>2</w:t>
            </w:r>
            <w:r>
              <w:rPr>
                <w:rFonts w:hint="eastAsia" w:ascii="仿宋_GB2312" w:hAnsi="仿宋_GB2312" w:eastAsia="仿宋_GB2312" w:cs="仿宋_GB2312"/>
                <w:color w:val="auto"/>
                <w:highlight w:val="none"/>
              </w:rPr>
              <w:t>大冲浪基地（三亚湾、三亚后海）、</w:t>
            </w:r>
            <w:r>
              <w:rPr>
                <w:rFonts w:hint="eastAsia" w:ascii="Times New Roman" w:hAnsi="Times New Roman" w:eastAsia="仿宋_GB2312" w:cs="仿宋_GB2312"/>
                <w:color w:val="auto"/>
                <w:highlight w:val="none"/>
              </w:rPr>
              <w:t>4</w:t>
            </w:r>
            <w:r>
              <w:rPr>
                <w:rFonts w:hint="eastAsia" w:ascii="仿宋_GB2312" w:hAnsi="仿宋_GB2312" w:eastAsia="仿宋_GB2312" w:cs="仿宋_GB2312"/>
                <w:color w:val="auto"/>
                <w:highlight w:val="none"/>
              </w:rPr>
              <w:t>大潜水基地（亚龙湾、百福湾、西岛、蜈支洲岛）、</w:t>
            </w:r>
            <w:r>
              <w:rPr>
                <w:rFonts w:hint="eastAsia" w:ascii="Times New Roman" w:hAnsi="Times New Roman" w:eastAsia="仿宋_GB2312" w:cs="仿宋_GB2312"/>
                <w:color w:val="auto"/>
                <w:highlight w:val="none"/>
              </w:rPr>
              <w:t>6</w:t>
            </w:r>
            <w:r>
              <w:rPr>
                <w:rFonts w:hint="eastAsia" w:ascii="仿宋_GB2312" w:hAnsi="仿宋_GB2312" w:eastAsia="仿宋_GB2312" w:cs="仿宋_GB2312"/>
                <w:color w:val="auto"/>
                <w:highlight w:val="none"/>
              </w:rPr>
              <w:t>大海钓基地（蜈支洲、西瑁洲、大东海、亚龙湾、三亚湾、天涯海角）</w:t>
            </w:r>
            <w:r>
              <w:rPr>
                <w:rFonts w:hint="eastAsia" w:ascii="仿宋_GB2312" w:hAnsi="仿宋_GB2312" w:eastAsia="仿宋_GB2312" w:cs="仿宋_GB2312"/>
                <w:color w:val="auto"/>
                <w:highlight w:val="none"/>
                <w:lang w:eastAsia="zh-CN"/>
              </w:rPr>
              <w:t>。</w:t>
            </w:r>
          </w:p>
          <w:p>
            <w:pPr>
              <w:pStyle w:val="27"/>
              <w:shd w:val="clear"/>
              <w:snapToGrid w:val="0"/>
              <w:ind w:firstLine="482"/>
              <w:rPr>
                <w:rFonts w:hint="eastAsia" w:ascii="仿宋_GB2312" w:hAnsi="仿宋_GB2312" w:eastAsia="仿宋_GB2312" w:cs="仿宋_GB2312"/>
                <w:color w:val="auto"/>
                <w:highlight w:val="none"/>
                <w:lang w:eastAsia="zh-CN"/>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.体育赛事</w:t>
            </w:r>
            <w:r>
              <w:rPr>
                <w:rFonts w:hint="eastAsia" w:ascii="仿宋_GB2312" w:hAnsi="仿宋_GB2312" w:eastAsia="仿宋_GB2312" w:cs="仿宋_GB2312"/>
                <w:b/>
                <w:bCs/>
                <w:color w:val="auto"/>
                <w:highlight w:val="none"/>
                <w:lang w:val="en-US" w:eastAsia="zh-CN"/>
              </w:rPr>
              <w:t>活动</w:t>
            </w:r>
          </w:p>
          <w:p>
            <w:pPr>
              <w:pStyle w:val="27"/>
              <w:shd w:val="clear"/>
              <w:snapToGrid w:val="0"/>
              <w:ind w:firstLine="482"/>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①</w:t>
            </w:r>
            <w:r>
              <w:rPr>
                <w:rFonts w:hint="eastAsia" w:ascii="仿宋_GB2312" w:hAnsi="仿宋_GB2312" w:eastAsia="仿宋_GB2312" w:cs="仿宋_GB2312"/>
                <w:b/>
                <w:bCs/>
                <w:color w:val="auto"/>
                <w:highlight w:val="none"/>
              </w:rPr>
              <w:t>国际知名赛事：</w:t>
            </w:r>
            <w:r>
              <w:rPr>
                <w:rFonts w:hint="default" w:ascii="Times New Roman" w:hAnsi="Times New Roman" w:eastAsia="仿宋_GB2312"/>
                <w:color w:val="auto"/>
                <w:szCs w:val="32"/>
                <w:highlight w:val="none"/>
              </w:rPr>
              <w:t>2026</w:t>
            </w:r>
            <w:r>
              <w:rPr>
                <w:rFonts w:hint="eastAsia" w:ascii="仿宋_GB2312" w:hAnsi="仿宋_GB2312" w:eastAsia="仿宋_GB2312" w:cs="仿宋_GB2312"/>
                <w:color w:val="auto"/>
              </w:rPr>
              <w:t>年第六届亚洲沙滩运动会</w:t>
            </w:r>
            <w:r>
              <w:rPr>
                <w:rFonts w:hint="eastAsia" w:ascii="仿宋_GB2312" w:hAnsi="仿宋_GB2312" w:eastAsia="仿宋_GB2312" w:cs="仿宋_GB2312"/>
                <w:color w:val="auto"/>
                <w:highlight w:val="none"/>
              </w:rPr>
              <w:t>、国际汽联电动方程式</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FE</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世界锦标赛三亚站</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海南环岛自行车赛、海南高尔夫公开赛、世界拳击联赛、中国网球巡回赛、克利伯环球帆船赛、环海南岛国际大帆船赛、世界沙滩飞盘精英邀请赛、全国动力冲浪板锦标赛、全国钓鱼大赛、全国青少年冲浪锦标赛、全国桨板公开赛、王者荣耀挑战者杯总决赛等。</w:t>
            </w:r>
          </w:p>
          <w:p>
            <w:pPr>
              <w:pStyle w:val="27"/>
              <w:shd w:val="clear"/>
              <w:snapToGrid w:val="0"/>
              <w:ind w:firstLine="482"/>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②</w:t>
            </w:r>
            <w:r>
              <w:rPr>
                <w:rFonts w:hint="eastAsia" w:ascii="仿宋_GB2312" w:hAnsi="仿宋_GB2312" w:eastAsia="仿宋_GB2312" w:cs="仿宋_GB2312"/>
                <w:b/>
                <w:bCs/>
                <w:color w:val="auto"/>
                <w:highlight w:val="none"/>
              </w:rPr>
              <w:t>自主品牌赛事：</w:t>
            </w:r>
            <w:r>
              <w:rPr>
                <w:rFonts w:hint="eastAsia" w:ascii="仿宋_GB2312" w:hAnsi="仿宋_GB2312" w:eastAsia="仿宋_GB2312" w:cs="仿宋_GB2312"/>
                <w:color w:val="auto"/>
                <w:highlight w:val="none"/>
              </w:rPr>
              <w:t>司南杯大帆船赛、滑板冲浪国际公开赛、摩托艇精英邀请赛、海南尾波冲浪挑战赛、三亚市龙舟公开赛、三亚经济圈热带雨林挑战赛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“三亚球王”系列争霸赛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中国三亚湾城市帆板邀请赛、低空极限跳伞赛等。</w:t>
            </w:r>
          </w:p>
          <w:p>
            <w:pPr>
              <w:pStyle w:val="27"/>
              <w:shd w:val="clear"/>
              <w:snapToGrid w:val="0"/>
              <w:ind w:firstLine="482"/>
              <w:rPr>
                <w:rFonts w:hint="eastAsia"/>
                <w:color w:val="auto"/>
                <w:highlight w:val="none"/>
              </w:rPr>
            </w:pPr>
            <w:r>
              <w:rPr>
                <w:rFonts w:hint="eastAsia" w:ascii="仿宋_GB2312" w:hAnsi="仿宋_GB2312" w:eastAsia="仿宋_GB2312" w:cs="仿宋_GB2312"/>
                <w:b/>
                <w:bCs/>
                <w:color w:val="auto"/>
                <w:highlight w:val="none"/>
                <w:lang w:val="en-US" w:eastAsia="zh-CN"/>
              </w:rPr>
              <w:t>③</w:t>
            </w:r>
            <w:r>
              <w:rPr>
                <w:rFonts w:hint="eastAsia" w:ascii="仿宋_GB2312" w:hAnsi="仿宋_GB2312" w:eastAsia="仿宋_GB2312" w:cs="仿宋_GB2312"/>
                <w:b/>
                <w:bCs/>
                <w:color w:val="auto"/>
                <w:highlight w:val="none"/>
              </w:rPr>
              <w:t>时尚潮流运动赛事</w:t>
            </w:r>
            <w:r>
              <w:rPr>
                <w:rFonts w:hint="eastAsia" w:ascii="仿宋_GB2312" w:hAnsi="仿宋_GB2312" w:eastAsia="仿宋_GB2312" w:cs="仿宋_GB2312"/>
                <w:color w:val="auto"/>
                <w:highlight w:val="none"/>
              </w:rPr>
              <w:t>：和平精英国际主播赛、时尚运动节、智力运动会等。</w:t>
            </w:r>
          </w:p>
        </w:tc>
      </w:tr>
    </w:tbl>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（四）康养旅游</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2"/>
          <w:sz w:val="32"/>
          <w:szCs w:val="24"/>
          <w:highlight w:val="none"/>
          <w:lang w:val="en-US" w:eastAsia="zh-CN" w:bidi="ar"/>
        </w:rPr>
        <w:t>立足三亚资源禀赋，构建全域特色康养旅游产业链，打造高端康养旅游目的地，推动康养产业规模化、专业化发展。</w:t>
      </w:r>
    </w:p>
    <w:p>
      <w:pPr>
        <w:keepNext w:val="0"/>
        <w:keepLines w:val="0"/>
        <w:pageBreakBefore w:val="0"/>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布局</w:t>
      </w:r>
      <w:r>
        <w:rPr>
          <w:rFonts w:hint="eastAsia" w:ascii="仿宋_GB2312" w:hAnsi="仿宋_GB2312" w:eastAsia="仿宋_GB2312" w:cs="仿宋_GB2312"/>
          <w:b/>
          <w:bCs/>
          <w:color w:val="auto"/>
          <w:highlight w:val="none"/>
        </w:rPr>
        <w:t>全域特色康养旅游</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聚焦滨海康养特色，推进康养旅居差异化发展，面向老年人群探索开展游学养活动，</w:t>
      </w:r>
      <w:r>
        <w:rPr>
          <w:rFonts w:hint="eastAsia" w:ascii="仿宋_GB2312" w:hAnsi="仿宋_GB2312" w:eastAsia="仿宋_GB2312" w:cs="仿宋_GB2312"/>
          <w:color w:val="auto"/>
          <w:highlight w:val="none"/>
          <w:lang w:val="en-US" w:eastAsia="zh-CN"/>
        </w:rPr>
        <w:t>推</w:t>
      </w:r>
      <w:r>
        <w:rPr>
          <w:rFonts w:hint="eastAsia" w:ascii="仿宋_GB2312" w:hAnsi="仿宋_GB2312" w:eastAsia="仿宋_GB2312" w:cs="仿宋_GB2312"/>
          <w:color w:val="auto"/>
          <w:highlight w:val="none"/>
        </w:rPr>
        <w:t>动银发经济和康养旅居协同升级。建设海棠湾“医疗+度假”示范区，引入</w:t>
      </w:r>
      <w:r>
        <w:rPr>
          <w:rFonts w:hint="eastAsia" w:ascii="仿宋_GB2312" w:hAnsi="仿宋_GB2312" w:eastAsia="仿宋_GB2312" w:cs="仿宋_GB2312"/>
          <w:color w:val="auto"/>
          <w:highlight w:val="none"/>
          <w:lang w:val="en-US" w:eastAsia="zh-CN"/>
        </w:rPr>
        <w:t>国内外</w:t>
      </w:r>
      <w:r>
        <w:rPr>
          <w:rFonts w:hint="eastAsia" w:ascii="仿宋_GB2312" w:hAnsi="仿宋_GB2312" w:eastAsia="仿宋_GB2312" w:cs="仿宋_GB2312"/>
          <w:color w:val="auto"/>
          <w:highlight w:val="none"/>
        </w:rPr>
        <w:t>高端医疗机构，</w:t>
      </w:r>
      <w:r>
        <w:rPr>
          <w:rFonts w:hint="eastAsia" w:ascii="仿宋_GB2312" w:hAnsi="仿宋_GB2312" w:eastAsia="仿宋_GB2312" w:cs="仿宋_GB2312"/>
          <w:color w:val="auto"/>
          <w:highlight w:val="none"/>
          <w:lang w:val="en-US" w:eastAsia="zh-CN"/>
        </w:rPr>
        <w:t>布局</w:t>
      </w:r>
      <w:r>
        <w:rPr>
          <w:rFonts w:hint="eastAsia" w:ascii="仿宋_GB2312" w:hAnsi="仿宋_GB2312" w:eastAsia="仿宋_GB2312" w:cs="仿宋_GB2312"/>
          <w:color w:val="auto"/>
          <w:highlight w:val="none"/>
        </w:rPr>
        <w:t>专科诊疗中心与度假酒店集群，推动</w:t>
      </w:r>
      <w:r>
        <w:rPr>
          <w:rFonts w:hint="eastAsia" w:ascii="仿宋_GB2312" w:hAnsi="仿宋_GB2312" w:eastAsia="仿宋_GB2312" w:cs="仿宋_GB2312"/>
          <w:color w:val="auto"/>
          <w:highlight w:val="none"/>
          <w:lang w:val="en-US" w:eastAsia="zh-CN"/>
        </w:rPr>
        <w:t>医疗旅游</w:t>
      </w:r>
      <w:r>
        <w:rPr>
          <w:rFonts w:hint="eastAsia" w:ascii="仿宋_GB2312" w:hAnsi="仿宋_GB2312" w:eastAsia="仿宋_GB2312" w:cs="仿宋_GB2312"/>
          <w:color w:val="auto"/>
          <w:highlight w:val="none"/>
        </w:rPr>
        <w:t>深度融合。打造三亚湾滨海慢生活康养带，升级滨海步道与休闲空间，构建全天候滨海康养走廊。依托育才生态区雨林资源，</w:t>
      </w:r>
      <w:r>
        <w:rPr>
          <w:rFonts w:hint="eastAsia" w:ascii="仿宋_GB2312" w:hAnsi="仿宋_GB2312" w:eastAsia="仿宋_GB2312" w:cs="仿宋_GB2312"/>
          <w:color w:val="auto"/>
          <w:highlight w:val="none"/>
          <w:lang w:val="en-US" w:eastAsia="zh-CN"/>
        </w:rPr>
        <w:t>在宁远河、</w:t>
      </w:r>
      <w:r>
        <w:rPr>
          <w:rFonts w:hint="eastAsia" w:ascii="仿宋_GB2312" w:hAnsi="仿宋_GB2312" w:eastAsia="仿宋_GB2312" w:cs="仿宋_GB2312"/>
          <w:color w:val="auto"/>
          <w:highlight w:val="none"/>
        </w:rPr>
        <w:t>南塔水库、大隆水库</w:t>
      </w:r>
      <w:r>
        <w:rPr>
          <w:rFonts w:hint="eastAsia" w:ascii="仿宋_GB2312" w:hAnsi="仿宋_GB2312" w:eastAsia="仿宋_GB2312" w:cs="仿宋_GB2312"/>
          <w:color w:val="auto"/>
          <w:highlight w:val="none"/>
          <w:lang w:val="en-US" w:eastAsia="zh-CN"/>
        </w:rPr>
        <w:t>等区域</w:t>
      </w:r>
      <w:r>
        <w:rPr>
          <w:rFonts w:hint="eastAsia" w:ascii="仿宋_GB2312" w:hAnsi="仿宋_GB2312" w:eastAsia="仿宋_GB2312" w:cs="仿宋_GB2312"/>
          <w:color w:val="auto"/>
          <w:highlight w:val="none"/>
        </w:rPr>
        <w:t>开发森林疗愈、生态农场体验等项目，打造低碳康养走廊。挖掘崖州传统养生文化，</w:t>
      </w:r>
      <w:r>
        <w:rPr>
          <w:rFonts w:hint="eastAsia" w:ascii="仿宋_GB2312" w:hAnsi="仿宋_GB2312" w:eastAsia="仿宋_GB2312" w:cs="仿宋_GB2312"/>
          <w:color w:val="auto"/>
          <w:highlight w:val="none"/>
          <w:lang w:val="en-US" w:eastAsia="zh-CN"/>
        </w:rPr>
        <w:t>开发</w:t>
      </w:r>
      <w:r>
        <w:rPr>
          <w:rFonts w:hint="eastAsia" w:ascii="仿宋_GB2312" w:hAnsi="仿宋_GB2312" w:eastAsia="仿宋_GB2312" w:cs="仿宋_GB2312"/>
          <w:color w:val="auto"/>
          <w:highlight w:val="none"/>
        </w:rPr>
        <w:t>智慧旅居场景，建设文化主题康养社区与研学基地。</w:t>
      </w:r>
    </w:p>
    <w:p>
      <w:pPr>
        <w:keepNext w:val="0"/>
        <w:keepLines w:val="0"/>
        <w:pageBreakBefore w:val="0"/>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开发引领全国的康养</w:t>
      </w:r>
      <w:r>
        <w:rPr>
          <w:rFonts w:hint="eastAsia" w:ascii="仿宋_GB2312" w:hAnsi="仿宋_GB2312" w:eastAsia="仿宋_GB2312" w:cs="仿宋_GB2312"/>
          <w:b/>
          <w:bCs/>
          <w:color w:val="auto"/>
          <w:highlight w:val="none"/>
          <w:lang w:val="en-US" w:eastAsia="zh-CN"/>
        </w:rPr>
        <w:t>旅游</w:t>
      </w:r>
      <w:r>
        <w:rPr>
          <w:rFonts w:hint="eastAsia" w:ascii="仿宋_GB2312" w:hAnsi="仿宋_GB2312" w:eastAsia="仿宋_GB2312" w:cs="仿宋_GB2312"/>
          <w:b/>
          <w:bCs/>
          <w:color w:val="auto"/>
          <w:highlight w:val="none"/>
        </w:rPr>
        <w:t>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以三亚国际中医疗养院、三亚市中医院为</w:t>
      </w:r>
      <w:r>
        <w:rPr>
          <w:rFonts w:hint="eastAsia" w:ascii="仿宋_GB2312" w:hAnsi="仿宋_GB2312" w:eastAsia="仿宋_GB2312" w:cs="仿宋_GB2312"/>
          <w:color w:val="auto"/>
          <w:highlight w:val="none"/>
          <w:lang w:val="en-US" w:eastAsia="zh-CN"/>
        </w:rPr>
        <w:t>载体</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联动</w:t>
      </w:r>
      <w:r>
        <w:rPr>
          <w:rFonts w:hint="eastAsia" w:ascii="仿宋_GB2312" w:hAnsi="仿宋_GB2312" w:eastAsia="仿宋_GB2312" w:cs="仿宋_GB2312"/>
          <w:color w:val="auto"/>
          <w:highlight w:val="none"/>
        </w:rPr>
        <w:t>省内中医药健康旅游基地，开发中医理疗套餐、海滨瑜伽、温泉疗养等个性化产品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举办三亚长寿文化节等特色活动，</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中医药康养旅游</w:t>
      </w:r>
      <w:r>
        <w:rPr>
          <w:rFonts w:hint="eastAsia" w:ascii="仿宋_GB2312" w:hAnsi="仿宋_GB2312" w:eastAsia="仿宋_GB2312" w:cs="仿宋_GB2312"/>
          <w:color w:val="auto"/>
          <w:highlight w:val="none"/>
          <w:lang w:val="en-US" w:eastAsia="zh-CN"/>
        </w:rPr>
        <w:t>精品</w:t>
      </w:r>
      <w:r>
        <w:rPr>
          <w:rFonts w:hint="eastAsia" w:ascii="仿宋_GB2312" w:hAnsi="仿宋_GB2312" w:eastAsia="仿宋_GB2312" w:cs="仿宋_GB2312"/>
          <w:color w:val="auto"/>
          <w:highlight w:val="none"/>
        </w:rPr>
        <w:t>线路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培育</w:t>
      </w:r>
      <w:r>
        <w:rPr>
          <w:rFonts w:hint="eastAsia" w:ascii="仿宋_GB2312" w:hAnsi="仿宋_GB2312" w:eastAsia="仿宋_GB2312" w:cs="仿宋_GB2312"/>
          <w:color w:val="auto"/>
          <w:highlight w:val="none"/>
          <w:lang w:val="en-US" w:eastAsia="zh-CN"/>
        </w:rPr>
        <w:t>康养旅游</w:t>
      </w:r>
      <w:r>
        <w:rPr>
          <w:rFonts w:hint="default" w:ascii="Times New Roman" w:hAnsi="Times New Roman" w:eastAsia="仿宋_GB2312"/>
          <w:color w:val="auto"/>
          <w:highlight w:val="none"/>
        </w:rPr>
        <w:t>IP</w:t>
      </w:r>
      <w:r>
        <w:rPr>
          <w:rFonts w:hint="eastAsia" w:ascii="仿宋_GB2312" w:hAnsi="仿宋_GB2312" w:eastAsia="仿宋_GB2312" w:cs="仿宋_GB2312"/>
          <w:color w:val="auto"/>
          <w:highlight w:val="none"/>
        </w:rPr>
        <w:t>。</w:t>
      </w:r>
    </w:p>
    <w:p>
      <w:pPr>
        <w:keepNext w:val="0"/>
        <w:keepLines w:val="0"/>
        <w:pageBreakBefore w:val="0"/>
        <w:shd w:val="clear"/>
        <w:kinsoku/>
        <w:wordWrap/>
        <w:overflowPunct/>
        <w:topLinePunct w:val="0"/>
        <w:autoSpaceDE/>
        <w:autoSpaceDN/>
        <w:bidi w:val="0"/>
        <w:adjustRightInd/>
        <w:snapToGrid/>
        <w:spacing w:line="578" w:lineRule="exact"/>
        <w:ind w:firstLine="642" w:firstLineChars="200"/>
        <w:jc w:val="both"/>
        <w:textAlignment w:val="auto"/>
        <w:rPr>
          <w:rFonts w:hint="eastAsia"/>
          <w:color w:val="auto"/>
          <w:highlight w:val="none"/>
        </w:rPr>
      </w:pPr>
      <w:r>
        <w:rPr>
          <w:rFonts w:hint="eastAsia" w:ascii="仿宋_GB2312" w:hAnsi="仿宋_GB2312" w:eastAsia="仿宋_GB2312" w:cs="仿宋_GB2312"/>
          <w:b/>
          <w:bCs/>
          <w:color w:val="auto"/>
          <w:highlight w:val="none"/>
        </w:rPr>
        <w:t>建设高品质康养旅居</w:t>
      </w:r>
      <w:r>
        <w:rPr>
          <w:rFonts w:hint="eastAsia" w:ascii="仿宋_GB2312" w:hAnsi="仿宋_GB2312" w:eastAsia="仿宋_GB2312" w:cs="仿宋_GB2312"/>
          <w:b/>
          <w:bCs/>
          <w:color w:val="auto"/>
          <w:highlight w:val="none"/>
          <w:lang w:val="en-US" w:eastAsia="zh-CN"/>
        </w:rPr>
        <w:t>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推动康养旅居基地</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持续照料退休社区建设，加强与</w:t>
      </w:r>
      <w:r>
        <w:rPr>
          <w:rFonts w:hint="eastAsia" w:ascii="仿宋_GB2312" w:hAnsi="仿宋_GB2312" w:eastAsia="仿宋_GB2312" w:cs="仿宋_GB2312"/>
          <w:color w:val="auto"/>
          <w:highlight w:val="none"/>
          <w:lang w:val="en-US" w:eastAsia="zh-CN"/>
        </w:rPr>
        <w:t>知名</w:t>
      </w:r>
      <w:r>
        <w:rPr>
          <w:rFonts w:hint="eastAsia" w:ascii="仿宋_GB2312" w:hAnsi="仿宋_GB2312" w:eastAsia="仿宋_GB2312" w:cs="仿宋_GB2312"/>
          <w:color w:val="auto"/>
          <w:highlight w:val="none"/>
        </w:rPr>
        <w:t>康养机构合作，配套适老化智能公寓、社区老年大学、康复理疗花园等设施，为“候鸟式”旅居人群提供一站式</w:t>
      </w:r>
      <w:r>
        <w:rPr>
          <w:rFonts w:hint="eastAsia" w:ascii="仿宋_GB2312" w:hAnsi="仿宋_GB2312" w:eastAsia="仿宋_GB2312" w:cs="仿宋_GB2312"/>
          <w:color w:val="auto"/>
          <w:highlight w:val="none"/>
          <w:lang w:val="en-US" w:eastAsia="zh-CN"/>
        </w:rPr>
        <w:t>服务</w:t>
      </w:r>
      <w:r>
        <w:rPr>
          <w:rFonts w:hint="eastAsia" w:ascii="仿宋_GB2312" w:hAnsi="仿宋_GB2312" w:eastAsia="仿宋_GB2312" w:cs="仿宋_GB2312"/>
          <w:color w:val="auto"/>
          <w:highlight w:val="none"/>
        </w:rPr>
        <w:t>。推动景区、旅行社、度假区与养老机构、三甲医院、康复中心合作，开发“医疗+旅游”“康复+度假”等</w:t>
      </w:r>
      <w:r>
        <w:rPr>
          <w:rFonts w:hint="eastAsia" w:ascii="仿宋_GB2312" w:hAnsi="仿宋_GB2312" w:eastAsia="仿宋_GB2312" w:cs="仿宋_GB2312"/>
          <w:color w:val="auto"/>
          <w:highlight w:val="none"/>
          <w:lang w:val="en-US" w:eastAsia="zh-CN"/>
        </w:rPr>
        <w:t>融合</w:t>
      </w:r>
      <w:r>
        <w:rPr>
          <w:rFonts w:hint="eastAsia" w:ascii="仿宋_GB2312" w:hAnsi="仿宋_GB2312" w:eastAsia="仿宋_GB2312" w:cs="仿宋_GB2312"/>
          <w:color w:val="auto"/>
          <w:highlight w:val="none"/>
        </w:rPr>
        <w:t>产品。搭建康养旅居</w:t>
      </w:r>
      <w:r>
        <w:rPr>
          <w:rFonts w:hint="eastAsia" w:ascii="仿宋_GB2312" w:hAnsi="仿宋_GB2312" w:eastAsia="仿宋_GB2312" w:cs="仿宋_GB2312"/>
          <w:color w:val="auto"/>
          <w:highlight w:val="none"/>
          <w:lang w:val="en-US" w:eastAsia="zh-CN"/>
        </w:rPr>
        <w:t>一站式服务</w:t>
      </w:r>
      <w:r>
        <w:rPr>
          <w:rFonts w:hint="eastAsia" w:ascii="仿宋_GB2312" w:hAnsi="仿宋_GB2312" w:eastAsia="仿宋_GB2312" w:cs="仿宋_GB2312"/>
          <w:color w:val="auto"/>
          <w:highlight w:val="none"/>
        </w:rPr>
        <w:t>平台，推动</w:t>
      </w:r>
      <w:r>
        <w:rPr>
          <w:rFonts w:hint="eastAsia" w:ascii="仿宋_GB2312" w:hAnsi="仿宋_GB2312" w:eastAsia="仿宋_GB2312" w:cs="仿宋_GB2312"/>
          <w:color w:val="auto"/>
          <w:highlight w:val="none"/>
          <w:lang w:val="en-US" w:eastAsia="zh-CN"/>
        </w:rPr>
        <w:t>康养旅游</w:t>
      </w:r>
      <w:r>
        <w:rPr>
          <w:rFonts w:hint="eastAsia" w:ascii="仿宋_GB2312" w:hAnsi="仿宋_GB2312" w:eastAsia="仿宋_GB2312" w:cs="仿宋_GB2312"/>
          <w:color w:val="auto"/>
          <w:highlight w:val="none"/>
        </w:rPr>
        <w:t>产业规模化、专业化、品牌化发展。</w:t>
      </w:r>
    </w:p>
    <w:tbl>
      <w:tblPr>
        <w:tblStyle w:val="19"/>
        <w:tblW w:w="86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90" w:hRule="atLeast"/>
        </w:trPr>
        <w:tc>
          <w:tcPr>
            <w:tcW w:w="8680" w:type="dxa"/>
          </w:tcPr>
          <w:p>
            <w:pPr>
              <w:numPr>
                <w:ilvl w:val="0"/>
                <w:numId w:val="0"/>
              </w:numPr>
              <w:shd w:val="clear"/>
              <w:snapToGrid w:val="0"/>
              <w:spacing w:line="240" w:lineRule="auto"/>
              <w:ind w:left="425" w:leftChars="0" w:hanging="425" w:firstLineChars="0"/>
              <w:jc w:val="center"/>
              <w:rPr>
                <w:b/>
                <w:color w:val="auto"/>
                <w:sz w:val="24"/>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4</w:t>
            </w:r>
            <w:r>
              <w:rPr>
                <w:rFonts w:hint="eastAsia" w:ascii="黑体" w:hAnsi="黑体" w:eastAsia="黑体" w:cs="黑体"/>
                <w:bCs/>
                <w:color w:val="auto"/>
                <w:sz w:val="30"/>
                <w:szCs w:val="30"/>
                <w:highlight w:val="none"/>
              </w:rPr>
              <w:t xml:space="preserve"> </w:t>
            </w:r>
            <w:r>
              <w:rPr>
                <w:rFonts w:hint="eastAsia" w:ascii="黑体" w:hAnsi="黑体" w:eastAsia="黑体" w:cs="黑体"/>
                <w:bCs/>
                <w:color w:val="auto"/>
                <w:sz w:val="28"/>
                <w:szCs w:val="28"/>
                <w:highlight w:val="none"/>
                <w:lang w:val="en-US" w:eastAsia="zh-CN"/>
              </w:rPr>
              <w:t>康养</w:t>
            </w:r>
            <w:r>
              <w:rPr>
                <w:rFonts w:hint="eastAsia" w:ascii="黑体" w:hAnsi="黑体" w:eastAsia="黑体" w:cs="黑体"/>
                <w:bCs/>
                <w:color w:val="auto"/>
                <w:sz w:val="28"/>
                <w:szCs w:val="28"/>
                <w:highlight w:val="none"/>
              </w:rPr>
              <w:t>旅游产品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519" w:hRule="atLeast"/>
        </w:trPr>
        <w:tc>
          <w:tcPr>
            <w:tcW w:w="8680" w:type="dxa"/>
            <w:vAlign w:val="center"/>
          </w:tcPr>
          <w:p>
            <w:pPr>
              <w:pStyle w:val="27"/>
              <w:shd w:val="clear"/>
              <w:snapToGrid w:val="0"/>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特色</w:t>
            </w:r>
            <w:r>
              <w:rPr>
                <w:rFonts w:hint="eastAsia" w:ascii="仿宋_GB2312" w:hAnsi="仿宋_GB2312" w:eastAsia="仿宋_GB2312" w:cs="仿宋_GB2312"/>
                <w:b/>
                <w:bCs/>
                <w:color w:val="auto"/>
                <w:highlight w:val="none"/>
              </w:rPr>
              <w:t>康养</w:t>
            </w:r>
            <w:r>
              <w:rPr>
                <w:rFonts w:hint="eastAsia" w:ascii="仿宋_GB2312" w:hAnsi="仿宋_GB2312" w:eastAsia="仿宋_GB2312" w:cs="仿宋_GB2312"/>
                <w:b/>
                <w:bCs/>
                <w:color w:val="auto"/>
                <w:highlight w:val="none"/>
                <w:lang w:val="en-US" w:eastAsia="zh-CN"/>
              </w:rPr>
              <w:t>旅游产品</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三亚首位（SHOWAY）项目、三亚方大医疗健康城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三一集团项目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临春岭森林公园基础设施建设项目、三亚抱龙森林公园等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snapToGrid w:val="0"/>
              <w:ind w:firstLine="482"/>
              <w:rPr>
                <w:rFonts w:hint="eastAsia"/>
                <w:color w:val="auto"/>
                <w:highlight w:val="none"/>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高品质</w:t>
            </w:r>
            <w:r>
              <w:rPr>
                <w:rFonts w:hint="eastAsia" w:ascii="仿宋_GB2312" w:hAnsi="仿宋_GB2312" w:eastAsia="仿宋_GB2312" w:cs="仿宋_GB2312"/>
                <w:b/>
                <w:bCs/>
                <w:color w:val="auto"/>
                <w:highlight w:val="none"/>
              </w:rPr>
              <w:t>康养旅居产品：</w:t>
            </w:r>
            <w:r>
              <w:rPr>
                <w:rFonts w:hint="eastAsia" w:ascii="仿宋_GB2312" w:hAnsi="仿宋_GB2312" w:eastAsia="仿宋_GB2312" w:cs="仿宋_GB2312"/>
                <w:color w:val="auto"/>
                <w:highlight w:val="none"/>
                <w:lang w:val="en-US" w:eastAsia="zh-CN"/>
              </w:rPr>
              <w:t>提升</w:t>
            </w:r>
            <w:r>
              <w:rPr>
                <w:rFonts w:hint="eastAsia" w:ascii="仿宋_GB2312" w:hAnsi="仿宋_GB2312" w:eastAsia="仿宋_GB2312" w:cs="仿宋_GB2312"/>
                <w:color w:val="auto"/>
                <w:highlight w:val="none"/>
              </w:rPr>
              <w:t>海南康养旅居（三亚湾）康养基地、海南康养旅居（三亚）大东海康养基地、海南康养旅居（三亚）吉阳基地、三亚国际中医疗养院等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tc>
      </w:tr>
    </w:tbl>
    <w:p>
      <w:pPr>
        <w:pStyle w:val="4"/>
        <w:shd w:val="clear"/>
        <w:ind w:firstLine="479"/>
        <w:rPr>
          <w:rFonts w:hint="eastAsia" w:ascii="楷体_GB2312" w:hAnsi="楷体_GB2312" w:eastAsia="楷体_GB2312" w:cs="楷体_GB2312"/>
          <w:color w:val="auto"/>
          <w:highlight w:val="none"/>
        </w:rPr>
      </w:pPr>
      <w:bookmarkStart w:id="255" w:name="_Toc8553"/>
      <w:bookmarkStart w:id="256" w:name="_Toc29570"/>
      <w:bookmarkStart w:id="257" w:name="_Toc11557"/>
      <w:bookmarkStart w:id="258" w:name="_Toc214297325"/>
      <w:bookmarkStart w:id="259" w:name="_Toc25093"/>
      <w:bookmarkStart w:id="260" w:name="_Toc14201"/>
      <w:bookmarkStart w:id="261" w:name="_Toc29746"/>
      <w:bookmarkStart w:id="262" w:name="_Toc15660"/>
      <w:bookmarkStart w:id="263" w:name="_Toc27434"/>
      <w:bookmarkStart w:id="264" w:name="_Toc16480"/>
      <w:bookmarkStart w:id="265" w:name="_Toc212622331"/>
      <w:bookmarkStart w:id="266" w:name="_Toc18412"/>
      <w:bookmarkStart w:id="267" w:name="_Toc28066"/>
      <w:bookmarkStart w:id="268" w:name="_Toc7429"/>
      <w:bookmarkStart w:id="269" w:name="_Toc29195"/>
      <w:bookmarkStart w:id="270" w:name="_Toc29772"/>
      <w:bookmarkStart w:id="271" w:name="_Toc13823"/>
      <w:bookmarkStart w:id="272" w:name="_Toc12637"/>
      <w:r>
        <w:rPr>
          <w:rFonts w:hint="eastAsia" w:ascii="楷体_GB2312" w:hAnsi="楷体_GB2312" w:eastAsia="楷体_GB2312" w:cs="楷体_GB2312"/>
          <w:color w:val="auto"/>
          <w:highlight w:val="none"/>
        </w:rPr>
        <w:t>（五）低空旅游</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落实国家低空经济政策和海南“向天图强”战略，</w:t>
      </w:r>
      <w:r>
        <w:rPr>
          <w:rFonts w:hint="eastAsia" w:ascii="仿宋_GB2312" w:hAnsi="仿宋_GB2312" w:eastAsia="仿宋_GB2312" w:cs="仿宋_GB2312"/>
          <w:color w:val="auto"/>
          <w:highlight w:val="none"/>
        </w:rPr>
        <w:t>推动低空经济与</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深度融合，打造全球知名低空旅游集聚区</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低空飞行胜地</w:t>
      </w:r>
      <w:r>
        <w:rPr>
          <w:rFonts w:hint="eastAsia" w:ascii="仿宋_GB2312" w:hAnsi="仿宋_GB2312" w:eastAsia="仿宋_GB2312" w:cs="仿宋_GB2312"/>
          <w:color w:val="auto"/>
          <w:highlight w:val="none"/>
          <w:lang w:eastAsia="zh-CN"/>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升级低空旅游</w:t>
      </w:r>
      <w:r>
        <w:rPr>
          <w:rFonts w:hint="eastAsia" w:ascii="仿宋_GB2312" w:hAnsi="仿宋_GB2312" w:eastAsia="仿宋_GB2312" w:cs="仿宋_GB2312"/>
          <w:b/>
          <w:bCs/>
          <w:color w:val="auto"/>
          <w:highlight w:val="none"/>
          <w:lang w:val="en-US" w:eastAsia="zh-CN"/>
        </w:rPr>
        <w:t>体验</w:t>
      </w:r>
      <w:r>
        <w:rPr>
          <w:rFonts w:hint="eastAsia" w:ascii="仿宋_GB2312" w:hAnsi="仿宋_GB2312" w:eastAsia="仿宋_GB2312" w:cs="仿宋_GB2312"/>
          <w:b/>
          <w:bCs/>
          <w:color w:val="auto"/>
          <w:highlight w:val="none"/>
        </w:rPr>
        <w:t>产品。</w:t>
      </w:r>
      <w:r>
        <w:rPr>
          <w:rFonts w:hint="eastAsia" w:ascii="仿宋_GB2312" w:hAnsi="仿宋_GB2312" w:eastAsia="仿宋_GB2312" w:cs="仿宋_GB2312"/>
          <w:color w:val="auto"/>
          <w:highlight w:val="none"/>
        </w:rPr>
        <w:t>以海棠湾为核心打造低空旅游集聚区，统筹蜈支洲岛、亚龙湾等</w:t>
      </w:r>
      <w:r>
        <w:rPr>
          <w:rFonts w:hint="eastAsia" w:ascii="仿宋_GB2312" w:hAnsi="仿宋_GB2312" w:eastAsia="仿宋_GB2312" w:cs="仿宋_GB2312"/>
          <w:color w:val="auto"/>
          <w:highlight w:val="none"/>
          <w:lang w:val="en-US" w:eastAsia="zh-CN"/>
        </w:rPr>
        <w:t>滨海湾区</w:t>
      </w:r>
      <w:r>
        <w:rPr>
          <w:rFonts w:hint="eastAsia" w:ascii="仿宋_GB2312" w:hAnsi="仿宋_GB2312" w:eastAsia="仿宋_GB2312" w:cs="仿宋_GB2312"/>
          <w:color w:val="auto"/>
          <w:highlight w:val="none"/>
        </w:rPr>
        <w:t>资源</w:t>
      </w:r>
      <w:r>
        <w:rPr>
          <w:rFonts w:hint="eastAsia" w:ascii="仿宋_GB2312" w:hAnsi="仿宋_GB2312" w:eastAsia="仿宋_GB2312" w:cs="仿宋_GB2312"/>
          <w:color w:val="auto"/>
          <w:highlight w:val="none"/>
          <w:lang w:val="en-US" w:eastAsia="zh-CN"/>
        </w:rPr>
        <w:t>及</w:t>
      </w:r>
      <w:r>
        <w:rPr>
          <w:rFonts w:hint="eastAsia" w:ascii="仿宋_GB2312" w:hAnsi="仿宋_GB2312" w:eastAsia="仿宋_GB2312" w:cs="仿宋_GB2312"/>
          <w:color w:val="auto"/>
          <w:highlight w:val="none"/>
        </w:rPr>
        <w:t>风景名胜区、森林公园、湿地公园等陆域资源，开发低空旅游产品，联动海洋观光、潜水等</w:t>
      </w:r>
      <w:r>
        <w:rPr>
          <w:rFonts w:hint="eastAsia" w:ascii="仿宋_GB2312" w:hAnsi="仿宋_GB2312" w:eastAsia="仿宋_GB2312" w:cs="仿宋_GB2312"/>
          <w:color w:val="auto"/>
          <w:highlight w:val="none"/>
          <w:lang w:val="en-US" w:eastAsia="zh-CN"/>
        </w:rPr>
        <w:t>业态</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构建“</w:t>
      </w:r>
      <w:r>
        <w:rPr>
          <w:rFonts w:hint="eastAsia" w:ascii="仿宋_GB2312" w:hAnsi="仿宋_GB2312" w:eastAsia="仿宋_GB2312" w:cs="仿宋_GB2312"/>
          <w:color w:val="auto"/>
          <w:highlight w:val="none"/>
        </w:rPr>
        <w:t>地面</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空中</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水面</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立体旅游产品</w:t>
      </w:r>
      <w:r>
        <w:rPr>
          <w:rFonts w:hint="eastAsia" w:ascii="仿宋_GB2312" w:hAnsi="仿宋_GB2312" w:eastAsia="仿宋_GB2312" w:cs="仿宋_GB2312"/>
          <w:color w:val="auto"/>
          <w:highlight w:val="none"/>
          <w:lang w:val="en-US" w:eastAsia="zh-CN"/>
        </w:rPr>
        <w:t>格局</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椰子洲岛</w:t>
      </w:r>
      <w:r>
        <w:rPr>
          <w:rFonts w:hint="eastAsia" w:ascii="仿宋_GB2312" w:hAnsi="仿宋_GB2312" w:eastAsia="仿宋_GB2312" w:cs="仿宋_GB2312"/>
          <w:color w:val="auto"/>
          <w:highlight w:val="none"/>
          <w:lang w:val="en-US" w:eastAsia="zh-CN"/>
        </w:rPr>
        <w:t>生态</w:t>
      </w:r>
      <w:r>
        <w:rPr>
          <w:rFonts w:hint="eastAsia" w:ascii="仿宋_GB2312" w:hAnsi="仿宋_GB2312" w:eastAsia="仿宋_GB2312" w:cs="仿宋_GB2312"/>
          <w:color w:val="auto"/>
          <w:highlight w:val="none"/>
        </w:rPr>
        <w:t>资源</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谋划</w:t>
      </w:r>
      <w:r>
        <w:rPr>
          <w:rFonts w:hint="eastAsia" w:ascii="仿宋_GB2312" w:hAnsi="仿宋_GB2312" w:eastAsia="仿宋_GB2312" w:cs="仿宋_GB2312"/>
          <w:color w:val="auto"/>
          <w:highlight w:val="none"/>
          <w:lang w:val="en-US" w:eastAsia="zh-CN"/>
        </w:rPr>
        <w:t>建设特色</w:t>
      </w:r>
      <w:r>
        <w:rPr>
          <w:rFonts w:hint="eastAsia" w:ascii="仿宋_GB2312" w:hAnsi="仿宋_GB2312" w:eastAsia="仿宋_GB2312" w:cs="仿宋_GB2312"/>
          <w:color w:val="auto"/>
          <w:highlight w:val="none"/>
        </w:rPr>
        <w:t>低空旅游</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推出</w:t>
      </w:r>
      <w:r>
        <w:rPr>
          <w:rFonts w:hint="eastAsia" w:ascii="仿宋_GB2312" w:hAnsi="仿宋_GB2312" w:eastAsia="仿宋_GB2312" w:cs="仿宋_GB2312"/>
          <w:color w:val="auto"/>
          <w:highlight w:val="none"/>
        </w:rPr>
        <w:t>空中游览、</w:t>
      </w:r>
      <w:r>
        <w:rPr>
          <w:rFonts w:hint="eastAsia" w:ascii="仿宋_GB2312" w:hAnsi="仿宋_GB2312" w:eastAsia="仿宋_GB2312" w:cs="仿宋_GB2312"/>
          <w:color w:val="auto"/>
          <w:highlight w:val="none"/>
          <w:lang w:val="en-US" w:eastAsia="zh-CN"/>
        </w:rPr>
        <w:t>飞行体验、高空</w:t>
      </w:r>
      <w:r>
        <w:rPr>
          <w:rFonts w:hint="eastAsia" w:ascii="仿宋_GB2312" w:hAnsi="仿宋_GB2312" w:eastAsia="仿宋_GB2312" w:cs="仿宋_GB2312"/>
          <w:color w:val="auto"/>
          <w:highlight w:val="none"/>
        </w:rPr>
        <w:t>跳伞等</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rPr>
        <w:t>，优化海棠湾等区域直升机观光航线，</w:t>
      </w:r>
      <w:r>
        <w:rPr>
          <w:rFonts w:hint="eastAsia" w:ascii="仿宋_GB2312" w:hAnsi="仿宋_GB2312" w:eastAsia="仿宋_GB2312" w:cs="仿宋_GB2312"/>
          <w:color w:val="auto"/>
          <w:highlight w:val="none"/>
          <w:lang w:val="en-US" w:eastAsia="zh-CN"/>
        </w:rPr>
        <w:t>塑造</w:t>
      </w:r>
      <w:r>
        <w:rPr>
          <w:rFonts w:hint="eastAsia" w:ascii="仿宋_GB2312" w:hAnsi="仿宋_GB2312" w:eastAsia="仿宋_GB2312" w:cs="仿宋_GB2312"/>
          <w:color w:val="auto"/>
          <w:highlight w:val="none"/>
        </w:rPr>
        <w:t>“空中看三亚”</w:t>
      </w:r>
      <w:r>
        <w:rPr>
          <w:rFonts w:hint="eastAsia" w:ascii="仿宋_GB2312" w:hAnsi="仿宋_GB2312" w:eastAsia="仿宋_GB2312" w:cs="仿宋_GB2312"/>
          <w:color w:val="auto"/>
          <w:highlight w:val="none"/>
          <w:lang w:val="en-US" w:eastAsia="zh-CN"/>
        </w:rPr>
        <w:t>地标级文旅</w:t>
      </w:r>
      <w:r>
        <w:rPr>
          <w:rFonts w:hint="default" w:ascii="Times New Roman" w:hAnsi="Times New Roman" w:eastAsia="仿宋_GB2312"/>
          <w:color w:val="auto"/>
          <w:szCs w:val="32"/>
          <w:highlight w:val="none"/>
          <w:lang w:val="en-US" w:eastAsia="zh-CN"/>
        </w:rPr>
        <w:t>IP</w:t>
      </w:r>
      <w:r>
        <w:rPr>
          <w:rFonts w:hint="eastAsia" w:ascii="仿宋_GB2312" w:hAnsi="仿宋_GB2312" w:eastAsia="仿宋_GB2312" w:cs="仿宋_GB2312"/>
          <w:color w:val="auto"/>
          <w:highlight w:val="none"/>
        </w:rPr>
        <w:t>。引入</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跳伞赛事，建设</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跳伞基地，培育滑翔伞、低空跳伞等品牌赛事，打造</w:t>
      </w:r>
      <w:r>
        <w:rPr>
          <w:rFonts w:hint="eastAsia" w:ascii="仿宋_GB2312" w:hAnsi="仿宋_GB2312" w:eastAsia="仿宋_GB2312" w:cs="仿宋_GB2312"/>
          <w:color w:val="auto"/>
          <w:highlight w:val="none"/>
          <w:lang w:val="en-US" w:eastAsia="zh-CN"/>
        </w:rPr>
        <w:t>集</w:t>
      </w:r>
      <w:r>
        <w:rPr>
          <w:rFonts w:hint="eastAsia" w:ascii="仿宋_GB2312" w:hAnsi="仿宋_GB2312" w:eastAsia="仿宋_GB2312" w:cs="仿宋_GB2312"/>
          <w:color w:val="auto"/>
          <w:highlight w:val="none"/>
        </w:rPr>
        <w:t>赛事、康养、展览</w:t>
      </w:r>
      <w:r>
        <w:rPr>
          <w:rFonts w:hint="eastAsia" w:ascii="仿宋_GB2312" w:hAnsi="仿宋_GB2312" w:eastAsia="仿宋_GB2312" w:cs="仿宋_GB2312"/>
          <w:color w:val="auto"/>
          <w:highlight w:val="none"/>
          <w:lang w:val="en-US" w:eastAsia="zh-CN"/>
        </w:rPr>
        <w:t>于</w:t>
      </w:r>
      <w:r>
        <w:rPr>
          <w:rFonts w:hint="eastAsia" w:ascii="仿宋_GB2312" w:hAnsi="仿宋_GB2312" w:eastAsia="仿宋_GB2312" w:cs="仿宋_GB2312"/>
          <w:color w:val="auto"/>
          <w:highlight w:val="none"/>
        </w:rPr>
        <w:t>一体</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低空运动产业集群。</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优化</w:t>
      </w:r>
      <w:r>
        <w:rPr>
          <w:rFonts w:hint="eastAsia" w:ascii="仿宋_GB2312" w:hAnsi="仿宋_GB2312" w:eastAsia="仿宋_GB2312" w:cs="仿宋_GB2312"/>
          <w:b/>
          <w:bCs/>
          <w:color w:val="auto"/>
          <w:highlight w:val="none"/>
        </w:rPr>
        <w:t>低空旅游</w:t>
      </w:r>
      <w:r>
        <w:rPr>
          <w:rFonts w:hint="eastAsia" w:ascii="仿宋_GB2312" w:hAnsi="仿宋_GB2312" w:eastAsia="仿宋_GB2312" w:cs="仿宋_GB2312"/>
          <w:b/>
          <w:bCs/>
          <w:color w:val="auto"/>
          <w:highlight w:val="none"/>
          <w:lang w:val="en-US" w:eastAsia="zh-CN"/>
        </w:rPr>
        <w:t>配套服务</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支持</w:t>
      </w:r>
      <w:r>
        <w:rPr>
          <w:rFonts w:hint="eastAsia" w:ascii="仿宋_GB2312" w:hAnsi="仿宋_GB2312" w:eastAsia="仿宋_GB2312" w:cs="仿宋_GB2312"/>
          <w:color w:val="auto"/>
          <w:highlight w:val="none"/>
          <w:lang w:val="en-US" w:eastAsia="zh-CN"/>
        </w:rPr>
        <w:t>文旅企业创新研发</w:t>
      </w:r>
      <w:r>
        <w:rPr>
          <w:rFonts w:hint="eastAsia" w:ascii="仿宋_GB2312" w:hAnsi="仿宋_GB2312" w:eastAsia="仿宋_GB2312" w:cs="仿宋_GB2312"/>
          <w:color w:val="auto"/>
          <w:highlight w:val="none"/>
        </w:rPr>
        <w:t>空地一体化</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产品，完善机场至高铁站、高速出入口、景区的地面交通</w:t>
      </w:r>
      <w:r>
        <w:rPr>
          <w:rFonts w:hint="eastAsia" w:ascii="仿宋_GB2312" w:hAnsi="仿宋_GB2312" w:eastAsia="仿宋_GB2312" w:cs="仿宋_GB2312"/>
          <w:color w:val="auto"/>
          <w:highlight w:val="none"/>
          <w:lang w:val="en-US" w:eastAsia="zh-CN"/>
        </w:rPr>
        <w:t>配套</w:t>
      </w:r>
      <w:r>
        <w:rPr>
          <w:rFonts w:hint="eastAsia" w:ascii="仿宋_GB2312" w:hAnsi="仿宋_GB2312" w:eastAsia="仿宋_GB2312" w:cs="仿宋_GB2312"/>
          <w:color w:val="auto"/>
          <w:highlight w:val="none"/>
        </w:rPr>
        <w:t>，提升</w:t>
      </w:r>
      <w:r>
        <w:rPr>
          <w:rFonts w:hint="eastAsia" w:ascii="仿宋_GB2312" w:hAnsi="仿宋_GB2312" w:eastAsia="仿宋_GB2312" w:cs="仿宋_GB2312"/>
          <w:color w:val="auto"/>
          <w:highlight w:val="none"/>
          <w:lang w:val="en-US" w:eastAsia="zh-CN"/>
        </w:rPr>
        <w:t>低空旅游</w:t>
      </w:r>
      <w:r>
        <w:rPr>
          <w:rFonts w:hint="eastAsia" w:ascii="仿宋_GB2312" w:hAnsi="仿宋_GB2312" w:eastAsia="仿宋_GB2312" w:cs="仿宋_GB2312"/>
          <w:color w:val="auto"/>
          <w:highlight w:val="none"/>
        </w:rPr>
        <w:t>服务品质，</w:t>
      </w:r>
      <w:r>
        <w:rPr>
          <w:rFonts w:hint="eastAsia" w:ascii="仿宋_GB2312" w:hAnsi="仿宋_GB2312" w:eastAsia="仿宋_GB2312" w:cs="仿宋_GB2312"/>
          <w:color w:val="auto"/>
          <w:highlight w:val="none"/>
          <w:lang w:val="en-US" w:eastAsia="zh-CN"/>
        </w:rPr>
        <w:t>塑造</w:t>
      </w:r>
      <w:r>
        <w:rPr>
          <w:rFonts w:hint="eastAsia" w:ascii="仿宋_GB2312" w:hAnsi="仿宋_GB2312" w:eastAsia="仿宋_GB2312" w:cs="仿宋_GB2312"/>
          <w:color w:val="auto"/>
          <w:highlight w:val="none"/>
        </w:rPr>
        <w:t>快进慢游</w:t>
      </w:r>
      <w:r>
        <w:rPr>
          <w:rFonts w:hint="eastAsia" w:ascii="仿宋_GB2312" w:hAnsi="仿宋_GB2312" w:eastAsia="仿宋_GB2312" w:cs="仿宋_GB2312"/>
          <w:color w:val="auto"/>
          <w:highlight w:val="none"/>
          <w:lang w:val="en-US" w:eastAsia="zh-CN"/>
        </w:rPr>
        <w:t>优质</w:t>
      </w:r>
      <w:r>
        <w:rPr>
          <w:rFonts w:hint="eastAsia" w:ascii="仿宋_GB2312" w:hAnsi="仿宋_GB2312" w:eastAsia="仿宋_GB2312" w:cs="仿宋_GB2312"/>
          <w:color w:val="auto"/>
          <w:highlight w:val="none"/>
        </w:rPr>
        <w:t>服务品牌。完善</w:t>
      </w:r>
      <w:r>
        <w:rPr>
          <w:rFonts w:hint="eastAsia" w:ascii="仿宋_GB2312" w:hAnsi="仿宋_GB2312" w:eastAsia="仿宋_GB2312" w:cs="仿宋_GB2312"/>
          <w:color w:val="auto"/>
          <w:highlight w:val="none"/>
          <w:lang w:val="en-US" w:eastAsia="zh-CN"/>
        </w:rPr>
        <w:t>低空旅游产品</w:t>
      </w:r>
      <w:r>
        <w:rPr>
          <w:rFonts w:hint="eastAsia" w:ascii="仿宋_GB2312" w:hAnsi="仿宋_GB2312" w:eastAsia="仿宋_GB2312" w:cs="仿宋_GB2312"/>
          <w:color w:val="auto"/>
          <w:highlight w:val="none"/>
        </w:rPr>
        <w:t>价格规范引导</w:t>
      </w:r>
      <w:r>
        <w:rPr>
          <w:rFonts w:hint="eastAsia" w:ascii="仿宋_GB2312" w:hAnsi="仿宋_GB2312" w:eastAsia="仿宋_GB2312" w:cs="仿宋_GB2312"/>
          <w:color w:val="auto"/>
          <w:highlight w:val="none"/>
          <w:lang w:val="en-US" w:eastAsia="zh-CN"/>
        </w:rPr>
        <w:t>机制</w:t>
      </w:r>
      <w:r>
        <w:rPr>
          <w:rFonts w:hint="eastAsia" w:ascii="仿宋_GB2312" w:hAnsi="仿宋_GB2312" w:eastAsia="仿宋_GB2312" w:cs="仿宋_GB2312"/>
          <w:color w:val="auto"/>
          <w:highlight w:val="none"/>
        </w:rPr>
        <w:t>，加强消费者权益保护。</w:t>
      </w:r>
      <w:r>
        <w:rPr>
          <w:rFonts w:hint="eastAsia" w:ascii="仿宋_GB2312" w:hAnsi="仿宋_GB2312" w:eastAsia="仿宋_GB2312" w:cs="仿宋_GB2312"/>
          <w:color w:val="auto"/>
          <w:highlight w:val="none"/>
          <w:lang w:val="en-US" w:eastAsia="zh-CN"/>
        </w:rPr>
        <w:t>依托通用机场、航空飞行营地等</w:t>
      </w:r>
      <w:r>
        <w:rPr>
          <w:rFonts w:hint="eastAsia" w:ascii="仿宋_GB2312" w:hAnsi="仿宋_GB2312" w:eastAsia="仿宋_GB2312" w:cs="仿宋_GB2312"/>
          <w:color w:val="auto"/>
          <w:highlight w:val="none"/>
        </w:rPr>
        <w:t>通航基础设施，联动周边资源，</w:t>
      </w:r>
      <w:r>
        <w:rPr>
          <w:rFonts w:hint="eastAsia" w:ascii="仿宋_GB2312" w:hAnsi="仿宋_GB2312" w:eastAsia="仿宋_GB2312" w:cs="仿宋_GB2312"/>
          <w:color w:val="auto"/>
          <w:highlight w:val="none"/>
          <w:lang w:val="en-US" w:eastAsia="zh-CN"/>
        </w:rPr>
        <w:t>围绕后海湾、角头湾、皇后湾、蜈支洲岛、东锣岛等区域</w:t>
      </w:r>
      <w:r>
        <w:rPr>
          <w:rFonts w:hint="eastAsia" w:ascii="仿宋_GB2312" w:hAnsi="仿宋_GB2312" w:eastAsia="仿宋_GB2312" w:cs="仿宋_GB2312"/>
          <w:color w:val="auto"/>
          <w:highlight w:val="none"/>
        </w:rPr>
        <w:t>打造低空旅游精品观光体验线路。</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sz w:val="32"/>
          <w:szCs w:val="24"/>
          <w:highlight w:val="none"/>
          <w:lang w:eastAsia="zh-CN"/>
        </w:rPr>
      </w:pPr>
      <w:r>
        <w:rPr>
          <w:rFonts w:hint="eastAsia" w:ascii="仿宋_GB2312" w:hAnsi="仿宋_GB2312" w:eastAsia="仿宋_GB2312" w:cs="仿宋_GB2312"/>
          <w:b/>
          <w:bCs/>
          <w:color w:val="auto"/>
          <w:highlight w:val="none"/>
        </w:rPr>
        <w:t>拓展“低空+”应用</w:t>
      </w:r>
      <w:r>
        <w:rPr>
          <w:rFonts w:hint="eastAsia" w:ascii="仿宋_GB2312" w:hAnsi="仿宋_GB2312" w:eastAsia="仿宋_GB2312" w:cs="仿宋_GB2312"/>
          <w:b/>
          <w:bCs/>
          <w:color w:val="auto"/>
          <w:highlight w:val="none"/>
          <w:lang w:val="en-US" w:eastAsia="zh-CN"/>
        </w:rPr>
        <w:t>场景。</w:t>
      </w:r>
      <w:r>
        <w:rPr>
          <w:rFonts w:hint="eastAsia" w:ascii="仿宋_GB2312" w:hAnsi="仿宋_GB2312" w:eastAsia="仿宋_GB2312" w:cs="仿宋_GB2312"/>
          <w:b w:val="0"/>
          <w:bCs w:val="0"/>
          <w:color w:val="auto"/>
          <w:highlight w:val="none"/>
        </w:rPr>
        <w:t>发展低空教育培训</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支持无人机执照培训，探索建设航空教育培训及展示基地。积极发展航空科普业务，支持申</w:t>
      </w:r>
      <w:r>
        <w:rPr>
          <w:rFonts w:hint="eastAsia" w:ascii="仿宋_GB2312" w:hAnsi="仿宋_GB2312" w:eastAsia="仿宋_GB2312" w:cs="仿宋_GB2312"/>
          <w:color w:val="auto"/>
          <w:highlight w:val="none"/>
          <w:lang w:val="en-US" w:eastAsia="zh-CN"/>
        </w:rPr>
        <w:t>报</w:t>
      </w:r>
      <w:r>
        <w:rPr>
          <w:rFonts w:hint="eastAsia" w:ascii="仿宋_GB2312" w:hAnsi="仿宋_GB2312" w:eastAsia="仿宋_GB2312" w:cs="仿宋_GB2312"/>
          <w:color w:val="auto"/>
          <w:highlight w:val="none"/>
        </w:rPr>
        <w:t>航空科普基地，开展低空科普研学活动，推动航空科普与低空</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融合。</w:t>
      </w:r>
      <w:r>
        <w:rPr>
          <w:rFonts w:hint="eastAsia" w:ascii="仿宋_GB2312" w:hAnsi="仿宋_GB2312" w:eastAsia="仿宋_GB2312" w:cs="仿宋_GB2312"/>
          <w:b w:val="0"/>
          <w:bCs w:val="0"/>
          <w:color w:val="auto"/>
          <w:highlight w:val="none"/>
        </w:rPr>
        <w:t>支持无人机编队表演飞行</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lang w:val="en-US" w:eastAsia="zh-CN"/>
        </w:rPr>
        <w:t>在</w:t>
      </w:r>
      <w:r>
        <w:rPr>
          <w:rFonts w:hint="eastAsia" w:ascii="仿宋_GB2312" w:hAnsi="仿宋_GB2312" w:eastAsia="仿宋_GB2312" w:cs="仿宋_GB2312"/>
          <w:color w:val="auto"/>
          <w:highlight w:val="none"/>
        </w:rPr>
        <w:t>重点景区开展常态化无人机表演，</w:t>
      </w:r>
      <w:r>
        <w:rPr>
          <w:rFonts w:hint="eastAsia" w:ascii="仿宋_GB2312" w:hAnsi="仿宋_GB2312" w:eastAsia="仿宋_GB2312" w:cs="仿宋_GB2312"/>
          <w:color w:val="auto"/>
          <w:sz w:val="32"/>
          <w:szCs w:val="24"/>
          <w:highlight w:val="none"/>
        </w:rPr>
        <w:t>丰富</w:t>
      </w:r>
      <w:r>
        <w:rPr>
          <w:rFonts w:hint="eastAsia" w:ascii="仿宋_GB2312" w:hAnsi="仿宋_GB2312" w:eastAsia="仿宋_GB2312" w:cs="仿宋_GB2312"/>
          <w:color w:val="auto"/>
          <w:sz w:val="32"/>
          <w:szCs w:val="24"/>
          <w:highlight w:val="none"/>
          <w:lang w:val="en-US" w:eastAsia="zh-CN"/>
        </w:rPr>
        <w:t>夜间旅游</w:t>
      </w:r>
      <w:r>
        <w:rPr>
          <w:rFonts w:hint="eastAsia" w:ascii="仿宋_GB2312" w:hAnsi="仿宋_GB2312" w:eastAsia="仿宋_GB2312" w:cs="仿宋_GB2312"/>
          <w:color w:val="auto"/>
          <w:sz w:val="32"/>
          <w:szCs w:val="24"/>
          <w:highlight w:val="none"/>
        </w:rPr>
        <w:t>与高空观光体验内容</w:t>
      </w:r>
      <w:r>
        <w:rPr>
          <w:rFonts w:hint="eastAsia" w:ascii="仿宋_GB2312" w:hAnsi="仿宋_GB2312" w:eastAsia="仿宋_GB2312" w:cs="仿宋_GB2312"/>
          <w:color w:val="auto"/>
          <w:sz w:val="32"/>
          <w:szCs w:val="24"/>
          <w:highlight w:val="none"/>
          <w:lang w:eastAsia="zh-CN"/>
        </w:rPr>
        <w:t>。</w:t>
      </w:r>
    </w:p>
    <w:tbl>
      <w:tblPr>
        <w:tblStyle w:val="1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jc w:val="center"/>
        </w:trPr>
        <w:tc>
          <w:tcPr>
            <w:tcW w:w="8720" w:type="dxa"/>
            <w:tcMar>
              <w:top w:w="0" w:type="dxa"/>
              <w:left w:w="108" w:type="dxa"/>
              <w:bottom w:w="0" w:type="dxa"/>
              <w:right w:w="108" w:type="dxa"/>
            </w:tcMar>
          </w:tcPr>
          <w:p>
            <w:pPr>
              <w:pStyle w:val="26"/>
              <w:numPr>
                <w:ilvl w:val="0"/>
                <w:numId w:val="0"/>
              </w:numPr>
              <w:shd w:val="clear"/>
              <w:tabs>
                <w:tab w:val="clear" w:pos="420"/>
              </w:tabs>
              <w:spacing w:line="360" w:lineRule="auto"/>
              <w:ind w:left="425" w:leftChars="0" w:hanging="425" w:firstLineChars="0"/>
              <w:rPr>
                <w:rFonts w:hint="default"/>
                <w:color w:val="auto"/>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5</w:t>
            </w:r>
            <w:r>
              <w:rPr>
                <w:color w:val="auto"/>
                <w:highlight w:val="none"/>
              </w:rPr>
              <w:t xml:space="preserve"> </w:t>
            </w:r>
            <w:r>
              <w:rPr>
                <w:color w:val="auto"/>
                <w:sz w:val="28"/>
                <w:szCs w:val="22"/>
                <w:highlight w:val="none"/>
              </w:rPr>
              <w:t>低空旅游产品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3" w:hRule="atLeast"/>
          <w:jc w:val="center"/>
        </w:trPr>
        <w:tc>
          <w:tcPr>
            <w:tcW w:w="8720" w:type="dxa"/>
            <w:tcMar>
              <w:top w:w="0" w:type="dxa"/>
              <w:left w:w="108" w:type="dxa"/>
              <w:bottom w:w="0" w:type="dxa"/>
              <w:right w:w="108" w:type="dxa"/>
            </w:tcMar>
            <w:vAlign w:val="center"/>
          </w:tcPr>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.升级低空旅游体验产品：</w:t>
            </w:r>
            <w:r>
              <w:rPr>
                <w:rFonts w:hint="eastAsia" w:ascii="仿宋_GB2312" w:hAnsi="仿宋_GB2312" w:eastAsia="仿宋_GB2312" w:cs="仿宋_GB2312"/>
                <w:color w:val="auto"/>
                <w:highlight w:val="none"/>
              </w:rPr>
              <w:t>三亚塔赫跳伞基地、蜈支洲岛滑翔伞基地、海棠湾直升机观光基地等。</w:t>
            </w:r>
          </w:p>
          <w:p>
            <w:pPr>
              <w:pStyle w:val="27"/>
              <w:shd w:val="clear"/>
              <w:ind w:firstLine="482"/>
              <w:rPr>
                <w:rFonts w:hint="eastAsia" w:eastAsia="仿宋_GB2312"/>
                <w:color w:val="auto"/>
                <w:highlight w:val="none"/>
                <w:lang w:eastAsia="zh-CN"/>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丰富</w:t>
            </w:r>
            <w:r>
              <w:rPr>
                <w:rFonts w:hint="eastAsia" w:ascii="仿宋_GB2312" w:hAnsi="仿宋_GB2312" w:eastAsia="仿宋_GB2312" w:cs="仿宋_GB2312"/>
                <w:b/>
                <w:bCs/>
                <w:color w:val="auto"/>
                <w:highlight w:val="none"/>
              </w:rPr>
              <w:t>低空旅游消费场景：</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b w:val="0"/>
                <w:bCs w:val="0"/>
                <w:color w:val="auto"/>
                <w:highlight w:val="none"/>
              </w:rPr>
              <w:t>低空经济产业园示范区</w:t>
            </w:r>
            <w:r>
              <w:rPr>
                <w:rFonts w:hint="eastAsia" w:ascii="仿宋_GB2312" w:hAnsi="仿宋_GB2312" w:eastAsia="仿宋_GB2312" w:cs="仿宋_GB2312"/>
                <w:b w:val="0"/>
                <w:bCs w:val="0"/>
                <w:color w:val="auto"/>
                <w:highlight w:val="none"/>
                <w:lang w:val="en-US" w:eastAsia="zh-CN"/>
              </w:rPr>
              <w:t>等项目</w:t>
            </w:r>
            <w:r>
              <w:rPr>
                <w:rFonts w:hint="eastAsia" w:ascii="仿宋_GB2312" w:hAnsi="仿宋_GB2312" w:eastAsia="仿宋_GB2312" w:cs="仿宋_GB2312"/>
                <w:color w:val="auto"/>
                <w:highlight w:val="none"/>
              </w:rPr>
              <w:t>，开展空中游览、航拍摄影、低空飞行赛事等低空活动，支持海棠区加快拓展低空</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业态</w:t>
            </w:r>
            <w:r>
              <w:rPr>
                <w:rFonts w:hint="eastAsia" w:ascii="仿宋_GB2312" w:hAnsi="仿宋_GB2312" w:eastAsia="仿宋_GB2312" w:cs="仿宋_GB2312"/>
                <w:color w:val="auto"/>
                <w:highlight w:val="none"/>
                <w:lang w:eastAsia="zh-CN"/>
              </w:rPr>
              <w:t>。</w:t>
            </w:r>
          </w:p>
        </w:tc>
      </w:tr>
    </w:tbl>
    <w:p>
      <w:pPr>
        <w:pStyle w:val="3"/>
        <w:shd w:val="clear"/>
        <w:spacing w:before="62" w:after="93"/>
        <w:ind w:firstLine="643"/>
        <w:rPr>
          <w:b w:val="0"/>
          <w:bCs/>
          <w:color w:val="auto"/>
          <w:highlight w:val="none"/>
        </w:rPr>
      </w:pPr>
      <w:r>
        <w:rPr>
          <w:rFonts w:hint="eastAsia"/>
          <w:b w:val="0"/>
          <w:bCs/>
          <w:color w:val="auto"/>
          <w:highlight w:val="none"/>
        </w:rPr>
        <w:t>二、</w:t>
      </w:r>
      <w:r>
        <w:rPr>
          <w:rFonts w:hint="eastAsia"/>
          <w:b w:val="0"/>
          <w:bCs/>
          <w:color w:val="auto"/>
          <w:highlight w:val="none"/>
          <w:lang w:val="en-US" w:eastAsia="zh-CN"/>
        </w:rPr>
        <w:t>创新</w:t>
      </w:r>
      <w:r>
        <w:rPr>
          <w:rFonts w:hint="eastAsia"/>
          <w:b w:val="0"/>
          <w:bCs/>
          <w:color w:val="auto"/>
          <w:highlight w:val="none"/>
        </w:rPr>
        <w:t>“旅游</w:t>
      </w:r>
      <w:r>
        <w:rPr>
          <w:b w:val="0"/>
          <w:bCs/>
          <w:color w:val="auto"/>
          <w:highlight w:val="none"/>
        </w:rPr>
        <w:t>+”</w:t>
      </w:r>
      <w:r>
        <w:rPr>
          <w:rFonts w:hint="eastAsia"/>
          <w:b w:val="0"/>
          <w:bCs/>
          <w:color w:val="auto"/>
          <w:highlight w:val="none"/>
          <w:lang w:val="en-US" w:eastAsia="zh-CN"/>
        </w:rPr>
        <w:t>融合</w:t>
      </w:r>
      <w:r>
        <w:rPr>
          <w:b w:val="0"/>
          <w:bCs/>
          <w:color w:val="auto"/>
          <w:highlight w:val="none"/>
        </w:rPr>
        <w:t>消费场景</w:t>
      </w:r>
      <w:bookmarkEnd w:id="255"/>
      <w:bookmarkEnd w:id="256"/>
      <w:bookmarkEnd w:id="257"/>
      <w:bookmarkEnd w:id="258"/>
      <w:bookmarkEnd w:id="259"/>
      <w:bookmarkEnd w:id="260"/>
      <w:bookmarkEnd w:id="261"/>
      <w:bookmarkEnd w:id="262"/>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（一）旅游+免税购物</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擦亮免税购物</w:t>
      </w:r>
      <w:r>
        <w:rPr>
          <w:rFonts w:hint="eastAsia" w:ascii="仿宋_GB2312" w:hAnsi="仿宋_GB2312" w:eastAsia="仿宋_GB2312" w:cs="仿宋_GB2312"/>
          <w:b/>
          <w:bCs/>
          <w:color w:val="auto"/>
          <w:highlight w:val="none"/>
          <w:lang w:val="en-US" w:eastAsia="zh-CN"/>
        </w:rPr>
        <w:t>品牌</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有序构建“离岛免税+</w:t>
      </w:r>
      <w:r>
        <w:rPr>
          <w:rFonts w:hint="eastAsia" w:ascii="仿宋_GB2312" w:hAnsi="仿宋_GB2312" w:eastAsia="仿宋_GB2312" w:cs="仿宋_GB2312"/>
          <w:color w:val="auto"/>
          <w:highlight w:val="none"/>
        </w:rPr>
        <w:t>岛内居民日用消费品免税</w:t>
      </w:r>
      <w:r>
        <w:rPr>
          <w:rFonts w:hint="eastAsia" w:ascii="仿宋_GB2312" w:hAnsi="仿宋_GB2312" w:eastAsia="仿宋_GB2312" w:cs="仿宋_GB2312"/>
          <w:color w:val="auto"/>
          <w:highlight w:val="none"/>
          <w:lang w:val="en-US" w:eastAsia="zh-CN"/>
        </w:rPr>
        <w:t>+跨境电商</w:t>
      </w:r>
      <w:r>
        <w:rPr>
          <w:rFonts w:hint="eastAsia" w:ascii="仿宋_GB2312" w:hAnsi="仿宋_GB2312" w:eastAsia="仿宋_GB2312" w:cs="仿宋_GB2312"/>
          <w:b w:val="0"/>
          <w:bCs w:val="0"/>
          <w:color w:val="auto"/>
          <w:highlight w:val="none"/>
          <w:lang w:val="en-US" w:eastAsia="zh-CN"/>
        </w:rPr>
        <w:t>”多层次供给体系，</w:t>
      </w:r>
      <w:r>
        <w:rPr>
          <w:rFonts w:hint="eastAsia" w:ascii="仿宋_GB2312" w:hAnsi="仿宋_GB2312" w:eastAsia="仿宋_GB2312" w:cs="仿宋_GB2312"/>
          <w:color w:val="auto"/>
          <w:highlight w:val="none"/>
        </w:rPr>
        <w:t>发挥三亚国际免税城引领作用，推动机票、酒店、景点、免税</w:t>
      </w:r>
      <w:r>
        <w:rPr>
          <w:rFonts w:hint="eastAsia" w:ascii="仿宋_GB2312" w:hAnsi="仿宋_GB2312" w:eastAsia="仿宋_GB2312" w:cs="仿宋_GB2312"/>
          <w:color w:val="auto"/>
          <w:highlight w:val="none"/>
          <w:lang w:val="en-US" w:eastAsia="zh-CN"/>
        </w:rPr>
        <w:t>协同</w:t>
      </w:r>
      <w:r>
        <w:rPr>
          <w:rFonts w:hint="eastAsia" w:ascii="仿宋_GB2312" w:hAnsi="仿宋_GB2312" w:eastAsia="仿宋_GB2312" w:cs="仿宋_GB2312"/>
          <w:color w:val="auto"/>
          <w:highlight w:val="none"/>
        </w:rPr>
        <w:t>发力，</w:t>
      </w:r>
      <w:r>
        <w:rPr>
          <w:rFonts w:hint="eastAsia" w:ascii="仿宋_GB2312" w:hAnsi="仿宋_GB2312" w:eastAsia="仿宋_GB2312" w:cs="仿宋_GB2312"/>
          <w:color w:val="auto"/>
          <w:highlight w:val="none"/>
          <w:lang w:val="en-US" w:eastAsia="zh-CN"/>
        </w:rPr>
        <w:t>聚焦</w:t>
      </w:r>
      <w:r>
        <w:rPr>
          <w:rFonts w:hint="eastAsia" w:ascii="仿宋_GB2312" w:hAnsi="仿宋_GB2312" w:eastAsia="仿宋_GB2312" w:cs="仿宋_GB2312"/>
          <w:color w:val="auto"/>
          <w:highlight w:val="none"/>
        </w:rPr>
        <w:t>消费体验升级，加快“免税+”业态融合，强化免税购物服务，培育高端奢侈品、潮牌等</w:t>
      </w:r>
      <w:r>
        <w:rPr>
          <w:rFonts w:hint="eastAsia" w:ascii="仿宋_GB2312" w:hAnsi="仿宋_GB2312" w:eastAsia="仿宋_GB2312" w:cs="仿宋_GB2312"/>
          <w:color w:val="auto"/>
          <w:highlight w:val="none"/>
          <w:lang w:val="en-US" w:eastAsia="zh-CN"/>
        </w:rPr>
        <w:t>消费</w:t>
      </w:r>
      <w:r>
        <w:rPr>
          <w:rFonts w:hint="eastAsia" w:ascii="仿宋_GB2312" w:hAnsi="仿宋_GB2312" w:eastAsia="仿宋_GB2312" w:cs="仿宋_GB2312"/>
          <w:color w:val="auto"/>
          <w:highlight w:val="none"/>
        </w:rPr>
        <w:t>场景，推动三亚免税旅游提质升级，扩大影响力。</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bCs/>
          <w:color w:val="auto"/>
          <w:highlight w:val="none"/>
        </w:rPr>
        <w:t>丰富免税购物品牌品类。</w:t>
      </w:r>
      <w:r>
        <w:rPr>
          <w:rFonts w:hint="eastAsia" w:ascii="仿宋_GB2312" w:hAnsi="仿宋_GB2312" w:eastAsia="仿宋_GB2312" w:cs="仿宋_GB2312"/>
          <w:color w:val="auto"/>
          <w:highlight w:val="none"/>
        </w:rPr>
        <w:t>持续提升消费能级，</w:t>
      </w:r>
      <w:r>
        <w:rPr>
          <w:rFonts w:hint="eastAsia" w:ascii="仿宋_GB2312" w:hAnsi="仿宋_GB2312" w:eastAsia="仿宋_GB2312" w:cs="仿宋_GB2312"/>
          <w:color w:val="auto"/>
          <w:highlight w:val="none"/>
          <w:lang w:val="en-US" w:eastAsia="zh-CN"/>
        </w:rPr>
        <w:t>放</w:t>
      </w:r>
      <w:r>
        <w:rPr>
          <w:rFonts w:hint="eastAsia" w:ascii="仿宋_GB2312" w:hAnsi="仿宋_GB2312" w:eastAsia="仿宋_GB2312" w:cs="仿宋_GB2312"/>
          <w:color w:val="auto"/>
          <w:highlight w:val="none"/>
        </w:rPr>
        <w:t>大离岛免税、岛内居民日用消费品免税政策效应，扩大“即购即提”商品品类和数量。推进免税主体差异化经营，</w:t>
      </w:r>
      <w:r>
        <w:rPr>
          <w:rFonts w:hint="eastAsia" w:ascii="仿宋_GB2312" w:hAnsi="仿宋_GB2312" w:eastAsia="仿宋_GB2312" w:cs="仿宋_GB2312"/>
          <w:color w:val="auto"/>
          <w:highlight w:val="none"/>
          <w:lang w:eastAsia="zh-CN"/>
        </w:rPr>
        <w:t>加大</w:t>
      </w:r>
      <w:r>
        <w:rPr>
          <w:rFonts w:hint="eastAsia" w:ascii="仿宋_GB2312" w:hAnsi="仿宋_GB2312" w:eastAsia="仿宋_GB2312" w:cs="仿宋_GB2312"/>
          <w:color w:val="auto"/>
          <w:highlight w:val="none"/>
        </w:rPr>
        <w:t>国际消费品牌引进</w:t>
      </w:r>
      <w:r>
        <w:rPr>
          <w:rFonts w:hint="eastAsia" w:ascii="仿宋_GB2312" w:hAnsi="仿宋_GB2312" w:eastAsia="仿宋_GB2312" w:cs="仿宋_GB2312"/>
          <w:color w:val="auto"/>
          <w:highlight w:val="none"/>
          <w:lang w:val="en-US" w:eastAsia="zh-CN"/>
        </w:rPr>
        <w:t>力度</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实现</w:t>
      </w:r>
      <w:r>
        <w:rPr>
          <w:rFonts w:hint="eastAsia" w:ascii="仿宋_GB2312" w:hAnsi="仿宋_GB2312" w:eastAsia="仿宋_GB2312" w:cs="仿宋_GB2312"/>
          <w:color w:val="auto"/>
          <w:highlight w:val="none"/>
        </w:rPr>
        <w:t>品牌品类与国际同步，推进三亚国际免税城、超级万象城等商业项目建设</w:t>
      </w:r>
      <w:r>
        <w:rPr>
          <w:rFonts w:hint="eastAsia" w:ascii="仿宋_GB2312" w:hAnsi="仿宋_GB2312" w:eastAsia="仿宋_GB2312" w:cs="仿宋_GB2312"/>
          <w:color w:val="auto"/>
          <w:highlight w:val="none"/>
          <w:lang w:eastAsia="zh-CN"/>
        </w:rPr>
        <w:t>，优化免税店布局，增设离岛免税店</w:t>
      </w:r>
      <w:r>
        <w:rPr>
          <w:rFonts w:hint="eastAsia" w:ascii="仿宋_GB2312" w:hAnsi="仿宋_GB2312" w:eastAsia="仿宋_GB2312" w:cs="仿宋_GB2312"/>
          <w:color w:val="auto"/>
          <w:highlight w:val="none"/>
          <w:lang w:val="en-US" w:eastAsia="zh-CN"/>
        </w:rPr>
        <w:t>和岛内居民日用消费品</w:t>
      </w:r>
      <w:r>
        <w:rPr>
          <w:rFonts w:hint="eastAsia" w:ascii="仿宋_GB2312" w:hAnsi="仿宋_GB2312" w:eastAsia="仿宋_GB2312" w:cs="仿宋_GB2312"/>
          <w:color w:val="auto"/>
          <w:highlight w:val="none"/>
          <w:lang w:eastAsia="zh-CN"/>
        </w:rPr>
        <w:t>免税店</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持续</w:t>
      </w:r>
      <w:r>
        <w:rPr>
          <w:rFonts w:hint="eastAsia" w:ascii="仿宋_GB2312" w:hAnsi="仿宋_GB2312" w:eastAsia="仿宋_GB2312" w:cs="仿宋_GB2312"/>
          <w:color w:val="auto"/>
          <w:highlight w:val="none"/>
          <w:lang w:eastAsia="zh-CN"/>
        </w:rPr>
        <w:t>发放</w:t>
      </w:r>
      <w:r>
        <w:rPr>
          <w:rFonts w:hint="eastAsia" w:ascii="仿宋_GB2312" w:hAnsi="仿宋_GB2312" w:eastAsia="仿宋_GB2312" w:cs="仿宋_GB2312"/>
          <w:color w:val="auto"/>
          <w:highlight w:val="none"/>
        </w:rPr>
        <w:t>岛内居民免税消费券，激活本地消费，带动新增品类</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国产免税商品销售</w:t>
      </w:r>
      <w:r>
        <w:rPr>
          <w:rFonts w:hint="eastAsia" w:ascii="仿宋_GB2312" w:hAnsi="仿宋_GB2312" w:eastAsia="仿宋_GB2312" w:cs="仿宋_GB2312"/>
          <w:color w:val="auto"/>
          <w:highlight w:val="none"/>
          <w:lang w:eastAsia="zh-CN"/>
        </w:rPr>
        <w:t>增长。</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打造免税购物全新场景。</w:t>
      </w:r>
      <w:r>
        <w:rPr>
          <w:rFonts w:hint="eastAsia" w:ascii="仿宋_GB2312" w:hAnsi="仿宋_GB2312" w:eastAsia="仿宋_GB2312" w:cs="仿宋_GB2312"/>
          <w:color w:val="auto"/>
          <w:highlight w:val="none"/>
        </w:rPr>
        <w:t>积极引进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首发</w:t>
      </w:r>
      <w:r>
        <w:rPr>
          <w:rFonts w:hint="eastAsia" w:ascii="仿宋_GB2312" w:hAnsi="仿宋_GB2312" w:eastAsia="仿宋_GB2312" w:cs="仿宋_GB2312"/>
          <w:color w:val="auto"/>
          <w:highlight w:val="none"/>
        </w:rPr>
        <w:t>经济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，推动一线品牌总部机构落地。依托核心免税载体，培育新型消费场景，</w:t>
      </w:r>
      <w:r>
        <w:rPr>
          <w:rFonts w:hint="eastAsia" w:ascii="仿宋_GB2312" w:hAnsi="仿宋_GB2312" w:eastAsia="仿宋_GB2312" w:cs="仿宋_GB2312"/>
          <w:color w:val="auto"/>
          <w:highlight w:val="none"/>
          <w:lang w:val="en-US" w:eastAsia="zh-CN"/>
        </w:rPr>
        <w:t>推</w:t>
      </w:r>
      <w:r>
        <w:rPr>
          <w:rFonts w:hint="eastAsia" w:ascii="仿宋_GB2312" w:hAnsi="仿宋_GB2312" w:eastAsia="仿宋_GB2312" w:cs="仿宋_GB2312"/>
          <w:color w:val="auto"/>
          <w:highlight w:val="none"/>
        </w:rPr>
        <w:t>动旅游消费从观光型向度假购物型转变。支持“老字号”创新，培育国潮新品，打造本土品牌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联</w:t>
      </w:r>
      <w:r>
        <w:rPr>
          <w:rFonts w:hint="eastAsia" w:ascii="仿宋_GB2312" w:hAnsi="仿宋_GB2312" w:eastAsia="仿宋_GB2312" w:cs="仿宋_GB2312"/>
          <w:color w:val="auto"/>
          <w:highlight w:val="none"/>
          <w:lang w:val="en-US" w:eastAsia="zh-CN"/>
        </w:rPr>
        <w:t>动</w:t>
      </w:r>
      <w:r>
        <w:rPr>
          <w:rFonts w:hint="eastAsia" w:ascii="仿宋_GB2312" w:hAnsi="仿宋_GB2312" w:eastAsia="仿宋_GB2312" w:cs="仿宋_GB2312"/>
          <w:color w:val="auto"/>
          <w:highlight w:val="none"/>
        </w:rPr>
        <w:t>景区、酒店打造跨界消费活动。举办免税购物节等</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，丰富“免税+有税”“线上+线下”消费场景，</w:t>
      </w:r>
      <w:r>
        <w:rPr>
          <w:rFonts w:hint="eastAsia" w:ascii="仿宋_GB2312" w:hAnsi="仿宋_GB2312" w:eastAsia="仿宋_GB2312" w:cs="仿宋_GB2312"/>
          <w:color w:val="auto"/>
          <w:highlight w:val="none"/>
          <w:lang w:val="en-US" w:eastAsia="zh-CN"/>
        </w:rPr>
        <w:t>推动</w:t>
      </w:r>
      <w:r>
        <w:rPr>
          <w:rFonts w:hint="eastAsia" w:ascii="仿宋_GB2312" w:hAnsi="仿宋_GB2312" w:eastAsia="仿宋_GB2312" w:cs="仿宋_GB2312"/>
          <w:color w:val="auto"/>
          <w:highlight w:val="none"/>
        </w:rPr>
        <w:t>“海外购”</w:t>
      </w:r>
      <w:r>
        <w:rPr>
          <w:rFonts w:hint="eastAsia" w:ascii="仿宋_GB2312" w:hAnsi="仿宋_GB2312" w:eastAsia="仿宋_GB2312" w:cs="仿宋_GB2312"/>
          <w:color w:val="auto"/>
          <w:highlight w:val="none"/>
          <w:lang w:val="en-US" w:eastAsia="zh-CN"/>
        </w:rPr>
        <w:t>向</w:t>
      </w:r>
      <w:r>
        <w:rPr>
          <w:rFonts w:hint="eastAsia" w:ascii="仿宋_GB2312" w:hAnsi="仿宋_GB2312" w:eastAsia="仿宋_GB2312" w:cs="仿宋_GB2312"/>
          <w:color w:val="auto"/>
          <w:highlight w:val="none"/>
        </w:rPr>
        <w:t>“三亚购”转变。</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（二）旅游+夜间经济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丰富多元化夜游业态。</w:t>
      </w:r>
      <w:r>
        <w:rPr>
          <w:rFonts w:hint="eastAsia" w:ascii="仿宋_GB2312" w:hAnsi="仿宋_GB2312" w:eastAsia="仿宋_GB2312" w:cs="仿宋_GB2312"/>
          <w:color w:val="auto"/>
          <w:highlight w:val="none"/>
        </w:rPr>
        <w:t>聚焦文化解码、科技赋能、场景再造，打造大型沉浸式剧场，推动夜间演艺突破。培育“夜游+”融合业态，开发沙滩星空露营、非遗工坊</w:t>
      </w:r>
      <w:r>
        <w:rPr>
          <w:rFonts w:hint="eastAsia" w:ascii="仿宋_GB2312" w:hAnsi="仿宋_GB2312" w:eastAsia="仿宋_GB2312" w:cs="仿宋_GB2312"/>
          <w:color w:val="auto"/>
          <w:highlight w:val="none"/>
          <w:lang w:val="en-US" w:eastAsia="zh-CN"/>
        </w:rPr>
        <w:t>夜间</w:t>
      </w:r>
      <w:r>
        <w:rPr>
          <w:rFonts w:hint="eastAsia" w:ascii="仿宋_GB2312" w:hAnsi="仿宋_GB2312" w:eastAsia="仿宋_GB2312" w:cs="仿宋_GB2312"/>
          <w:color w:val="auto"/>
          <w:highlight w:val="none"/>
        </w:rPr>
        <w:t>体验等特色项目。发展博物馆夜游</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深夜食堂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公园夜健等业态，释放夜间消费潜力，</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“夜三亚”经济增长新引擎。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营造沉浸式夜游场景。</w:t>
      </w:r>
      <w:r>
        <w:rPr>
          <w:rFonts w:hint="eastAsia" w:ascii="仿宋_GB2312" w:hAnsi="仿宋_GB2312" w:eastAsia="仿宋_GB2312" w:cs="仿宋_GB2312"/>
          <w:color w:val="auto"/>
          <w:highlight w:val="none"/>
        </w:rPr>
        <w:t>整合椰林、港湾、民俗等元素，串联</w:t>
      </w:r>
      <w:r>
        <w:rPr>
          <w:rFonts w:hint="eastAsia" w:ascii="仿宋_GB2312" w:hAnsi="仿宋_GB2312" w:eastAsia="仿宋_GB2312" w:cs="仿宋_GB2312"/>
          <w:color w:val="auto"/>
          <w:highlight w:val="none"/>
          <w:lang w:val="en-US" w:eastAsia="zh-CN"/>
        </w:rPr>
        <w:t>三亚湾、亚龙湾、海棠湾等湾区</w:t>
      </w:r>
      <w:r>
        <w:rPr>
          <w:rFonts w:hint="eastAsia" w:ascii="仿宋_GB2312" w:hAnsi="仿宋_GB2312" w:eastAsia="仿宋_GB2312" w:cs="仿宋_GB2312"/>
          <w:color w:val="auto"/>
          <w:highlight w:val="none"/>
        </w:rPr>
        <w:t>夜间景观走廊，打造海洋奇幻夜等沉浸式场景，建设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滨海不夜城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升级亿恒夜市、东岸夜市、第一市场夜市等</w:t>
      </w:r>
      <w:r>
        <w:rPr>
          <w:rFonts w:hint="eastAsia" w:ascii="仿宋_GB2312" w:hAnsi="仿宋_GB2312" w:eastAsia="仿宋_GB2312" w:cs="仿宋_GB2312"/>
          <w:color w:val="auto"/>
          <w:highlight w:val="none"/>
        </w:rPr>
        <w:t>夜</w:t>
      </w:r>
      <w:r>
        <w:rPr>
          <w:rFonts w:hint="eastAsia" w:ascii="仿宋_GB2312" w:hAnsi="仿宋_GB2312" w:eastAsia="仿宋_GB2312" w:cs="仿宋_GB2312"/>
          <w:color w:val="auto"/>
          <w:highlight w:val="none"/>
          <w:lang w:val="en-US" w:eastAsia="zh-CN"/>
        </w:rPr>
        <w:t>间</w:t>
      </w:r>
      <w:r>
        <w:rPr>
          <w:rFonts w:hint="eastAsia" w:ascii="仿宋_GB2312" w:hAnsi="仿宋_GB2312" w:eastAsia="仿宋_GB2312" w:cs="仿宋_GB2312"/>
          <w:color w:val="auto"/>
          <w:highlight w:val="none"/>
        </w:rPr>
        <w:t>消费</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打卡点，</w:t>
      </w:r>
      <w:r>
        <w:rPr>
          <w:rFonts w:hint="eastAsia" w:ascii="仿宋_GB2312" w:hAnsi="仿宋_GB2312" w:eastAsia="仿宋_GB2312" w:cs="仿宋_GB2312"/>
          <w:color w:val="auto"/>
          <w:highlight w:val="none"/>
          <w:lang w:val="en-US" w:eastAsia="zh-CN"/>
        </w:rPr>
        <w:t>持续</w:t>
      </w:r>
      <w:r>
        <w:rPr>
          <w:rFonts w:hint="eastAsia" w:ascii="仿宋_GB2312" w:hAnsi="仿宋_GB2312" w:eastAsia="仿宋_GB2312" w:cs="仿宋_GB2312"/>
          <w:color w:val="auto"/>
          <w:highlight w:val="none"/>
        </w:rPr>
        <w:t>提升城市烟火气。</w:t>
      </w:r>
      <w:r>
        <w:rPr>
          <w:rFonts w:hint="eastAsia" w:ascii="仿宋_GB2312" w:hAnsi="仿宋_GB2312" w:eastAsia="仿宋_GB2312" w:cs="仿宋_GB2312"/>
          <w:color w:val="auto"/>
          <w:szCs w:val="28"/>
          <w:highlight w:val="none"/>
        </w:rPr>
        <w:t>以三亚河景观带为轴线，</w:t>
      </w:r>
      <w:r>
        <w:rPr>
          <w:rFonts w:hint="eastAsia" w:ascii="仿宋_GB2312" w:hAnsi="仿宋_GB2312" w:eastAsia="仿宋_GB2312" w:cs="仿宋_GB2312"/>
          <w:color w:val="auto"/>
          <w:highlight w:val="none"/>
        </w:rPr>
        <w:t>联动沿海岸酒店、商铺打造特色灯光主题区，形成兼具商业活力与文化内涵的夜间消费场景。</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实施全域亮化升级工程。</w:t>
      </w:r>
      <w:r>
        <w:rPr>
          <w:rFonts w:hint="eastAsia" w:ascii="仿宋_GB2312" w:hAnsi="仿宋_GB2312" w:eastAsia="仿宋_GB2312" w:cs="仿宋_GB2312"/>
          <w:b w:val="0"/>
          <w:bCs w:val="0"/>
          <w:color w:val="auto"/>
          <w:highlight w:val="none"/>
          <w:lang w:val="en-US" w:eastAsia="zh-CN"/>
        </w:rPr>
        <w:t>聚焦三亚湾中心城区、崖州湾科技城高新区、亚龙湾旅游度假区、海棠湾国家海岸休闲园区等核心板块，以光影艺术赋能文旅场景，营造高端度假与时尚消费夜游氛围；点亮崖州湾、三亚湾、大东海、亚龙湾、海棠湾等滨海景观带，全面提升海岸线夜景品质；升级宁远河、临春河—三亚河、藤桥河—海棠河等流域滨河夜景，培育游船夜游、灯光秀等活动，打造示范性夜间消费走廊。</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（三）旅游+科技创新</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打造</w:t>
      </w:r>
      <w:r>
        <w:rPr>
          <w:rFonts w:hint="eastAsia" w:ascii="仿宋_GB2312" w:hAnsi="仿宋_GB2312" w:eastAsia="仿宋_GB2312" w:cs="仿宋_GB2312"/>
          <w:b/>
          <w:bCs/>
          <w:color w:val="auto"/>
          <w:highlight w:val="none"/>
        </w:rPr>
        <w:t>空天科技旅游产品。</w:t>
      </w:r>
      <w:r>
        <w:rPr>
          <w:rFonts w:hint="eastAsia" w:ascii="仿宋_GB2312" w:hAnsi="仿宋_GB2312" w:eastAsia="仿宋_GB2312" w:cs="仿宋_GB2312"/>
          <w:color w:val="auto"/>
          <w:highlight w:val="none"/>
        </w:rPr>
        <w:t>加快三亚中科遥感信息产业园太空科技馆建设，构建太空科技展示、遥感技术体验、国际学术交流等</w:t>
      </w:r>
      <w:r>
        <w:rPr>
          <w:rFonts w:hint="eastAsia" w:ascii="仿宋_GB2312" w:hAnsi="仿宋_GB2312" w:eastAsia="仿宋_GB2312" w:cs="仿宋_GB2312"/>
          <w:color w:val="auto"/>
          <w:highlight w:val="none"/>
          <w:lang w:val="en-US" w:eastAsia="zh-CN"/>
        </w:rPr>
        <w:t>功能</w:t>
      </w:r>
      <w:r>
        <w:rPr>
          <w:rFonts w:hint="eastAsia" w:ascii="仿宋_GB2312" w:hAnsi="仿宋_GB2312" w:eastAsia="仿宋_GB2312" w:cs="仿宋_GB2312"/>
          <w:color w:val="auto"/>
          <w:highlight w:val="none"/>
        </w:rPr>
        <w:t>板块，打造空天科技旅游地标。</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kern w:val="0"/>
          <w:szCs w:val="32"/>
          <w:highlight w:val="none"/>
        </w:rPr>
      </w:pPr>
      <w:r>
        <w:rPr>
          <w:rFonts w:hint="eastAsia" w:ascii="仿宋_GB2312" w:hAnsi="仿宋_GB2312" w:eastAsia="仿宋_GB2312" w:cs="仿宋_GB2312"/>
          <w:b/>
          <w:color w:val="auto"/>
          <w:kern w:val="0"/>
          <w:szCs w:val="32"/>
          <w:highlight w:val="none"/>
          <w:lang w:val="en-US" w:eastAsia="zh-CN"/>
        </w:rPr>
        <w:t>拓展</w:t>
      </w:r>
      <w:r>
        <w:rPr>
          <w:rFonts w:hint="eastAsia" w:ascii="仿宋_GB2312" w:hAnsi="仿宋_GB2312" w:eastAsia="仿宋_GB2312" w:cs="仿宋_GB2312"/>
          <w:b/>
          <w:color w:val="auto"/>
          <w:kern w:val="0"/>
          <w:szCs w:val="32"/>
          <w:highlight w:val="none"/>
        </w:rPr>
        <w:t>深海科技旅游产品。</w:t>
      </w:r>
      <w:r>
        <w:rPr>
          <w:rFonts w:hint="eastAsia" w:ascii="仿宋_GB2312" w:hAnsi="仿宋_GB2312" w:eastAsia="仿宋_GB2312" w:cs="仿宋_GB2312"/>
          <w:color w:val="auto"/>
          <w:kern w:val="0"/>
          <w:szCs w:val="32"/>
          <w:highlight w:val="none"/>
        </w:rPr>
        <w:t>完善三亚深海科技城旅游功能，探索建设深海科技博物馆，发展深海科技科普旅游。结合体验式载人潜水器开发，探索创新水下考古体验游、海底风光探秘游等特色旅游产品。</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kern w:val="0"/>
          <w:sz w:val="24"/>
          <w:szCs w:val="20"/>
          <w:highlight w:val="none"/>
        </w:rPr>
      </w:pPr>
      <w:r>
        <w:rPr>
          <w:rFonts w:hint="eastAsia" w:ascii="仿宋_GB2312" w:hAnsi="仿宋_GB2312" w:eastAsia="仿宋_GB2312" w:cs="仿宋_GB2312"/>
          <w:b/>
          <w:color w:val="auto"/>
          <w:kern w:val="0"/>
          <w:szCs w:val="32"/>
          <w:highlight w:val="none"/>
          <w:lang w:val="en-US" w:eastAsia="zh-CN"/>
        </w:rPr>
        <w:t>提质</w:t>
      </w:r>
      <w:r>
        <w:rPr>
          <w:rFonts w:hint="eastAsia" w:ascii="仿宋_GB2312" w:hAnsi="仿宋_GB2312" w:eastAsia="仿宋_GB2312" w:cs="仿宋_GB2312"/>
          <w:b/>
          <w:color w:val="auto"/>
          <w:kern w:val="0"/>
          <w:szCs w:val="32"/>
          <w:highlight w:val="none"/>
        </w:rPr>
        <w:t>南繁科技旅游产品。</w:t>
      </w:r>
      <w:r>
        <w:rPr>
          <w:rFonts w:hint="eastAsia" w:ascii="仿宋_GB2312" w:hAnsi="仿宋_GB2312" w:eastAsia="仿宋_GB2312" w:cs="仿宋_GB2312"/>
          <w:color w:val="auto"/>
          <w:kern w:val="0"/>
          <w:szCs w:val="32"/>
          <w:highlight w:val="none"/>
        </w:rPr>
        <w:t>依托“国家南繁硅谷”建设，升级南繁博物馆和水稻国家公园，打造南繁种业对外展示窗口。建设南繁种业科普基地，开展种业科普研学。完善崖州区国家现代农业（种业）产业园园区休闲设施与旅游服务，打造南繁种业旅游生态园区。</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（四）旅游+演艺</w:t>
      </w:r>
      <w:r>
        <w:rPr>
          <w:rFonts w:hint="eastAsia" w:ascii="楷体_GB2312" w:hAnsi="楷体_GB2312" w:eastAsia="楷体_GB2312" w:cs="楷体_GB2312"/>
          <w:color w:val="auto"/>
          <w:highlight w:val="none"/>
          <w:lang w:val="en-US" w:eastAsia="zh-CN"/>
        </w:rPr>
        <w:t>经济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打造</w:t>
      </w:r>
      <w:r>
        <w:rPr>
          <w:rFonts w:hint="eastAsia" w:ascii="仿宋_GB2312" w:hAnsi="仿宋_GB2312" w:eastAsia="仿宋_GB2312" w:cs="仿宋_GB2312"/>
          <w:b/>
          <w:bCs/>
          <w:color w:val="auto"/>
          <w:highlight w:val="none"/>
          <w:lang w:val="en-US" w:eastAsia="zh-CN"/>
        </w:rPr>
        <w:t>国内外</w:t>
      </w:r>
      <w:r>
        <w:rPr>
          <w:rFonts w:hint="eastAsia" w:ascii="仿宋_GB2312" w:hAnsi="仿宋_GB2312" w:eastAsia="仿宋_GB2312" w:cs="仿宋_GB2312"/>
          <w:b/>
          <w:bCs/>
          <w:color w:val="auto"/>
          <w:highlight w:val="none"/>
        </w:rPr>
        <w:t>演艺资源双向流通枢纽。</w:t>
      </w:r>
      <w:r>
        <w:rPr>
          <w:rFonts w:hint="eastAsia" w:ascii="仿宋_GB2312" w:hAnsi="仿宋_GB2312" w:eastAsia="仿宋_GB2312" w:cs="仿宋_GB2312"/>
          <w:color w:val="auto"/>
          <w:highlight w:val="none"/>
        </w:rPr>
        <w:t>利用自贸港政策优势，将三亚</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为</w:t>
      </w:r>
      <w:r>
        <w:rPr>
          <w:rFonts w:hint="eastAsia" w:ascii="仿宋_GB2312" w:hAnsi="仿宋_GB2312" w:eastAsia="仿宋_GB2312" w:cs="仿宋_GB2312"/>
          <w:color w:val="auto"/>
          <w:highlight w:val="none"/>
          <w:lang w:val="en-US" w:eastAsia="zh-CN"/>
        </w:rPr>
        <w:t>境外</w:t>
      </w:r>
      <w:r>
        <w:rPr>
          <w:rFonts w:hint="eastAsia" w:ascii="仿宋_GB2312" w:hAnsi="仿宋_GB2312" w:eastAsia="仿宋_GB2312" w:cs="仿宋_GB2312"/>
          <w:color w:val="auto"/>
          <w:highlight w:val="none"/>
        </w:rPr>
        <w:t>顶级演艺资源</w:t>
      </w:r>
      <w:r>
        <w:rPr>
          <w:rFonts w:hint="eastAsia" w:ascii="仿宋_GB2312" w:hAnsi="仿宋_GB2312" w:eastAsia="仿宋_GB2312" w:cs="仿宋_GB2312"/>
          <w:color w:val="auto"/>
          <w:highlight w:val="none"/>
          <w:lang w:val="en-US" w:eastAsia="zh-CN"/>
        </w:rPr>
        <w:t>入境</w:t>
      </w:r>
      <w:r>
        <w:rPr>
          <w:rFonts w:hint="eastAsia" w:ascii="仿宋_GB2312" w:hAnsi="仿宋_GB2312" w:eastAsia="仿宋_GB2312" w:cs="仿宋_GB2312"/>
          <w:color w:val="auto"/>
          <w:highlight w:val="none"/>
        </w:rPr>
        <w:t>首选门户和国内优质剧目出海首发平台。构建引进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孵化</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输出产业服务体系，吸引全球顶流艺人巡演、名团驻场演出、</w:t>
      </w:r>
      <w:r>
        <w:rPr>
          <w:rFonts w:hint="default" w:ascii="Times New Roman" w:hAnsi="Times New Roman" w:eastAsia="仿宋_GB2312"/>
          <w:color w:val="auto"/>
          <w:szCs w:val="32"/>
          <w:highlight w:val="none"/>
        </w:rPr>
        <w:t>A</w:t>
      </w:r>
      <w:r>
        <w:rPr>
          <w:rFonts w:hint="eastAsia" w:ascii="仿宋_GB2312" w:hAnsi="仿宋_GB2312" w:eastAsia="仿宋_GB2312" w:cs="仿宋_GB2312"/>
          <w:color w:val="auto"/>
          <w:highlight w:val="none"/>
        </w:rPr>
        <w:t>类音乐节及艺术盛典落地，推动经营性演艺审批改革，</w:t>
      </w:r>
      <w:r>
        <w:rPr>
          <w:rFonts w:hint="eastAsia" w:ascii="仿宋_GB2312" w:hAnsi="仿宋_GB2312" w:eastAsia="仿宋_GB2312" w:cs="仿宋_GB2312"/>
          <w:color w:val="auto"/>
          <w:highlight w:val="none"/>
          <w:lang w:val="en-US" w:eastAsia="zh-CN"/>
        </w:rPr>
        <w:t>优化</w:t>
      </w:r>
      <w:r>
        <w:rPr>
          <w:rFonts w:hint="eastAsia" w:ascii="仿宋_GB2312" w:hAnsi="仿宋_GB2312" w:eastAsia="仿宋_GB2312" w:cs="仿宋_GB2312"/>
          <w:color w:val="auto"/>
          <w:highlight w:val="none"/>
        </w:rPr>
        <w:t>境外演艺</w:t>
      </w:r>
      <w:r>
        <w:rPr>
          <w:rFonts w:hint="eastAsia" w:ascii="仿宋_GB2312" w:hAnsi="仿宋_GB2312" w:eastAsia="仿宋_GB2312" w:cs="仿宋_GB2312"/>
          <w:color w:val="auto"/>
          <w:highlight w:val="none"/>
          <w:lang w:val="en-US" w:eastAsia="zh-CN"/>
        </w:rPr>
        <w:t>人员出</w:t>
      </w:r>
      <w:r>
        <w:rPr>
          <w:rFonts w:hint="eastAsia" w:ascii="仿宋_GB2312" w:hAnsi="仿宋_GB2312" w:eastAsia="仿宋_GB2312" w:cs="仿宋_GB2312"/>
          <w:color w:val="auto"/>
          <w:highlight w:val="none"/>
        </w:rPr>
        <w:t>入境</w:t>
      </w:r>
      <w:r>
        <w:rPr>
          <w:rFonts w:hint="eastAsia" w:ascii="仿宋_GB2312" w:hAnsi="仿宋_GB2312" w:eastAsia="仿宋_GB2312" w:cs="仿宋_GB2312"/>
          <w:color w:val="auto"/>
          <w:highlight w:val="none"/>
          <w:lang w:val="en-US" w:eastAsia="zh-CN"/>
        </w:rPr>
        <w:t>便利化服务</w:t>
      </w:r>
      <w:r>
        <w:rPr>
          <w:rFonts w:hint="eastAsia" w:ascii="仿宋_GB2312" w:hAnsi="仿宋_GB2312" w:eastAsia="仿宋_GB2312" w:cs="仿宋_GB2312"/>
          <w:color w:val="auto"/>
          <w:highlight w:val="none"/>
        </w:rPr>
        <w:t>，加快全球演艺要素集聚和中华文化输出的双向流动。引入国内外知名演唱会、音乐节、歌舞剧，</w:t>
      </w:r>
      <w:r>
        <w:rPr>
          <w:rFonts w:hint="eastAsia" w:ascii="仿宋_GB2312" w:hAnsi="仿宋_GB2312" w:eastAsia="仿宋_GB2312" w:cs="仿宋_GB2312"/>
          <w:color w:val="auto"/>
          <w:highlight w:val="none"/>
          <w:lang w:val="en-US" w:eastAsia="zh-CN"/>
        </w:rPr>
        <w:t>不断</w:t>
      </w:r>
      <w:r>
        <w:rPr>
          <w:rFonts w:hint="eastAsia" w:ascii="仿宋_GB2312" w:hAnsi="仿宋_GB2312" w:eastAsia="仿宋_GB2312" w:cs="仿宋_GB2312"/>
          <w:color w:val="auto"/>
          <w:highlight w:val="none"/>
        </w:rPr>
        <w:t>拓展文化消费场景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持续</w:t>
      </w:r>
      <w:r>
        <w:rPr>
          <w:rFonts w:hint="eastAsia" w:ascii="仿宋_GB2312" w:hAnsi="仿宋_GB2312" w:eastAsia="仿宋_GB2312" w:cs="仿宋_GB2312"/>
          <w:color w:val="auto"/>
          <w:highlight w:val="none"/>
        </w:rPr>
        <w:t>擦亮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宠粉之</w:t>
      </w:r>
      <w:r>
        <w:rPr>
          <w:rFonts w:hint="eastAsia" w:ascii="仿宋_GB2312" w:hAnsi="仿宋_GB2312" w:eastAsia="仿宋_GB2312" w:cs="仿宋_GB2312"/>
          <w:color w:val="auto"/>
          <w:highlight w:val="none"/>
          <w:lang w:val="en-US" w:eastAsia="zh-CN"/>
        </w:rPr>
        <w:t>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暖客之</w:t>
      </w:r>
      <w:r>
        <w:rPr>
          <w:rFonts w:hint="eastAsia" w:ascii="仿宋_GB2312" w:hAnsi="仿宋_GB2312" w:eastAsia="仿宋_GB2312" w:cs="仿宋_GB2312"/>
          <w:color w:val="auto"/>
          <w:highlight w:val="none"/>
          <w:lang w:val="en-US" w:eastAsia="zh-CN"/>
        </w:rPr>
        <w:t>都</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城市</w:t>
      </w:r>
      <w:r>
        <w:rPr>
          <w:rFonts w:hint="eastAsia" w:ascii="仿宋_GB2312" w:hAnsi="仿宋_GB2312" w:eastAsia="仿宋_GB2312" w:cs="仿宋_GB2312"/>
          <w:color w:val="auto"/>
          <w:highlight w:val="none"/>
        </w:rPr>
        <w:t>品牌。</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val="en-US"/>
        </w:rPr>
      </w:pPr>
      <w:r>
        <w:rPr>
          <w:rFonts w:hint="eastAsia" w:ascii="仿宋_GB2312" w:hAnsi="仿宋_GB2312" w:eastAsia="仿宋_GB2312" w:cs="仿宋_GB2312"/>
          <w:b/>
          <w:bCs/>
          <w:color w:val="auto"/>
          <w:highlight w:val="none"/>
        </w:rPr>
        <w:t>建设</w:t>
      </w:r>
      <w:r>
        <w:rPr>
          <w:rFonts w:hint="eastAsia" w:ascii="仿宋_GB2312" w:hAnsi="仿宋_GB2312" w:eastAsia="仿宋_GB2312" w:cs="仿宋_GB2312"/>
          <w:b/>
          <w:bCs/>
          <w:color w:val="auto"/>
          <w:highlight w:val="none"/>
          <w:lang w:val="en-US" w:eastAsia="zh-CN"/>
        </w:rPr>
        <w:t>演艺美食之都</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rPr>
        <w:t>鼓励活化</w:t>
      </w:r>
      <w:r>
        <w:rPr>
          <w:rFonts w:hint="eastAsia" w:ascii="仿宋_GB2312" w:hAnsi="仿宋_GB2312" w:eastAsia="仿宋_GB2312" w:cs="仿宋_GB2312"/>
          <w:b w:val="0"/>
          <w:bCs w:val="0"/>
          <w:color w:val="auto"/>
          <w:highlight w:val="none"/>
          <w:lang w:val="en-US" w:eastAsia="zh-CN"/>
        </w:rPr>
        <w:t>利用传统</w:t>
      </w:r>
      <w:r>
        <w:rPr>
          <w:rFonts w:hint="eastAsia" w:ascii="仿宋_GB2312" w:hAnsi="仿宋_GB2312" w:eastAsia="仿宋_GB2312" w:cs="仿宋_GB2312"/>
          <w:b w:val="0"/>
          <w:bCs w:val="0"/>
          <w:color w:val="auto"/>
          <w:highlight w:val="none"/>
        </w:rPr>
        <w:t>剧场、</w:t>
      </w:r>
      <w:r>
        <w:rPr>
          <w:rFonts w:hint="eastAsia" w:ascii="仿宋_GB2312" w:hAnsi="仿宋_GB2312" w:eastAsia="仿宋_GB2312" w:cs="仿宋_GB2312"/>
          <w:b w:val="0"/>
          <w:bCs w:val="0"/>
          <w:color w:val="auto"/>
          <w:highlight w:val="none"/>
          <w:lang w:val="en-US" w:eastAsia="zh-CN"/>
        </w:rPr>
        <w:t>主题</w:t>
      </w:r>
      <w:r>
        <w:rPr>
          <w:rFonts w:hint="eastAsia" w:ascii="仿宋_GB2312" w:hAnsi="仿宋_GB2312" w:eastAsia="仿宋_GB2312" w:cs="仿宋_GB2312"/>
          <w:b w:val="0"/>
          <w:bCs w:val="0"/>
          <w:color w:val="auto"/>
          <w:highlight w:val="none"/>
        </w:rPr>
        <w:t>公园、</w:t>
      </w:r>
      <w:r>
        <w:rPr>
          <w:rFonts w:hint="eastAsia" w:ascii="仿宋_GB2312" w:hAnsi="仿宋_GB2312" w:eastAsia="仿宋_GB2312" w:cs="仿宋_GB2312"/>
          <w:b w:val="0"/>
          <w:bCs w:val="0"/>
          <w:color w:val="auto"/>
          <w:highlight w:val="none"/>
          <w:lang w:val="en-US" w:eastAsia="zh-CN"/>
        </w:rPr>
        <w:t>园区</w:t>
      </w:r>
      <w:r>
        <w:rPr>
          <w:rFonts w:hint="eastAsia" w:ascii="仿宋_GB2312" w:hAnsi="仿宋_GB2312" w:eastAsia="仿宋_GB2312" w:cs="仿宋_GB2312"/>
          <w:b w:val="0"/>
          <w:bCs w:val="0"/>
          <w:color w:val="auto"/>
          <w:highlight w:val="none"/>
        </w:rPr>
        <w:t>街区、</w:t>
      </w:r>
      <w:r>
        <w:rPr>
          <w:rFonts w:hint="eastAsia" w:ascii="仿宋_GB2312" w:hAnsi="仿宋_GB2312" w:eastAsia="仿宋_GB2312" w:cs="仿宋_GB2312"/>
          <w:b w:val="0"/>
          <w:bCs w:val="0"/>
          <w:color w:val="auto"/>
          <w:highlight w:val="none"/>
          <w:lang w:val="en-US" w:eastAsia="zh-CN"/>
        </w:rPr>
        <w:t>文化文物单位</w:t>
      </w:r>
      <w:r>
        <w:rPr>
          <w:rFonts w:hint="eastAsia" w:ascii="仿宋_GB2312" w:hAnsi="仿宋_GB2312" w:eastAsia="仿宋_GB2312" w:cs="仿宋_GB2312"/>
          <w:b w:val="0"/>
          <w:bCs w:val="0"/>
          <w:color w:val="auto"/>
          <w:highlight w:val="none"/>
        </w:rPr>
        <w:t>、商业综合体</w:t>
      </w:r>
      <w:r>
        <w:rPr>
          <w:rFonts w:hint="eastAsia" w:ascii="仿宋_GB2312" w:hAnsi="仿宋_GB2312" w:eastAsia="仿宋_GB2312" w:cs="仿宋_GB2312"/>
          <w:b w:val="0"/>
          <w:bCs w:val="0"/>
          <w:color w:val="auto"/>
          <w:highlight w:val="none"/>
          <w:lang w:val="en-US" w:eastAsia="zh-CN"/>
        </w:rPr>
        <w:t>等</w:t>
      </w:r>
      <w:r>
        <w:rPr>
          <w:rFonts w:hint="eastAsia" w:ascii="仿宋_GB2312" w:hAnsi="仿宋_GB2312" w:eastAsia="仿宋_GB2312" w:cs="仿宋_GB2312"/>
          <w:b w:val="0"/>
          <w:bCs w:val="0"/>
          <w:color w:val="auto"/>
          <w:highlight w:val="none"/>
        </w:rPr>
        <w:t>空间</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丰富演出业态，推动戏剧、音乐、舞蹈、曲艺、杂技、脱口秀跨界融合</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推出沉浸式演艺、</w:t>
      </w:r>
      <w:r>
        <w:rPr>
          <w:rFonts w:hint="eastAsia" w:ascii="仿宋_GB2312" w:hAnsi="仿宋_GB2312" w:eastAsia="仿宋_GB2312" w:cs="仿宋_GB2312"/>
          <w:color w:val="auto"/>
          <w:highlight w:val="none"/>
          <w:lang w:val="en-US" w:eastAsia="zh-CN"/>
        </w:rPr>
        <w:t>主题</w:t>
      </w:r>
      <w:r>
        <w:rPr>
          <w:rFonts w:hint="eastAsia" w:ascii="仿宋_GB2312" w:hAnsi="仿宋_GB2312" w:eastAsia="仿宋_GB2312" w:cs="仿宋_GB2312"/>
          <w:color w:val="auto"/>
          <w:highlight w:val="none"/>
        </w:rPr>
        <w:t>展览、</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餐厅、剧本杀等</w:t>
      </w:r>
      <w:r>
        <w:rPr>
          <w:rFonts w:hint="eastAsia" w:ascii="仿宋_GB2312" w:hAnsi="仿宋_GB2312" w:eastAsia="仿宋_GB2312" w:cs="仿宋_GB2312"/>
          <w:color w:val="auto"/>
          <w:highlight w:val="none"/>
          <w:lang w:val="en-US" w:eastAsia="zh-CN"/>
        </w:rPr>
        <w:t>多元</w:t>
      </w:r>
      <w:r>
        <w:rPr>
          <w:rFonts w:hint="eastAsia" w:ascii="仿宋_GB2312" w:hAnsi="仿宋_GB2312" w:eastAsia="仿宋_GB2312" w:cs="仿宋_GB2312"/>
          <w:color w:val="auto"/>
          <w:highlight w:val="none"/>
        </w:rPr>
        <w:t>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 w:val="0"/>
          <w:bCs w:val="0"/>
          <w:color w:val="auto"/>
          <w:highlight w:val="none"/>
          <w:lang w:eastAsia="zh-CN"/>
        </w:rPr>
        <w:t>创新</w:t>
      </w:r>
      <w:r>
        <w:rPr>
          <w:rFonts w:hint="eastAsia" w:ascii="仿宋_GB2312" w:hAnsi="仿宋_GB2312" w:eastAsia="仿宋_GB2312" w:cs="仿宋_GB2312"/>
          <w:b w:val="0"/>
          <w:bCs w:val="0"/>
          <w:color w:val="auto"/>
          <w:highlight w:val="none"/>
        </w:rPr>
        <w:t>驻场演出</w:t>
      </w:r>
      <w:r>
        <w:rPr>
          <w:rFonts w:hint="eastAsia" w:ascii="仿宋_GB2312" w:hAnsi="仿宋_GB2312" w:eastAsia="仿宋_GB2312" w:cs="仿宋_GB2312"/>
          <w:b w:val="0"/>
          <w:bCs w:val="0"/>
          <w:color w:val="auto"/>
          <w:highlight w:val="none"/>
          <w:lang w:val="en-US" w:eastAsia="zh-CN"/>
        </w:rPr>
        <w:t>模式和</w:t>
      </w:r>
      <w:r>
        <w:rPr>
          <w:rFonts w:hint="eastAsia" w:ascii="仿宋_GB2312" w:hAnsi="仿宋_GB2312" w:eastAsia="仿宋_GB2312" w:cs="仿宋_GB2312"/>
          <w:b w:val="0"/>
          <w:bCs w:val="0"/>
          <w:color w:val="auto"/>
          <w:highlight w:val="none"/>
        </w:rPr>
        <w:t>体验场景。</w:t>
      </w:r>
      <w:r>
        <w:rPr>
          <w:rFonts w:hint="eastAsia" w:ascii="仿宋_GB2312" w:hAnsi="仿宋_GB2312" w:eastAsia="仿宋_GB2312" w:cs="仿宋_GB2312"/>
          <w:color w:val="auto"/>
          <w:highlight w:val="none"/>
        </w:rPr>
        <w:t>提升三亚千古情</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红色娘子军等演艺</w:t>
      </w:r>
      <w:r>
        <w:rPr>
          <w:rFonts w:hint="eastAsia" w:ascii="仿宋_GB2312" w:hAnsi="仿宋_GB2312" w:eastAsia="仿宋_GB2312" w:cs="仿宋_GB2312"/>
          <w:color w:val="auto"/>
          <w:highlight w:val="none"/>
          <w:lang w:eastAsia="zh-CN"/>
        </w:rPr>
        <w:t>品质，</w:t>
      </w:r>
      <w:r>
        <w:rPr>
          <w:rFonts w:hint="eastAsia" w:ascii="仿宋_GB2312" w:hAnsi="仿宋_GB2312" w:eastAsia="仿宋_GB2312" w:cs="仿宋_GB2312"/>
          <w:color w:val="auto"/>
          <w:highlight w:val="none"/>
        </w:rPr>
        <w:t>加快海棠</w:t>
      </w:r>
      <w:r>
        <w:rPr>
          <w:rFonts w:hint="eastAsia" w:ascii="仿宋_GB2312" w:hAnsi="仿宋_GB2312" w:eastAsia="仿宋_GB2312" w:cs="仿宋_GB2312"/>
          <w:color w:val="auto"/>
          <w:highlight w:val="none"/>
          <w:lang w:val="en-US" w:eastAsia="zh-CN"/>
        </w:rPr>
        <w:t>演艺中心建设</w:t>
      </w:r>
      <w:r>
        <w:rPr>
          <w:rFonts w:hint="eastAsia" w:ascii="仿宋_GB2312" w:hAnsi="仿宋_GB2312" w:eastAsia="仿宋_GB2312" w:cs="仿宋_GB2312"/>
          <w:color w:val="auto"/>
          <w:highlight w:val="none"/>
        </w:rPr>
        <w:t>。推动“餐饮+演艺”“餐饮+场景”</w:t>
      </w:r>
      <w:r>
        <w:rPr>
          <w:rFonts w:hint="eastAsia" w:ascii="仿宋_GB2312" w:hAnsi="仿宋_GB2312" w:eastAsia="仿宋_GB2312" w:cs="仿宋_GB2312"/>
          <w:color w:val="auto"/>
          <w:highlight w:val="none"/>
          <w:lang w:eastAsia="zh-CN"/>
        </w:rPr>
        <w:t>沉浸式就餐模式的发展，</w:t>
      </w:r>
      <w:r>
        <w:rPr>
          <w:rFonts w:hint="eastAsia" w:ascii="仿宋_GB2312" w:hAnsi="仿宋_GB2312" w:eastAsia="仿宋_GB2312" w:cs="仿宋_GB2312"/>
          <w:color w:val="auto"/>
          <w:highlight w:val="none"/>
        </w:rPr>
        <w:t>引进国际知名餐企首店，建设地标餐饮集聚区、中西特色美食集聚区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形成“看演出、逛吃三亚”一体化产品，打造演艺美食之都。</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五</w:t>
      </w:r>
      <w:r>
        <w:rPr>
          <w:rFonts w:hint="eastAsia" w:ascii="楷体_GB2312" w:hAnsi="楷体_GB2312" w:eastAsia="楷体_GB2312" w:cs="楷体_GB2312"/>
          <w:color w:val="auto"/>
          <w:highlight w:val="none"/>
        </w:rPr>
        <w:t>）旅游+会展经济</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培育高端会展</w:t>
      </w:r>
      <w:r>
        <w:rPr>
          <w:rFonts w:hint="eastAsia" w:ascii="Times New Roman" w:hAnsi="Times New Roman" w:eastAsia="仿宋_GB2312"/>
          <w:b w:val="0"/>
          <w:bCs w:val="0"/>
          <w:color w:val="auto"/>
          <w:szCs w:val="32"/>
          <w:highlight w:val="none"/>
        </w:rPr>
        <w:t>IP</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争取承办</w:t>
      </w:r>
      <w:r>
        <w:rPr>
          <w:rFonts w:hint="eastAsia" w:ascii="仿宋_GB2312" w:hAnsi="仿宋_GB2312" w:eastAsia="仿宋_GB2312" w:cs="仿宋_GB2312"/>
          <w:color w:val="auto"/>
          <w:highlight w:val="none"/>
          <w:lang w:eastAsia="zh-CN"/>
        </w:rPr>
        <w:t>具有全球</w:t>
      </w:r>
      <w:r>
        <w:rPr>
          <w:rFonts w:hint="eastAsia" w:ascii="仿宋_GB2312" w:hAnsi="仿宋_GB2312" w:eastAsia="仿宋_GB2312" w:cs="仿宋_GB2312"/>
          <w:color w:val="auto"/>
          <w:highlight w:val="none"/>
        </w:rPr>
        <w:t>影响力</w:t>
      </w:r>
      <w:r>
        <w:rPr>
          <w:rFonts w:hint="eastAsia" w:ascii="仿宋_GB2312" w:hAnsi="仿宋_GB2312" w:eastAsia="仿宋_GB2312" w:cs="仿宋_GB2312"/>
          <w:color w:val="auto"/>
          <w:highlight w:val="none"/>
          <w:lang w:eastAsia="zh-CN"/>
        </w:rPr>
        <w:t>的国际</w:t>
      </w:r>
      <w:r>
        <w:rPr>
          <w:rFonts w:hint="eastAsia" w:ascii="仿宋_GB2312" w:hAnsi="仿宋_GB2312" w:eastAsia="仿宋_GB2312" w:cs="仿宋_GB2312"/>
          <w:color w:val="auto"/>
          <w:highlight w:val="none"/>
        </w:rPr>
        <w:t>峰会、行业论坛</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持续举办中国种子大会、三亚国际游艇展等</w:t>
      </w:r>
      <w:r>
        <w:rPr>
          <w:rFonts w:hint="eastAsia" w:ascii="仿宋_GB2312" w:hAnsi="仿宋_GB2312" w:eastAsia="仿宋_GB2312" w:cs="仿宋_GB2312"/>
          <w:color w:val="auto"/>
          <w:highlight w:val="none"/>
          <w:lang w:val="en-US" w:eastAsia="zh-CN"/>
        </w:rPr>
        <w:t>标志性</w:t>
      </w:r>
      <w:r>
        <w:rPr>
          <w:rFonts w:hint="eastAsia" w:ascii="仿宋_GB2312" w:hAnsi="仿宋_GB2312" w:eastAsia="仿宋_GB2312" w:cs="仿宋_GB2312"/>
          <w:color w:val="auto"/>
          <w:highlight w:val="none"/>
        </w:rPr>
        <w:t>展会</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推动</w:t>
      </w:r>
      <w:r>
        <w:rPr>
          <w:rFonts w:hint="eastAsia" w:ascii="仿宋_GB2312" w:hAnsi="仿宋_GB2312" w:eastAsia="仿宋_GB2312" w:cs="仿宋_GB2312"/>
          <w:color w:val="auto"/>
          <w:highlight w:val="none"/>
          <w:lang w:val="en-US" w:eastAsia="zh-CN"/>
        </w:rPr>
        <w:t>国内外</w:t>
      </w:r>
      <w:r>
        <w:rPr>
          <w:rFonts w:hint="eastAsia" w:ascii="仿宋_GB2312" w:hAnsi="仿宋_GB2312" w:eastAsia="仿宋_GB2312" w:cs="仿宋_GB2312"/>
          <w:color w:val="auto"/>
          <w:highlight w:val="none"/>
        </w:rPr>
        <w:t>企业</w:t>
      </w:r>
      <w:r>
        <w:rPr>
          <w:rFonts w:hint="eastAsia" w:ascii="仿宋_GB2312" w:hAnsi="仿宋_GB2312" w:eastAsia="仿宋_GB2312" w:cs="仿宋_GB2312"/>
          <w:color w:val="auto"/>
          <w:highlight w:val="none"/>
          <w:lang w:val="en-US" w:eastAsia="zh-CN"/>
        </w:rPr>
        <w:t>在三亚</w:t>
      </w:r>
      <w:r>
        <w:rPr>
          <w:rFonts w:hint="eastAsia" w:ascii="仿宋_GB2312" w:hAnsi="仿宋_GB2312" w:eastAsia="仿宋_GB2312" w:cs="仿宋_GB2312"/>
          <w:color w:val="auto"/>
          <w:highlight w:val="none"/>
        </w:rPr>
        <w:t>举办年会、供应商大会、专业论坛等，</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引进奢侈品艺术巡展、高端汽车发布、游艇展示等高端展会，提升三亚会</w:t>
      </w:r>
      <w:r>
        <w:rPr>
          <w:rFonts w:hint="eastAsia" w:ascii="仿宋_GB2312" w:hAnsi="仿宋_GB2312" w:eastAsia="仿宋_GB2312" w:cs="仿宋_GB2312"/>
          <w:color w:val="auto"/>
          <w:highlight w:val="none"/>
          <w:lang w:val="en-US" w:eastAsia="zh-CN"/>
        </w:rPr>
        <w:t>展产业国际</w:t>
      </w:r>
      <w:r>
        <w:rPr>
          <w:rFonts w:hint="eastAsia" w:ascii="仿宋_GB2312" w:hAnsi="仿宋_GB2312" w:eastAsia="仿宋_GB2312" w:cs="仿宋_GB2312"/>
          <w:color w:val="auto"/>
          <w:highlight w:val="none"/>
        </w:rPr>
        <w:t>知名度</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影响力。</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深化会展旅游融合。</w:t>
      </w:r>
      <w:r>
        <w:rPr>
          <w:rFonts w:hint="eastAsia" w:ascii="仿宋_GB2312" w:hAnsi="仿宋_GB2312" w:eastAsia="仿宋_GB2312" w:cs="仿宋_GB2312"/>
          <w:color w:val="auto"/>
          <w:highlight w:val="none"/>
        </w:rPr>
        <w:t>构建会展全链条服务体系，</w:t>
      </w:r>
      <w:r>
        <w:rPr>
          <w:rFonts w:hint="eastAsia" w:ascii="仿宋_GB2312" w:hAnsi="仿宋_GB2312" w:eastAsia="仿宋_GB2312" w:cs="仿宋_GB2312"/>
          <w:color w:val="auto"/>
          <w:highlight w:val="none"/>
          <w:lang w:val="en-US" w:eastAsia="zh-CN"/>
        </w:rPr>
        <w:t>精准</w:t>
      </w:r>
      <w:r>
        <w:rPr>
          <w:rFonts w:hint="eastAsia" w:ascii="仿宋_GB2312" w:hAnsi="仿宋_GB2312" w:eastAsia="仿宋_GB2312" w:cs="仿宋_GB2312"/>
          <w:color w:val="auto"/>
          <w:highlight w:val="none"/>
        </w:rPr>
        <w:t>开发定制化旅游产品。拓展会奖旅游市场，结合沙滩晚宴、海上焰火秀等场景，推出私人游艇出海、直升机环岛等高端体验，打造会议场景与度假体验融合定制产品。针对商务客群推出会议微旅行服务，灵活安排短时行程，实现参会与游览</w:t>
      </w:r>
      <w:r>
        <w:rPr>
          <w:rFonts w:hint="eastAsia" w:ascii="仿宋_GB2312" w:hAnsi="仿宋_GB2312" w:eastAsia="仿宋_GB2312" w:cs="仿宋_GB2312"/>
          <w:color w:val="auto"/>
          <w:highlight w:val="none"/>
          <w:lang w:val="en-US" w:eastAsia="zh-CN"/>
        </w:rPr>
        <w:t>高效</w:t>
      </w:r>
      <w:r>
        <w:rPr>
          <w:rFonts w:hint="eastAsia" w:ascii="仿宋_GB2312" w:hAnsi="仿宋_GB2312" w:eastAsia="仿宋_GB2312" w:cs="仿宋_GB2312"/>
          <w:color w:val="auto"/>
          <w:highlight w:val="none"/>
        </w:rPr>
        <w:t>衔接。依托免税购物政策，设计“会展+免税消费”动线，</w:t>
      </w:r>
      <w:r>
        <w:rPr>
          <w:rFonts w:hint="eastAsia" w:ascii="仿宋_GB2312" w:hAnsi="仿宋_GB2312" w:eastAsia="仿宋_GB2312" w:cs="仿宋_GB2312"/>
          <w:color w:val="auto"/>
          <w:highlight w:val="none"/>
          <w:lang w:val="en-US" w:eastAsia="zh-CN"/>
        </w:rPr>
        <w:t>在会展场馆周边</w:t>
      </w:r>
      <w:r>
        <w:rPr>
          <w:rFonts w:hint="eastAsia" w:ascii="仿宋_GB2312" w:hAnsi="仿宋_GB2312" w:eastAsia="仿宋_GB2312" w:cs="仿宋_GB2312"/>
          <w:color w:val="auto"/>
          <w:highlight w:val="none"/>
        </w:rPr>
        <w:t>设置品牌快闪店与免税提货点，推动商务采购</w:t>
      </w:r>
      <w:r>
        <w:rPr>
          <w:rFonts w:hint="eastAsia" w:ascii="仿宋_GB2312" w:hAnsi="仿宋_GB2312" w:eastAsia="仿宋_GB2312" w:cs="仿宋_GB2312"/>
          <w:color w:val="auto"/>
          <w:highlight w:val="none"/>
          <w:lang w:val="en-US" w:eastAsia="zh-CN"/>
        </w:rPr>
        <w:t>场景</w:t>
      </w:r>
      <w:r>
        <w:rPr>
          <w:rFonts w:hint="eastAsia" w:ascii="仿宋_GB2312" w:hAnsi="仿宋_GB2312" w:eastAsia="仿宋_GB2312" w:cs="仿宋_GB2312"/>
          <w:color w:val="auto"/>
          <w:highlight w:val="none"/>
        </w:rPr>
        <w:t>与旅游消费</w:t>
      </w:r>
      <w:r>
        <w:rPr>
          <w:rFonts w:hint="eastAsia" w:ascii="仿宋_GB2312" w:hAnsi="仿宋_GB2312" w:eastAsia="仿宋_GB2312" w:cs="仿宋_GB2312"/>
          <w:color w:val="auto"/>
          <w:highlight w:val="none"/>
          <w:lang w:val="en-US" w:eastAsia="zh-CN"/>
        </w:rPr>
        <w:t>体验互融互促</w:t>
      </w:r>
      <w:r>
        <w:rPr>
          <w:rFonts w:hint="eastAsia" w:ascii="仿宋_GB2312" w:hAnsi="仿宋_GB2312" w:eastAsia="仿宋_GB2312" w:cs="仿宋_GB2312"/>
          <w:color w:val="auto"/>
          <w:highlight w:val="none"/>
        </w:rPr>
        <w:t>。</w:t>
      </w:r>
    </w:p>
    <w:p>
      <w:pPr>
        <w:keepNext w:val="0"/>
        <w:keepLines w:val="0"/>
        <w:pageBreakBefore w:val="0"/>
        <w:widowControl/>
        <w:shd w:val="clear"/>
        <w:kinsoku/>
        <w:wordWrap/>
        <w:overflowPunct/>
        <w:topLinePunct w:val="0"/>
        <w:autoSpaceDE/>
        <w:autoSpaceDN/>
        <w:bidi w:val="0"/>
        <w:adjustRightInd/>
        <w:snapToGrid/>
        <w:spacing w:line="578" w:lineRule="exact"/>
        <w:ind w:firstLine="0"/>
        <w:jc w:val="both"/>
        <w:textAlignment w:val="auto"/>
        <w:rPr>
          <w:color w:val="auto"/>
          <w:highlight w:val="none"/>
        </w:rPr>
      </w:pPr>
      <w:r>
        <w:rPr>
          <w:rFonts w:hint="eastAsia" w:ascii="仿宋_GB2312" w:hAnsi="仿宋_GB2312" w:eastAsia="仿宋_GB2312" w:cs="仿宋_GB2312"/>
          <w:b/>
          <w:bCs/>
          <w:color w:val="auto"/>
          <w:highlight w:val="none"/>
        </w:rPr>
        <w:t>鼓励数字会展发展。</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旅游会展数字化发展大会，支持会展企业与科技公司、网络营销平台合作，</w:t>
      </w:r>
      <w:r>
        <w:rPr>
          <w:rFonts w:hint="eastAsia" w:ascii="仿宋_GB2312" w:hAnsi="仿宋_GB2312" w:eastAsia="仿宋_GB2312" w:cs="仿宋_GB2312"/>
          <w:color w:val="auto"/>
          <w:highlight w:val="none"/>
          <w:lang w:val="en-US" w:eastAsia="zh-CN"/>
        </w:rPr>
        <w:t>运用</w:t>
      </w:r>
      <w:r>
        <w:rPr>
          <w:rFonts w:hint="eastAsia" w:ascii="仿宋_GB2312" w:hAnsi="仿宋_GB2312" w:eastAsia="仿宋_GB2312" w:cs="仿宋_GB2312"/>
          <w:color w:val="auto"/>
          <w:highlight w:val="none"/>
        </w:rPr>
        <w:t>虚拟现实、人工智能等技术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实现线下展会核心功能数字化</w:t>
      </w:r>
      <w:r>
        <w:rPr>
          <w:rFonts w:hint="eastAsia" w:ascii="仿宋_GB2312" w:hAnsi="仿宋_GB2312" w:eastAsia="仿宋_GB2312" w:cs="仿宋_GB2312"/>
          <w:color w:val="auto"/>
          <w:highlight w:val="none"/>
          <w:lang w:val="en-US" w:eastAsia="zh-CN"/>
        </w:rPr>
        <w:t>转型</w:t>
      </w:r>
      <w:r>
        <w:rPr>
          <w:rFonts w:hint="eastAsia" w:ascii="仿宋_GB2312" w:hAnsi="仿宋_GB2312" w:eastAsia="仿宋_GB2312" w:cs="仿宋_GB2312"/>
          <w:color w:val="auto"/>
          <w:highlight w:val="none"/>
        </w:rPr>
        <w:t>。加强数字化运营管理，提供精准营销、供需配对等</w:t>
      </w:r>
      <w:r>
        <w:rPr>
          <w:rFonts w:hint="eastAsia" w:ascii="仿宋_GB2312" w:hAnsi="仿宋_GB2312" w:eastAsia="仿宋_GB2312" w:cs="仿宋_GB2312"/>
          <w:color w:val="auto"/>
          <w:highlight w:val="none"/>
          <w:lang w:val="en-US" w:eastAsia="zh-CN"/>
        </w:rPr>
        <w:t>增值</w:t>
      </w:r>
      <w:r>
        <w:rPr>
          <w:rFonts w:hint="eastAsia" w:ascii="仿宋_GB2312" w:hAnsi="仿宋_GB2312" w:eastAsia="仿宋_GB2312" w:cs="仿宋_GB2312"/>
          <w:color w:val="auto"/>
          <w:highlight w:val="none"/>
        </w:rPr>
        <w:t>服务，拓展展会功能。推动会展场馆智能化改造，</w:t>
      </w:r>
      <w:r>
        <w:rPr>
          <w:rFonts w:hint="eastAsia" w:ascii="仿宋_GB2312" w:hAnsi="仿宋_GB2312" w:eastAsia="仿宋_GB2312" w:cs="仿宋_GB2312"/>
          <w:color w:val="auto"/>
          <w:kern w:val="2"/>
          <w:sz w:val="32"/>
          <w:szCs w:val="24"/>
          <w:highlight w:val="none"/>
          <w:lang w:val="en-US" w:eastAsia="zh-CN" w:bidi="ar"/>
        </w:rPr>
        <w:t>提升会展举办效率与参与体验。</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六</w:t>
      </w:r>
      <w:r>
        <w:rPr>
          <w:rFonts w:hint="eastAsia" w:ascii="楷体_GB2312" w:hAnsi="楷体_GB2312" w:eastAsia="楷体_GB2312" w:cs="楷体_GB2312"/>
          <w:color w:val="auto"/>
          <w:highlight w:val="none"/>
        </w:rPr>
        <w:t>）旅游+</w:t>
      </w:r>
      <w:r>
        <w:rPr>
          <w:rFonts w:hint="eastAsia" w:ascii="楷体_GB2312" w:hAnsi="楷体_GB2312" w:eastAsia="楷体_GB2312" w:cs="楷体_GB2312"/>
          <w:color w:val="auto"/>
          <w:highlight w:val="none"/>
          <w:lang w:val="en-US" w:eastAsia="zh-CN"/>
        </w:rPr>
        <w:t>黄金珠宝</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bCs/>
          <w:color w:val="auto"/>
          <w:highlight w:val="none"/>
          <w:lang w:val="en-US" w:eastAsia="zh-CN"/>
        </w:rPr>
        <w:t>延长</w:t>
      </w:r>
      <w:r>
        <w:rPr>
          <w:rFonts w:hint="eastAsia" w:ascii="仿宋_GB2312" w:hAnsi="仿宋_GB2312" w:eastAsia="仿宋_GB2312" w:cs="仿宋_GB2312"/>
          <w:b/>
          <w:bCs/>
          <w:color w:val="auto"/>
          <w:highlight w:val="none"/>
        </w:rPr>
        <w:t>黄金珠宝产业链</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eastAsia="zh-CN"/>
        </w:rPr>
        <w:t>推动</w:t>
      </w:r>
      <w:r>
        <w:rPr>
          <w:rFonts w:hint="eastAsia" w:ascii="仿宋_GB2312" w:hAnsi="仿宋_GB2312" w:eastAsia="仿宋_GB2312" w:cs="仿宋_GB2312"/>
          <w:b w:val="0"/>
          <w:bCs w:val="0"/>
          <w:color w:val="auto"/>
          <w:highlight w:val="none"/>
          <w:lang w:val="en-US" w:eastAsia="zh-CN"/>
        </w:rPr>
        <w:t>本地黄金珠宝</w:t>
      </w:r>
      <w:r>
        <w:rPr>
          <w:rFonts w:hint="eastAsia" w:ascii="仿宋_GB2312" w:hAnsi="仿宋_GB2312" w:eastAsia="仿宋_GB2312" w:cs="仿宋_GB2312"/>
          <w:b w:val="0"/>
          <w:bCs w:val="0"/>
          <w:color w:val="auto"/>
          <w:highlight w:val="none"/>
          <w:lang w:eastAsia="zh-CN"/>
        </w:rPr>
        <w:t>企业与专业机构</w:t>
      </w:r>
      <w:r>
        <w:rPr>
          <w:rFonts w:hint="eastAsia" w:ascii="仿宋_GB2312" w:hAnsi="仿宋_GB2312" w:eastAsia="仿宋_GB2312" w:cs="仿宋_GB2312"/>
          <w:b w:val="0"/>
          <w:bCs w:val="0"/>
          <w:color w:val="auto"/>
          <w:highlight w:val="none"/>
          <w:lang w:val="en-US" w:eastAsia="zh-CN"/>
        </w:rPr>
        <w:t>合作</w:t>
      </w:r>
      <w:r>
        <w:rPr>
          <w:rFonts w:hint="eastAsia" w:ascii="仿宋_GB2312" w:hAnsi="仿宋_GB2312" w:eastAsia="仿宋_GB2312" w:cs="仿宋_GB2312"/>
          <w:b w:val="0"/>
          <w:bCs w:val="0"/>
          <w:color w:val="auto"/>
          <w:highlight w:val="none"/>
          <w:lang w:eastAsia="zh-CN"/>
        </w:rPr>
        <w:t>，提升品牌影响力，吸引国内外头部黄金珠宝企业</w:t>
      </w:r>
      <w:r>
        <w:rPr>
          <w:rFonts w:hint="eastAsia" w:ascii="仿宋_GB2312" w:hAnsi="仿宋_GB2312" w:eastAsia="仿宋_GB2312" w:cs="仿宋_GB2312"/>
          <w:b w:val="0"/>
          <w:bCs w:val="0"/>
          <w:color w:val="auto"/>
          <w:highlight w:val="none"/>
          <w:lang w:val="en-US" w:eastAsia="zh-CN"/>
        </w:rPr>
        <w:t>在</w:t>
      </w:r>
      <w:r>
        <w:rPr>
          <w:rFonts w:hint="eastAsia" w:ascii="仿宋_GB2312" w:hAnsi="仿宋_GB2312" w:eastAsia="仿宋_GB2312" w:cs="仿宋_GB2312"/>
          <w:b w:val="0"/>
          <w:bCs w:val="0"/>
          <w:color w:val="auto"/>
          <w:highlight w:val="none"/>
          <w:lang w:eastAsia="zh-CN"/>
        </w:rPr>
        <w:t>三亚设立全国总部、区域总部及电商总部，强化产业集聚；开展高端珠宝</w:t>
      </w:r>
      <w:r>
        <w:rPr>
          <w:rFonts w:hint="eastAsia" w:ascii="仿宋_GB2312" w:hAnsi="仿宋_GB2312" w:eastAsia="仿宋_GB2312" w:cs="仿宋_GB2312"/>
          <w:b w:val="0"/>
          <w:bCs w:val="0"/>
          <w:color w:val="auto"/>
          <w:highlight w:val="none"/>
          <w:lang w:val="en-US" w:eastAsia="zh-CN"/>
        </w:rPr>
        <w:t>免税</w:t>
      </w:r>
      <w:r>
        <w:rPr>
          <w:rFonts w:hint="eastAsia" w:ascii="仿宋_GB2312" w:hAnsi="仿宋_GB2312" w:eastAsia="仿宋_GB2312" w:cs="仿宋_GB2312"/>
          <w:b w:val="0"/>
          <w:bCs w:val="0"/>
          <w:color w:val="auto"/>
          <w:highlight w:val="none"/>
          <w:lang w:eastAsia="zh-CN"/>
        </w:rPr>
        <w:t>展示交易，支持建设黄金珠宝</w:t>
      </w:r>
      <w:r>
        <w:rPr>
          <w:rFonts w:hint="eastAsia" w:ascii="仿宋_GB2312" w:hAnsi="仿宋_GB2312" w:eastAsia="仿宋_GB2312" w:cs="仿宋_GB2312"/>
          <w:b w:val="0"/>
          <w:bCs w:val="0"/>
          <w:color w:val="auto"/>
          <w:highlight w:val="none"/>
          <w:lang w:val="en-US" w:eastAsia="zh-CN"/>
        </w:rPr>
        <w:t>市场对外合作交流</w:t>
      </w:r>
      <w:r>
        <w:rPr>
          <w:rFonts w:hint="eastAsia" w:ascii="仿宋_GB2312" w:hAnsi="仿宋_GB2312" w:eastAsia="仿宋_GB2312" w:cs="仿宋_GB2312"/>
          <w:b w:val="0"/>
          <w:bCs w:val="0"/>
          <w:color w:val="auto"/>
          <w:highlight w:val="none"/>
          <w:lang w:eastAsia="zh-CN"/>
        </w:rPr>
        <w:t>平台，推动</w:t>
      </w:r>
      <w:r>
        <w:rPr>
          <w:rFonts w:hint="default" w:ascii="Times New Roman" w:hAnsi="Times New Roman" w:eastAsia="仿宋_GB2312"/>
          <w:b w:val="0"/>
          <w:bCs w:val="0"/>
          <w:color w:val="auto"/>
          <w:szCs w:val="32"/>
          <w:highlight w:val="none"/>
          <w:lang w:eastAsia="zh-CN"/>
        </w:rPr>
        <w:t>AI</w:t>
      </w:r>
      <w:r>
        <w:rPr>
          <w:rFonts w:hint="eastAsia" w:ascii="仿宋_GB2312" w:hAnsi="仿宋_GB2312" w:eastAsia="仿宋_GB2312" w:cs="仿宋_GB2312"/>
          <w:b w:val="0"/>
          <w:bCs w:val="0"/>
          <w:color w:val="auto"/>
          <w:highlight w:val="none"/>
          <w:lang w:val="en-US" w:eastAsia="zh-CN"/>
        </w:rPr>
        <w:t>技术</w:t>
      </w:r>
      <w:r>
        <w:rPr>
          <w:rFonts w:hint="eastAsia" w:ascii="仿宋_GB2312" w:hAnsi="仿宋_GB2312" w:eastAsia="仿宋_GB2312" w:cs="仿宋_GB2312"/>
          <w:b w:val="0"/>
          <w:bCs w:val="0"/>
          <w:color w:val="auto"/>
          <w:highlight w:val="none"/>
          <w:lang w:eastAsia="zh-CN"/>
        </w:rPr>
        <w:t>融入原料进口、设计研发、智能制造、鉴定检测、金融服务、智慧零售等环节，构建“</w:t>
      </w:r>
      <w:r>
        <w:rPr>
          <w:rFonts w:hint="default" w:ascii="Times New Roman" w:hAnsi="Times New Roman" w:eastAsia="仿宋_GB2312"/>
          <w:b w:val="0"/>
          <w:bCs w:val="0"/>
          <w:color w:val="auto"/>
          <w:szCs w:val="32"/>
          <w:highlight w:val="none"/>
          <w:lang w:eastAsia="zh-CN"/>
        </w:rPr>
        <w:t>AI</w:t>
      </w:r>
      <w:r>
        <w:rPr>
          <w:rFonts w:hint="eastAsia" w:ascii="仿宋_GB2312" w:hAnsi="仿宋_GB2312" w:eastAsia="仿宋_GB2312" w:cs="仿宋_GB2312"/>
          <w:b w:val="0"/>
          <w:bCs w:val="0"/>
          <w:color w:val="auto"/>
          <w:highlight w:val="none"/>
          <w:lang w:eastAsia="zh-CN"/>
        </w:rPr>
        <w:t>+黄金珠宝”产业生态圈。</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lang w:val="en-US" w:eastAsia="zh-CN"/>
        </w:rPr>
        <w:t>创新</w:t>
      </w:r>
      <w:r>
        <w:rPr>
          <w:rFonts w:hint="eastAsia" w:ascii="仿宋_GB2312" w:hAnsi="仿宋_GB2312" w:eastAsia="仿宋_GB2312" w:cs="仿宋_GB2312"/>
          <w:b/>
          <w:bCs/>
          <w:color w:val="auto"/>
          <w:highlight w:val="none"/>
          <w:lang w:eastAsia="zh-CN"/>
        </w:rPr>
        <w:t>黄金珠宝</w:t>
      </w:r>
      <w:r>
        <w:rPr>
          <w:rFonts w:hint="eastAsia" w:ascii="仿宋_GB2312" w:hAnsi="仿宋_GB2312" w:eastAsia="仿宋_GB2312" w:cs="仿宋_GB2312"/>
          <w:b/>
          <w:bCs/>
          <w:color w:val="auto"/>
          <w:highlight w:val="none"/>
          <w:lang w:val="en-US" w:eastAsia="zh-CN"/>
        </w:rPr>
        <w:t>消费产品</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val="en-US" w:eastAsia="zh-CN"/>
        </w:rPr>
        <w:t>依托</w:t>
      </w:r>
      <w:r>
        <w:rPr>
          <w:rFonts w:hint="eastAsia" w:ascii="仿宋_GB2312" w:hAnsi="仿宋_GB2312" w:eastAsia="仿宋_GB2312" w:cs="仿宋_GB2312"/>
          <w:b w:val="0"/>
          <w:bCs w:val="0"/>
          <w:color w:val="auto"/>
          <w:highlight w:val="none"/>
          <w:lang w:eastAsia="zh-CN"/>
        </w:rPr>
        <w:t>黄金</w:t>
      </w:r>
      <w:r>
        <w:rPr>
          <w:rFonts w:hint="eastAsia" w:ascii="仿宋_GB2312" w:hAnsi="仿宋_GB2312" w:eastAsia="仿宋_GB2312" w:cs="仿宋_GB2312"/>
          <w:b w:val="0"/>
          <w:bCs w:val="0"/>
          <w:color w:val="auto"/>
          <w:highlight w:val="none"/>
          <w:lang w:val="en-US" w:eastAsia="zh-CN"/>
        </w:rPr>
        <w:t>珠宝</w:t>
      </w:r>
      <w:r>
        <w:rPr>
          <w:rFonts w:hint="eastAsia" w:ascii="仿宋_GB2312" w:hAnsi="仿宋_GB2312" w:eastAsia="仿宋_GB2312" w:cs="仿宋_GB2312"/>
          <w:b w:val="0"/>
          <w:bCs w:val="0"/>
          <w:color w:val="auto"/>
          <w:highlight w:val="none"/>
          <w:lang w:eastAsia="zh-CN"/>
        </w:rPr>
        <w:t>传承、祝福、纪念属性，开发目的地情感纪念金礼等特色产品。融合非遗技艺与现代设计，打造国风国潮与三亚地域特色美学</w:t>
      </w:r>
      <w:r>
        <w:rPr>
          <w:rFonts w:hint="default" w:ascii="Times New Roman" w:hAnsi="Times New Roman" w:eastAsia="仿宋_GB2312"/>
          <w:b w:val="0"/>
          <w:bCs w:val="0"/>
          <w:color w:val="auto"/>
          <w:szCs w:val="32"/>
          <w:highlight w:val="none"/>
          <w:lang w:eastAsia="zh-CN"/>
        </w:rPr>
        <w:t>IP</w:t>
      </w:r>
      <w:r>
        <w:rPr>
          <w:rFonts w:hint="eastAsia" w:ascii="仿宋_GB2312" w:hAnsi="仿宋_GB2312" w:eastAsia="仿宋_GB2312" w:cs="仿宋_GB2312"/>
          <w:b w:val="0"/>
          <w:bCs w:val="0"/>
          <w:color w:val="auto"/>
          <w:highlight w:val="none"/>
          <w:lang w:eastAsia="zh-CN"/>
        </w:rPr>
        <w:t>；对接海南岛国际电影节、国际婚纱时尚周、海南国际旅游岛欢乐节、国际</w:t>
      </w:r>
      <w:r>
        <w:rPr>
          <w:rFonts w:hint="eastAsia" w:ascii="仿宋_GB2312" w:hAnsi="仿宋_GB2312" w:eastAsia="仿宋_GB2312" w:cs="仿宋_GB2312"/>
          <w:b w:val="0"/>
          <w:bCs w:val="0"/>
          <w:color w:val="auto"/>
          <w:highlight w:val="none"/>
          <w:lang w:val="en-US" w:eastAsia="zh-CN"/>
        </w:rPr>
        <w:t>文化</w:t>
      </w:r>
      <w:r>
        <w:rPr>
          <w:rFonts w:hint="eastAsia" w:ascii="仿宋_GB2312" w:hAnsi="仿宋_GB2312" w:eastAsia="仿宋_GB2312" w:cs="仿宋_GB2312"/>
          <w:b w:val="0"/>
          <w:bCs w:val="0"/>
          <w:color w:val="auto"/>
          <w:highlight w:val="none"/>
          <w:lang w:eastAsia="zh-CN"/>
        </w:rPr>
        <w:t>艺术节等文化</w:t>
      </w:r>
      <w:r>
        <w:rPr>
          <w:rFonts w:hint="default" w:ascii="Times New Roman" w:hAnsi="Times New Roman" w:eastAsia="仿宋_GB2312"/>
          <w:b w:val="0"/>
          <w:bCs w:val="0"/>
          <w:color w:val="auto"/>
          <w:szCs w:val="32"/>
          <w:highlight w:val="none"/>
          <w:lang w:eastAsia="zh-CN"/>
        </w:rPr>
        <w:t>IP</w:t>
      </w:r>
      <w:r>
        <w:rPr>
          <w:rFonts w:hint="eastAsia" w:ascii="仿宋_GB2312" w:hAnsi="仿宋_GB2312" w:eastAsia="仿宋_GB2312" w:cs="仿宋_GB2312"/>
          <w:b w:val="0"/>
          <w:bCs w:val="0"/>
          <w:color w:val="auto"/>
          <w:highlight w:val="none"/>
          <w:lang w:eastAsia="zh-CN"/>
        </w:rPr>
        <w:t>，推出城市限定、城市联名系列文创</w:t>
      </w:r>
      <w:r>
        <w:rPr>
          <w:rFonts w:hint="eastAsia" w:ascii="仿宋_GB2312" w:hAnsi="仿宋_GB2312" w:eastAsia="仿宋_GB2312" w:cs="仿宋_GB2312"/>
          <w:b w:val="0"/>
          <w:bCs w:val="0"/>
          <w:color w:val="auto"/>
          <w:highlight w:val="none"/>
          <w:lang w:val="en-US" w:eastAsia="zh-CN"/>
        </w:rPr>
        <w:t>产品</w:t>
      </w:r>
      <w:r>
        <w:rPr>
          <w:rFonts w:hint="eastAsia" w:ascii="仿宋_GB2312" w:hAnsi="仿宋_GB2312" w:eastAsia="仿宋_GB2312" w:cs="仿宋_GB2312"/>
          <w:b w:val="0"/>
          <w:bCs w:val="0"/>
          <w:color w:val="auto"/>
          <w:highlight w:val="none"/>
          <w:lang w:eastAsia="zh-CN"/>
        </w:rPr>
        <w:t>。开发文博艺术游、工业科普游</w:t>
      </w:r>
      <w:r>
        <w:rPr>
          <w:rFonts w:hint="eastAsia" w:ascii="仿宋_GB2312" w:hAnsi="仿宋_GB2312" w:eastAsia="仿宋_GB2312" w:cs="仿宋_GB2312"/>
          <w:b w:val="0"/>
          <w:bCs w:val="0"/>
          <w:color w:val="auto"/>
          <w:highlight w:val="none"/>
          <w:lang w:val="en-US" w:eastAsia="zh-CN"/>
        </w:rPr>
        <w:t>等</w:t>
      </w:r>
      <w:r>
        <w:rPr>
          <w:rFonts w:hint="eastAsia" w:ascii="仿宋_GB2312" w:hAnsi="仿宋_GB2312" w:eastAsia="仿宋_GB2312" w:cs="仿宋_GB2312"/>
          <w:b w:val="0"/>
          <w:bCs w:val="0"/>
          <w:color w:val="auto"/>
          <w:highlight w:val="none"/>
          <w:lang w:eastAsia="zh-CN"/>
        </w:rPr>
        <w:t>线路，鼓励</w:t>
      </w:r>
      <w:r>
        <w:rPr>
          <w:rFonts w:hint="eastAsia" w:ascii="仿宋_GB2312" w:hAnsi="仿宋_GB2312" w:eastAsia="仿宋_GB2312" w:cs="仿宋_GB2312"/>
          <w:b w:val="0"/>
          <w:bCs w:val="0"/>
          <w:color w:val="auto"/>
          <w:highlight w:val="none"/>
          <w:lang w:val="en-US" w:eastAsia="zh-CN"/>
        </w:rPr>
        <w:t>黄金珠宝企业</w:t>
      </w:r>
      <w:r>
        <w:rPr>
          <w:rFonts w:hint="eastAsia" w:ascii="仿宋_GB2312" w:hAnsi="仿宋_GB2312" w:eastAsia="仿宋_GB2312" w:cs="仿宋_GB2312"/>
          <w:b w:val="0"/>
          <w:bCs w:val="0"/>
          <w:color w:val="auto"/>
          <w:highlight w:val="none"/>
          <w:lang w:eastAsia="zh-CN"/>
        </w:rPr>
        <w:t>开设旗舰店、体验店、专柜</w:t>
      </w:r>
      <w:r>
        <w:rPr>
          <w:rFonts w:hint="eastAsia" w:ascii="仿宋_GB2312" w:hAnsi="仿宋_GB2312" w:eastAsia="仿宋_GB2312" w:cs="仿宋_GB2312"/>
          <w:b w:val="0"/>
          <w:bCs w:val="0"/>
          <w:color w:val="auto"/>
          <w:highlight w:val="none"/>
          <w:lang w:val="en-US" w:eastAsia="zh-CN"/>
        </w:rPr>
        <w:t>及</w:t>
      </w:r>
      <w:r>
        <w:rPr>
          <w:rFonts w:hint="eastAsia" w:ascii="仿宋_GB2312" w:hAnsi="仿宋_GB2312" w:eastAsia="仿宋_GB2312" w:cs="仿宋_GB2312"/>
          <w:b w:val="0"/>
          <w:bCs w:val="0"/>
          <w:color w:val="auto"/>
          <w:highlight w:val="none"/>
          <w:lang w:eastAsia="zh-CN"/>
        </w:rPr>
        <w:t>推广中心，构建品牌</w:t>
      </w:r>
      <w:r>
        <w:rPr>
          <w:rFonts w:hint="eastAsia" w:ascii="仿宋_GB2312" w:hAnsi="仿宋_GB2312" w:eastAsia="仿宋_GB2312" w:cs="仿宋_GB2312"/>
          <w:b w:val="0"/>
          <w:bCs w:val="0"/>
          <w:color w:val="auto"/>
          <w:highlight w:val="none"/>
          <w:lang w:val="en-US" w:eastAsia="zh-CN"/>
        </w:rPr>
        <w:t>集聚</w:t>
      </w:r>
      <w:r>
        <w:rPr>
          <w:rFonts w:hint="eastAsia" w:ascii="仿宋_GB2312" w:hAnsi="仿宋_GB2312" w:eastAsia="仿宋_GB2312" w:cs="仿宋_GB2312"/>
          <w:b w:val="0"/>
          <w:bCs w:val="0"/>
          <w:color w:val="auto"/>
          <w:highlight w:val="none"/>
          <w:lang w:eastAsia="zh-CN"/>
        </w:rPr>
        <w:t>、品质高端的</w:t>
      </w:r>
      <w:r>
        <w:rPr>
          <w:rFonts w:hint="eastAsia" w:ascii="仿宋_GB2312" w:hAnsi="仿宋_GB2312" w:eastAsia="仿宋_GB2312" w:cs="仿宋_GB2312"/>
          <w:b w:val="0"/>
          <w:bCs w:val="0"/>
          <w:color w:val="auto"/>
          <w:highlight w:val="none"/>
          <w:lang w:val="en-US" w:eastAsia="zh-CN"/>
        </w:rPr>
        <w:t>三亚黄金</w:t>
      </w:r>
      <w:r>
        <w:rPr>
          <w:rFonts w:hint="eastAsia" w:ascii="仿宋_GB2312" w:hAnsi="仿宋_GB2312" w:eastAsia="仿宋_GB2312" w:cs="仿宋_GB2312"/>
          <w:b w:val="0"/>
          <w:bCs w:val="0"/>
          <w:color w:val="auto"/>
          <w:highlight w:val="none"/>
          <w:lang w:eastAsia="zh-CN"/>
        </w:rPr>
        <w:t>珠宝时尚消费供应体系。</w:t>
      </w:r>
    </w:p>
    <w:p>
      <w:pPr>
        <w:keepNext w:val="0"/>
        <w:keepLines w:val="0"/>
        <w:pageBreakBefore w:val="0"/>
        <w:widowControl/>
        <w:shd w:val="clear"/>
        <w:kinsoku/>
        <w:wordWrap/>
        <w:overflowPunct/>
        <w:topLinePunct w:val="0"/>
        <w:autoSpaceDE/>
        <w:autoSpaceDN/>
        <w:bidi w:val="0"/>
        <w:adjustRightInd/>
        <w:snapToGrid/>
        <w:spacing w:line="578" w:lineRule="exact"/>
        <w:ind w:firstLine="0"/>
        <w:jc w:val="both"/>
        <w:textAlignment w:val="auto"/>
        <w:rPr>
          <w:rFonts w:hint="eastAsia"/>
          <w:b w:val="0"/>
          <w:bCs w:val="0"/>
          <w:color w:val="auto"/>
          <w:highlight w:val="none"/>
          <w:lang w:eastAsia="zh-CN"/>
        </w:rPr>
      </w:pPr>
      <w:r>
        <w:rPr>
          <w:rFonts w:hint="eastAsia" w:ascii="仿宋_GB2312" w:hAnsi="仿宋_GB2312" w:eastAsia="仿宋_GB2312" w:cs="仿宋_GB2312"/>
          <w:b/>
          <w:bCs/>
          <w:color w:val="auto"/>
          <w:highlight w:val="none"/>
          <w:lang w:eastAsia="zh-CN"/>
        </w:rPr>
        <w:t>完善专业</w:t>
      </w:r>
      <w:r>
        <w:rPr>
          <w:rFonts w:hint="eastAsia" w:ascii="仿宋_GB2312" w:hAnsi="仿宋_GB2312" w:eastAsia="仿宋_GB2312" w:cs="仿宋_GB2312"/>
          <w:b/>
          <w:bCs/>
          <w:color w:val="auto"/>
          <w:highlight w:val="none"/>
          <w:lang w:val="en-US" w:eastAsia="zh-CN"/>
        </w:rPr>
        <w:t>配套</w:t>
      </w:r>
      <w:r>
        <w:rPr>
          <w:rFonts w:hint="eastAsia" w:ascii="仿宋_GB2312" w:hAnsi="仿宋_GB2312" w:eastAsia="仿宋_GB2312" w:cs="仿宋_GB2312"/>
          <w:b/>
          <w:bCs/>
          <w:color w:val="auto"/>
          <w:highlight w:val="none"/>
          <w:lang w:eastAsia="zh-CN"/>
        </w:rPr>
        <w:t>服务体系。</w:t>
      </w:r>
      <w:r>
        <w:rPr>
          <w:rFonts w:hint="eastAsia" w:ascii="仿宋_GB2312" w:hAnsi="仿宋_GB2312" w:eastAsia="仿宋_GB2312" w:cs="仿宋_GB2312"/>
          <w:b w:val="0"/>
          <w:bCs w:val="0"/>
          <w:color w:val="auto"/>
          <w:highlight w:val="none"/>
          <w:lang w:eastAsia="zh-CN"/>
        </w:rPr>
        <w:t>聚焦</w:t>
      </w:r>
      <w:r>
        <w:rPr>
          <w:rFonts w:hint="eastAsia" w:ascii="仿宋_GB2312" w:hAnsi="仿宋_GB2312" w:eastAsia="仿宋_GB2312" w:cs="仿宋_GB2312"/>
          <w:b w:val="0"/>
          <w:bCs w:val="0"/>
          <w:color w:val="auto"/>
          <w:highlight w:val="none"/>
          <w:lang w:val="en-US" w:eastAsia="zh-CN"/>
        </w:rPr>
        <w:t>黄金</w:t>
      </w:r>
      <w:r>
        <w:rPr>
          <w:rFonts w:hint="eastAsia" w:ascii="仿宋_GB2312" w:hAnsi="仿宋_GB2312" w:eastAsia="仿宋_GB2312" w:cs="仿宋_GB2312"/>
          <w:b w:val="0"/>
          <w:bCs w:val="0"/>
          <w:color w:val="auto"/>
          <w:highlight w:val="none"/>
          <w:lang w:eastAsia="zh-CN"/>
        </w:rPr>
        <w:t>珠宝时尚产业发展需求，</w:t>
      </w:r>
      <w:r>
        <w:rPr>
          <w:rFonts w:hint="eastAsia" w:ascii="仿宋_GB2312" w:hAnsi="仿宋_GB2312" w:eastAsia="仿宋_GB2312" w:cs="仿宋_GB2312"/>
          <w:color w:val="auto"/>
          <w:kern w:val="2"/>
          <w:sz w:val="32"/>
          <w:szCs w:val="24"/>
          <w:highlight w:val="none"/>
          <w:lang w:val="en-US" w:eastAsia="zh-CN" w:bidi="ar"/>
        </w:rPr>
        <w:t>加大核心人才培育与引进力度，</w:t>
      </w:r>
      <w:r>
        <w:rPr>
          <w:rFonts w:hint="eastAsia" w:ascii="仿宋_GB2312" w:hAnsi="仿宋_GB2312" w:eastAsia="仿宋_GB2312" w:cs="仿宋_GB2312"/>
          <w:b w:val="0"/>
          <w:bCs w:val="0"/>
          <w:color w:val="auto"/>
          <w:highlight w:val="none"/>
          <w:lang w:eastAsia="zh-CN"/>
        </w:rPr>
        <w:t>搭建知识产权一站式服务平台；推动</w:t>
      </w:r>
      <w:r>
        <w:rPr>
          <w:rFonts w:hint="eastAsia" w:ascii="仿宋_GB2312" w:hAnsi="仿宋_GB2312" w:eastAsia="仿宋_GB2312" w:cs="仿宋_GB2312"/>
          <w:b w:val="0"/>
          <w:bCs w:val="0"/>
          <w:color w:val="auto"/>
          <w:highlight w:val="none"/>
          <w:lang w:val="en-US" w:eastAsia="zh-CN"/>
        </w:rPr>
        <w:t>境外黄金珠宝行业</w:t>
      </w:r>
      <w:r>
        <w:rPr>
          <w:rFonts w:hint="eastAsia" w:ascii="仿宋_GB2312" w:hAnsi="仿宋_GB2312" w:eastAsia="仿宋_GB2312" w:cs="仿宋_GB2312"/>
          <w:b w:val="0"/>
          <w:bCs w:val="0"/>
          <w:color w:val="auto"/>
          <w:highlight w:val="none"/>
          <w:lang w:eastAsia="zh-CN"/>
        </w:rPr>
        <w:t>组织在三亚设立代表处，支持引进鉴定、拍卖、典当、包装、物流等配套产业，提升法律、咨询、金融等服务能级，</w:t>
      </w:r>
      <w:r>
        <w:rPr>
          <w:rFonts w:hint="eastAsia" w:ascii="仿宋_GB2312" w:hAnsi="仿宋_GB2312" w:eastAsia="仿宋_GB2312" w:cs="仿宋_GB2312"/>
          <w:b w:val="0"/>
          <w:bCs w:val="0"/>
          <w:color w:val="auto"/>
          <w:highlight w:val="none"/>
          <w:lang w:val="en-US" w:eastAsia="zh-CN"/>
        </w:rPr>
        <w:t>构建全方位、全链条的专业</w:t>
      </w:r>
      <w:r>
        <w:rPr>
          <w:rFonts w:hint="eastAsia" w:ascii="仿宋_GB2312" w:hAnsi="仿宋_GB2312" w:eastAsia="仿宋_GB2312" w:cs="仿宋_GB2312"/>
          <w:b w:val="0"/>
          <w:bCs w:val="0"/>
          <w:color w:val="auto"/>
          <w:highlight w:val="none"/>
          <w:lang w:eastAsia="zh-CN"/>
        </w:rPr>
        <w:t>配套服务体系。</w:t>
      </w:r>
    </w:p>
    <w:p>
      <w:pPr>
        <w:pStyle w:val="4"/>
        <w:shd w:val="clear"/>
        <w:ind w:firstLine="479"/>
        <w:rPr>
          <w:rFonts w:hint="eastAsia" w:ascii="楷体_GB2312" w:hAnsi="楷体_GB2312" w:eastAsia="楷体_GB2312" w:cs="楷体_GB2312"/>
          <w:b/>
          <w:bCs w:val="0"/>
          <w:color w:val="auto"/>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七</w:t>
      </w:r>
      <w:r>
        <w:rPr>
          <w:rFonts w:hint="eastAsia" w:ascii="楷体_GB2312" w:hAnsi="楷体_GB2312" w:eastAsia="楷体_GB2312" w:cs="楷体_GB2312"/>
          <w:color w:val="auto"/>
          <w:highlight w:val="none"/>
        </w:rPr>
        <w:t>）旅游+浪漫经济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lang w:val="en-US" w:eastAsia="zh-CN"/>
        </w:rPr>
        <w:t>深耕</w:t>
      </w:r>
      <w:r>
        <w:rPr>
          <w:rFonts w:hint="eastAsia" w:ascii="仿宋_GB2312" w:hAnsi="仿宋_GB2312" w:eastAsia="仿宋_GB2312" w:cs="仿宋_GB2312"/>
          <w:b/>
          <w:bCs/>
          <w:color w:val="auto"/>
          <w:highlight w:val="none"/>
        </w:rPr>
        <w:t>婚庆旅游</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推动服务从婚纱摄影、酒店婚礼向</w:t>
      </w:r>
      <w:r>
        <w:rPr>
          <w:rFonts w:hint="eastAsia" w:ascii="仿宋_GB2312" w:hAnsi="仿宋_GB2312" w:eastAsia="仿宋_GB2312" w:cs="仿宋_GB2312"/>
          <w:b w:val="0"/>
          <w:bCs w:val="0"/>
          <w:color w:val="auto"/>
          <w:highlight w:val="none"/>
          <w:lang w:val="en-US" w:eastAsia="zh-CN"/>
        </w:rPr>
        <w:t>策划、度假等</w:t>
      </w:r>
      <w:r>
        <w:rPr>
          <w:rFonts w:hint="eastAsia" w:ascii="仿宋_GB2312" w:hAnsi="仿宋_GB2312" w:eastAsia="仿宋_GB2312" w:cs="仿宋_GB2312"/>
          <w:b w:val="0"/>
          <w:bCs w:val="0"/>
          <w:color w:val="auto"/>
          <w:highlight w:val="none"/>
        </w:rPr>
        <w:t>全链条延伸，引入高端珠宝、婚纱品牌，开发</w:t>
      </w:r>
      <w:r>
        <w:rPr>
          <w:rFonts w:hint="eastAsia" w:ascii="仿宋_GB2312" w:hAnsi="仿宋_GB2312" w:eastAsia="仿宋_GB2312" w:cs="仿宋_GB2312"/>
          <w:b w:val="0"/>
          <w:bCs w:val="0"/>
          <w:color w:val="auto"/>
          <w:highlight w:val="none"/>
          <w:lang w:val="en-US" w:eastAsia="zh-CN"/>
        </w:rPr>
        <w:t>海底、</w:t>
      </w:r>
      <w:r>
        <w:rPr>
          <w:rFonts w:hint="eastAsia" w:ascii="仿宋_GB2312" w:hAnsi="仿宋_GB2312" w:eastAsia="仿宋_GB2312" w:cs="仿宋_GB2312"/>
          <w:b w:val="0"/>
          <w:bCs w:val="0"/>
          <w:color w:val="auto"/>
          <w:highlight w:val="none"/>
        </w:rPr>
        <w:t>雨林、游艇</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黎苗非遗等特色婚礼产品，建立客户长效维系机制，推出周年纪念旅行计划</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提升婚庆旅游品质</w:t>
      </w:r>
      <w:r>
        <w:rPr>
          <w:rFonts w:hint="eastAsia" w:ascii="仿宋_GB2312" w:hAnsi="仿宋_GB2312" w:eastAsia="仿宋_GB2312" w:cs="仿宋_GB2312"/>
          <w:b w:val="0"/>
          <w:bCs w:val="0"/>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lang w:val="en-US" w:eastAsia="zh-CN"/>
        </w:rPr>
        <w:t>做强</w:t>
      </w:r>
      <w:r>
        <w:rPr>
          <w:rFonts w:hint="eastAsia" w:ascii="仿宋_GB2312" w:hAnsi="仿宋_GB2312" w:eastAsia="仿宋_GB2312" w:cs="仿宋_GB2312"/>
          <w:b/>
          <w:bCs/>
          <w:color w:val="auto"/>
          <w:highlight w:val="none"/>
        </w:rPr>
        <w:t>时尚旅游</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val="en-US" w:eastAsia="zh-CN"/>
        </w:rPr>
        <w:t>加大时尚</w:t>
      </w:r>
      <w:r>
        <w:rPr>
          <w:rFonts w:hint="eastAsia" w:ascii="仿宋_GB2312" w:hAnsi="仿宋_GB2312" w:eastAsia="仿宋_GB2312" w:cs="仿宋_GB2312"/>
          <w:b w:val="0"/>
          <w:bCs w:val="0"/>
          <w:color w:val="auto"/>
          <w:highlight w:val="none"/>
        </w:rPr>
        <w:t>人才吸引</w:t>
      </w:r>
      <w:r>
        <w:rPr>
          <w:rFonts w:hint="eastAsia" w:ascii="仿宋_GB2312" w:hAnsi="仿宋_GB2312" w:eastAsia="仿宋_GB2312" w:cs="仿宋_GB2312"/>
          <w:b w:val="0"/>
          <w:bCs w:val="0"/>
          <w:color w:val="auto"/>
          <w:highlight w:val="none"/>
          <w:lang w:val="en-US" w:eastAsia="zh-CN"/>
        </w:rPr>
        <w:t>力度</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融合</w:t>
      </w:r>
      <w:r>
        <w:rPr>
          <w:rFonts w:hint="eastAsia" w:ascii="仿宋_GB2312" w:hAnsi="仿宋_GB2312" w:eastAsia="仿宋_GB2312" w:cs="仿宋_GB2312"/>
          <w:b w:val="0"/>
          <w:bCs w:val="0"/>
          <w:color w:val="auto"/>
          <w:highlight w:val="none"/>
        </w:rPr>
        <w:t>热带</w:t>
      </w:r>
      <w:r>
        <w:rPr>
          <w:rFonts w:hint="eastAsia" w:ascii="仿宋_GB2312" w:hAnsi="仿宋_GB2312" w:eastAsia="仿宋_GB2312" w:cs="仿宋_GB2312"/>
          <w:b w:val="0"/>
          <w:bCs w:val="0"/>
          <w:color w:val="auto"/>
          <w:highlight w:val="none"/>
          <w:lang w:val="en-US" w:eastAsia="zh-CN"/>
        </w:rPr>
        <w:t>风情</w:t>
      </w:r>
      <w:r>
        <w:rPr>
          <w:rFonts w:hint="eastAsia" w:ascii="仿宋_GB2312" w:hAnsi="仿宋_GB2312" w:eastAsia="仿宋_GB2312" w:cs="仿宋_GB2312"/>
          <w:b w:val="0"/>
          <w:bCs w:val="0"/>
          <w:color w:val="auto"/>
          <w:highlight w:val="none"/>
        </w:rPr>
        <w:t>与黎锦</w:t>
      </w:r>
      <w:r>
        <w:rPr>
          <w:rFonts w:hint="eastAsia" w:ascii="仿宋_GB2312" w:hAnsi="仿宋_GB2312" w:eastAsia="仿宋_GB2312" w:cs="仿宋_GB2312"/>
          <w:b w:val="0"/>
          <w:bCs w:val="0"/>
          <w:color w:val="auto"/>
          <w:highlight w:val="none"/>
          <w:lang w:val="en-US" w:eastAsia="zh-CN"/>
        </w:rPr>
        <w:t>等本土</w:t>
      </w:r>
      <w:r>
        <w:rPr>
          <w:rFonts w:hint="eastAsia" w:ascii="仿宋_GB2312" w:hAnsi="仿宋_GB2312" w:eastAsia="仿宋_GB2312" w:cs="仿宋_GB2312"/>
          <w:b w:val="0"/>
          <w:bCs w:val="0"/>
          <w:color w:val="auto"/>
          <w:highlight w:val="none"/>
        </w:rPr>
        <w:t>文化元素，打造时尚设计周、艺术街区等</w:t>
      </w:r>
      <w:r>
        <w:rPr>
          <w:rFonts w:hint="eastAsia" w:ascii="仿宋_GB2312" w:hAnsi="仿宋_GB2312" w:eastAsia="仿宋_GB2312" w:cs="仿宋_GB2312"/>
          <w:b w:val="0"/>
          <w:bCs w:val="0"/>
          <w:color w:val="auto"/>
          <w:highlight w:val="none"/>
          <w:lang w:val="en-US" w:eastAsia="zh-CN"/>
        </w:rPr>
        <w:t>展示</w:t>
      </w:r>
      <w:r>
        <w:rPr>
          <w:rFonts w:hint="eastAsia" w:ascii="仿宋_GB2312" w:hAnsi="仿宋_GB2312" w:eastAsia="仿宋_GB2312" w:cs="仿宋_GB2312"/>
          <w:b w:val="0"/>
          <w:bCs w:val="0"/>
          <w:color w:val="auto"/>
          <w:highlight w:val="none"/>
        </w:rPr>
        <w:t>平台，培育本土时尚品牌。赋能美容康养产业，引进</w:t>
      </w:r>
      <w:r>
        <w:rPr>
          <w:rFonts w:hint="eastAsia" w:ascii="仿宋_GB2312" w:hAnsi="仿宋_GB2312" w:eastAsia="仿宋_GB2312" w:cs="仿宋_GB2312"/>
          <w:b w:val="0"/>
          <w:bCs w:val="0"/>
          <w:color w:val="auto"/>
          <w:highlight w:val="none"/>
          <w:lang w:val="en-US" w:eastAsia="zh-CN"/>
        </w:rPr>
        <w:t>知名</w:t>
      </w:r>
      <w:r>
        <w:rPr>
          <w:rFonts w:hint="eastAsia" w:ascii="仿宋_GB2312" w:hAnsi="仿宋_GB2312" w:eastAsia="仿宋_GB2312" w:cs="仿宋_GB2312"/>
          <w:b w:val="0"/>
          <w:bCs w:val="0"/>
          <w:color w:val="auto"/>
          <w:highlight w:val="none"/>
        </w:rPr>
        <w:t>医美机构，构建高端浪漫容颜服务体系。</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lang w:val="en-US" w:eastAsia="zh-CN"/>
        </w:rPr>
        <w:t>优化浪漫</w:t>
      </w:r>
      <w:r>
        <w:rPr>
          <w:rFonts w:hint="eastAsia" w:ascii="仿宋_GB2312" w:hAnsi="仿宋_GB2312" w:eastAsia="仿宋_GB2312" w:cs="仿宋_GB2312"/>
          <w:b/>
          <w:bCs/>
          <w:color w:val="auto"/>
          <w:highlight w:val="none"/>
        </w:rPr>
        <w:t>空间载体</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val="0"/>
          <w:bCs w:val="0"/>
          <w:color w:val="auto"/>
          <w:highlight w:val="none"/>
        </w:rPr>
        <w:t>规划打造</w:t>
      </w:r>
      <w:r>
        <w:rPr>
          <w:rFonts w:hint="eastAsia" w:ascii="仿宋_GB2312" w:hAnsi="仿宋_GB2312" w:eastAsia="仿宋_GB2312" w:cs="仿宋_GB2312"/>
          <w:b w:val="0"/>
          <w:bCs w:val="0"/>
          <w:color w:val="auto"/>
          <w:highlight w:val="none"/>
          <w:lang w:val="en-US" w:eastAsia="zh-CN"/>
        </w:rPr>
        <w:t>一批</w:t>
      </w:r>
      <w:r>
        <w:rPr>
          <w:rFonts w:hint="eastAsia" w:ascii="仿宋_GB2312" w:hAnsi="仿宋_GB2312" w:eastAsia="仿宋_GB2312" w:cs="仿宋_GB2312"/>
          <w:b w:val="0"/>
          <w:bCs w:val="0"/>
          <w:color w:val="auto"/>
          <w:highlight w:val="none"/>
        </w:rPr>
        <w:t>浪漫时尚标志项目，融合观景、文化艺术与婚庆服务功能，营造城市浪漫地标；实施城市光影艺术计划，优化滨海走廊主题分段，</w:t>
      </w:r>
      <w:r>
        <w:rPr>
          <w:rFonts w:hint="eastAsia" w:ascii="仿宋_GB2312" w:hAnsi="仿宋_GB2312" w:eastAsia="仿宋_GB2312" w:cs="仿宋_GB2312"/>
          <w:b w:val="0"/>
          <w:bCs w:val="0"/>
          <w:color w:val="auto"/>
          <w:highlight w:val="none"/>
          <w:lang w:val="en-US" w:eastAsia="zh-CN"/>
        </w:rPr>
        <w:t>打造</w:t>
      </w:r>
      <w:r>
        <w:rPr>
          <w:rFonts w:hint="eastAsia" w:ascii="仿宋_GB2312" w:hAnsi="仿宋_GB2312" w:eastAsia="仿宋_GB2312" w:cs="仿宋_GB2312"/>
          <w:b w:val="0"/>
          <w:bCs w:val="0"/>
          <w:color w:val="auto"/>
          <w:highlight w:val="none"/>
        </w:rPr>
        <w:t>浪漫氛围与</w:t>
      </w:r>
      <w:r>
        <w:rPr>
          <w:rFonts w:hint="eastAsia" w:ascii="仿宋_GB2312" w:hAnsi="仿宋_GB2312" w:eastAsia="仿宋_GB2312" w:cs="仿宋_GB2312"/>
          <w:b w:val="0"/>
          <w:bCs w:val="0"/>
          <w:color w:val="auto"/>
          <w:highlight w:val="none"/>
          <w:lang w:val="en-US" w:eastAsia="zh-CN"/>
        </w:rPr>
        <w:t>消费活力的</w:t>
      </w:r>
      <w:r>
        <w:rPr>
          <w:rFonts w:hint="eastAsia" w:ascii="仿宋_GB2312" w:hAnsi="仿宋_GB2312" w:eastAsia="仿宋_GB2312" w:cs="仿宋_GB2312"/>
          <w:b w:val="0"/>
          <w:bCs w:val="0"/>
          <w:color w:val="auto"/>
          <w:highlight w:val="none"/>
        </w:rPr>
        <w:t>夜间场景</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丰富浪漫消费体验</w:t>
      </w:r>
      <w:r>
        <w:rPr>
          <w:rFonts w:hint="eastAsia" w:ascii="仿宋_GB2312" w:hAnsi="仿宋_GB2312" w:eastAsia="仿宋_GB2312" w:cs="仿宋_GB2312"/>
          <w:b w:val="0"/>
          <w:bCs w:val="0"/>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b w:val="0"/>
          <w:bCs w:val="0"/>
          <w:color w:val="auto"/>
          <w:highlight w:val="none"/>
        </w:rPr>
      </w:pPr>
      <w:r>
        <w:rPr>
          <w:rFonts w:hint="eastAsia" w:ascii="仿宋_GB2312" w:hAnsi="仿宋_GB2312" w:eastAsia="仿宋_GB2312" w:cs="仿宋_GB2312"/>
          <w:b/>
          <w:bCs/>
          <w:color w:val="auto"/>
          <w:highlight w:val="none"/>
          <w:lang w:val="en-US" w:eastAsia="zh-CN"/>
        </w:rPr>
        <w:t>升级主题化浪漫活动。</w:t>
      </w:r>
      <w:r>
        <w:rPr>
          <w:rFonts w:hint="eastAsia" w:ascii="仿宋_GB2312" w:hAnsi="仿宋_GB2312" w:eastAsia="仿宋_GB2312" w:cs="仿宋_GB2312"/>
          <w:b w:val="0"/>
          <w:bCs w:val="0"/>
          <w:color w:val="auto"/>
          <w:highlight w:val="none"/>
          <w:lang w:val="en-US" w:eastAsia="zh-CN"/>
        </w:rPr>
        <w:t>构建</w:t>
      </w:r>
      <w:r>
        <w:rPr>
          <w:rFonts w:hint="eastAsia" w:ascii="仿宋_GB2312" w:hAnsi="仿宋_GB2312" w:eastAsia="仿宋_GB2312" w:cs="仿宋_GB2312"/>
          <w:b w:val="0"/>
          <w:bCs w:val="0"/>
          <w:color w:val="auto"/>
          <w:highlight w:val="none"/>
        </w:rPr>
        <w:t>以三亚婚纱时尚周、天涯海角婚庆节等为</w:t>
      </w:r>
      <w:r>
        <w:rPr>
          <w:rFonts w:hint="eastAsia" w:ascii="仿宋_GB2312" w:hAnsi="仿宋_GB2312" w:eastAsia="仿宋_GB2312" w:cs="仿宋_GB2312"/>
          <w:b w:val="0"/>
          <w:bCs w:val="0"/>
          <w:color w:val="auto"/>
          <w:highlight w:val="none"/>
          <w:lang w:val="en-US" w:eastAsia="zh-CN"/>
        </w:rPr>
        <w:t>核心</w:t>
      </w:r>
      <w:r>
        <w:rPr>
          <w:rFonts w:hint="eastAsia" w:ascii="仿宋_GB2312" w:hAnsi="仿宋_GB2312" w:eastAsia="仿宋_GB2312" w:cs="仿宋_GB2312"/>
          <w:b w:val="0"/>
          <w:bCs w:val="0"/>
          <w:color w:val="auto"/>
          <w:highlight w:val="none"/>
        </w:rPr>
        <w:t>的全季活动</w:t>
      </w:r>
      <w:r>
        <w:rPr>
          <w:rFonts w:hint="eastAsia" w:ascii="仿宋_GB2312" w:hAnsi="仿宋_GB2312" w:eastAsia="仿宋_GB2312" w:cs="仿宋_GB2312"/>
          <w:b w:val="0"/>
          <w:bCs w:val="0"/>
          <w:color w:val="auto"/>
          <w:highlight w:val="none"/>
          <w:lang w:val="en-US" w:eastAsia="zh-CN"/>
        </w:rPr>
        <w:t>体系</w:t>
      </w:r>
      <w:r>
        <w:rPr>
          <w:rFonts w:hint="eastAsia" w:ascii="仿宋_GB2312" w:hAnsi="仿宋_GB2312" w:eastAsia="仿宋_GB2312" w:cs="仿宋_GB2312"/>
          <w:b w:val="0"/>
          <w:bCs w:val="0"/>
          <w:color w:val="auto"/>
          <w:highlight w:val="none"/>
        </w:rPr>
        <w:t>，引进婚礼博览会等</w:t>
      </w:r>
      <w:r>
        <w:rPr>
          <w:rFonts w:hint="eastAsia" w:ascii="仿宋_GB2312" w:hAnsi="仿宋_GB2312" w:eastAsia="仿宋_GB2312" w:cs="仿宋_GB2312"/>
          <w:b w:val="0"/>
          <w:bCs w:val="0"/>
          <w:color w:val="auto"/>
          <w:highlight w:val="none"/>
          <w:lang w:val="en-US" w:eastAsia="zh-CN"/>
        </w:rPr>
        <w:t>知名</w:t>
      </w:r>
      <w:r>
        <w:rPr>
          <w:rFonts w:hint="eastAsia" w:ascii="仿宋_GB2312" w:hAnsi="仿宋_GB2312" w:eastAsia="仿宋_GB2312" w:cs="仿宋_GB2312"/>
          <w:b w:val="0"/>
          <w:bCs w:val="0"/>
          <w:color w:val="auto"/>
          <w:highlight w:val="none"/>
        </w:rPr>
        <w:t>赛事展会，深化社交媒体内容培育，拓展影视综艺取景合作，</w:t>
      </w:r>
      <w:r>
        <w:rPr>
          <w:rFonts w:hint="eastAsia" w:ascii="仿宋_GB2312" w:hAnsi="仿宋_GB2312" w:eastAsia="仿宋_GB2312" w:cs="仿宋_GB2312"/>
          <w:b w:val="0"/>
          <w:bCs w:val="0"/>
          <w:color w:val="auto"/>
          <w:highlight w:val="none"/>
          <w:lang w:val="en-US" w:eastAsia="zh-CN"/>
        </w:rPr>
        <w:t>全面</w:t>
      </w:r>
      <w:r>
        <w:rPr>
          <w:rFonts w:hint="eastAsia" w:ascii="仿宋_GB2312" w:hAnsi="仿宋_GB2312" w:eastAsia="仿宋_GB2312" w:cs="仿宋_GB2312"/>
          <w:b w:val="0"/>
          <w:bCs w:val="0"/>
          <w:color w:val="auto"/>
          <w:highlight w:val="none"/>
        </w:rPr>
        <w:t>提升三亚浪漫叙事能力与传播声量。</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八</w:t>
      </w:r>
      <w:r>
        <w:rPr>
          <w:rFonts w:hint="eastAsia" w:ascii="楷体_GB2312" w:hAnsi="楷体_GB2312" w:eastAsia="楷体_GB2312" w:cs="楷体_GB2312"/>
          <w:color w:val="auto"/>
          <w:highlight w:val="none"/>
        </w:rPr>
        <w:t>）旅游+乡村经济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优化乡村旅游发展格局。</w:t>
      </w:r>
      <w:r>
        <w:rPr>
          <w:rFonts w:hint="eastAsia" w:ascii="仿宋_GB2312" w:hAnsi="仿宋_GB2312" w:eastAsia="仿宋_GB2312" w:cs="仿宋_GB2312"/>
          <w:color w:val="auto"/>
          <w:szCs w:val="28"/>
          <w:highlight w:val="none"/>
        </w:rPr>
        <w:t>推出北线乡村生态、东线乡村度假、西线乡村文化三条核心</w:t>
      </w:r>
      <w:r>
        <w:rPr>
          <w:rFonts w:hint="eastAsia" w:ascii="仿宋_GB2312" w:hAnsi="仿宋_GB2312" w:eastAsia="仿宋_GB2312" w:cs="仿宋_GB2312"/>
          <w:color w:val="auto"/>
          <w:szCs w:val="28"/>
          <w:highlight w:val="none"/>
          <w:lang w:val="en-US" w:eastAsia="zh-CN"/>
        </w:rPr>
        <w:t>旅游</w:t>
      </w:r>
      <w:r>
        <w:rPr>
          <w:rFonts w:hint="eastAsia" w:ascii="仿宋_GB2312" w:hAnsi="仿宋_GB2312" w:eastAsia="仿宋_GB2312" w:cs="仿宋_GB2312"/>
          <w:color w:val="auto"/>
          <w:szCs w:val="28"/>
          <w:highlight w:val="none"/>
        </w:rPr>
        <w:t>线路，</w:t>
      </w:r>
      <w:r>
        <w:rPr>
          <w:rFonts w:hint="eastAsia" w:ascii="仿宋_GB2312" w:hAnsi="仿宋_GB2312" w:eastAsia="仿宋_GB2312" w:cs="仿宋_GB2312"/>
          <w:color w:val="auto"/>
          <w:szCs w:val="28"/>
          <w:highlight w:val="none"/>
          <w:lang w:val="en-US" w:eastAsia="zh-CN"/>
        </w:rPr>
        <w:t>推动乡村旅游全域</w:t>
      </w:r>
      <w:r>
        <w:rPr>
          <w:rFonts w:hint="eastAsia" w:ascii="仿宋_GB2312" w:hAnsi="仿宋_GB2312" w:eastAsia="仿宋_GB2312" w:cs="仿宋_GB2312"/>
          <w:color w:val="auto"/>
          <w:szCs w:val="28"/>
          <w:highlight w:val="none"/>
        </w:rPr>
        <w:t>协调发展</w:t>
      </w:r>
      <w:r>
        <w:rPr>
          <w:rFonts w:hint="eastAsia" w:ascii="仿宋_GB2312" w:hAnsi="仿宋_GB2312" w:eastAsia="仿宋_GB2312" w:cs="仿宋_GB2312"/>
          <w:color w:val="auto"/>
          <w:szCs w:val="28"/>
          <w:highlight w:val="none"/>
          <w:lang w:eastAsia="zh-CN"/>
        </w:rPr>
        <w:t>。</w:t>
      </w:r>
      <w:r>
        <w:rPr>
          <w:rFonts w:hint="eastAsia" w:ascii="仿宋_GB2312" w:hAnsi="仿宋_GB2312" w:eastAsia="仿宋_GB2312" w:cs="仿宋_GB2312"/>
          <w:color w:val="auto"/>
          <w:szCs w:val="32"/>
          <w:shd w:val="clear" w:color="auto" w:fill="FFFFFF"/>
        </w:rPr>
        <w:t>对标联合国旅游组织“最佳旅游乡村”标准，培育具有国际吸引力的乡村旅游目的地</w:t>
      </w:r>
      <w:r>
        <w:rPr>
          <w:rFonts w:hint="eastAsia" w:ascii="仿宋_GB2312" w:hAnsi="仿宋_GB2312" w:eastAsia="仿宋_GB2312" w:cs="仿宋_GB2312"/>
          <w:color w:val="auto"/>
          <w:szCs w:val="28"/>
          <w:highlight w:val="none"/>
        </w:rPr>
        <w:t>。</w:t>
      </w:r>
      <w:r>
        <w:rPr>
          <w:rFonts w:hint="eastAsia" w:ascii="仿宋_GB2312" w:hAnsi="仿宋_GB2312" w:eastAsia="仿宋_GB2312" w:cs="仿宋_GB2312"/>
          <w:color w:val="auto"/>
          <w:highlight w:val="none"/>
        </w:rPr>
        <w:t>依托国家</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南繁硅谷</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延伸农业产业链，</w:t>
      </w:r>
      <w:r>
        <w:rPr>
          <w:rFonts w:hint="eastAsia" w:ascii="仿宋_GB2312" w:hAnsi="仿宋_GB2312" w:eastAsia="仿宋_GB2312" w:cs="仿宋_GB2312"/>
          <w:color w:val="auto"/>
          <w:highlight w:val="none"/>
          <w:lang w:val="en-US" w:eastAsia="zh-CN"/>
        </w:rPr>
        <w:t>强化</w:t>
      </w:r>
      <w:r>
        <w:rPr>
          <w:rFonts w:hint="eastAsia" w:ascii="仿宋_GB2312" w:hAnsi="仿宋_GB2312" w:eastAsia="仿宋_GB2312" w:cs="仿宋_GB2312"/>
          <w:color w:val="auto"/>
          <w:highlight w:val="none"/>
        </w:rPr>
        <w:t>三角梅科博园、稻田研学、南山奇花异果园、南繁博物馆等</w:t>
      </w:r>
      <w:r>
        <w:rPr>
          <w:rFonts w:hint="eastAsia" w:ascii="仿宋_GB2312" w:hAnsi="仿宋_GB2312" w:eastAsia="仿宋_GB2312" w:cs="仿宋_GB2312"/>
          <w:color w:val="auto"/>
          <w:highlight w:val="none"/>
          <w:lang w:val="en-US" w:eastAsia="zh-CN"/>
        </w:rPr>
        <w:t>体验项目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“农业科技+旅游”新业态。</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培育特色乡村旅游业态。</w:t>
      </w:r>
      <w:r>
        <w:rPr>
          <w:rFonts w:hint="eastAsia" w:ascii="仿宋_GB2312" w:hAnsi="仿宋_GB2312" w:eastAsia="仿宋_GB2312" w:cs="仿宋_GB2312"/>
          <w:color w:val="auto"/>
          <w:highlight w:val="none"/>
        </w:rPr>
        <w:t>结合三亚热带生态与黎苗民俗文化，打造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一村一景、一村一韵、一村一品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特色乡村示范带。</w:t>
      </w:r>
      <w:r>
        <w:rPr>
          <w:rFonts w:hint="eastAsia" w:ascii="仿宋_GB2312" w:hAnsi="仿宋_GB2312" w:eastAsia="仿宋_GB2312" w:cs="仿宋_GB2312"/>
          <w:color w:val="auto"/>
          <w:szCs w:val="28"/>
          <w:highlight w:val="none"/>
        </w:rPr>
        <w:t>培育博后村乡村振兴示范样板</w:t>
      </w:r>
      <w:r>
        <w:rPr>
          <w:rFonts w:hint="eastAsia" w:ascii="仿宋_GB2312" w:hAnsi="仿宋_GB2312" w:eastAsia="仿宋_GB2312" w:cs="仿宋_GB2312"/>
          <w:color w:val="auto"/>
          <w:szCs w:val="28"/>
          <w:highlight w:val="none"/>
          <w:lang w:eastAsia="zh-CN"/>
        </w:rPr>
        <w:t>，</w:t>
      </w:r>
      <w:r>
        <w:rPr>
          <w:rFonts w:hint="eastAsia" w:ascii="仿宋_GB2312" w:hAnsi="仿宋_GB2312" w:eastAsia="仿宋_GB2312" w:cs="仿宋_GB2312"/>
          <w:color w:val="auto"/>
          <w:highlight w:val="none"/>
        </w:rPr>
        <w:t>深化大茅村智慧</w:t>
      </w:r>
      <w:r>
        <w:rPr>
          <w:rFonts w:hint="eastAsia" w:ascii="仿宋_GB2312" w:hAnsi="仿宋_GB2312" w:eastAsia="仿宋_GB2312" w:cs="仿宋_GB2312"/>
          <w:color w:val="auto"/>
          <w:szCs w:val="28"/>
          <w:highlight w:val="none"/>
        </w:rPr>
        <w:t>生态园田园综合体</w:t>
      </w:r>
      <w:r>
        <w:rPr>
          <w:rFonts w:hint="eastAsia" w:ascii="仿宋_GB2312" w:hAnsi="仿宋_GB2312" w:eastAsia="仿宋_GB2312" w:cs="仿宋_GB2312"/>
          <w:color w:val="auto"/>
          <w:szCs w:val="28"/>
          <w:highlight w:val="none"/>
          <w:lang w:val="en-US" w:eastAsia="zh-CN"/>
        </w:rPr>
        <w:t>建设</w:t>
      </w:r>
      <w:r>
        <w:rPr>
          <w:rFonts w:hint="eastAsia" w:ascii="仿宋_GB2312" w:hAnsi="仿宋_GB2312" w:eastAsia="仿宋_GB2312" w:cs="仿宋_GB2312"/>
          <w:color w:val="auto"/>
          <w:highlight w:val="none"/>
        </w:rPr>
        <w:t>。围绕环岛旅游公路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建设南边海渔村风情小镇、角头湾渔家风情小镇</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依托环热带雨林</w:t>
      </w:r>
      <w:r>
        <w:rPr>
          <w:rFonts w:hint="eastAsia" w:ascii="仿宋_GB2312" w:hAnsi="仿宋_GB2312" w:eastAsia="仿宋_GB2312" w:cs="仿宋_GB2312"/>
          <w:color w:val="auto"/>
          <w:highlight w:val="none"/>
          <w:lang w:val="en-US" w:eastAsia="zh-CN"/>
        </w:rPr>
        <w:t>国家公园旅游</w:t>
      </w:r>
      <w:r>
        <w:rPr>
          <w:rFonts w:hint="eastAsia" w:ascii="仿宋_GB2312" w:hAnsi="仿宋_GB2312" w:eastAsia="仿宋_GB2312" w:cs="仿宋_GB2312"/>
          <w:color w:val="auto"/>
          <w:highlight w:val="none"/>
        </w:rPr>
        <w:t>公路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串联育才生态区的黎族村寨，开发雨林徒步、黎锦体验等项目</w:t>
      </w:r>
      <w:r>
        <w:rPr>
          <w:rFonts w:hint="eastAsia" w:ascii="仿宋_GB2312" w:hAnsi="仿宋_GB2312" w:eastAsia="仿宋_GB2312" w:cs="仿宋_GB2312"/>
          <w:color w:val="auto"/>
          <w:highlight w:val="none"/>
          <w:lang w:eastAsia="zh-CN"/>
        </w:rPr>
        <w:t>，引导农户发展家庭农场，丰富</w:t>
      </w:r>
      <w:r>
        <w:rPr>
          <w:rFonts w:hint="eastAsia" w:ascii="仿宋_GB2312" w:hAnsi="仿宋_GB2312" w:eastAsia="仿宋_GB2312" w:cs="仿宋_GB2312"/>
          <w:color w:val="auto"/>
          <w:highlight w:val="none"/>
          <w:lang w:val="en-US" w:eastAsia="zh-CN"/>
        </w:rPr>
        <w:t>乡村</w:t>
      </w:r>
      <w:r>
        <w:rPr>
          <w:rFonts w:hint="eastAsia" w:ascii="仿宋_GB2312" w:hAnsi="仿宋_GB2312" w:eastAsia="仿宋_GB2312" w:cs="仿宋_GB2312"/>
          <w:color w:val="auto"/>
          <w:highlight w:val="none"/>
          <w:lang w:eastAsia="zh-CN"/>
        </w:rPr>
        <w:t>旅游产品供给</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none"/>
        </w:rPr>
      </w:pPr>
      <w:r>
        <w:rPr>
          <w:rFonts w:hint="eastAsia" w:ascii="仿宋_GB2312" w:hAnsi="仿宋_GB2312" w:eastAsia="仿宋_GB2312" w:cs="仿宋_GB2312"/>
          <w:b/>
          <w:bCs/>
          <w:color w:val="auto"/>
          <w:highlight w:val="none"/>
          <w:lang w:val="en-US" w:eastAsia="zh-CN"/>
        </w:rPr>
        <w:t>以</w:t>
      </w:r>
      <w:r>
        <w:rPr>
          <w:rFonts w:hint="eastAsia" w:ascii="仿宋_GB2312" w:hAnsi="仿宋_GB2312" w:eastAsia="仿宋_GB2312" w:cs="仿宋_GB2312"/>
          <w:b/>
          <w:bCs/>
          <w:color w:val="auto"/>
          <w:highlight w:val="none"/>
        </w:rPr>
        <w:t>文化</w:t>
      </w:r>
      <w:r>
        <w:rPr>
          <w:rFonts w:hint="eastAsia" w:ascii="仿宋_GB2312" w:hAnsi="仿宋_GB2312" w:eastAsia="仿宋_GB2312" w:cs="仿宋_GB2312"/>
          <w:b/>
          <w:bCs/>
          <w:color w:val="auto"/>
          <w:highlight w:val="none"/>
          <w:lang w:val="en-US" w:eastAsia="zh-CN"/>
        </w:rPr>
        <w:t>产业</w:t>
      </w:r>
      <w:r>
        <w:rPr>
          <w:rFonts w:hint="eastAsia" w:ascii="仿宋_GB2312" w:hAnsi="仿宋_GB2312" w:eastAsia="仿宋_GB2312" w:cs="仿宋_GB2312"/>
          <w:b/>
          <w:bCs/>
          <w:color w:val="auto"/>
          <w:highlight w:val="none"/>
        </w:rPr>
        <w:t>赋能乡村振兴。</w:t>
      </w:r>
      <w:r>
        <w:rPr>
          <w:rFonts w:hint="eastAsia" w:ascii="仿宋_GB2312" w:hAnsi="仿宋_GB2312" w:eastAsia="仿宋_GB2312" w:cs="仿宋_GB2312"/>
          <w:color w:val="auto"/>
          <w:highlight w:val="none"/>
        </w:rPr>
        <w:t>挖掘乡村旅游</w:t>
      </w:r>
      <w:r>
        <w:rPr>
          <w:rFonts w:hint="eastAsia" w:ascii="仿宋_GB2312" w:hAnsi="仿宋_GB2312" w:eastAsia="仿宋_GB2312" w:cs="仿宋_GB2312"/>
          <w:color w:val="auto"/>
          <w:highlight w:val="none"/>
          <w:lang w:val="en-US" w:eastAsia="zh-CN"/>
        </w:rPr>
        <w:t>资源</w:t>
      </w:r>
      <w:r>
        <w:rPr>
          <w:rFonts w:hint="eastAsia" w:ascii="仿宋_GB2312" w:hAnsi="仿宋_GB2312" w:eastAsia="仿宋_GB2312" w:cs="仿宋_GB2312"/>
          <w:color w:val="auto"/>
          <w:highlight w:val="none"/>
        </w:rPr>
        <w:t>和</w:t>
      </w:r>
      <w:r>
        <w:rPr>
          <w:rFonts w:hint="eastAsia" w:ascii="仿宋_GB2312" w:hAnsi="仿宋_GB2312" w:eastAsia="仿宋_GB2312" w:cs="仿宋_GB2312"/>
          <w:color w:val="auto"/>
          <w:highlight w:val="none"/>
          <w:lang w:val="en-US" w:eastAsia="zh-CN"/>
        </w:rPr>
        <w:t>传</w:t>
      </w:r>
      <w:r>
        <w:rPr>
          <w:rFonts w:hint="eastAsia" w:ascii="仿宋_GB2312" w:hAnsi="仿宋_GB2312" w:eastAsia="仿宋_GB2312" w:cs="仿宋_GB2312"/>
          <w:color w:val="auto"/>
          <w:highlight w:val="none"/>
        </w:rPr>
        <w:t>统民俗文化，梳理</w:t>
      </w:r>
      <w:r>
        <w:rPr>
          <w:rFonts w:hint="eastAsia" w:ascii="仿宋_GB2312" w:hAnsi="仿宋_GB2312" w:eastAsia="仿宋_GB2312" w:cs="仿宋_GB2312"/>
          <w:color w:val="auto"/>
          <w:highlight w:val="none"/>
          <w:lang w:val="en-US" w:eastAsia="zh-CN"/>
        </w:rPr>
        <w:t>非遗项目</w:t>
      </w:r>
      <w:r>
        <w:rPr>
          <w:rFonts w:hint="eastAsia" w:ascii="仿宋_GB2312" w:hAnsi="仿宋_GB2312" w:eastAsia="仿宋_GB2312" w:cs="仿宋_GB2312"/>
          <w:color w:val="auto"/>
          <w:highlight w:val="none"/>
        </w:rPr>
        <w:t>，建设民俗文化展示馆、</w:t>
      </w:r>
      <w:r>
        <w:rPr>
          <w:rFonts w:hint="eastAsia" w:ascii="仿宋_GB2312" w:hAnsi="仿宋_GB2312" w:eastAsia="仿宋_GB2312" w:cs="仿宋_GB2312"/>
          <w:color w:val="auto"/>
          <w:highlight w:val="none"/>
          <w:lang w:val="en-US" w:eastAsia="zh-CN"/>
        </w:rPr>
        <w:t>非遗</w:t>
      </w:r>
      <w:r>
        <w:rPr>
          <w:rFonts w:hint="eastAsia" w:ascii="仿宋_GB2312" w:hAnsi="仿宋_GB2312" w:eastAsia="仿宋_GB2312" w:cs="仿宋_GB2312"/>
          <w:color w:val="auto"/>
          <w:highlight w:val="none"/>
        </w:rPr>
        <w:t>手工作坊，组织非遗传承人</w:t>
      </w:r>
      <w:r>
        <w:rPr>
          <w:rFonts w:hint="eastAsia" w:ascii="仿宋_GB2312" w:hAnsi="仿宋_GB2312" w:eastAsia="仿宋_GB2312" w:cs="仿宋_GB2312"/>
          <w:color w:val="auto"/>
          <w:highlight w:val="none"/>
          <w:lang w:val="en-US" w:eastAsia="zh-CN"/>
        </w:rPr>
        <w:t>开展</w:t>
      </w:r>
      <w:r>
        <w:rPr>
          <w:rFonts w:hint="eastAsia" w:ascii="仿宋_GB2312" w:hAnsi="仿宋_GB2312" w:eastAsia="仿宋_GB2312" w:cs="仿宋_GB2312"/>
          <w:color w:val="auto"/>
          <w:highlight w:val="none"/>
        </w:rPr>
        <w:t>展演体验</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，推动民俗文化活态传承，鼓励村民开发文创产品。立足</w:t>
      </w:r>
      <w:r>
        <w:rPr>
          <w:rFonts w:hint="eastAsia" w:ascii="仿宋_GB2312" w:hAnsi="仿宋_GB2312" w:eastAsia="仿宋_GB2312" w:cs="仿宋_GB2312"/>
          <w:color w:val="auto"/>
          <w:szCs w:val="28"/>
          <w:highlight w:val="none"/>
        </w:rPr>
        <w:t>“中国民间文化艺术之乡”</w:t>
      </w:r>
      <w:r>
        <w:rPr>
          <w:rFonts w:hint="default" w:ascii="Times New Roman" w:hAnsi="Times New Roman" w:eastAsia="仿宋_GB2312"/>
          <w:color w:val="auto"/>
          <w:szCs w:val="32"/>
          <w:highlight w:val="none"/>
        </w:rPr>
        <w:t>IP</w:t>
      </w:r>
      <w:r>
        <w:rPr>
          <w:rFonts w:hint="eastAsia" w:ascii="仿宋_GB2312" w:hAnsi="仿宋_GB2312" w:eastAsia="仿宋_GB2312" w:cs="仿宋_GB2312"/>
          <w:color w:val="auto"/>
          <w:highlight w:val="none"/>
        </w:rPr>
        <w:t>，策划芒果节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开渔节等活动。</w:t>
      </w:r>
      <w:r>
        <w:rPr>
          <w:rFonts w:hint="eastAsia" w:ascii="仿宋_GB2312" w:hAnsi="仿宋_GB2312" w:eastAsia="仿宋_GB2312" w:cs="仿宋_GB2312"/>
          <w:color w:val="auto"/>
          <w:highlight w:val="none"/>
          <w:lang w:val="en-US" w:eastAsia="zh-CN"/>
        </w:rPr>
        <w:t>鼓励发展</w:t>
      </w:r>
      <w:r>
        <w:rPr>
          <w:rFonts w:hint="eastAsia" w:ascii="仿宋_GB2312" w:hAnsi="仿宋_GB2312" w:eastAsia="仿宋_GB2312" w:cs="仿宋_GB2312"/>
          <w:color w:val="auto"/>
          <w:highlight w:val="none"/>
        </w:rPr>
        <w:t>特色乡村旅游民宿，打造品牌化、集聚化、规模化的旅游民宿样本。</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九</w:t>
      </w:r>
      <w:r>
        <w:rPr>
          <w:rFonts w:hint="eastAsia" w:ascii="楷体_GB2312" w:hAnsi="楷体_GB2312" w:eastAsia="楷体_GB2312" w:cs="楷体_GB2312"/>
          <w:color w:val="auto"/>
          <w:highlight w:val="none"/>
        </w:rPr>
        <w:t>）旅游+气候经济</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打造特色气候旅游产品。</w:t>
      </w:r>
      <w:r>
        <w:rPr>
          <w:rFonts w:hint="eastAsia" w:ascii="仿宋_GB2312" w:hAnsi="仿宋_GB2312" w:eastAsia="仿宋_GB2312" w:cs="仿宋_GB2312"/>
          <w:color w:val="auto"/>
          <w:highlight w:val="none"/>
        </w:rPr>
        <w:t>推动气象部门研发三亚气象景观指数，提供朝晚霞</w:t>
      </w:r>
      <w:r>
        <w:rPr>
          <w:rFonts w:hint="eastAsia" w:ascii="仿宋_GB2312" w:hAnsi="仿宋_GB2312" w:eastAsia="仿宋_GB2312" w:cs="仿宋_GB2312"/>
          <w:color w:val="auto"/>
          <w:highlight w:val="none"/>
          <w:lang w:val="en-US" w:eastAsia="zh-CN"/>
        </w:rPr>
        <w:t>等特色气象景观</w:t>
      </w:r>
      <w:r>
        <w:rPr>
          <w:rFonts w:hint="eastAsia" w:ascii="仿宋_GB2312" w:hAnsi="仿宋_GB2312" w:eastAsia="仿宋_GB2312" w:cs="仿宋_GB2312"/>
          <w:color w:val="auto"/>
          <w:highlight w:val="none"/>
        </w:rPr>
        <w:t>提示服务；</w:t>
      </w:r>
      <w:r>
        <w:rPr>
          <w:rFonts w:hint="eastAsia" w:ascii="仿宋_GB2312" w:hAnsi="仿宋_GB2312" w:eastAsia="仿宋_GB2312" w:cs="仿宋_GB2312"/>
          <w:color w:val="auto"/>
          <w:highlight w:val="none"/>
          <w:lang w:val="en-US" w:eastAsia="zh-CN"/>
        </w:rPr>
        <w:t>开发</w:t>
      </w:r>
      <w:r>
        <w:rPr>
          <w:rFonts w:hint="eastAsia" w:ascii="仿宋_GB2312" w:hAnsi="仿宋_GB2312" w:eastAsia="仿宋_GB2312" w:cs="仿宋_GB2312"/>
          <w:color w:val="auto"/>
          <w:highlight w:val="none"/>
        </w:rPr>
        <w:t>海水降温、雨林避暑、乡村溯溪等个性化气候旅游产品，打造清凉消费空间；优化生态旅游气候服务场景，</w:t>
      </w:r>
      <w:r>
        <w:rPr>
          <w:rFonts w:hint="eastAsia" w:ascii="仿宋_GB2312" w:hAnsi="仿宋_GB2312" w:eastAsia="仿宋_GB2312" w:cs="仿宋_GB2312"/>
          <w:color w:val="auto"/>
          <w:highlight w:val="none"/>
          <w:lang w:val="en-US" w:eastAsia="zh-CN"/>
        </w:rPr>
        <w:t>开发</w:t>
      </w:r>
      <w:r>
        <w:rPr>
          <w:rFonts w:hint="eastAsia" w:ascii="仿宋_GB2312" w:hAnsi="仿宋_GB2312" w:eastAsia="仿宋_GB2312" w:cs="仿宋_GB2312"/>
          <w:color w:val="auto"/>
          <w:highlight w:val="none"/>
        </w:rPr>
        <w:t>气候景观、气候康养、气候研学、气候科普等产品，</w:t>
      </w:r>
      <w:r>
        <w:rPr>
          <w:rFonts w:hint="eastAsia" w:ascii="仿宋_GB2312" w:hAnsi="仿宋_GB2312" w:eastAsia="仿宋_GB2312" w:cs="仿宋_GB2312"/>
          <w:color w:val="auto"/>
          <w:highlight w:val="none"/>
          <w:lang w:val="en-US" w:eastAsia="zh-CN"/>
        </w:rPr>
        <w:t>运用</w:t>
      </w:r>
      <w:r>
        <w:rPr>
          <w:rFonts w:hint="default" w:ascii="Times New Roman" w:hAnsi="Times New Roman" w:eastAsia="仿宋_GB2312"/>
          <w:color w:val="auto"/>
          <w:szCs w:val="32"/>
          <w:highlight w:val="none"/>
        </w:rPr>
        <w:t>VR</w:t>
      </w:r>
      <w:r>
        <w:rPr>
          <w:rFonts w:hint="eastAsia" w:ascii="仿宋_GB2312" w:hAnsi="仿宋_GB2312" w:eastAsia="仿宋_GB2312" w:cs="仿宋_GB2312"/>
          <w:color w:val="auto"/>
          <w:highlight w:val="none"/>
        </w:rPr>
        <w:t>、</w:t>
      </w:r>
      <w:r>
        <w:rPr>
          <w:rFonts w:hint="default" w:ascii="Times New Roman" w:hAnsi="Times New Roman" w:eastAsia="仿宋_GB2312"/>
          <w:color w:val="auto"/>
          <w:szCs w:val="32"/>
          <w:highlight w:val="none"/>
        </w:rPr>
        <w:t>AR</w:t>
      </w:r>
      <w:r>
        <w:rPr>
          <w:rFonts w:hint="eastAsia" w:ascii="仿宋_GB2312" w:hAnsi="仿宋_GB2312" w:eastAsia="仿宋_GB2312" w:cs="仿宋_GB2312"/>
          <w:color w:val="auto"/>
          <w:highlight w:val="none"/>
        </w:rPr>
        <w:t>技术模拟</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天气场景，丰富旅游体验。打造海边阳光疗愈康养</w:t>
      </w:r>
      <w:r>
        <w:rPr>
          <w:rFonts w:hint="default" w:ascii="Times New Roman" w:hAnsi="Times New Roman" w:eastAsia="仿宋_GB2312"/>
          <w:color w:val="auto"/>
          <w:szCs w:val="32"/>
          <w:highlight w:val="none"/>
        </w:rPr>
        <w:t>IP</w:t>
      </w:r>
      <w:r>
        <w:rPr>
          <w:rFonts w:hint="eastAsia" w:ascii="仿宋_GB2312" w:hAnsi="仿宋_GB2312" w:eastAsia="仿宋_GB2312" w:cs="仿宋_GB2312"/>
          <w:color w:val="auto"/>
          <w:highlight w:val="none"/>
        </w:rPr>
        <w:t>，布局气候康养基地和示范区，推动气候康养产业从资源优势向经济</w:t>
      </w:r>
      <w:r>
        <w:rPr>
          <w:rFonts w:hint="eastAsia" w:ascii="仿宋_GB2312" w:hAnsi="仿宋_GB2312" w:eastAsia="仿宋_GB2312" w:cs="仿宋_GB2312"/>
          <w:color w:val="auto"/>
          <w:highlight w:val="none"/>
          <w:lang w:val="en-US" w:eastAsia="zh-CN"/>
        </w:rPr>
        <w:t>优势</w:t>
      </w:r>
      <w:r>
        <w:rPr>
          <w:rFonts w:hint="eastAsia" w:ascii="仿宋_GB2312" w:hAnsi="仿宋_GB2312" w:eastAsia="仿宋_GB2312" w:cs="仿宋_GB2312"/>
          <w:color w:val="auto"/>
          <w:highlight w:val="none"/>
        </w:rPr>
        <w:t>、品牌优势跨越。</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拓展气候经济应用领域。</w:t>
      </w:r>
      <w:r>
        <w:rPr>
          <w:rFonts w:hint="eastAsia" w:ascii="仿宋_GB2312" w:hAnsi="仿宋_GB2312" w:eastAsia="仿宋_GB2312" w:cs="仿宋_GB2312"/>
          <w:color w:val="auto"/>
          <w:highlight w:val="none"/>
        </w:rPr>
        <w:t>通过政务服务平台、旅游</w:t>
      </w:r>
      <w:r>
        <w:rPr>
          <w:rFonts w:hint="default" w:ascii="Times New Roman" w:hAnsi="Times New Roman" w:eastAsia="仿宋_GB2312"/>
          <w:color w:val="auto"/>
          <w:szCs w:val="32"/>
          <w:highlight w:val="none"/>
        </w:rPr>
        <w:t>APP</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气象指数、服务指引互联互通，</w:t>
      </w:r>
      <w:r>
        <w:rPr>
          <w:rFonts w:hint="eastAsia" w:ascii="仿宋_GB2312" w:hAnsi="仿宋_GB2312" w:eastAsia="仿宋_GB2312" w:cs="仿宋_GB2312"/>
          <w:color w:val="auto"/>
          <w:highlight w:val="none"/>
          <w:lang w:val="en-US" w:eastAsia="zh-CN"/>
        </w:rPr>
        <w:t>运用精准</w:t>
      </w:r>
      <w:r>
        <w:rPr>
          <w:rFonts w:hint="eastAsia" w:ascii="仿宋_GB2312" w:hAnsi="仿宋_GB2312" w:eastAsia="仿宋_GB2312" w:cs="仿宋_GB2312"/>
          <w:color w:val="auto"/>
          <w:highlight w:val="none"/>
        </w:rPr>
        <w:t>气象预报引导旅游消费。</w:t>
      </w:r>
      <w:r>
        <w:rPr>
          <w:rFonts w:hint="eastAsia" w:ascii="仿宋_GB2312" w:hAnsi="仿宋_GB2312" w:eastAsia="仿宋_GB2312" w:cs="仿宋_GB2312"/>
          <w:color w:val="auto"/>
          <w:highlight w:val="none"/>
          <w:lang w:val="en-US" w:eastAsia="zh-CN"/>
        </w:rPr>
        <w:t>积极</w:t>
      </w:r>
      <w:r>
        <w:rPr>
          <w:rFonts w:hint="eastAsia" w:ascii="仿宋_GB2312" w:hAnsi="仿宋_GB2312" w:eastAsia="仿宋_GB2312" w:cs="仿宋_GB2312"/>
          <w:color w:val="auto"/>
          <w:highlight w:val="none"/>
        </w:rPr>
        <w:t>引进气候经济</w:t>
      </w:r>
      <w:r>
        <w:rPr>
          <w:rFonts w:hint="eastAsia" w:ascii="仿宋_GB2312" w:hAnsi="仿宋_GB2312" w:eastAsia="仿宋_GB2312" w:cs="仿宋_GB2312"/>
          <w:color w:val="auto"/>
          <w:highlight w:val="none"/>
          <w:lang w:val="en-US" w:eastAsia="zh-CN"/>
        </w:rPr>
        <w:t>领域</w:t>
      </w:r>
      <w:r>
        <w:rPr>
          <w:rFonts w:hint="eastAsia" w:ascii="仿宋_GB2312" w:hAnsi="仿宋_GB2312" w:eastAsia="仿宋_GB2312" w:cs="仿宋_GB2312"/>
          <w:color w:val="auto"/>
          <w:highlight w:val="none"/>
        </w:rPr>
        <w:t>高规格会议与论坛，举办气候经济博览会、气候康养产业发展论坛等活动。推动气候适应型城市文化空间建设，</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rPr>
        <w:t>“清凉城市”</w:t>
      </w:r>
      <w:r>
        <w:rPr>
          <w:rFonts w:hint="eastAsia" w:ascii="仿宋_GB2312" w:hAnsi="仿宋_GB2312" w:eastAsia="仿宋_GB2312" w:cs="仿宋_GB2312"/>
          <w:color w:val="auto"/>
          <w:highlight w:val="none"/>
          <w:lang w:val="en-US" w:eastAsia="zh-CN"/>
        </w:rPr>
        <w:t>打造</w:t>
      </w:r>
      <w:r>
        <w:rPr>
          <w:rFonts w:hint="eastAsia" w:ascii="仿宋_GB2312" w:hAnsi="仿宋_GB2312" w:eastAsia="仿宋_GB2312" w:cs="仿宋_GB2312"/>
          <w:color w:val="auto"/>
          <w:highlight w:val="none"/>
        </w:rPr>
        <w:t>。</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（十）其他新型消费场景</w:t>
      </w:r>
    </w:p>
    <w:p>
      <w:pPr>
        <w:keepNext w:val="0"/>
        <w:keepLines w:val="0"/>
        <w:pageBreakBefore w:val="0"/>
        <w:numPr>
          <w:ilvl w:val="255"/>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培育</w:t>
      </w:r>
      <w:r>
        <w:rPr>
          <w:rFonts w:hint="eastAsia" w:ascii="仿宋_GB2312" w:hAnsi="仿宋_GB2312" w:eastAsia="仿宋_GB2312" w:cs="仿宋_GB2312"/>
          <w:b/>
          <w:bCs/>
          <w:color w:val="auto"/>
          <w:highlight w:val="none"/>
        </w:rPr>
        <w:t>情绪文旅消费。</w:t>
      </w:r>
      <w:r>
        <w:rPr>
          <w:rFonts w:hint="eastAsia" w:ascii="仿宋_GB2312" w:hAnsi="仿宋_GB2312" w:eastAsia="仿宋_GB2312" w:cs="仿宋_GB2312"/>
          <w:color w:val="auto"/>
          <w:highlight w:val="none"/>
        </w:rPr>
        <w:t>构建沉浸式消费场景，打造地标性情绪</w:t>
      </w:r>
      <w:r>
        <w:rPr>
          <w:rFonts w:hint="eastAsia" w:ascii="仿宋_GB2312" w:hAnsi="仿宋_GB2312" w:eastAsia="仿宋_GB2312" w:cs="仿宋_GB2312"/>
          <w:color w:val="auto"/>
          <w:highlight w:val="none"/>
          <w:lang w:val="en-US" w:eastAsia="zh-CN"/>
        </w:rPr>
        <w:t>体验</w:t>
      </w:r>
      <w:r>
        <w:rPr>
          <w:rFonts w:hint="eastAsia" w:ascii="仿宋_GB2312" w:hAnsi="仿宋_GB2312" w:eastAsia="仿宋_GB2312" w:cs="仿宋_GB2312"/>
          <w:color w:val="auto"/>
          <w:highlight w:val="none"/>
        </w:rPr>
        <w:t>空间，提升情绪价值创造能力。推动潮玩经济，举办国际潮流</w:t>
      </w:r>
      <w:r>
        <w:rPr>
          <w:rFonts w:hint="default" w:ascii="Times New Roman" w:hAnsi="Times New Roman" w:eastAsia="仿宋_GB2312"/>
          <w:color w:val="auto"/>
          <w:szCs w:val="32"/>
          <w:highlight w:val="none"/>
        </w:rPr>
        <w:t>IP</w:t>
      </w:r>
      <w:r>
        <w:rPr>
          <w:rFonts w:hint="eastAsia" w:ascii="仿宋_GB2312" w:hAnsi="仿宋_GB2312" w:eastAsia="仿宋_GB2312" w:cs="仿宋_GB2312"/>
          <w:color w:val="auto"/>
          <w:highlight w:val="none"/>
        </w:rPr>
        <w:t>展，提升三亚在二次元及潮玩领域影响力，</w:t>
      </w:r>
      <w:r>
        <w:rPr>
          <w:rFonts w:hint="eastAsia" w:ascii="仿宋_GB2312" w:hAnsi="仿宋_GB2312" w:eastAsia="仿宋_GB2312" w:cs="仿宋_GB2312"/>
          <w:color w:val="auto"/>
          <w:highlight w:val="none"/>
          <w:lang w:val="en-US" w:eastAsia="zh-CN"/>
        </w:rPr>
        <w:t>培育</w:t>
      </w:r>
      <w:r>
        <w:rPr>
          <w:rFonts w:hint="eastAsia" w:ascii="仿宋_GB2312" w:hAnsi="仿宋_GB2312" w:eastAsia="仿宋_GB2312" w:cs="仿宋_GB2312"/>
          <w:color w:val="auto"/>
          <w:highlight w:val="none"/>
        </w:rPr>
        <w:t>本土潮玩品牌，推动</w:t>
      </w:r>
      <w:r>
        <w:rPr>
          <w:rFonts w:hint="default" w:ascii="Times New Roman" w:hAnsi="Times New Roman" w:eastAsia="仿宋_GB2312"/>
          <w:color w:val="auto"/>
          <w:szCs w:val="32"/>
          <w:highlight w:val="none"/>
        </w:rPr>
        <w:t>AI</w:t>
      </w:r>
      <w:r>
        <w:rPr>
          <w:rFonts w:hint="eastAsia" w:ascii="仿宋_GB2312" w:hAnsi="仿宋_GB2312" w:eastAsia="仿宋_GB2312" w:cs="仿宋_GB2312"/>
          <w:color w:val="auto"/>
          <w:highlight w:val="none"/>
          <w:lang w:val="en-US" w:eastAsia="zh-CN"/>
        </w:rPr>
        <w:t>技术</w:t>
      </w:r>
      <w:r>
        <w:rPr>
          <w:rFonts w:hint="eastAsia" w:ascii="仿宋_GB2312" w:hAnsi="仿宋_GB2312" w:eastAsia="仿宋_GB2312" w:cs="仿宋_GB2312"/>
          <w:color w:val="auto"/>
          <w:highlight w:val="none"/>
        </w:rPr>
        <w:t>与潮玩</w:t>
      </w:r>
      <w:r>
        <w:rPr>
          <w:rFonts w:hint="eastAsia" w:ascii="仿宋_GB2312" w:hAnsi="仿宋_GB2312" w:eastAsia="仿宋_GB2312" w:cs="仿宋_GB2312"/>
          <w:color w:val="auto"/>
          <w:highlight w:val="none"/>
          <w:lang w:val="en-US" w:eastAsia="zh-CN"/>
        </w:rPr>
        <w:t>产业</w:t>
      </w:r>
      <w:r>
        <w:rPr>
          <w:rFonts w:hint="eastAsia" w:ascii="仿宋_GB2312" w:hAnsi="仿宋_GB2312" w:eastAsia="仿宋_GB2312" w:cs="仿宋_GB2312"/>
          <w:color w:val="auto"/>
          <w:highlight w:val="none"/>
        </w:rPr>
        <w:t>融合</w:t>
      </w:r>
      <w:r>
        <w:rPr>
          <w:rFonts w:hint="eastAsia" w:ascii="仿宋_GB2312" w:hAnsi="仿宋_GB2312" w:eastAsia="仿宋_GB2312" w:cs="仿宋_GB2312"/>
          <w:color w:val="auto"/>
          <w:highlight w:val="none"/>
          <w:lang w:val="en-US" w:eastAsia="zh-CN"/>
        </w:rPr>
        <w:t>创新</w:t>
      </w:r>
      <w:r>
        <w:rPr>
          <w:rFonts w:hint="eastAsia" w:ascii="仿宋_GB2312" w:hAnsi="仿宋_GB2312" w:eastAsia="仿宋_GB2312" w:cs="仿宋_GB2312"/>
          <w:color w:val="auto"/>
          <w:highlight w:val="none"/>
        </w:rPr>
        <w:t>。开拓宠物经济，打造</w:t>
      </w:r>
      <w:r>
        <w:rPr>
          <w:rFonts w:hint="eastAsia" w:ascii="仿宋_GB2312" w:hAnsi="仿宋_GB2312" w:eastAsia="仿宋_GB2312" w:cs="仿宋_GB2312"/>
          <w:color w:val="auto"/>
          <w:highlight w:val="none"/>
          <w:lang w:val="en-US" w:eastAsia="zh-CN"/>
        </w:rPr>
        <w:t>差异化</w:t>
      </w:r>
      <w:r>
        <w:rPr>
          <w:rFonts w:hint="eastAsia" w:ascii="仿宋_GB2312" w:hAnsi="仿宋_GB2312" w:eastAsia="仿宋_GB2312" w:cs="仿宋_GB2312"/>
          <w:color w:val="auto"/>
          <w:highlight w:val="none"/>
        </w:rPr>
        <w:t>宠物时尚</w:t>
      </w:r>
      <w:r>
        <w:rPr>
          <w:rFonts w:hint="eastAsia" w:ascii="仿宋_GB2312" w:hAnsi="仿宋_GB2312" w:eastAsia="仿宋_GB2312" w:cs="仿宋_GB2312"/>
          <w:color w:val="auto"/>
          <w:highlight w:val="none"/>
          <w:lang w:val="en-US" w:eastAsia="zh-CN"/>
        </w:rPr>
        <w:t>消费场景</w:t>
      </w:r>
      <w:r>
        <w:rPr>
          <w:rFonts w:hint="eastAsia" w:ascii="仿宋_GB2312" w:hAnsi="仿宋_GB2312" w:eastAsia="仿宋_GB2312" w:cs="仿宋_GB2312"/>
          <w:color w:val="auto"/>
          <w:highlight w:val="none"/>
        </w:rPr>
        <w:t>。发展国风国潮、沉浸式演出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小剧场演出等业态，培育</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跟着演出去旅行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跟着影视去旅行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跟着赛事去旅行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等情绪旅游相关业态。</w:t>
      </w:r>
    </w:p>
    <w:p>
      <w:pPr>
        <w:keepNext w:val="0"/>
        <w:keepLines w:val="0"/>
        <w:pageBreakBefore w:val="0"/>
        <w:numPr>
          <w:ilvl w:val="255"/>
          <w:numId w:val="0"/>
        </w:numPr>
        <w:shd w:val="clear"/>
        <w:kinsoku/>
        <w:wordWrap/>
        <w:overflowPunct/>
        <w:topLinePunct w:val="0"/>
        <w:autoSpaceDE/>
        <w:autoSpaceDN/>
        <w:bidi w:val="0"/>
        <w:adjustRightInd/>
        <w:snapToGrid/>
        <w:spacing w:line="578" w:lineRule="exact"/>
        <w:ind w:firstLine="642"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发展</w:t>
      </w:r>
      <w:r>
        <w:rPr>
          <w:rFonts w:hint="eastAsia" w:ascii="仿宋_GB2312" w:hAnsi="仿宋_GB2312" w:eastAsia="仿宋_GB2312" w:cs="仿宋_GB2312"/>
          <w:b/>
          <w:bCs/>
          <w:color w:val="auto"/>
          <w:highlight w:val="none"/>
        </w:rPr>
        <w:t>绿色旅游消费。</w:t>
      </w:r>
      <w:r>
        <w:rPr>
          <w:rFonts w:hint="eastAsia" w:ascii="仿宋_GB2312" w:hAnsi="仿宋_GB2312" w:eastAsia="仿宋_GB2312" w:cs="仿宋_GB2312"/>
          <w:color w:val="auto"/>
          <w:highlight w:val="none"/>
          <w:lang w:val="en-US" w:eastAsia="zh-CN"/>
        </w:rPr>
        <w:t>依托三亚优质</w:t>
      </w:r>
      <w:r>
        <w:rPr>
          <w:rFonts w:hint="eastAsia" w:ascii="仿宋_GB2312" w:hAnsi="仿宋_GB2312" w:eastAsia="仿宋_GB2312" w:cs="仿宋_GB2312"/>
          <w:color w:val="auto"/>
          <w:highlight w:val="none"/>
        </w:rPr>
        <w:t>生态资源，以科技创新为驱动，构建</w:t>
      </w:r>
      <w:r>
        <w:rPr>
          <w:rFonts w:hint="eastAsia" w:ascii="仿宋_GB2312" w:hAnsi="仿宋_GB2312" w:eastAsia="仿宋_GB2312" w:cs="仿宋_GB2312"/>
          <w:color w:val="auto"/>
          <w:highlight w:val="none"/>
          <w:lang w:val="en-US" w:eastAsia="zh-CN"/>
        </w:rPr>
        <w:t>多元</w:t>
      </w:r>
      <w:r>
        <w:rPr>
          <w:rFonts w:hint="eastAsia" w:ascii="仿宋_GB2312" w:hAnsi="仿宋_GB2312" w:eastAsia="仿宋_GB2312" w:cs="仿宋_GB2312"/>
          <w:color w:val="auto"/>
          <w:highlight w:val="none"/>
        </w:rPr>
        <w:t>绿色低碳旅游产品体系，打造热带特色绿色景区。依托海岛海湾、滨海岸线、热带雨林等资源，打造低碳海岛、海洋</w:t>
      </w:r>
      <w:r>
        <w:rPr>
          <w:rFonts w:hint="eastAsia" w:ascii="仿宋_GB2312" w:hAnsi="仿宋_GB2312" w:eastAsia="仿宋_GB2312" w:cs="仿宋_GB2312"/>
          <w:color w:val="auto"/>
          <w:highlight w:val="none"/>
          <w:lang w:val="en-US" w:eastAsia="zh-CN"/>
        </w:rPr>
        <w:t>生态</w:t>
      </w:r>
      <w:r>
        <w:rPr>
          <w:rFonts w:hint="eastAsia" w:ascii="仿宋_GB2312" w:hAnsi="仿宋_GB2312" w:eastAsia="仿宋_GB2312" w:cs="仿宋_GB2312"/>
          <w:color w:val="auto"/>
          <w:highlight w:val="none"/>
        </w:rPr>
        <w:t>、雨林探秘等低碳旅游产品集群。以绿色饭店建设为抓手，</w:t>
      </w:r>
      <w:r>
        <w:rPr>
          <w:rFonts w:hint="eastAsia" w:ascii="仿宋_GB2312" w:hAnsi="仿宋_GB2312" w:eastAsia="仿宋_GB2312" w:cs="仿宋_GB2312"/>
          <w:color w:val="auto"/>
          <w:highlight w:val="none"/>
          <w:lang w:val="en-US" w:eastAsia="zh-CN"/>
        </w:rPr>
        <w:t>推广</w:t>
      </w:r>
      <w:r>
        <w:rPr>
          <w:rFonts w:hint="eastAsia" w:ascii="仿宋_GB2312" w:hAnsi="仿宋_GB2312" w:eastAsia="仿宋_GB2312" w:cs="仿宋_GB2312"/>
          <w:color w:val="auto"/>
          <w:highlight w:val="none"/>
        </w:rPr>
        <w:t>绿色</w:t>
      </w:r>
      <w:r>
        <w:rPr>
          <w:rFonts w:hint="eastAsia" w:ascii="仿宋_GB2312" w:hAnsi="仿宋_GB2312" w:eastAsia="仿宋_GB2312" w:cs="仿宋_GB2312"/>
          <w:color w:val="auto"/>
          <w:highlight w:val="none"/>
          <w:lang w:val="en-US" w:eastAsia="zh-CN"/>
        </w:rPr>
        <w:t>住宿、绿色餐饮</w:t>
      </w:r>
      <w:r>
        <w:rPr>
          <w:rFonts w:hint="eastAsia" w:ascii="仿宋_GB2312" w:hAnsi="仿宋_GB2312" w:eastAsia="仿宋_GB2312" w:cs="仿宋_GB2312"/>
          <w:color w:val="auto"/>
          <w:highlight w:val="none"/>
        </w:rPr>
        <w:t>服务模式，</w:t>
      </w:r>
      <w:r>
        <w:rPr>
          <w:rFonts w:hint="eastAsia" w:ascii="仿宋_GB2312" w:hAnsi="仿宋_GB2312" w:eastAsia="仿宋_GB2312" w:cs="仿宋_GB2312"/>
          <w:color w:val="auto"/>
          <w:highlight w:val="none"/>
          <w:lang w:val="en-US" w:eastAsia="zh-CN"/>
        </w:rPr>
        <w:t>培育</w:t>
      </w:r>
      <w:r>
        <w:rPr>
          <w:rFonts w:hint="eastAsia" w:ascii="仿宋_GB2312" w:hAnsi="仿宋_GB2312" w:eastAsia="仿宋_GB2312" w:cs="仿宋_GB2312"/>
          <w:color w:val="auto"/>
          <w:highlight w:val="none"/>
        </w:rPr>
        <w:t>绿色饭店</w:t>
      </w:r>
      <w:r>
        <w:rPr>
          <w:rFonts w:hint="eastAsia" w:ascii="仿宋_GB2312" w:hAnsi="仿宋_GB2312" w:eastAsia="仿宋_GB2312" w:cs="仿宋_GB2312"/>
          <w:color w:val="auto"/>
          <w:highlight w:val="none"/>
          <w:lang w:val="en-US" w:eastAsia="zh-CN"/>
        </w:rPr>
        <w:t>标杆</w:t>
      </w:r>
      <w:r>
        <w:rPr>
          <w:rFonts w:hint="eastAsia" w:ascii="仿宋_GB2312" w:hAnsi="仿宋_GB2312" w:eastAsia="仿宋_GB2312" w:cs="仿宋_GB2312"/>
          <w:color w:val="auto"/>
          <w:highlight w:val="none"/>
        </w:rPr>
        <w:t>，推动酒店行业绿色化、数字化、品牌化升级。</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2" w:firstLineChars="200"/>
        <w:jc w:val="both"/>
        <w:textAlignment w:val="auto"/>
        <w:rPr>
          <w:rFonts w:hint="eastAsia" w:ascii="方正仿宋_GB2312" w:hAnsi="方正仿宋_GB2312" w:eastAsia="方正仿宋_GB2312" w:cs="Times New Roman"/>
          <w:color w:val="auto"/>
          <w:kern w:val="2"/>
          <w:sz w:val="32"/>
          <w:szCs w:val="24"/>
          <w:highlight w:val="none"/>
          <w:lang w:val="en-US" w:eastAsia="zh-CN" w:bidi="ar"/>
        </w:rPr>
      </w:pPr>
      <w:r>
        <w:rPr>
          <w:rFonts w:hint="eastAsia" w:ascii="仿宋_GB2312" w:hAnsi="仿宋_GB2312" w:eastAsia="仿宋_GB2312" w:cs="仿宋_GB2312"/>
          <w:b/>
          <w:bCs/>
          <w:color w:val="auto"/>
          <w:highlight w:val="none"/>
          <w:lang w:val="en-US" w:eastAsia="zh-CN"/>
        </w:rPr>
        <w:t>打造</w:t>
      </w:r>
      <w:r>
        <w:rPr>
          <w:rFonts w:hint="eastAsia" w:ascii="仿宋_GB2312" w:hAnsi="仿宋_GB2312" w:eastAsia="仿宋_GB2312" w:cs="仿宋_GB2312"/>
          <w:b/>
          <w:bCs/>
          <w:color w:val="auto"/>
          <w:highlight w:val="none"/>
        </w:rPr>
        <w:t>非标准旅游目的地。</w:t>
      </w:r>
      <w:r>
        <w:rPr>
          <w:rFonts w:hint="eastAsia" w:ascii="仿宋_GB2312" w:hAnsi="仿宋_GB2312" w:eastAsia="仿宋_GB2312" w:cs="仿宋_GB2312"/>
          <w:b w:val="0"/>
          <w:bCs w:val="0"/>
          <w:color w:val="auto"/>
          <w:highlight w:val="none"/>
        </w:rPr>
        <w:t>围绕</w:t>
      </w:r>
      <w:r>
        <w:rPr>
          <w:rFonts w:hint="eastAsia" w:ascii="仿宋_GB2312" w:hAnsi="仿宋_GB2312" w:eastAsia="仿宋_GB2312" w:cs="仿宋_GB2312"/>
          <w:b w:val="0"/>
          <w:bCs w:val="0"/>
          <w:color w:val="auto"/>
          <w:highlight w:val="none"/>
          <w:lang w:val="en-US" w:eastAsia="zh-CN"/>
        </w:rPr>
        <w:t>游客</w:t>
      </w:r>
      <w:r>
        <w:rPr>
          <w:rFonts w:hint="eastAsia" w:ascii="仿宋_GB2312" w:hAnsi="仿宋_GB2312" w:eastAsia="仿宋_GB2312" w:cs="仿宋_GB2312"/>
          <w:color w:val="auto"/>
          <w:highlight w:val="none"/>
        </w:rPr>
        <w:t>个性化</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高品质</w:t>
      </w:r>
      <w:r>
        <w:rPr>
          <w:rFonts w:hint="eastAsia" w:ascii="仿宋_GB2312" w:hAnsi="仿宋_GB2312" w:eastAsia="仿宋_GB2312" w:cs="仿宋_GB2312"/>
          <w:b w:val="0"/>
          <w:bCs w:val="0"/>
          <w:color w:val="auto"/>
          <w:highlight w:val="none"/>
        </w:rPr>
        <w:t>体验需求，</w:t>
      </w:r>
      <w:r>
        <w:rPr>
          <w:rFonts w:hint="eastAsia" w:ascii="仿宋_GB2312" w:hAnsi="仿宋_GB2312" w:eastAsia="仿宋_GB2312" w:cs="仿宋_GB2312"/>
          <w:b w:val="0"/>
          <w:bCs w:val="0"/>
          <w:color w:val="auto"/>
          <w:highlight w:val="none"/>
          <w:lang w:val="en-US" w:eastAsia="zh-CN"/>
        </w:rPr>
        <w:t>引导</w:t>
      </w:r>
      <w:r>
        <w:rPr>
          <w:rFonts w:hint="eastAsia" w:ascii="仿宋_GB2312" w:hAnsi="仿宋_GB2312" w:eastAsia="仿宋_GB2312" w:cs="仿宋_GB2312"/>
          <w:b w:val="0"/>
          <w:bCs w:val="0"/>
          <w:color w:val="auto"/>
          <w:highlight w:val="none"/>
        </w:rPr>
        <w:t>发展</w:t>
      </w:r>
      <w:r>
        <w:rPr>
          <w:rFonts w:hint="eastAsia" w:ascii="仿宋_GB2312" w:hAnsi="仿宋_GB2312" w:eastAsia="仿宋_GB2312" w:cs="仿宋_GB2312"/>
          <w:b w:val="0"/>
          <w:bCs w:val="0"/>
          <w:color w:val="auto"/>
          <w:highlight w:val="none"/>
          <w:lang w:val="en-US" w:eastAsia="zh-CN"/>
        </w:rPr>
        <w:t>一批</w:t>
      </w:r>
      <w:r>
        <w:rPr>
          <w:rFonts w:hint="eastAsia" w:ascii="仿宋_GB2312" w:hAnsi="仿宋_GB2312" w:eastAsia="仿宋_GB2312" w:cs="仿宋_GB2312"/>
          <w:b w:val="0"/>
          <w:bCs w:val="0"/>
          <w:color w:val="auto"/>
          <w:highlight w:val="none"/>
        </w:rPr>
        <w:t>高水平主题</w:t>
      </w:r>
      <w:r>
        <w:rPr>
          <w:rFonts w:hint="eastAsia" w:ascii="仿宋_GB2312" w:hAnsi="仿宋_GB2312" w:eastAsia="仿宋_GB2312" w:cs="仿宋_GB2312"/>
          <w:b w:val="0"/>
          <w:bCs w:val="0"/>
          <w:color w:val="auto"/>
          <w:highlight w:val="none"/>
          <w:lang w:val="en-US" w:eastAsia="zh-CN"/>
        </w:rPr>
        <w:t>化</w:t>
      </w:r>
      <w:r>
        <w:rPr>
          <w:rFonts w:hint="eastAsia" w:ascii="仿宋_GB2312" w:hAnsi="仿宋_GB2312" w:eastAsia="仿宋_GB2312" w:cs="仿宋_GB2312"/>
          <w:b w:val="0"/>
          <w:bCs w:val="0"/>
          <w:color w:val="auto"/>
          <w:highlight w:val="none"/>
        </w:rPr>
        <w:t>创新空间</w:t>
      </w:r>
      <w:r>
        <w:rPr>
          <w:rFonts w:hint="eastAsia" w:ascii="仿宋_GB2312" w:hAnsi="仿宋_GB2312" w:eastAsia="仿宋_GB2312" w:cs="仿宋_GB2312"/>
          <w:color w:val="auto"/>
          <w:highlight w:val="none"/>
        </w:rPr>
        <w:t>。推出精品民宿、特色度假村、野奢营地、主题庄园、文化艺术空间、共享别墅、网红商铺等非标准旅游目的地，打破传统旅游边界，</w:t>
      </w:r>
      <w:r>
        <w:rPr>
          <w:rFonts w:hint="eastAsia" w:ascii="仿宋_GB2312" w:hAnsi="仿宋_GB2312" w:eastAsia="仿宋_GB2312" w:cs="仿宋_GB2312"/>
          <w:color w:val="auto"/>
          <w:kern w:val="2"/>
          <w:sz w:val="32"/>
          <w:szCs w:val="24"/>
          <w:highlight w:val="none"/>
          <w:lang w:val="en-US" w:eastAsia="zh-CN" w:bidi="ar"/>
        </w:rPr>
        <w:t>打造具有独特体验感与情感记忆点的旅游场景，推动传统旅游创新发展。</w:t>
      </w:r>
    </w:p>
    <w:tbl>
      <w:tblPr>
        <w:tblStyle w:val="1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8720" w:type="dxa"/>
            <w:tcMar>
              <w:top w:w="0" w:type="dxa"/>
              <w:left w:w="108" w:type="dxa"/>
              <w:bottom w:w="0" w:type="dxa"/>
              <w:right w:w="108" w:type="dxa"/>
            </w:tcMar>
          </w:tcPr>
          <w:p>
            <w:pPr>
              <w:pStyle w:val="26"/>
              <w:numPr>
                <w:ilvl w:val="0"/>
                <w:numId w:val="0"/>
              </w:numPr>
              <w:shd w:val="clear"/>
              <w:tabs>
                <w:tab w:val="clear" w:pos="420"/>
              </w:tabs>
              <w:ind w:left="0" w:leftChars="0" w:firstLine="0" w:firstLineChars="0"/>
              <w:rPr>
                <w:rFonts w:hint="default"/>
                <w:color w:val="auto"/>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6</w:t>
            </w:r>
            <w:r>
              <w:rPr>
                <w:rFonts w:hint="eastAsia"/>
                <w:color w:val="auto"/>
                <w:highlight w:val="none"/>
                <w:lang w:val="en-US" w:eastAsia="zh-CN"/>
              </w:rPr>
              <w:t xml:space="preserve"> </w:t>
            </w:r>
            <w:r>
              <w:rPr>
                <w:color w:val="auto"/>
                <w:sz w:val="28"/>
                <w:szCs w:val="22"/>
                <w:highlight w:val="none"/>
              </w:rPr>
              <w:t>“旅游+</w:t>
            </w:r>
            <w:r>
              <w:rPr>
                <w:rFonts w:hint="default" w:ascii="Times New Roman" w:hAnsi="Times New Roman" w:cs="Times New Roman"/>
                <w:color w:val="auto"/>
                <w:sz w:val="28"/>
                <w:szCs w:val="22"/>
                <w:highlight w:val="none"/>
              </w:rPr>
              <w:t>X</w:t>
            </w:r>
            <w:r>
              <w:rPr>
                <w:color w:val="auto"/>
                <w:sz w:val="28"/>
                <w:szCs w:val="22"/>
                <w:highlight w:val="none"/>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 w:hRule="atLeast"/>
          <w:jc w:val="center"/>
        </w:trPr>
        <w:tc>
          <w:tcPr>
            <w:tcW w:w="8720" w:type="dxa"/>
            <w:tcMar>
              <w:top w:w="0" w:type="dxa"/>
              <w:left w:w="108" w:type="dxa"/>
              <w:bottom w:w="0" w:type="dxa"/>
              <w:right w:w="108" w:type="dxa"/>
            </w:tcMar>
            <w:vAlign w:val="center"/>
          </w:tcPr>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.旅游+免税购物：</w:t>
            </w:r>
            <w:r>
              <w:rPr>
                <w:rFonts w:hint="eastAsia" w:ascii="仿宋_GB2312" w:hAnsi="仿宋_GB2312" w:eastAsia="仿宋_GB2312" w:cs="仿宋_GB2312"/>
                <w:color w:val="auto"/>
                <w:highlight w:val="none"/>
              </w:rPr>
              <w:t>推进三亚国际免税城三期、三亚海棠湾万象城</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项目建设；提升三亚海旅免税城、中服三亚国际免税购物公园、三亚凤凰机场免税店</w:t>
            </w:r>
            <w:r>
              <w:rPr>
                <w:rFonts w:hint="eastAsia" w:ascii="仿宋_GB2312" w:hAnsi="仿宋_GB2312" w:eastAsia="仿宋_GB2312" w:cs="仿宋_GB2312"/>
                <w:color w:val="auto"/>
                <w:highlight w:val="none"/>
                <w:lang w:val="en-US" w:eastAsia="zh-CN"/>
              </w:rPr>
              <w:t>运营水平。</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.旅游+夜间经济：</w:t>
            </w:r>
            <w:r>
              <w:rPr>
                <w:rFonts w:hint="eastAsia" w:ascii="仿宋_GB2312" w:hAnsi="仿宋_GB2312" w:eastAsia="仿宋_GB2312" w:cs="仿宋_GB2312"/>
                <w:color w:val="auto"/>
                <w:highlight w:val="none"/>
              </w:rPr>
              <w:t>重点打造“大东海－鹿回头－三亚湾”“迎宾路－中央商务区－荔枝沟片区”“海棠湾”三大夜间消费集聚区。</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3</w:t>
            </w:r>
            <w:r>
              <w:rPr>
                <w:rFonts w:hint="eastAsia" w:ascii="仿宋_GB2312" w:hAnsi="仿宋_GB2312" w:eastAsia="仿宋_GB2312" w:cs="仿宋_GB2312"/>
                <w:b/>
                <w:bCs/>
                <w:color w:val="auto"/>
                <w:highlight w:val="none"/>
              </w:rPr>
              <w:t>.旅游+科技创新：</w:t>
            </w:r>
            <w:r>
              <w:rPr>
                <w:rFonts w:hint="eastAsia" w:ascii="仿宋_GB2312" w:hAnsi="仿宋_GB2312" w:eastAsia="仿宋_GB2312" w:cs="仿宋_GB2312"/>
                <w:color w:val="auto"/>
                <w:highlight w:val="none"/>
              </w:rPr>
              <w:t>升级太空科技馆、南繁博物馆、三角梅科博园等项目。</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4</w:t>
            </w:r>
            <w:r>
              <w:rPr>
                <w:rFonts w:hint="eastAsia" w:ascii="仿宋_GB2312" w:hAnsi="仿宋_GB2312" w:eastAsia="仿宋_GB2312" w:cs="仿宋_GB2312"/>
                <w:b/>
                <w:bCs/>
                <w:color w:val="auto"/>
                <w:highlight w:val="none"/>
              </w:rPr>
              <w:t>.旅游+</w:t>
            </w:r>
            <w:r>
              <w:rPr>
                <w:rFonts w:hint="eastAsia" w:ascii="仿宋_GB2312" w:hAnsi="仿宋_GB2312" w:eastAsia="仿宋_GB2312" w:cs="仿宋_GB2312"/>
                <w:b/>
                <w:bCs/>
                <w:color w:val="auto"/>
                <w:highlight w:val="none"/>
                <w:lang w:val="en-US" w:eastAsia="zh-CN"/>
              </w:rPr>
              <w:t>演艺经济</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val="en-US" w:eastAsia="zh-CN"/>
              </w:rPr>
              <w:t>升级</w:t>
            </w:r>
            <w:r>
              <w:rPr>
                <w:rFonts w:hint="eastAsia" w:ascii="仿宋_GB2312" w:hAnsi="仿宋_GB2312" w:eastAsia="仿宋_GB2312" w:cs="仿宋_GB2312"/>
                <w:color w:val="auto"/>
                <w:highlight w:val="none"/>
              </w:rPr>
              <w:t>《三亚千古情》《红色娘子军》《琼州阻击战》《亚特兰蒂斯C秀》等项目；建设三亚槟榔河演艺文旅综合体、海棠</w:t>
            </w:r>
            <w:r>
              <w:rPr>
                <w:rFonts w:hint="eastAsia" w:ascii="仿宋_GB2312" w:hAnsi="仿宋_GB2312" w:eastAsia="仿宋_GB2312" w:cs="仿宋_GB2312"/>
                <w:color w:val="auto"/>
                <w:highlight w:val="none"/>
                <w:lang w:val="en-US" w:eastAsia="zh-CN"/>
              </w:rPr>
              <w:t>演艺中心</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无忧海棠序</w:t>
            </w:r>
            <w:r>
              <w:rPr>
                <w:rFonts w:hint="eastAsia" w:ascii="仿宋_GB2312" w:hAnsi="仿宋_GB2312" w:eastAsia="仿宋_GB2312" w:cs="仿宋_GB2312"/>
                <w:color w:val="auto"/>
                <w:highlight w:val="none"/>
              </w:rPr>
              <w:t>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.旅游+会展经济：</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color w:val="auto"/>
                <w:highlight w:val="none"/>
              </w:rPr>
              <w:t>中国海南国际文物艺术品交易中心</w:t>
            </w:r>
            <w:r>
              <w:rPr>
                <w:rFonts w:hint="eastAsia" w:ascii="仿宋_GB2312" w:hAnsi="仿宋_GB2312" w:eastAsia="仿宋_GB2312" w:cs="仿宋_GB2312"/>
                <w:color w:val="auto"/>
                <w:highlight w:val="none"/>
                <w:lang w:val="en-US" w:eastAsia="zh-CN"/>
              </w:rPr>
              <w:t>等项目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升级</w:t>
            </w:r>
            <w:r>
              <w:rPr>
                <w:rFonts w:hint="eastAsia" w:ascii="仿宋_GB2312" w:hAnsi="仿宋_GB2312" w:eastAsia="仿宋_GB2312" w:cs="仿宋_GB2312"/>
                <w:color w:val="auto"/>
                <w:highlight w:val="none"/>
              </w:rPr>
              <w:t>三亚国际文化会展中心、三亚湾红树林国际会展中心、三亚国际游艇中心等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ind w:firstLine="482"/>
              <w:rPr>
                <w:rFonts w:hint="eastAsia" w:ascii="仿宋_GB2312" w:hAnsi="仿宋_GB2312" w:eastAsia="仿宋_GB2312" w:cs="仿宋_GB2312"/>
                <w:b/>
                <w:bCs/>
                <w:color w:val="auto"/>
                <w:highlight w:val="none"/>
                <w:lang w:eastAsia="zh-CN"/>
              </w:rPr>
            </w:pPr>
            <w:r>
              <w:rPr>
                <w:rFonts w:hint="eastAsia" w:ascii="Times New Roman" w:hAnsi="Times New Roman"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b/>
                <w:bCs/>
                <w:color w:val="auto"/>
                <w:highlight w:val="none"/>
              </w:rPr>
              <w:t>旅游+黄金珠宝</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rPr>
              <w:t>开发目的地情感纪念金礼等特色产品</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融合非遗技艺与现代设计，打造国风国潮与三亚地域特色美学IP；</w:t>
            </w:r>
            <w:r>
              <w:rPr>
                <w:rFonts w:hint="eastAsia" w:ascii="仿宋_GB2312" w:hAnsi="仿宋_GB2312" w:eastAsia="仿宋_GB2312" w:cs="仿宋_GB2312"/>
                <w:b w:val="0"/>
                <w:bCs w:val="0"/>
                <w:color w:val="auto"/>
                <w:highlight w:val="none"/>
              </w:rPr>
              <w:t>推出三亚“城市限定”“城市联名”系列文创。</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.旅游+浪漫经济：</w:t>
            </w:r>
            <w:r>
              <w:rPr>
                <w:rFonts w:hint="eastAsia" w:ascii="仿宋_GB2312" w:hAnsi="仿宋_GB2312" w:eastAsia="仿宋_GB2312" w:cs="仿宋_GB2312"/>
                <w:b w:val="0"/>
                <w:bCs w:val="0"/>
                <w:color w:val="auto"/>
                <w:highlight w:val="none"/>
              </w:rPr>
              <w:t>升级</w:t>
            </w:r>
            <w:r>
              <w:rPr>
                <w:rFonts w:hint="eastAsia" w:ascii="仿宋_GB2312" w:hAnsi="仿宋_GB2312" w:eastAsia="仿宋_GB2312" w:cs="仿宋_GB2312"/>
                <w:color w:val="auto"/>
                <w:highlight w:val="none"/>
              </w:rPr>
              <w:t>凤凰岭海誓山盟景区、天涯浪漫风情小镇、爱在海棠国际婚旅小镇、亚龙湾玫瑰风情小镇</w:t>
            </w:r>
            <w:r>
              <w:rPr>
                <w:rFonts w:hint="eastAsia" w:ascii="仿宋_GB2312" w:hAnsi="仿宋_GB2312" w:eastAsia="仿宋_GB2312" w:cs="仿宋_GB2312"/>
                <w:color w:val="auto"/>
                <w:highlight w:val="none"/>
                <w:lang w:val="en-US" w:eastAsia="zh-CN"/>
              </w:rPr>
              <w:t>等项目</w:t>
            </w:r>
            <w:r>
              <w:rPr>
                <w:rFonts w:hint="eastAsia" w:ascii="仿宋_GB2312" w:hAnsi="仿宋_GB2312" w:eastAsia="仿宋_GB2312" w:cs="仿宋_GB2312"/>
                <w:color w:val="auto"/>
                <w:highlight w:val="none"/>
              </w:rPr>
              <w:t>。</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.旅游+乡村经济：</w:t>
            </w:r>
            <w:r>
              <w:rPr>
                <w:rFonts w:hint="eastAsia" w:ascii="仿宋_GB2312" w:hAnsi="仿宋_GB2312" w:eastAsia="仿宋_GB2312" w:cs="仿宋_GB2312"/>
                <w:b w:val="0"/>
                <w:bCs w:val="0"/>
                <w:color w:val="auto"/>
                <w:highlight w:val="none"/>
              </w:rPr>
              <w:t>升级</w:t>
            </w:r>
            <w:r>
              <w:rPr>
                <w:rFonts w:hint="eastAsia" w:ascii="仿宋_GB2312" w:hAnsi="仿宋_GB2312" w:eastAsia="仿宋_GB2312" w:cs="仿宋_GB2312"/>
                <w:color w:val="auto"/>
                <w:highlight w:val="none"/>
              </w:rPr>
              <w:t>吉阳区亚龙湾民宿村、三亚抱安国家森林乡村公园、天涯区西岛美丽渔村乡村旅游点、吉阳区亚龙共享农庄等</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lang w:val="en-US" w:eastAsia="zh-CN"/>
              </w:rPr>
              <w:t>9</w:t>
            </w:r>
            <w:r>
              <w:rPr>
                <w:rFonts w:hint="eastAsia" w:ascii="仿宋_GB2312" w:hAnsi="仿宋_GB2312" w:eastAsia="仿宋_GB2312" w:cs="仿宋_GB2312"/>
                <w:b/>
                <w:bCs/>
                <w:color w:val="auto"/>
                <w:highlight w:val="none"/>
              </w:rPr>
              <w:t>.旅游+气候经济：</w:t>
            </w:r>
            <w:r>
              <w:rPr>
                <w:rFonts w:hint="eastAsia" w:ascii="仿宋_GB2312" w:hAnsi="仿宋_GB2312" w:eastAsia="仿宋_GB2312" w:cs="仿宋_GB2312"/>
                <w:color w:val="auto"/>
                <w:highlight w:val="none"/>
              </w:rPr>
              <w:t>提供朝晚霞等特色气象景观提示服务，引进气候经济博览会、气候康养产业发展论坛等高规格会议与论坛，推进“清凉城市”建设。</w:t>
            </w:r>
          </w:p>
          <w:p>
            <w:pPr>
              <w:pStyle w:val="27"/>
              <w:shd w:val="clear"/>
              <w:ind w:firstLine="482"/>
              <w:rPr>
                <w:color w:val="auto"/>
                <w:highlight w:val="none"/>
              </w:rPr>
            </w:pPr>
            <w:r>
              <w:rPr>
                <w:rFonts w:hint="eastAsia" w:ascii="Times New Roman" w:hAnsi="Times New Roman" w:eastAsia="仿宋_GB2312" w:cs="仿宋_GB2312"/>
                <w:b/>
                <w:bCs/>
                <w:color w:val="auto"/>
                <w:highlight w:val="none"/>
              </w:rPr>
              <w:t>1</w:t>
            </w:r>
            <w:r>
              <w:rPr>
                <w:rFonts w:hint="eastAsia" w:ascii="Times New Roman" w:hAnsi="Times New Roman" w:eastAsia="仿宋_GB2312" w:cs="仿宋_GB2312"/>
                <w:b/>
                <w:bCs/>
                <w:color w:val="auto"/>
                <w:highlight w:val="none"/>
                <w:lang w:val="en-US" w:eastAsia="zh-CN"/>
              </w:rPr>
              <w:t>0</w:t>
            </w:r>
            <w:r>
              <w:rPr>
                <w:rFonts w:hint="eastAsia" w:ascii="仿宋_GB2312" w:hAnsi="仿宋_GB2312" w:eastAsia="仿宋_GB2312" w:cs="仿宋_GB2312"/>
                <w:b/>
                <w:bCs/>
                <w:color w:val="auto"/>
                <w:highlight w:val="none"/>
              </w:rPr>
              <w:t>.其他新型消费场景：</w:t>
            </w:r>
            <w:r>
              <w:rPr>
                <w:rFonts w:hint="eastAsia" w:ascii="仿宋_GB2312" w:hAnsi="仿宋_GB2312" w:eastAsia="仿宋_GB2312" w:cs="仿宋_GB2312"/>
                <w:color w:val="auto"/>
                <w:highlight w:val="none"/>
              </w:rPr>
              <w:t>发展国风国潮、沉浸式演出和小剧场演出等文化业态，培育跟着演出去旅行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跟着影视去旅行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跟着赛事去旅行等旅游业态；</w:t>
            </w:r>
            <w:r>
              <w:rPr>
                <w:rFonts w:hint="eastAsia" w:ascii="仿宋_GB2312" w:hAnsi="仿宋_GB2312" w:eastAsia="仿宋_GB2312" w:cs="仿宋_GB2312"/>
                <w:color w:val="auto"/>
                <w:highlight w:val="none"/>
                <w:lang w:val="en-US" w:eastAsia="zh-CN"/>
              </w:rPr>
              <w:t>以</w:t>
            </w:r>
            <w:r>
              <w:rPr>
                <w:rFonts w:hint="eastAsia" w:ascii="仿宋_GB2312" w:hAnsi="仿宋_GB2312" w:eastAsia="仿宋_GB2312" w:cs="仿宋_GB2312"/>
                <w:color w:val="auto"/>
                <w:highlight w:val="none"/>
              </w:rPr>
              <w:t>蜈支洲岛、西岛等</w:t>
            </w:r>
            <w:r>
              <w:rPr>
                <w:rFonts w:hint="eastAsia" w:ascii="仿宋_GB2312" w:hAnsi="仿宋_GB2312" w:eastAsia="仿宋_GB2312" w:cs="仿宋_GB2312"/>
                <w:color w:val="auto"/>
                <w:highlight w:val="none"/>
                <w:lang w:val="en-US" w:eastAsia="zh-CN"/>
              </w:rPr>
              <w:t>载体</w:t>
            </w:r>
            <w:r>
              <w:rPr>
                <w:rFonts w:hint="eastAsia" w:ascii="仿宋_GB2312" w:hAnsi="仿宋_GB2312" w:eastAsia="仿宋_GB2312" w:cs="仿宋_GB2312"/>
                <w:color w:val="auto"/>
                <w:highlight w:val="none"/>
              </w:rPr>
              <w:t>打造低碳旅游海岛。</w:t>
            </w:r>
          </w:p>
        </w:tc>
      </w:tr>
    </w:tbl>
    <w:p>
      <w:pPr>
        <w:keepNext w:val="0"/>
        <w:keepLines w:val="0"/>
        <w:pageBreakBefore w:val="0"/>
        <w:widowControl/>
        <w:shd w:val="clear"/>
        <w:kinsoku/>
        <w:wordWrap/>
        <w:overflowPunct/>
        <w:topLinePunct w:val="0"/>
        <w:autoSpaceDE/>
        <w:autoSpaceDN/>
        <w:bidi w:val="0"/>
        <w:adjustRightInd/>
        <w:snapToGrid/>
        <w:spacing w:line="578" w:lineRule="exact"/>
        <w:ind w:firstLine="640"/>
        <w:jc w:val="left"/>
        <w:textAlignment w:val="auto"/>
        <w:rPr>
          <w:rFonts w:hint="eastAsia"/>
          <w:b w:val="0"/>
          <w:bCs/>
          <w:color w:val="auto"/>
          <w:highlight w:val="none"/>
        </w:rPr>
      </w:pPr>
      <w:bookmarkStart w:id="273" w:name="_Toc23826"/>
      <w:bookmarkStart w:id="274" w:name="_Toc8415"/>
      <w:bookmarkStart w:id="275" w:name="_Toc26853"/>
      <w:bookmarkStart w:id="276" w:name="_Toc24552"/>
      <w:bookmarkStart w:id="277" w:name="_Toc25864"/>
      <w:bookmarkStart w:id="278" w:name="_Toc13406"/>
      <w:bookmarkStart w:id="279" w:name="_Toc2891"/>
    </w:p>
    <w:p>
      <w:pPr>
        <w:keepNext w:val="0"/>
        <w:keepLines w:val="0"/>
        <w:pageBreakBefore w:val="0"/>
        <w:widowControl/>
        <w:shd w:val="clear"/>
        <w:kinsoku/>
        <w:wordWrap/>
        <w:overflowPunct/>
        <w:topLinePunct w:val="0"/>
        <w:autoSpaceDE/>
        <w:autoSpaceDN/>
        <w:bidi w:val="0"/>
        <w:adjustRightInd/>
        <w:snapToGrid/>
        <w:spacing w:line="578" w:lineRule="exact"/>
        <w:ind w:firstLine="640"/>
        <w:jc w:val="left"/>
        <w:textAlignment w:val="auto"/>
        <w:rPr>
          <w:rFonts w:hint="eastAsia"/>
          <w:b w:val="0"/>
          <w:bCs/>
          <w:color w:val="auto"/>
          <w:highlight w:val="none"/>
        </w:rPr>
      </w:pPr>
    </w:p>
    <w:p>
      <w:pPr>
        <w:pStyle w:val="3"/>
        <w:shd w:val="clear"/>
        <w:spacing w:before="62" w:after="93"/>
        <w:ind w:firstLine="643"/>
        <w:rPr>
          <w:b w:val="0"/>
          <w:bCs/>
          <w:color w:val="auto"/>
          <w:highlight w:val="none"/>
        </w:rPr>
      </w:pPr>
      <w:r>
        <w:rPr>
          <w:rFonts w:hint="eastAsia"/>
          <w:b w:val="0"/>
          <w:bCs/>
          <w:color w:val="auto"/>
          <w:highlight w:val="none"/>
        </w:rPr>
        <w:t>三、实施重点</w:t>
      </w:r>
      <w:r>
        <w:rPr>
          <w:rFonts w:hint="eastAsia"/>
          <w:b w:val="0"/>
          <w:bCs/>
          <w:color w:val="auto"/>
          <w:highlight w:val="none"/>
          <w:lang w:val="en-US" w:eastAsia="zh-CN"/>
        </w:rPr>
        <w:t>产业</w:t>
      </w:r>
      <w:r>
        <w:rPr>
          <w:rFonts w:hint="eastAsia"/>
          <w:b w:val="0"/>
          <w:bCs/>
          <w:color w:val="auto"/>
          <w:highlight w:val="none"/>
        </w:rPr>
        <w:t>引领工程</w:t>
      </w:r>
      <w:bookmarkEnd w:id="273"/>
      <w:bookmarkEnd w:id="274"/>
      <w:bookmarkEnd w:id="275"/>
      <w:bookmarkEnd w:id="276"/>
      <w:bookmarkEnd w:id="277"/>
      <w:bookmarkEnd w:id="278"/>
      <w:bookmarkEnd w:id="279"/>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（一）</w:t>
      </w:r>
      <w:r>
        <w:rPr>
          <w:rFonts w:hint="eastAsia" w:ascii="楷体_GB2312" w:hAnsi="楷体_GB2312" w:eastAsia="楷体_GB2312" w:cs="楷体_GB2312"/>
          <w:color w:val="auto"/>
          <w:highlight w:val="none"/>
          <w:lang w:val="en-US" w:eastAsia="zh-CN"/>
        </w:rPr>
        <w:t>国际</w:t>
      </w:r>
      <w:r>
        <w:rPr>
          <w:rFonts w:hint="eastAsia" w:ascii="楷体_GB2312" w:hAnsi="楷体_GB2312" w:eastAsia="楷体_GB2312" w:cs="楷体_GB2312"/>
          <w:color w:val="auto"/>
          <w:highlight w:val="none"/>
        </w:rPr>
        <w:t>度假酒店群</w:t>
      </w:r>
      <w:r>
        <w:rPr>
          <w:rFonts w:hint="eastAsia" w:ascii="楷体_GB2312" w:hAnsi="楷体_GB2312" w:eastAsia="楷体_GB2312" w:cs="楷体_GB2312"/>
          <w:color w:val="auto"/>
          <w:highlight w:val="none"/>
          <w:lang w:val="en-US" w:eastAsia="zh-CN"/>
        </w:rPr>
        <w:t>建设工程</w:t>
      </w:r>
    </w:p>
    <w:p>
      <w:pPr>
        <w:keepNext w:val="0"/>
        <w:keepLines w:val="0"/>
        <w:pageBreakBefore w:val="0"/>
        <w:widowControl/>
        <w:shd w:val="clear"/>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kern w:val="2"/>
          <w:sz w:val="32"/>
          <w:szCs w:val="24"/>
          <w:highlight w:val="none"/>
          <w:lang w:val="en-US" w:eastAsia="zh-CN" w:bidi="ar"/>
        </w:rPr>
        <w:t>推动</w:t>
      </w:r>
      <w:r>
        <w:rPr>
          <w:rFonts w:hint="eastAsia" w:ascii="仿宋_GB2312" w:hAnsi="仿宋_GB2312" w:eastAsia="仿宋_GB2312" w:cs="仿宋_GB2312"/>
          <w:color w:val="auto"/>
          <w:highlight w:val="none"/>
        </w:rPr>
        <w:t>海棠湾、亚龙湾酒店群</w:t>
      </w:r>
      <w:r>
        <w:rPr>
          <w:rFonts w:hint="eastAsia" w:ascii="仿宋_GB2312" w:hAnsi="仿宋_GB2312" w:eastAsia="仿宋_GB2312" w:cs="仿宋_GB2312"/>
          <w:color w:val="auto"/>
          <w:highlight w:val="none"/>
          <w:lang w:val="en-US" w:eastAsia="zh-CN"/>
        </w:rPr>
        <w:t>引领性发展</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推进</w:t>
      </w:r>
      <w:r>
        <w:rPr>
          <w:rFonts w:hint="eastAsia" w:ascii="仿宋_GB2312" w:hAnsi="仿宋_GB2312" w:eastAsia="仿宋_GB2312" w:cs="仿宋_GB2312"/>
          <w:color w:val="auto"/>
          <w:highlight w:val="none"/>
        </w:rPr>
        <w:t>三亚湾酒店群</w:t>
      </w:r>
      <w:r>
        <w:rPr>
          <w:rFonts w:hint="eastAsia" w:ascii="仿宋_GB2312" w:hAnsi="仿宋_GB2312" w:eastAsia="仿宋_GB2312" w:cs="仿宋_GB2312"/>
          <w:color w:val="auto"/>
          <w:highlight w:val="none"/>
          <w:lang w:val="en-US" w:eastAsia="zh-CN"/>
        </w:rPr>
        <w:t>整体</w:t>
      </w:r>
      <w:r>
        <w:rPr>
          <w:rFonts w:hint="eastAsia" w:ascii="仿宋_GB2312" w:hAnsi="仿宋_GB2312" w:eastAsia="仿宋_GB2312" w:cs="仿宋_GB2312"/>
          <w:color w:val="auto"/>
          <w:highlight w:val="none"/>
        </w:rPr>
        <w:t>焕新升级，</w:t>
      </w:r>
      <w:r>
        <w:rPr>
          <w:rFonts w:hint="eastAsia" w:ascii="仿宋_GB2312" w:hAnsi="仿宋_GB2312" w:eastAsia="仿宋_GB2312" w:cs="仿宋_GB2312"/>
          <w:color w:val="auto"/>
          <w:highlight w:val="none"/>
          <w:lang w:val="en-US" w:eastAsia="zh-CN"/>
        </w:rPr>
        <w:t>创新</w:t>
      </w:r>
      <w:r>
        <w:rPr>
          <w:rFonts w:hint="eastAsia" w:ascii="仿宋_GB2312" w:hAnsi="仿宋_GB2312" w:eastAsia="仿宋_GB2312" w:cs="仿宋_GB2312"/>
          <w:color w:val="auto"/>
          <w:highlight w:val="none"/>
        </w:rPr>
        <w:t>培育崖州湾新质酒店群。加大招商引资</w:t>
      </w:r>
      <w:r>
        <w:rPr>
          <w:rFonts w:hint="eastAsia" w:ascii="仿宋_GB2312" w:hAnsi="仿宋_GB2312" w:eastAsia="仿宋_GB2312" w:cs="仿宋_GB2312"/>
          <w:color w:val="auto"/>
          <w:highlight w:val="none"/>
          <w:lang w:val="en-US" w:eastAsia="zh-CN"/>
        </w:rPr>
        <w:t>力度</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精准对接国际高端酒店管理集团，积极引进头部品牌企业落地布局，加快推进</w:t>
      </w:r>
      <w:r>
        <w:rPr>
          <w:rFonts w:hint="eastAsia" w:ascii="仿宋_GB2312" w:hAnsi="仿宋_GB2312" w:eastAsia="仿宋_GB2312" w:cs="仿宋_GB2312"/>
          <w:color w:val="auto"/>
          <w:highlight w:val="none"/>
        </w:rPr>
        <w:t>瑞吉、</w:t>
      </w:r>
      <w:r>
        <w:rPr>
          <w:rFonts w:hint="default" w:ascii="Times New Roman" w:hAnsi="Times New Roman" w:eastAsia="仿宋_GB2312"/>
          <w:color w:val="auto"/>
          <w:szCs w:val="32"/>
          <w:highlight w:val="none"/>
        </w:rPr>
        <w:t>W</w:t>
      </w:r>
      <w:r>
        <w:rPr>
          <w:rFonts w:hint="eastAsia" w:ascii="仿宋_GB2312" w:hAnsi="仿宋_GB2312" w:eastAsia="仿宋_GB2312" w:cs="仿宋_GB2312"/>
          <w:color w:val="auto"/>
          <w:highlight w:val="none"/>
        </w:rPr>
        <w:t>酒店等</w:t>
      </w:r>
      <w:r>
        <w:rPr>
          <w:rFonts w:hint="eastAsia" w:ascii="仿宋_GB2312" w:hAnsi="仿宋_GB2312" w:eastAsia="仿宋_GB2312" w:cs="仿宋_GB2312"/>
          <w:color w:val="auto"/>
          <w:highlight w:val="none"/>
          <w:lang w:val="en-US" w:eastAsia="zh-CN"/>
        </w:rPr>
        <w:t>重点高端酒店</w:t>
      </w:r>
      <w:r>
        <w:rPr>
          <w:rFonts w:hint="eastAsia" w:ascii="仿宋_GB2312" w:hAnsi="仿宋_GB2312" w:eastAsia="仿宋_GB2312" w:cs="仿宋_GB2312"/>
          <w:color w:val="auto"/>
          <w:highlight w:val="none"/>
        </w:rPr>
        <w:t>项目建设，</w:t>
      </w:r>
      <w:r>
        <w:rPr>
          <w:rFonts w:hint="eastAsia" w:ascii="仿宋_GB2312" w:hAnsi="仿宋_GB2312" w:eastAsia="仿宋_GB2312" w:cs="仿宋_GB2312"/>
          <w:color w:val="auto"/>
          <w:kern w:val="2"/>
          <w:sz w:val="32"/>
          <w:szCs w:val="24"/>
          <w:highlight w:val="none"/>
          <w:lang w:val="en-US" w:eastAsia="zh-CN" w:bidi="ar"/>
        </w:rPr>
        <w:t>持续丰富餐饮、康养、会展、亲子休闲等多元化度假配套业态。</w:t>
      </w:r>
      <w:r>
        <w:rPr>
          <w:rFonts w:hint="eastAsia" w:ascii="仿宋_GB2312" w:hAnsi="仿宋_GB2312" w:eastAsia="仿宋_GB2312" w:cs="仿宋_GB2312"/>
          <w:color w:val="auto"/>
          <w:highlight w:val="none"/>
          <w:lang w:val="en-US" w:eastAsia="zh-CN"/>
        </w:rPr>
        <w:t>通过存量提质、资源盘活、增量扩容、业态创新等多元举措，</w:t>
      </w:r>
      <w:r>
        <w:rPr>
          <w:rFonts w:hint="eastAsia" w:ascii="仿宋_GB2312" w:hAnsi="仿宋_GB2312" w:eastAsia="仿宋_GB2312" w:cs="仿宋_GB2312"/>
          <w:color w:val="auto"/>
          <w:highlight w:val="none"/>
        </w:rPr>
        <w:t>推动</w:t>
      </w:r>
      <w:r>
        <w:rPr>
          <w:rFonts w:hint="eastAsia" w:ascii="仿宋_GB2312" w:hAnsi="仿宋_GB2312" w:eastAsia="仿宋_GB2312" w:cs="仿宋_GB2312"/>
          <w:color w:val="auto"/>
          <w:highlight w:val="none"/>
          <w:lang w:val="en-US" w:eastAsia="zh-CN"/>
        </w:rPr>
        <w:t>全市</w:t>
      </w:r>
      <w:r>
        <w:rPr>
          <w:rFonts w:hint="eastAsia" w:ascii="仿宋_GB2312" w:hAnsi="仿宋_GB2312" w:eastAsia="仿宋_GB2312" w:cs="仿宋_GB2312"/>
          <w:color w:val="auto"/>
          <w:highlight w:val="none"/>
        </w:rPr>
        <w:t>精品酒店集群</w:t>
      </w:r>
      <w:r>
        <w:rPr>
          <w:rFonts w:hint="eastAsia" w:ascii="仿宋_GB2312" w:hAnsi="仿宋_GB2312" w:eastAsia="仿宋_GB2312" w:cs="仿宋_GB2312"/>
          <w:color w:val="auto"/>
          <w:highlight w:val="none"/>
          <w:lang w:val="en-US" w:eastAsia="zh-CN"/>
        </w:rPr>
        <w:t>化发展</w:t>
      </w:r>
      <w:r>
        <w:rPr>
          <w:rFonts w:hint="eastAsia" w:ascii="仿宋_GB2312" w:hAnsi="仿宋_GB2312" w:eastAsia="仿宋_GB2312" w:cs="仿宋_GB2312"/>
          <w:color w:val="auto"/>
          <w:highlight w:val="none"/>
        </w:rPr>
        <w:t>，打造</w:t>
      </w:r>
      <w:r>
        <w:rPr>
          <w:rFonts w:hint="eastAsia" w:ascii="仿宋_GB2312" w:hAnsi="仿宋_GB2312" w:eastAsia="仿宋_GB2312" w:cs="仿宋_GB2312"/>
          <w:color w:val="auto"/>
          <w:highlight w:val="none"/>
          <w:lang w:val="en-US" w:eastAsia="zh-CN"/>
        </w:rPr>
        <w:t>一批复合型、沉浸式、高品质滨海度假标杆产品</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全面夯实三亚高端旅游承载能力</w:t>
      </w:r>
      <w:r>
        <w:rPr>
          <w:rFonts w:hint="eastAsia" w:ascii="仿宋_GB2312" w:hAnsi="仿宋_GB2312" w:eastAsia="仿宋_GB2312" w:cs="仿宋_GB2312"/>
          <w:color w:val="auto"/>
          <w:highlight w:val="none"/>
        </w:rPr>
        <w:t>。</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（二）</w:t>
      </w:r>
      <w:r>
        <w:rPr>
          <w:rFonts w:hint="eastAsia" w:ascii="楷体_GB2312" w:hAnsi="楷体_GB2312" w:eastAsia="楷体_GB2312" w:cs="楷体_GB2312"/>
          <w:color w:val="auto"/>
          <w:highlight w:val="none"/>
          <w:lang w:val="en-US" w:eastAsia="zh-CN"/>
        </w:rPr>
        <w:t>国际</w:t>
      </w:r>
      <w:r>
        <w:rPr>
          <w:rFonts w:hint="eastAsia" w:ascii="楷体_GB2312" w:hAnsi="楷体_GB2312" w:eastAsia="楷体_GB2312" w:cs="楷体_GB2312"/>
          <w:color w:val="auto"/>
          <w:highlight w:val="none"/>
        </w:rPr>
        <w:t>文化场馆</w:t>
      </w:r>
      <w:r>
        <w:rPr>
          <w:rFonts w:hint="eastAsia" w:ascii="楷体_GB2312" w:hAnsi="楷体_GB2312" w:eastAsia="楷体_GB2312" w:cs="楷体_GB2312"/>
          <w:color w:val="auto"/>
          <w:highlight w:val="none"/>
          <w:lang w:val="en-US" w:eastAsia="zh-CN"/>
        </w:rPr>
        <w:t>建设工程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jc w:val="both"/>
        <w:textAlignment w:val="auto"/>
        <w:rPr>
          <w:color w:val="auto"/>
          <w:highlight w:val="none"/>
        </w:rPr>
      </w:pPr>
      <w:r>
        <w:rPr>
          <w:rFonts w:hint="eastAsia" w:ascii="仿宋_GB2312" w:hAnsi="仿宋_GB2312" w:eastAsia="仿宋_GB2312" w:cs="仿宋_GB2312"/>
          <w:color w:val="auto"/>
          <w:highlight w:val="none"/>
          <w:lang w:val="en-US" w:eastAsia="zh-CN"/>
        </w:rPr>
        <w:t>发挥</w:t>
      </w:r>
      <w:r>
        <w:rPr>
          <w:rFonts w:hint="eastAsia" w:ascii="仿宋_GB2312" w:hAnsi="仿宋_GB2312" w:eastAsia="仿宋_GB2312" w:cs="仿宋_GB2312"/>
          <w:color w:val="auto"/>
          <w:highlight w:val="none"/>
        </w:rPr>
        <w:t>国家对外文化贸易基地（三亚）</w:t>
      </w:r>
      <w:r>
        <w:rPr>
          <w:rFonts w:hint="eastAsia" w:ascii="仿宋_GB2312" w:hAnsi="仿宋_GB2312" w:eastAsia="仿宋_GB2312" w:cs="仿宋_GB2312"/>
          <w:color w:val="auto"/>
          <w:highlight w:val="none"/>
          <w:lang w:val="en-US" w:eastAsia="zh-CN"/>
        </w:rPr>
        <w:t>在数字文化出海、文旅融合创新、知识产权服务等领域的系统性</w:t>
      </w:r>
      <w:r>
        <w:rPr>
          <w:rFonts w:hint="eastAsia" w:ascii="仿宋_GB2312" w:hAnsi="仿宋_GB2312" w:eastAsia="仿宋_GB2312" w:cs="仿宋_GB2312"/>
          <w:color w:val="auto"/>
          <w:highlight w:val="none"/>
        </w:rPr>
        <w:t>优势</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将中国海南国际文物艺术品交易中心</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海南国际文化交流中心打造</w:t>
      </w:r>
      <w:r>
        <w:rPr>
          <w:rFonts w:hint="eastAsia" w:ascii="仿宋_GB2312" w:hAnsi="仿宋_GB2312" w:eastAsia="仿宋_GB2312" w:cs="仿宋_GB2312"/>
          <w:color w:val="auto"/>
          <w:highlight w:val="none"/>
          <w:lang w:val="en-US" w:eastAsia="zh-CN"/>
        </w:rPr>
        <w:t>成</w:t>
      </w:r>
      <w:r>
        <w:rPr>
          <w:rFonts w:hint="eastAsia" w:ascii="仿宋_GB2312" w:hAnsi="仿宋_GB2312" w:eastAsia="仿宋_GB2312" w:cs="仿宋_GB2312"/>
          <w:color w:val="auto"/>
          <w:highlight w:val="none"/>
        </w:rPr>
        <w:t>为海南</w:t>
      </w:r>
      <w:r>
        <w:rPr>
          <w:rFonts w:hint="eastAsia" w:ascii="仿宋_GB2312" w:hAnsi="仿宋_GB2312" w:eastAsia="仿宋_GB2312" w:cs="仿宋_GB2312"/>
          <w:color w:val="auto"/>
          <w:highlight w:val="none"/>
          <w:lang w:val="en-US" w:eastAsia="zh-CN"/>
        </w:rPr>
        <w:t>自由贸易港</w:t>
      </w:r>
      <w:r>
        <w:rPr>
          <w:rFonts w:hint="eastAsia" w:ascii="仿宋_GB2312" w:hAnsi="仿宋_GB2312" w:eastAsia="仿宋_GB2312" w:cs="仿宋_GB2312"/>
          <w:color w:val="auto"/>
          <w:highlight w:val="none"/>
        </w:rPr>
        <w:t>滨海会客厅</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三亚经济圈文化艺术标杆</w:t>
      </w:r>
      <w:r>
        <w:rPr>
          <w:rFonts w:hint="eastAsia" w:ascii="仿宋_GB2312" w:hAnsi="仿宋_GB2312" w:eastAsia="仿宋_GB2312" w:cs="仿宋_GB2312"/>
          <w:color w:val="auto"/>
          <w:highlight w:val="none"/>
          <w:lang w:val="en-US" w:eastAsia="zh-CN"/>
        </w:rPr>
        <w:t>及文化</w:t>
      </w:r>
      <w:r>
        <w:rPr>
          <w:rFonts w:hint="eastAsia" w:ascii="仿宋_GB2312" w:hAnsi="仿宋_GB2312" w:eastAsia="仿宋_GB2312" w:cs="仿宋_GB2312"/>
          <w:color w:val="auto"/>
          <w:highlight w:val="none"/>
        </w:rPr>
        <w:t>产业高地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w:t>
      </w:r>
      <w:r>
        <w:rPr>
          <w:rFonts w:hint="eastAsia" w:ascii="仿宋_GB2312" w:hAnsi="仿宋_GB2312" w:eastAsia="仿宋_GB2312" w:cs="仿宋_GB2312"/>
          <w:color w:val="auto"/>
          <w:highlight w:val="none"/>
          <w:lang w:eastAsia="zh-CN"/>
        </w:rPr>
        <w:t>集艺术品</w:t>
      </w:r>
      <w:r>
        <w:rPr>
          <w:rFonts w:hint="eastAsia" w:ascii="仿宋_GB2312" w:hAnsi="仿宋_GB2312" w:eastAsia="仿宋_GB2312" w:cs="仿宋_GB2312"/>
          <w:color w:val="auto"/>
          <w:highlight w:val="none"/>
        </w:rPr>
        <w:t>拍卖、展览展示、保税仓储等配套服务</w:t>
      </w:r>
      <w:r>
        <w:rPr>
          <w:rFonts w:hint="eastAsia" w:ascii="仿宋_GB2312" w:hAnsi="仿宋_GB2312" w:eastAsia="仿宋_GB2312" w:cs="仿宋_GB2312"/>
          <w:color w:val="auto"/>
          <w:highlight w:val="none"/>
          <w:lang w:eastAsia="zh-CN"/>
        </w:rPr>
        <w:t>于一体的</w:t>
      </w:r>
      <w:r>
        <w:rPr>
          <w:rFonts w:hint="eastAsia" w:ascii="仿宋_GB2312" w:hAnsi="仿宋_GB2312" w:eastAsia="仿宋_GB2312" w:cs="仿宋_GB2312"/>
          <w:color w:val="auto"/>
          <w:highlight w:val="none"/>
        </w:rPr>
        <w:t>城市新地标，</w:t>
      </w:r>
      <w:r>
        <w:rPr>
          <w:rFonts w:hint="eastAsia" w:ascii="仿宋_GB2312" w:hAnsi="仿宋_GB2312" w:eastAsia="仿宋_GB2312" w:cs="仿宋_GB2312"/>
          <w:color w:val="auto"/>
          <w:highlight w:val="none"/>
          <w:lang w:val="en-US" w:eastAsia="zh-CN"/>
        </w:rPr>
        <w:t>使其成为</w:t>
      </w:r>
      <w:r>
        <w:rPr>
          <w:rFonts w:hint="eastAsia" w:ascii="仿宋_GB2312" w:hAnsi="仿宋_GB2312" w:eastAsia="仿宋_GB2312" w:cs="仿宋_GB2312"/>
          <w:color w:val="auto"/>
          <w:highlight w:val="none"/>
        </w:rPr>
        <w:t>全球文物艺术品流通平台和海南</w:t>
      </w:r>
      <w:r>
        <w:rPr>
          <w:rFonts w:hint="eastAsia" w:ascii="仿宋_GB2312" w:hAnsi="仿宋_GB2312" w:eastAsia="仿宋_GB2312" w:cs="仿宋_GB2312"/>
          <w:color w:val="auto"/>
          <w:highlight w:val="none"/>
          <w:lang w:val="en-US" w:eastAsia="zh-CN"/>
        </w:rPr>
        <w:t>自由贸易港</w:t>
      </w:r>
      <w:r>
        <w:rPr>
          <w:rFonts w:hint="eastAsia" w:ascii="仿宋_GB2312" w:hAnsi="仿宋_GB2312" w:eastAsia="仿宋_GB2312" w:cs="仿宋_GB2312"/>
          <w:color w:val="auto"/>
          <w:highlight w:val="none"/>
        </w:rPr>
        <w:t>经济增长新引擎。</w:t>
      </w:r>
    </w:p>
    <w:p>
      <w:pPr>
        <w:pStyle w:val="4"/>
        <w:shd w:val="clear"/>
        <w:ind w:firstLine="479" w:firstLineChars="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Cs w:val="0"/>
          <w:color w:val="auto"/>
          <w:highlight w:val="none"/>
        </w:rPr>
        <w:t>（</w:t>
      </w:r>
      <w:r>
        <w:rPr>
          <w:rFonts w:hint="eastAsia" w:ascii="楷体_GB2312" w:hAnsi="楷体_GB2312" w:eastAsia="楷体_GB2312" w:cs="楷体_GB2312"/>
          <w:bCs w:val="0"/>
          <w:color w:val="auto"/>
          <w:highlight w:val="none"/>
          <w:lang w:val="en-US" w:eastAsia="zh-CN"/>
        </w:rPr>
        <w:t>三</w:t>
      </w:r>
      <w:r>
        <w:rPr>
          <w:rFonts w:hint="eastAsia" w:ascii="楷体_GB2312" w:hAnsi="楷体_GB2312" w:eastAsia="楷体_GB2312" w:cs="楷体_GB2312"/>
          <w:bCs w:val="0"/>
          <w:color w:val="auto"/>
          <w:highlight w:val="none"/>
        </w:rPr>
        <w:t>）国际邮轮港</w:t>
      </w:r>
      <w:r>
        <w:rPr>
          <w:rFonts w:hint="eastAsia" w:ascii="楷体_GB2312" w:hAnsi="楷体_GB2312" w:eastAsia="楷体_GB2312" w:cs="楷体_GB2312"/>
          <w:bCs w:val="0"/>
          <w:color w:val="auto"/>
          <w:highlight w:val="none"/>
          <w:lang w:val="en-US" w:eastAsia="zh-CN"/>
        </w:rPr>
        <w:t>提质工程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高水平建设邮轮旅游试验区，聚焦三亚国际邮轮港核心功能，打造</w:t>
      </w:r>
      <w:r>
        <w:rPr>
          <w:rFonts w:hint="eastAsia" w:ascii="仿宋_GB2312" w:hAnsi="仿宋_GB2312" w:eastAsia="仿宋_GB2312" w:cs="仿宋_GB2312"/>
          <w:color w:val="auto"/>
          <w:highlight w:val="none"/>
          <w:lang w:val="en-US" w:eastAsia="zh-CN"/>
        </w:rPr>
        <w:t>集</w:t>
      </w:r>
      <w:r>
        <w:rPr>
          <w:rFonts w:hint="eastAsia" w:ascii="仿宋_GB2312" w:hAnsi="仿宋_GB2312" w:eastAsia="仿宋_GB2312" w:cs="仿宋_GB2312"/>
          <w:color w:val="auto"/>
          <w:highlight w:val="none"/>
        </w:rPr>
        <w:t>邮轮旅游、邮轮购物、邮轮文化等多功能</w:t>
      </w:r>
      <w:r>
        <w:rPr>
          <w:rFonts w:hint="eastAsia" w:ascii="仿宋_GB2312" w:hAnsi="仿宋_GB2312" w:eastAsia="仿宋_GB2312" w:cs="仿宋_GB2312"/>
          <w:color w:val="auto"/>
          <w:highlight w:val="none"/>
          <w:lang w:val="en-US" w:eastAsia="zh-CN"/>
        </w:rPr>
        <w:t>于一体的大型</w:t>
      </w:r>
      <w:r>
        <w:rPr>
          <w:rFonts w:hint="eastAsia" w:ascii="仿宋_GB2312" w:hAnsi="仿宋_GB2312" w:eastAsia="仿宋_GB2312" w:cs="仿宋_GB2312"/>
          <w:color w:val="auto"/>
          <w:highlight w:val="none"/>
        </w:rPr>
        <w:t>综合性旅游区，</w:t>
      </w:r>
      <w:r>
        <w:rPr>
          <w:rFonts w:hint="eastAsia" w:ascii="仿宋_GB2312" w:hAnsi="仿宋_GB2312" w:eastAsia="仿宋_GB2312" w:cs="仿宋_GB2312"/>
          <w:color w:val="auto"/>
          <w:highlight w:val="none"/>
          <w:lang w:eastAsia="zh-CN"/>
        </w:rPr>
        <w:t>使三亚成为</w:t>
      </w:r>
      <w:r>
        <w:rPr>
          <w:rFonts w:hint="eastAsia" w:ascii="仿宋_GB2312" w:hAnsi="仿宋_GB2312" w:eastAsia="仿宋_GB2312" w:cs="仿宋_GB2312"/>
          <w:color w:val="auto"/>
          <w:highlight w:val="none"/>
        </w:rPr>
        <w:t>中国面向东南亚、南亚的重要国际邮轮旅游出发地。</w:t>
      </w:r>
      <w:r>
        <w:rPr>
          <w:rFonts w:hint="eastAsia" w:ascii="仿宋_GB2312" w:hAnsi="仿宋_GB2312" w:eastAsia="仿宋_GB2312" w:cs="仿宋_GB2312"/>
          <w:color w:val="auto"/>
          <w:highlight w:val="none"/>
          <w:lang w:eastAsia="zh-CN"/>
        </w:rPr>
        <w:t>提升</w:t>
      </w:r>
      <w:r>
        <w:rPr>
          <w:rFonts w:hint="eastAsia" w:ascii="仿宋_GB2312" w:hAnsi="仿宋_GB2312" w:eastAsia="仿宋_GB2312" w:cs="仿宋_GB2312"/>
          <w:color w:val="auto"/>
          <w:highlight w:val="none"/>
        </w:rPr>
        <w:t>凤凰岛国际邮轮港服务</w:t>
      </w:r>
      <w:r>
        <w:rPr>
          <w:rFonts w:hint="eastAsia" w:ascii="仿宋_GB2312" w:hAnsi="仿宋_GB2312" w:eastAsia="仿宋_GB2312" w:cs="仿宋_GB2312"/>
          <w:color w:val="auto"/>
          <w:highlight w:val="none"/>
          <w:lang w:val="en-US" w:eastAsia="zh-CN"/>
        </w:rPr>
        <w:t>能级</w:t>
      </w:r>
      <w:r>
        <w:rPr>
          <w:rFonts w:hint="eastAsia" w:ascii="仿宋_GB2312" w:hAnsi="仿宋_GB2312" w:eastAsia="仿宋_GB2312" w:cs="仿宋_GB2312"/>
          <w:color w:val="auto"/>
          <w:highlight w:val="none"/>
        </w:rPr>
        <w:t>，吸引</w:t>
      </w:r>
      <w:r>
        <w:rPr>
          <w:rFonts w:hint="eastAsia" w:ascii="仿宋_GB2312" w:hAnsi="仿宋_GB2312" w:eastAsia="仿宋_GB2312" w:cs="仿宋_GB2312"/>
          <w:color w:val="auto"/>
          <w:highlight w:val="none"/>
          <w:lang w:val="en-US" w:eastAsia="zh-CN"/>
        </w:rPr>
        <w:t>更多</w:t>
      </w:r>
      <w:r>
        <w:rPr>
          <w:rFonts w:hint="eastAsia" w:ascii="仿宋_GB2312" w:hAnsi="仿宋_GB2312" w:eastAsia="仿宋_GB2312" w:cs="仿宋_GB2312"/>
          <w:color w:val="auto"/>
          <w:highlight w:val="none"/>
        </w:rPr>
        <w:t>国际邮轮航线停靠，</w:t>
      </w:r>
      <w:r>
        <w:rPr>
          <w:rFonts w:hint="eastAsia" w:ascii="仿宋_GB2312" w:hAnsi="仿宋_GB2312" w:eastAsia="仿宋_GB2312" w:cs="仿宋_GB2312"/>
          <w:color w:val="auto"/>
          <w:highlight w:val="none"/>
          <w:lang w:val="en-US" w:eastAsia="zh-CN"/>
        </w:rPr>
        <w:t>积极</w:t>
      </w:r>
      <w:r>
        <w:rPr>
          <w:rFonts w:hint="eastAsia" w:ascii="仿宋_GB2312" w:hAnsi="仿宋_GB2312" w:eastAsia="仿宋_GB2312" w:cs="仿宋_GB2312"/>
          <w:color w:val="auto"/>
          <w:highlight w:val="none"/>
        </w:rPr>
        <w:t>开辟</w:t>
      </w:r>
      <w:r>
        <w:rPr>
          <w:rFonts w:hint="eastAsia" w:ascii="仿宋_GB2312" w:hAnsi="仿宋_GB2312" w:eastAsia="仿宋_GB2312" w:cs="仿宋_GB2312"/>
          <w:color w:val="auto"/>
          <w:highlight w:val="none"/>
          <w:lang w:eastAsia="zh-CN"/>
        </w:rPr>
        <w:t>邮轮</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新航线，</w:t>
      </w:r>
      <w:r>
        <w:rPr>
          <w:rFonts w:hint="eastAsia" w:ascii="仿宋_GB2312" w:hAnsi="仿宋_GB2312" w:eastAsia="仿宋_GB2312" w:cs="仿宋_GB2312"/>
          <w:color w:val="auto"/>
          <w:highlight w:val="none"/>
          <w:lang w:val="en-US" w:eastAsia="zh-CN"/>
        </w:rPr>
        <w:t>推动三亚建设</w:t>
      </w:r>
      <w:r>
        <w:rPr>
          <w:rFonts w:hint="eastAsia" w:ascii="仿宋_GB2312" w:hAnsi="仿宋_GB2312" w:eastAsia="仿宋_GB2312" w:cs="仿宋_GB2312"/>
          <w:color w:val="auto"/>
          <w:highlight w:val="none"/>
          <w:lang w:eastAsia="zh-CN"/>
        </w:rPr>
        <w:t>成为</w:t>
      </w:r>
      <w:r>
        <w:rPr>
          <w:rFonts w:hint="eastAsia" w:ascii="仿宋_GB2312" w:hAnsi="仿宋_GB2312" w:eastAsia="仿宋_GB2312" w:cs="仿宋_GB2312"/>
          <w:color w:val="auto"/>
          <w:highlight w:val="none"/>
        </w:rPr>
        <w:t>国际性邮轮港口。</w:t>
      </w:r>
    </w:p>
    <w:p>
      <w:pPr>
        <w:pStyle w:val="4"/>
        <w:shd w:val="clear"/>
        <w:ind w:firstLine="479" w:firstLineChars="0"/>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四</w:t>
      </w: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国际知名</w:t>
      </w:r>
      <w:r>
        <w:rPr>
          <w:rFonts w:hint="eastAsia" w:ascii="楷体_GB2312" w:hAnsi="楷体_GB2312" w:eastAsia="楷体_GB2312" w:cs="楷体_GB2312"/>
          <w:bCs w:val="0"/>
          <w:color w:val="auto"/>
          <w:highlight w:val="none"/>
          <w:lang w:val="en-US" w:eastAsia="zh-CN"/>
        </w:rPr>
        <w:t>游乐</w:t>
      </w:r>
      <w:r>
        <w:rPr>
          <w:rFonts w:hint="default" w:ascii="楷体_GB2312" w:hAnsi="楷体_GB2312" w:eastAsia="楷体_GB2312" w:cs="楷体_GB2312"/>
          <w:bCs w:val="0"/>
          <w:color w:val="auto"/>
          <w:highlight w:val="none"/>
          <w:lang w:val="en-US" w:eastAsia="zh-CN"/>
        </w:rPr>
        <w:t>IP</w:t>
      </w:r>
      <w:r>
        <w:rPr>
          <w:rFonts w:hint="eastAsia" w:ascii="楷体_GB2312" w:hAnsi="楷体_GB2312" w:eastAsia="楷体_GB2312" w:cs="楷体_GB2312"/>
          <w:bCs w:val="0"/>
          <w:color w:val="auto"/>
          <w:highlight w:val="none"/>
          <w:lang w:val="en-US" w:eastAsia="zh-CN"/>
        </w:rPr>
        <w:t>引进工程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引入</w:t>
      </w:r>
      <w:r>
        <w:rPr>
          <w:rFonts w:hint="eastAsia" w:ascii="仿宋_GB2312" w:hAnsi="仿宋_GB2312" w:eastAsia="仿宋_GB2312" w:cs="仿宋_GB2312"/>
          <w:color w:val="auto"/>
          <w:highlight w:val="none"/>
          <w:lang w:val="en-US" w:eastAsia="zh-CN"/>
        </w:rPr>
        <w:t>国内外知名</w:t>
      </w:r>
      <w:r>
        <w:rPr>
          <w:rFonts w:hint="eastAsia" w:ascii="Times New Roman" w:hAnsi="Times New Roman" w:eastAsia="仿宋_GB2312"/>
          <w:color w:val="auto"/>
          <w:szCs w:val="32"/>
          <w:highlight w:val="none"/>
        </w:rPr>
        <w:t>IP</w:t>
      </w:r>
      <w:r>
        <w:rPr>
          <w:rFonts w:hint="eastAsia" w:ascii="仿宋_GB2312" w:hAnsi="仿宋_GB2312" w:eastAsia="仿宋_GB2312" w:cs="仿宋_GB2312"/>
          <w:color w:val="auto"/>
          <w:highlight w:val="none"/>
        </w:rPr>
        <w:t>游乐项目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打造三亚海博项目和亚洲</w:t>
      </w:r>
      <w:r>
        <w:rPr>
          <w:rFonts w:hint="eastAsia" w:ascii="仿宋_GB2312" w:hAnsi="仿宋_GB2312" w:eastAsia="仿宋_GB2312" w:cs="仿宋_GB2312"/>
          <w:color w:val="auto"/>
          <w:highlight w:val="none"/>
          <w:lang w:val="en-US" w:eastAsia="zh-CN"/>
        </w:rPr>
        <w:t>标杆级</w:t>
      </w:r>
      <w:r>
        <w:rPr>
          <w:rFonts w:hint="eastAsia" w:ascii="仿宋_GB2312" w:hAnsi="仿宋_GB2312" w:eastAsia="仿宋_GB2312" w:cs="仿宋_GB2312"/>
          <w:color w:val="auto"/>
          <w:highlight w:val="none"/>
        </w:rPr>
        <w:t>室内游乐项目。推进</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丝路欢乐世界、亚特兰蒂斯水世界等</w:t>
      </w:r>
      <w:r>
        <w:rPr>
          <w:rFonts w:hint="eastAsia" w:ascii="仿宋_GB2312" w:hAnsi="仿宋_GB2312" w:eastAsia="仿宋_GB2312" w:cs="仿宋_GB2312"/>
          <w:color w:val="auto"/>
          <w:highlight w:val="none"/>
          <w:lang w:val="en-US" w:eastAsia="zh-CN"/>
        </w:rPr>
        <w:t>游乐项目</w:t>
      </w:r>
      <w:r>
        <w:rPr>
          <w:rFonts w:hint="eastAsia" w:ascii="仿宋_GB2312" w:hAnsi="仿宋_GB2312" w:eastAsia="仿宋_GB2312" w:cs="仿宋_GB2312"/>
          <w:color w:val="auto"/>
          <w:highlight w:val="none"/>
        </w:rPr>
        <w:t>升级改造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形成海洋</w:t>
      </w:r>
      <w:r>
        <w:rPr>
          <w:rFonts w:hint="eastAsia" w:ascii="仿宋_GB2312" w:hAnsi="仿宋_GB2312" w:eastAsia="仿宋_GB2312" w:cs="仿宋_GB2312"/>
          <w:color w:val="auto"/>
          <w:highlight w:val="none"/>
          <w:lang w:val="en-US" w:eastAsia="zh-CN"/>
        </w:rPr>
        <w:t>游乐</w:t>
      </w:r>
      <w:r>
        <w:rPr>
          <w:rFonts w:hint="eastAsia" w:ascii="仿宋_GB2312" w:hAnsi="仿宋_GB2312" w:eastAsia="仿宋_GB2312" w:cs="仿宋_GB2312"/>
          <w:color w:val="auto"/>
          <w:highlight w:val="none"/>
        </w:rPr>
        <w:t>、水上</w:t>
      </w:r>
      <w:r>
        <w:rPr>
          <w:rFonts w:hint="eastAsia" w:ascii="仿宋_GB2312" w:hAnsi="仿宋_GB2312" w:eastAsia="仿宋_GB2312" w:cs="仿宋_GB2312"/>
          <w:color w:val="auto"/>
          <w:highlight w:val="none"/>
          <w:lang w:val="en-US" w:eastAsia="zh-CN"/>
        </w:rPr>
        <w:t>游乐</w:t>
      </w:r>
      <w:r>
        <w:rPr>
          <w:rFonts w:hint="eastAsia" w:ascii="仿宋_GB2312" w:hAnsi="仿宋_GB2312" w:eastAsia="仿宋_GB2312" w:cs="仿宋_GB2312"/>
          <w:color w:val="auto"/>
          <w:highlight w:val="none"/>
        </w:rPr>
        <w:t>、室内</w:t>
      </w:r>
      <w:r>
        <w:rPr>
          <w:rFonts w:hint="eastAsia" w:ascii="仿宋_GB2312" w:hAnsi="仿宋_GB2312" w:eastAsia="仿宋_GB2312" w:cs="仿宋_GB2312"/>
          <w:color w:val="auto"/>
          <w:highlight w:val="none"/>
          <w:lang w:val="en-US" w:eastAsia="zh-CN"/>
        </w:rPr>
        <w:t>游乐</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东方文化</w:t>
      </w:r>
      <w:r>
        <w:rPr>
          <w:rFonts w:hint="eastAsia" w:ascii="仿宋_GB2312" w:hAnsi="仿宋_GB2312" w:eastAsia="仿宋_GB2312" w:cs="仿宋_GB2312"/>
          <w:color w:val="auto"/>
          <w:highlight w:val="none"/>
          <w:lang w:val="en-US" w:eastAsia="zh-CN"/>
        </w:rPr>
        <w:t>游乐的差异化</w:t>
      </w:r>
      <w:r>
        <w:rPr>
          <w:rFonts w:hint="eastAsia" w:ascii="仿宋_GB2312" w:hAnsi="仿宋_GB2312" w:eastAsia="仿宋_GB2312" w:cs="仿宋_GB2312"/>
          <w:color w:val="auto"/>
          <w:highlight w:val="none"/>
        </w:rPr>
        <w:t>集聚格局。</w:t>
      </w:r>
    </w:p>
    <w:p>
      <w:pPr>
        <w:pStyle w:val="4"/>
        <w:shd w:val="clear"/>
        <w:ind w:firstLine="479" w:firstLineChars="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五</w:t>
      </w: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国际</w:t>
      </w:r>
      <w:r>
        <w:rPr>
          <w:rFonts w:hint="eastAsia" w:ascii="楷体_GB2312" w:hAnsi="楷体_GB2312" w:eastAsia="楷体_GB2312" w:cs="楷体_GB2312"/>
          <w:color w:val="auto"/>
          <w:highlight w:val="none"/>
          <w:lang w:eastAsia="zh-CN"/>
        </w:rPr>
        <w:t>消费休闲街区</w:t>
      </w:r>
      <w:r>
        <w:rPr>
          <w:rFonts w:hint="eastAsia" w:ascii="楷体_GB2312" w:hAnsi="楷体_GB2312" w:eastAsia="楷体_GB2312" w:cs="楷体_GB2312"/>
          <w:color w:val="auto"/>
          <w:highlight w:val="none"/>
          <w:lang w:val="en-US" w:eastAsia="zh-CN"/>
        </w:rPr>
        <w:t>升级工程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推动鸿洲码头、大东海、三亚湾红树林、</w:t>
      </w:r>
      <w:r>
        <w:rPr>
          <w:rFonts w:hint="eastAsia" w:ascii="仿宋_GB2312" w:hAnsi="仿宋_GB2312" w:eastAsia="仿宋_GB2312" w:cs="仿宋_GB2312"/>
          <w:color w:val="auto"/>
          <w:highlight w:val="none"/>
        </w:rPr>
        <w:t>半山半岛国际帆船港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天涯小镇</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亚特兰蒂斯</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丝路欢乐世界</w:t>
      </w:r>
      <w:r>
        <w:rPr>
          <w:rFonts w:hint="eastAsia" w:ascii="仿宋_GB2312" w:hAnsi="仿宋_GB2312" w:eastAsia="仿宋_GB2312" w:cs="仿宋_GB2312"/>
          <w:color w:val="auto"/>
          <w:highlight w:val="none"/>
          <w:lang w:eastAsia="zh-CN"/>
        </w:rPr>
        <w:t>等</w:t>
      </w:r>
      <w:r>
        <w:rPr>
          <w:rFonts w:hint="eastAsia" w:ascii="仿宋_GB2312" w:hAnsi="仿宋_GB2312" w:eastAsia="仿宋_GB2312" w:cs="仿宋_GB2312"/>
          <w:color w:val="auto"/>
          <w:highlight w:val="none"/>
          <w:lang w:val="en-US" w:eastAsia="zh-CN"/>
        </w:rPr>
        <w:t>旅游休闲</w:t>
      </w:r>
      <w:r>
        <w:rPr>
          <w:rFonts w:hint="eastAsia" w:ascii="仿宋_GB2312" w:hAnsi="仿宋_GB2312" w:eastAsia="仿宋_GB2312" w:cs="仿宋_GB2312"/>
          <w:color w:val="auto"/>
          <w:highlight w:val="none"/>
          <w:lang w:eastAsia="zh-CN"/>
        </w:rPr>
        <w:t>街区“一街一品”改造提升，</w:t>
      </w:r>
      <w:r>
        <w:rPr>
          <w:rFonts w:hint="eastAsia" w:ascii="仿宋_GB2312" w:hAnsi="仿宋_GB2312" w:eastAsia="仿宋_GB2312" w:cs="仿宋_GB2312"/>
          <w:color w:val="auto"/>
          <w:highlight w:val="none"/>
          <w:lang w:val="en-US" w:eastAsia="zh-CN"/>
        </w:rPr>
        <w:t>差异化</w:t>
      </w:r>
      <w:r>
        <w:rPr>
          <w:rFonts w:hint="eastAsia" w:ascii="仿宋_GB2312" w:hAnsi="仿宋_GB2312" w:eastAsia="仿宋_GB2312" w:cs="仿宋_GB2312"/>
          <w:color w:val="auto"/>
          <w:highlight w:val="none"/>
          <w:lang w:eastAsia="zh-CN"/>
        </w:rPr>
        <w:t>布局精品咖啡、主题酒吧、环球风味餐饮等</w:t>
      </w:r>
      <w:r>
        <w:rPr>
          <w:rFonts w:hint="eastAsia" w:ascii="仿宋_GB2312" w:hAnsi="仿宋_GB2312" w:eastAsia="仿宋_GB2312" w:cs="仿宋_GB2312"/>
          <w:color w:val="auto"/>
          <w:highlight w:val="none"/>
          <w:lang w:val="en-US" w:eastAsia="zh-CN"/>
        </w:rPr>
        <w:t>多元</w:t>
      </w:r>
      <w:r>
        <w:rPr>
          <w:rFonts w:hint="eastAsia" w:ascii="仿宋_GB2312" w:hAnsi="仿宋_GB2312" w:eastAsia="仿宋_GB2312" w:cs="仿宋_GB2312"/>
          <w:color w:val="auto"/>
          <w:highlight w:val="none"/>
          <w:lang w:eastAsia="zh-CN"/>
        </w:rPr>
        <w:t>业态；推进“类海外”场景营造，</w:t>
      </w:r>
      <w:r>
        <w:rPr>
          <w:rFonts w:hint="eastAsia" w:ascii="仿宋_GB2312" w:hAnsi="仿宋_GB2312" w:eastAsia="仿宋_GB2312" w:cs="仿宋_GB2312"/>
          <w:color w:val="auto"/>
          <w:sz w:val="32"/>
          <w:highlight w:val="none"/>
        </w:rPr>
        <w:t>探索</w:t>
      </w:r>
      <w:r>
        <w:rPr>
          <w:rFonts w:hint="eastAsia" w:ascii="仿宋_GB2312" w:hAnsi="仿宋_GB2312" w:eastAsia="仿宋_GB2312" w:cs="仿宋_GB2312"/>
          <w:color w:val="auto"/>
          <w:sz w:val="32"/>
          <w:highlight w:val="none"/>
          <w:lang w:val="en-US" w:eastAsia="zh-CN"/>
        </w:rPr>
        <w:t>新增</w:t>
      </w:r>
      <w:r>
        <w:rPr>
          <w:rFonts w:hint="eastAsia" w:ascii="仿宋_GB2312" w:hAnsi="仿宋_GB2312" w:eastAsia="仿宋_GB2312" w:cs="仿宋_GB2312"/>
          <w:color w:val="auto"/>
          <w:sz w:val="32"/>
          <w:highlight w:val="none"/>
        </w:rPr>
        <w:t>与大东海功能相近的旅游休闲场所</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highlight w:val="none"/>
          <w:lang w:eastAsia="zh-CN"/>
        </w:rPr>
        <w:t>引入“一带一路”沿线国家特色商品馆，打造</w:t>
      </w:r>
      <w:r>
        <w:rPr>
          <w:rFonts w:hint="eastAsia" w:ascii="仿宋_GB2312" w:hAnsi="仿宋_GB2312" w:eastAsia="仿宋_GB2312" w:cs="仿宋_GB2312"/>
          <w:color w:val="auto"/>
          <w:highlight w:val="none"/>
          <w:lang w:val="en-US" w:eastAsia="zh-CN"/>
        </w:rPr>
        <w:t>辐射东南亚、面向全球的标志性国际消费休闲街区集群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将三亚</w:t>
      </w:r>
      <w:r>
        <w:rPr>
          <w:rFonts w:hint="eastAsia" w:ascii="仿宋_GB2312" w:hAnsi="仿宋_GB2312" w:eastAsia="仿宋_GB2312" w:cs="仿宋_GB2312"/>
          <w:color w:val="auto"/>
          <w:highlight w:val="none"/>
          <w:lang w:eastAsia="zh-CN"/>
        </w:rPr>
        <w:t>塑造</w:t>
      </w:r>
      <w:r>
        <w:rPr>
          <w:rFonts w:hint="eastAsia" w:ascii="仿宋_GB2312" w:hAnsi="仿宋_GB2312" w:eastAsia="仿宋_GB2312" w:cs="仿宋_GB2312"/>
          <w:color w:val="auto"/>
          <w:highlight w:val="none"/>
          <w:lang w:val="en-US" w:eastAsia="zh-CN"/>
        </w:rPr>
        <w:t>为</w:t>
      </w:r>
      <w:r>
        <w:rPr>
          <w:rFonts w:hint="eastAsia" w:ascii="仿宋_GB2312" w:hAnsi="仿宋_GB2312" w:eastAsia="仿宋_GB2312" w:cs="仿宋_GB2312"/>
          <w:color w:val="auto"/>
          <w:highlight w:val="none"/>
          <w:lang w:eastAsia="zh-CN"/>
        </w:rPr>
        <w:t>开放型消费经济新标杆。</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六</w:t>
      </w:r>
      <w:r>
        <w:rPr>
          <w:rFonts w:hint="eastAsia" w:ascii="楷体_GB2312" w:hAnsi="楷体_GB2312" w:eastAsia="楷体_GB2312" w:cs="楷体_GB2312"/>
          <w:color w:val="auto"/>
          <w:highlight w:val="none"/>
        </w:rPr>
        <w:t>）国家海岸消费集群</w:t>
      </w:r>
      <w:r>
        <w:rPr>
          <w:rFonts w:hint="eastAsia" w:ascii="楷体_GB2312" w:hAnsi="楷体_GB2312" w:eastAsia="楷体_GB2312" w:cs="楷体_GB2312"/>
          <w:color w:val="auto"/>
          <w:highlight w:val="none"/>
          <w:lang w:val="en-US" w:eastAsia="zh-CN"/>
        </w:rPr>
        <w:t>培育工程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color w:val="auto"/>
          <w:highlight w:val="none"/>
        </w:rPr>
      </w:pPr>
      <w:r>
        <w:rPr>
          <w:rFonts w:hint="eastAsia" w:ascii="仿宋_GB2312" w:hAnsi="仿宋_GB2312" w:eastAsia="仿宋_GB2312" w:cs="仿宋_GB2312"/>
          <w:color w:val="auto"/>
          <w:highlight w:val="none"/>
          <w:lang w:eastAsia="zh-CN"/>
        </w:rPr>
        <w:t>依托海棠湾国家海岸休闲园区、亚龙湾国家级旅游度假区、蜈支洲岛旅游区</w:t>
      </w:r>
      <w:r>
        <w:rPr>
          <w:rFonts w:hint="eastAsia" w:ascii="仿宋_GB2312" w:hAnsi="仿宋_GB2312" w:eastAsia="仿宋_GB2312" w:cs="仿宋_GB2312"/>
          <w:color w:val="auto"/>
          <w:highlight w:val="none"/>
          <w:lang w:val="en-US" w:eastAsia="zh-CN"/>
        </w:rPr>
        <w:t>等资源</w:t>
      </w:r>
      <w:r>
        <w:rPr>
          <w:rFonts w:hint="eastAsia" w:ascii="仿宋_GB2312" w:hAnsi="仿宋_GB2312" w:eastAsia="仿宋_GB2312" w:cs="仿宋_GB2312"/>
          <w:color w:val="auto"/>
          <w:highlight w:val="none"/>
          <w:lang w:eastAsia="zh-CN"/>
        </w:rPr>
        <w:t>，培育特色文旅品牌，开发多元化海洋娱乐</w:t>
      </w:r>
      <w:r>
        <w:rPr>
          <w:rFonts w:hint="eastAsia" w:ascii="仿宋_GB2312" w:hAnsi="仿宋_GB2312" w:eastAsia="仿宋_GB2312" w:cs="仿宋_GB2312"/>
          <w:color w:val="auto"/>
          <w:highlight w:val="none"/>
          <w:lang w:val="en-US" w:eastAsia="zh-CN"/>
        </w:rPr>
        <w:t>项目与</w:t>
      </w:r>
      <w:r>
        <w:rPr>
          <w:rFonts w:hint="eastAsia" w:ascii="仿宋_GB2312" w:hAnsi="仿宋_GB2312" w:eastAsia="仿宋_GB2312" w:cs="仿宋_GB2312"/>
          <w:color w:val="auto"/>
          <w:highlight w:val="none"/>
          <w:lang w:eastAsia="zh-CN"/>
        </w:rPr>
        <w:t>消费业态，</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lang w:eastAsia="zh-CN"/>
        </w:rPr>
        <w:t>发展海洋运动、低空运动等体育旅游新业态。</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lang w:eastAsia="zh-CN"/>
        </w:rPr>
        <w:t>完善</w:t>
      </w:r>
      <w:r>
        <w:rPr>
          <w:rFonts w:hint="eastAsia" w:ascii="仿宋_GB2312" w:hAnsi="仿宋_GB2312" w:eastAsia="仿宋_GB2312" w:cs="仿宋_GB2312"/>
          <w:color w:val="auto"/>
          <w:highlight w:val="none"/>
          <w:lang w:val="en-US" w:eastAsia="zh-CN"/>
        </w:rPr>
        <w:t>国际化</w:t>
      </w:r>
      <w:r>
        <w:rPr>
          <w:rFonts w:hint="eastAsia" w:ascii="仿宋_GB2312" w:hAnsi="仿宋_GB2312" w:eastAsia="仿宋_GB2312" w:cs="仿宋_GB2312"/>
          <w:color w:val="auto"/>
          <w:highlight w:val="none"/>
          <w:lang w:eastAsia="zh-CN"/>
        </w:rPr>
        <w:t>配套设施，构建</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lang w:eastAsia="zh-CN"/>
        </w:rPr>
        <w:t>一流服务体系，打造</w:t>
      </w:r>
      <w:r>
        <w:rPr>
          <w:rFonts w:hint="eastAsia" w:ascii="仿宋_GB2312" w:hAnsi="仿宋_GB2312" w:eastAsia="仿宋_GB2312" w:cs="仿宋_GB2312"/>
          <w:color w:val="auto"/>
          <w:highlight w:val="none"/>
          <w:lang w:val="en-US" w:eastAsia="zh-CN"/>
        </w:rPr>
        <w:t>高水平</w:t>
      </w:r>
      <w:r>
        <w:rPr>
          <w:rFonts w:hint="eastAsia" w:ascii="仿宋_GB2312" w:hAnsi="仿宋_GB2312" w:eastAsia="仿宋_GB2312" w:cs="仿宋_GB2312"/>
          <w:color w:val="auto"/>
          <w:highlight w:val="none"/>
          <w:lang w:eastAsia="zh-CN"/>
        </w:rPr>
        <w:t>旅游消费体验区。</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七</w:t>
      </w:r>
      <w:r>
        <w:rPr>
          <w:rFonts w:hint="eastAsia" w:ascii="楷体_GB2312" w:hAnsi="楷体_GB2312" w:eastAsia="楷体_GB2312" w:cs="楷体_GB2312"/>
          <w:color w:val="auto"/>
          <w:highlight w:val="none"/>
        </w:rPr>
        <w:t>）国家中医药传承创新发展试验区</w:t>
      </w:r>
      <w:r>
        <w:rPr>
          <w:rFonts w:hint="eastAsia" w:ascii="楷体_GB2312" w:hAnsi="楷体_GB2312" w:eastAsia="楷体_GB2312" w:cs="楷体_GB2312"/>
          <w:color w:val="auto"/>
          <w:highlight w:val="none"/>
          <w:lang w:val="en-US" w:eastAsia="zh-CN"/>
        </w:rPr>
        <w:t>建设工程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eastAsia="zh-CN"/>
        </w:rPr>
        <w:t>以三亚市中医院</w:t>
      </w:r>
      <w:r>
        <w:rPr>
          <w:rFonts w:hint="eastAsia" w:ascii="仿宋_GB2312" w:hAnsi="仿宋_GB2312" w:eastAsia="仿宋_GB2312" w:cs="仿宋_GB2312"/>
          <w:color w:val="auto"/>
          <w:highlight w:val="none"/>
          <w:lang w:val="en-US" w:eastAsia="zh-CN"/>
        </w:rPr>
        <w:t>和三亚市</w:t>
      </w:r>
      <w:r>
        <w:rPr>
          <w:rFonts w:hint="eastAsia" w:ascii="仿宋_GB2312" w:hAnsi="仿宋_GB2312" w:eastAsia="仿宋_GB2312" w:cs="仿宋_GB2312"/>
          <w:color w:val="auto"/>
          <w:highlight w:val="none"/>
          <w:lang w:eastAsia="zh-CN"/>
        </w:rPr>
        <w:t>中西医结合医院为基础，</w:t>
      </w:r>
      <w:r>
        <w:rPr>
          <w:rFonts w:hint="eastAsia" w:ascii="仿宋_GB2312" w:hAnsi="仿宋_GB2312" w:eastAsia="仿宋_GB2312" w:cs="仿宋_GB2312"/>
          <w:color w:val="auto"/>
          <w:highlight w:val="none"/>
          <w:lang w:val="en-US" w:eastAsia="zh-CN"/>
        </w:rPr>
        <w:t>整合</w:t>
      </w:r>
      <w:r>
        <w:rPr>
          <w:rFonts w:hint="eastAsia" w:ascii="仿宋_GB2312" w:hAnsi="仿宋_GB2312" w:eastAsia="仿宋_GB2312" w:cs="仿宋_GB2312"/>
          <w:color w:val="auto"/>
          <w:highlight w:val="none"/>
          <w:lang w:eastAsia="zh-CN"/>
        </w:rPr>
        <w:t>三亚国际中医疗养院、南田温泉、育才生态区等</w:t>
      </w:r>
      <w:r>
        <w:rPr>
          <w:rFonts w:hint="eastAsia" w:ascii="仿宋_GB2312" w:hAnsi="仿宋_GB2312" w:eastAsia="仿宋_GB2312" w:cs="仿宋_GB2312"/>
          <w:color w:val="auto"/>
          <w:highlight w:val="none"/>
          <w:lang w:val="en-US" w:eastAsia="zh-CN"/>
        </w:rPr>
        <w:t>资源</w:t>
      </w:r>
      <w:r>
        <w:rPr>
          <w:rFonts w:hint="eastAsia" w:ascii="仿宋_GB2312" w:hAnsi="仿宋_GB2312" w:eastAsia="仿宋_GB2312" w:cs="仿宋_GB2312"/>
          <w:color w:val="auto"/>
          <w:highlight w:val="none"/>
          <w:lang w:eastAsia="zh-CN"/>
        </w:rPr>
        <w:t>，加强中医药健康旅游示范基地、国家中医药服务出口基地建设，完善基础设施与服务。创新中医药主题旅游与文化体验场景，推出中医特色康养套餐</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lang w:eastAsia="zh-CN"/>
        </w:rPr>
        <w:t>康养旅游</w:t>
      </w:r>
      <w:r>
        <w:rPr>
          <w:rFonts w:hint="eastAsia" w:ascii="仿宋_GB2312" w:hAnsi="仿宋_GB2312" w:eastAsia="仿宋_GB2312" w:cs="仿宋_GB2312"/>
          <w:color w:val="auto"/>
          <w:highlight w:val="none"/>
          <w:lang w:val="en-US" w:eastAsia="zh-CN"/>
        </w:rPr>
        <w:t>精品</w:t>
      </w:r>
      <w:r>
        <w:rPr>
          <w:rFonts w:hint="eastAsia" w:ascii="仿宋_GB2312" w:hAnsi="仿宋_GB2312" w:eastAsia="仿宋_GB2312" w:cs="仿宋_GB2312"/>
          <w:color w:val="auto"/>
          <w:highlight w:val="none"/>
          <w:lang w:eastAsia="zh-CN"/>
        </w:rPr>
        <w:t>线路。丰富中医药文化教育</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lang w:eastAsia="zh-CN"/>
        </w:rPr>
        <w:t>服务贸易，推动三亚中医药</w:t>
      </w:r>
      <w:r>
        <w:rPr>
          <w:rFonts w:hint="eastAsia" w:ascii="仿宋_GB2312" w:hAnsi="仿宋_GB2312" w:eastAsia="仿宋_GB2312" w:cs="仿宋_GB2312"/>
          <w:color w:val="auto"/>
          <w:highlight w:val="none"/>
          <w:lang w:val="en-US" w:eastAsia="zh-CN"/>
        </w:rPr>
        <w:t>走向全国、走向世界。</w:t>
      </w:r>
    </w:p>
    <w:p>
      <w:pPr>
        <w:pStyle w:val="4"/>
        <w:shd w:val="clear"/>
        <w:ind w:left="0" w:leftChars="0" w:firstLine="479" w:firstLineChars="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八</w:t>
      </w:r>
      <w:r>
        <w:rPr>
          <w:rFonts w:hint="eastAsia" w:ascii="楷体_GB2312" w:hAnsi="楷体_GB2312" w:eastAsia="楷体_GB2312" w:cs="楷体_GB2312"/>
          <w:color w:val="auto"/>
          <w:highlight w:val="none"/>
        </w:rPr>
        <w:t>）高质量户外运动目的地</w:t>
      </w:r>
      <w:r>
        <w:rPr>
          <w:rFonts w:hint="eastAsia" w:ascii="楷体_GB2312" w:hAnsi="楷体_GB2312" w:eastAsia="楷体_GB2312" w:cs="楷体_GB2312"/>
          <w:color w:val="auto"/>
          <w:highlight w:val="none"/>
          <w:lang w:val="en-US" w:eastAsia="zh-CN"/>
        </w:rPr>
        <w:t>打造工程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以三亚湾、大东海等海滩为重点，</w:t>
      </w:r>
      <w:r>
        <w:rPr>
          <w:rFonts w:hint="eastAsia" w:ascii="仿宋_GB2312" w:hAnsi="仿宋_GB2312" w:eastAsia="仿宋_GB2312" w:cs="仿宋_GB2312"/>
          <w:color w:val="auto"/>
          <w:highlight w:val="none"/>
          <w:lang w:val="en-US" w:eastAsia="zh-CN"/>
        </w:rPr>
        <w:t>布局</w:t>
      </w:r>
      <w:r>
        <w:rPr>
          <w:rFonts w:hint="eastAsia" w:ascii="仿宋_GB2312" w:hAnsi="仿宋_GB2312" w:eastAsia="仿宋_GB2312" w:cs="仿宋_GB2312"/>
          <w:color w:val="auto"/>
          <w:highlight w:val="none"/>
        </w:rPr>
        <w:t>沙滩</w:t>
      </w:r>
      <w:r>
        <w:rPr>
          <w:rFonts w:hint="eastAsia" w:ascii="仿宋_GB2312" w:hAnsi="仿宋_GB2312" w:eastAsia="仿宋_GB2312" w:cs="仿宋_GB2312"/>
          <w:color w:val="auto"/>
          <w:highlight w:val="none"/>
          <w:lang w:val="en-US" w:eastAsia="zh-CN"/>
        </w:rPr>
        <w:t>运动</w:t>
      </w:r>
      <w:r>
        <w:rPr>
          <w:rFonts w:hint="eastAsia" w:ascii="仿宋_GB2312" w:hAnsi="仿宋_GB2312" w:eastAsia="仿宋_GB2312" w:cs="仿宋_GB2312"/>
          <w:color w:val="auto"/>
          <w:highlight w:val="none"/>
        </w:rPr>
        <w:t>、水上休闲娱乐项目，集聚摩托艇、沙滩排球、帆船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帆板、冲浪、潜水等体育旅游产品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开辟低空飞行体育基地，推出</w:t>
      </w:r>
      <w:r>
        <w:rPr>
          <w:rFonts w:hint="eastAsia" w:ascii="仿宋_GB2312" w:hAnsi="仿宋_GB2312" w:eastAsia="仿宋_GB2312" w:cs="仿宋_GB2312"/>
          <w:color w:val="auto"/>
          <w:highlight w:val="none"/>
          <w:lang w:val="en-US" w:eastAsia="zh-CN"/>
        </w:rPr>
        <w:t>一批</w:t>
      </w:r>
      <w:r>
        <w:rPr>
          <w:rFonts w:hint="eastAsia" w:ascii="仿宋_GB2312" w:hAnsi="仿宋_GB2312" w:eastAsia="仿宋_GB2312" w:cs="仿宋_GB2312"/>
          <w:color w:val="auto"/>
          <w:highlight w:val="none"/>
        </w:rPr>
        <w:t>陆海空</w:t>
      </w:r>
      <w:r>
        <w:rPr>
          <w:rFonts w:hint="eastAsia" w:ascii="仿宋_GB2312" w:hAnsi="仿宋_GB2312" w:eastAsia="仿宋_GB2312" w:cs="仿宋_GB2312"/>
          <w:color w:val="auto"/>
          <w:highlight w:val="none"/>
          <w:lang w:val="en-US" w:eastAsia="zh-CN"/>
        </w:rPr>
        <w:t>联动</w:t>
      </w:r>
      <w:r>
        <w:rPr>
          <w:rFonts w:hint="eastAsia" w:ascii="仿宋_GB2312" w:hAnsi="仿宋_GB2312" w:eastAsia="仿宋_GB2312" w:cs="仿宋_GB2312"/>
          <w:color w:val="auto"/>
          <w:highlight w:val="none"/>
        </w:rPr>
        <w:t>的滨海体育项目，引入国际汽联电动方程式</w:t>
      </w:r>
      <w:r>
        <w:rPr>
          <w:rFonts w:hint="eastAsia" w:ascii="仿宋_GB2312" w:hAnsi="仿宋_GB2312" w:eastAsia="仿宋_GB2312" w:cs="仿宋_GB2312"/>
          <w:color w:val="auto"/>
          <w:highlight w:val="none"/>
          <w:lang w:eastAsia="zh-CN"/>
        </w:rPr>
        <w:t>（</w:t>
      </w:r>
      <w:r>
        <w:rPr>
          <w:rFonts w:hint="default" w:ascii="Times New Roman" w:hAnsi="Times New Roman" w:eastAsia="仿宋_GB2312"/>
          <w:color w:val="auto"/>
          <w:highlight w:val="none"/>
        </w:rPr>
        <w:t>FE</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世界锦标赛</w:t>
      </w:r>
      <w:r>
        <w:rPr>
          <w:rFonts w:hint="eastAsia" w:ascii="仿宋_GB2312" w:hAnsi="仿宋_GB2312" w:eastAsia="仿宋_GB2312" w:cs="仿宋_GB2312"/>
          <w:color w:val="auto"/>
          <w:highlight w:val="none"/>
          <w:lang w:val="en-US" w:eastAsia="zh-CN"/>
        </w:rPr>
        <w:t>等高端</w:t>
      </w:r>
      <w:r>
        <w:rPr>
          <w:rFonts w:hint="eastAsia" w:ascii="仿宋_GB2312" w:hAnsi="仿宋_GB2312" w:eastAsia="仿宋_GB2312" w:cs="仿宋_GB2312"/>
          <w:color w:val="auto"/>
          <w:highlight w:val="none"/>
        </w:rPr>
        <w:t>赛事</w:t>
      </w:r>
      <w:r>
        <w:rPr>
          <w:rFonts w:hint="default" w:ascii="Times New Roman" w:hAnsi="Times New Roman" w:eastAsia="仿宋_GB2312"/>
          <w:color w:val="auto"/>
          <w:highlight w:val="none"/>
        </w:rPr>
        <w:t>IP</w:t>
      </w:r>
      <w:r>
        <w:rPr>
          <w:rFonts w:hint="eastAsia" w:ascii="仿宋_GB2312" w:hAnsi="仿宋_GB2312" w:eastAsia="仿宋_GB2312" w:cs="仿宋_GB2312"/>
          <w:color w:val="auto"/>
          <w:highlight w:val="none"/>
        </w:rPr>
        <w:t>，打造</w:t>
      </w:r>
      <w:r>
        <w:rPr>
          <w:rFonts w:hint="eastAsia" w:ascii="仿宋_GB2312" w:hAnsi="仿宋_GB2312" w:eastAsia="仿宋_GB2312" w:cs="仿宋_GB2312"/>
          <w:color w:val="auto"/>
          <w:highlight w:val="none"/>
          <w:lang w:val="en-US" w:eastAsia="zh-CN"/>
        </w:rPr>
        <w:t>赛事与旅游、餐饮、商贸等多</w:t>
      </w:r>
      <w:r>
        <w:rPr>
          <w:rFonts w:hint="eastAsia" w:ascii="仿宋_GB2312" w:hAnsi="仿宋_GB2312" w:eastAsia="仿宋_GB2312" w:cs="仿宋_GB2312"/>
          <w:color w:val="auto"/>
          <w:highlight w:val="none"/>
        </w:rPr>
        <w:t>业态融合新场景，</w:t>
      </w:r>
      <w:r>
        <w:rPr>
          <w:rFonts w:hint="eastAsia" w:ascii="仿宋_GB2312" w:hAnsi="仿宋_GB2312" w:eastAsia="仿宋_GB2312" w:cs="仿宋_GB2312"/>
          <w:color w:val="auto"/>
          <w:highlight w:val="none"/>
          <w:lang w:val="en-US" w:eastAsia="zh-CN"/>
        </w:rPr>
        <w:t>建设高</w:t>
      </w:r>
      <w:r>
        <w:rPr>
          <w:rFonts w:hint="eastAsia" w:ascii="仿宋_GB2312" w:hAnsi="仿宋_GB2312" w:eastAsia="仿宋_GB2312" w:cs="仿宋_GB2312"/>
          <w:color w:val="auto"/>
          <w:highlight w:val="none"/>
        </w:rPr>
        <w:t>水准活力运动海岸。</w:t>
      </w:r>
    </w:p>
    <w:p>
      <w:pPr>
        <w:pStyle w:val="4"/>
        <w:shd w:val="clear"/>
        <w:ind w:firstLine="479"/>
        <w:rPr>
          <w:rFonts w:hint="eastAsia" w:ascii="楷体_GB2312" w:hAnsi="楷体_GB2312" w:eastAsia="楷体_GB2312" w:cs="楷体_GB2312"/>
          <w:color w:val="auto"/>
          <w:sz w:val="32"/>
          <w:szCs w:val="32"/>
          <w:highlight w:val="none"/>
          <w:lang w:val="en-US" w:eastAsia="zh-CN"/>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九</w:t>
      </w: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中华优秀传统文化传承发展工程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深入实施中华优秀传统文化传承发展工程，以标志性改革举措推进文化遗产系统性保护。</w:t>
      </w:r>
      <w:r>
        <w:rPr>
          <w:rFonts w:hint="eastAsia" w:ascii="仿宋_GB2312" w:hAnsi="仿宋_GB2312" w:eastAsia="仿宋_GB2312" w:cs="仿宋_GB2312"/>
          <w:color w:val="auto"/>
          <w:highlight w:val="none"/>
          <w:lang w:val="en-US" w:eastAsia="zh-CN"/>
        </w:rPr>
        <w:t>加快黄道婆与海南黎锦、三亚疍家文化、崖州文化的再现、活化利用与传承发展，重点推进</w:t>
      </w:r>
      <w:r>
        <w:rPr>
          <w:rFonts w:hint="eastAsia" w:ascii="仿宋_GB2312" w:hAnsi="仿宋_GB2312" w:eastAsia="仿宋_GB2312" w:cs="仿宋_GB2312"/>
          <w:color w:val="auto"/>
          <w:highlight w:val="none"/>
        </w:rPr>
        <w:t>落笔洞国家考古遗址公园</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崖州古城文化旅游项目</w:t>
      </w:r>
      <w:r>
        <w:rPr>
          <w:rFonts w:hint="eastAsia" w:ascii="仿宋_GB2312" w:hAnsi="仿宋_GB2312" w:eastAsia="仿宋_GB2312" w:cs="仿宋_GB2312"/>
          <w:color w:val="auto"/>
          <w:highlight w:val="none"/>
          <w:lang w:eastAsia="zh-CN"/>
        </w:rPr>
        <w:t>、黄道婆非遗技艺展示园</w:t>
      </w:r>
      <w:r>
        <w:rPr>
          <w:rFonts w:hint="eastAsia" w:ascii="仿宋_GB2312" w:hAnsi="仿宋_GB2312" w:eastAsia="仿宋_GB2312" w:cs="仿宋_GB2312"/>
          <w:color w:val="auto"/>
          <w:highlight w:val="none"/>
          <w:lang w:val="en-US" w:eastAsia="zh-CN"/>
        </w:rPr>
        <w:t>等项目建设，促进文化资源转化为旅游发展动能，进一步提升三亚文化旅游品牌影响力。</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（十）</w:t>
      </w:r>
      <w:r>
        <w:rPr>
          <w:rFonts w:hint="eastAsia" w:ascii="楷体_GB2312" w:hAnsi="楷体_GB2312" w:eastAsia="楷体_GB2312" w:cs="楷体_GB2312"/>
          <w:color w:val="auto"/>
          <w:highlight w:val="none"/>
          <w:lang w:val="en-US" w:eastAsia="zh-CN"/>
        </w:rPr>
        <w:t>三亚绿道工程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三亚绿道作为海南自由贸易港</w:t>
      </w:r>
      <w:r>
        <w:rPr>
          <w:rFonts w:hint="eastAsia" w:ascii="仿宋_GB2312" w:hAnsi="仿宋_GB2312" w:eastAsia="仿宋_GB2312" w:cs="仿宋_GB2312"/>
          <w:color w:val="auto"/>
          <w:highlight w:val="none"/>
        </w:rPr>
        <w:t>标志性生态工程，</w:t>
      </w:r>
      <w:r>
        <w:rPr>
          <w:rFonts w:hint="eastAsia" w:ascii="仿宋_GB2312" w:hAnsi="仿宋_GB2312" w:eastAsia="仿宋_GB2312" w:cs="仿宋_GB2312"/>
          <w:color w:val="auto"/>
          <w:highlight w:val="none"/>
          <w:lang w:val="en-US" w:eastAsia="zh-CN"/>
        </w:rPr>
        <w:t>通过</w:t>
      </w:r>
      <w:r>
        <w:rPr>
          <w:rFonts w:hint="eastAsia" w:ascii="仿宋_GB2312" w:hAnsi="仿宋_GB2312" w:eastAsia="仿宋_GB2312" w:cs="仿宋_GB2312"/>
          <w:color w:val="auto"/>
          <w:highlight w:val="none"/>
        </w:rPr>
        <w:t>串联山、海、河、城四大生态板块，</w:t>
      </w:r>
      <w:r>
        <w:rPr>
          <w:rFonts w:hint="eastAsia" w:ascii="仿宋_GB2312" w:hAnsi="仿宋_GB2312" w:eastAsia="仿宋_GB2312" w:cs="仿宋_GB2312"/>
          <w:color w:val="auto"/>
          <w:highlight w:val="none"/>
          <w:lang w:val="en-US" w:eastAsia="zh-CN"/>
        </w:rPr>
        <w:t>充分</w:t>
      </w:r>
      <w:r>
        <w:rPr>
          <w:rFonts w:hint="eastAsia" w:ascii="仿宋_GB2312" w:hAnsi="仿宋_GB2312" w:eastAsia="仿宋_GB2312" w:cs="仿宋_GB2312"/>
          <w:color w:val="auto"/>
          <w:highlight w:val="none"/>
        </w:rPr>
        <w:t>盘活山林、滨海、河湖水系及</w:t>
      </w:r>
      <w:r>
        <w:rPr>
          <w:rFonts w:hint="eastAsia" w:ascii="仿宋_GB2312" w:hAnsi="仿宋_GB2312" w:eastAsia="仿宋_GB2312" w:cs="仿宋_GB2312"/>
          <w:color w:val="auto"/>
          <w:highlight w:val="none"/>
          <w:lang w:val="en-US" w:eastAsia="zh-CN"/>
        </w:rPr>
        <w:t>现</w:t>
      </w:r>
      <w:r>
        <w:rPr>
          <w:rFonts w:hint="eastAsia" w:ascii="仿宋_GB2312" w:hAnsi="仿宋_GB2312" w:eastAsia="仿宋_GB2312" w:cs="仿宋_GB2312"/>
          <w:color w:val="auto"/>
          <w:highlight w:val="none"/>
        </w:rPr>
        <w:t>有绿道资源</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推进“两河四岸”绿道延伸，</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rPr>
        <w:t>亚龙湾滨海酒店带绿道、崖州湾科技城</w:t>
      </w:r>
      <w:r>
        <w:rPr>
          <w:rFonts w:hint="eastAsia" w:ascii="仿宋_GB2312" w:hAnsi="仿宋_GB2312" w:eastAsia="仿宋_GB2312" w:cs="仿宋_GB2312"/>
          <w:color w:val="auto"/>
          <w:highlight w:val="none"/>
          <w:lang w:val="en-US" w:eastAsia="zh-CN"/>
        </w:rPr>
        <w:t>高新区</w:t>
      </w:r>
      <w:r>
        <w:rPr>
          <w:rFonts w:hint="eastAsia" w:ascii="仿宋_GB2312" w:hAnsi="仿宋_GB2312" w:eastAsia="仿宋_GB2312" w:cs="仿宋_GB2312"/>
          <w:color w:val="auto"/>
          <w:highlight w:val="none"/>
        </w:rPr>
        <w:t>森林步道等特色路段，推出智慧化定制休闲路线，构建绿色慢行网络与发展廊道</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打造三亚</w:t>
      </w:r>
      <w:r>
        <w:rPr>
          <w:rFonts w:hint="eastAsia" w:ascii="仿宋_GB2312" w:hAnsi="仿宋_GB2312" w:eastAsia="仿宋_GB2312" w:cs="仿宋_GB2312"/>
          <w:color w:val="auto"/>
          <w:highlight w:val="none"/>
        </w:rPr>
        <w:t>生态</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新名片。</w:t>
      </w:r>
    </w:p>
    <w:p>
      <w:pPr>
        <w:pStyle w:val="4"/>
        <w:shd w:val="clear"/>
        <w:ind w:firstLine="479" w:firstLineChars="0"/>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rPr>
        <w:t>（十</w:t>
      </w:r>
      <w:r>
        <w:rPr>
          <w:rFonts w:hint="eastAsia" w:ascii="楷体_GB2312" w:hAnsi="楷体_GB2312" w:eastAsia="楷体_GB2312" w:cs="楷体_GB2312"/>
          <w:color w:val="auto"/>
          <w:highlight w:val="none"/>
          <w:lang w:val="en-US" w:eastAsia="zh-CN"/>
        </w:rPr>
        <w:t>一</w:t>
      </w:r>
      <w:r>
        <w:rPr>
          <w:rFonts w:hint="eastAsia" w:ascii="楷体_GB2312" w:hAnsi="楷体_GB2312" w:eastAsia="楷体_GB2312" w:cs="楷体_GB2312"/>
          <w:color w:val="auto"/>
          <w:highlight w:val="none"/>
        </w:rPr>
        <w:t>）</w:t>
      </w:r>
      <w:r>
        <w:rPr>
          <w:rFonts w:hint="eastAsia" w:ascii="楷体_GB2312" w:hAnsi="楷体_GB2312" w:eastAsia="楷体_GB2312" w:cs="楷体_GB2312"/>
          <w:color w:val="auto"/>
          <w:highlight w:val="none"/>
          <w:lang w:val="en-US" w:eastAsia="zh-CN"/>
        </w:rPr>
        <w:t>“双环”旅游公路配套提升工程</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val="en-US" w:eastAsia="zh-CN"/>
        </w:rPr>
        <w:t>按照全省打造</w:t>
      </w:r>
      <w:r>
        <w:rPr>
          <w:rFonts w:hint="eastAsia" w:ascii="仿宋_GB2312" w:hAnsi="仿宋_GB2312" w:eastAsia="仿宋_GB2312" w:cs="仿宋_GB2312"/>
          <w:color w:val="auto"/>
          <w:highlight w:val="none"/>
        </w:rPr>
        <w:t>环岛旅游公路</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rPr>
        <w:t>环热带雨林国家公园旅游公路</w:t>
      </w:r>
      <w:r>
        <w:rPr>
          <w:rFonts w:hint="eastAsia" w:ascii="仿宋_GB2312" w:hAnsi="仿宋_GB2312" w:eastAsia="仿宋_GB2312" w:cs="仿宋_GB2312"/>
          <w:color w:val="auto"/>
          <w:highlight w:val="none"/>
          <w:lang w:val="en-US" w:eastAsia="zh-CN"/>
        </w:rPr>
        <w:t>升级版的统筹部署，加快“双环”公路（三亚段）</w:t>
      </w:r>
      <w:r>
        <w:rPr>
          <w:rFonts w:hint="eastAsia" w:ascii="仿宋_GB2312" w:hAnsi="仿宋_GB2312" w:eastAsia="仿宋_GB2312" w:cs="仿宋_GB2312"/>
          <w:color w:val="auto"/>
          <w:highlight w:val="none"/>
        </w:rPr>
        <w:t>沿线旅游资源开发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丰富旅游产品供给，打造山海互动的精品旅游路线。</w:t>
      </w:r>
      <w:r>
        <w:rPr>
          <w:rFonts w:hint="eastAsia" w:ascii="仿宋_GB2312" w:hAnsi="仿宋_GB2312" w:eastAsia="仿宋_GB2312" w:cs="仿宋_GB2312"/>
          <w:color w:val="auto"/>
          <w:highlight w:val="none"/>
          <w:lang w:val="en-US" w:eastAsia="zh-CN"/>
        </w:rPr>
        <w:t>重点推进环岛旅游公路沿线</w:t>
      </w:r>
      <w:r>
        <w:rPr>
          <w:rFonts w:hint="eastAsia" w:ascii="仿宋_GB2312" w:hAnsi="仿宋_GB2312" w:eastAsia="仿宋_GB2312" w:cs="仿宋_GB2312"/>
          <w:color w:val="auto"/>
          <w:highlight w:val="none"/>
        </w:rPr>
        <w:t>椰洲博览、南山普门、崖州红韵、后海花语</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驿站</w:t>
      </w:r>
      <w:r>
        <w:rPr>
          <w:rFonts w:hint="eastAsia" w:ascii="仿宋_GB2312" w:hAnsi="仿宋_GB2312" w:eastAsia="仿宋_GB2312" w:cs="仿宋_GB2312"/>
          <w:color w:val="auto"/>
          <w:highlight w:val="none"/>
          <w:lang w:val="en-US" w:eastAsia="zh-CN"/>
        </w:rPr>
        <w:t>建设</w:t>
      </w:r>
      <w:r>
        <w:rPr>
          <w:rFonts w:hint="eastAsia" w:ascii="仿宋_GB2312" w:hAnsi="仿宋_GB2312" w:eastAsia="仿宋_GB2312" w:cs="仿宋_GB2312"/>
          <w:color w:val="auto"/>
          <w:highlight w:val="none"/>
          <w:lang w:eastAsia="zh-CN"/>
        </w:rPr>
        <w:t>，完善“</w:t>
      </w:r>
      <w:r>
        <w:rPr>
          <w:rFonts w:hint="eastAsia" w:ascii="仿宋_GB2312" w:hAnsi="仿宋_GB2312" w:eastAsia="仿宋_GB2312" w:cs="仿宋_GB2312"/>
          <w:color w:val="auto"/>
          <w:highlight w:val="none"/>
          <w:lang w:val="en-US" w:eastAsia="zh-CN"/>
        </w:rPr>
        <w:t>双</w:t>
      </w:r>
      <w:r>
        <w:rPr>
          <w:rFonts w:hint="eastAsia" w:ascii="仿宋_GB2312" w:hAnsi="仿宋_GB2312" w:eastAsia="仿宋_GB2312" w:cs="仿宋_GB2312"/>
          <w:color w:val="auto"/>
          <w:highlight w:val="none"/>
          <w:lang w:eastAsia="zh-CN"/>
        </w:rPr>
        <w:t>环”旅游公路支线网络，加强“</w:t>
      </w:r>
      <w:r>
        <w:rPr>
          <w:rFonts w:hint="eastAsia" w:ascii="仿宋_GB2312" w:hAnsi="仿宋_GB2312" w:eastAsia="仿宋_GB2312" w:cs="仿宋_GB2312"/>
          <w:color w:val="auto"/>
          <w:highlight w:val="none"/>
          <w:lang w:val="en-US" w:eastAsia="zh-CN"/>
        </w:rPr>
        <w:t>双</w:t>
      </w:r>
      <w:r>
        <w:rPr>
          <w:rFonts w:hint="eastAsia" w:ascii="仿宋_GB2312" w:hAnsi="仿宋_GB2312" w:eastAsia="仿宋_GB2312" w:cs="仿宋_GB2312"/>
          <w:color w:val="auto"/>
          <w:highlight w:val="none"/>
          <w:lang w:eastAsia="zh-CN"/>
        </w:rPr>
        <w:t>环”公路间互联互通，</w:t>
      </w:r>
      <w:r>
        <w:rPr>
          <w:rFonts w:hint="eastAsia" w:ascii="仿宋_GB2312" w:hAnsi="仿宋_GB2312" w:eastAsia="仿宋_GB2312" w:cs="仿宋_GB2312"/>
          <w:color w:val="auto"/>
          <w:highlight w:val="none"/>
          <w:lang w:val="en-US" w:eastAsia="zh-CN"/>
        </w:rPr>
        <w:t>推动</w:t>
      </w:r>
      <w:r>
        <w:rPr>
          <w:rFonts w:hint="eastAsia" w:ascii="仿宋_GB2312" w:hAnsi="仿宋_GB2312" w:eastAsia="仿宋_GB2312" w:cs="仿宋_GB2312"/>
          <w:color w:val="auto"/>
          <w:highlight w:val="none"/>
          <w:lang w:eastAsia="zh-CN"/>
        </w:rPr>
        <w:t>房车露营基地、综合型汽车营地、补能基础设施</w:t>
      </w:r>
      <w:r>
        <w:rPr>
          <w:rFonts w:hint="eastAsia" w:ascii="仿宋_GB2312" w:hAnsi="仿宋_GB2312" w:eastAsia="仿宋_GB2312" w:cs="仿宋_GB2312"/>
          <w:color w:val="auto"/>
          <w:highlight w:val="none"/>
          <w:lang w:val="en-US" w:eastAsia="zh-CN"/>
        </w:rPr>
        <w:t>和</w:t>
      </w:r>
      <w:r>
        <w:rPr>
          <w:rFonts w:hint="eastAsia" w:ascii="仿宋_GB2312" w:hAnsi="仿宋_GB2312" w:eastAsia="仿宋_GB2312" w:cs="仿宋_GB2312"/>
          <w:color w:val="auto"/>
          <w:highlight w:val="none"/>
          <w:lang w:eastAsia="zh-CN"/>
        </w:rPr>
        <w:t>周边配套建设。</w:t>
      </w:r>
    </w:p>
    <w:p>
      <w:pPr>
        <w:ind w:firstLine="0"/>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br w:type="page"/>
      </w:r>
    </w:p>
    <w:bookmarkEnd w:id="263"/>
    <w:bookmarkEnd w:id="264"/>
    <w:bookmarkEnd w:id="265"/>
    <w:bookmarkEnd w:id="266"/>
    <w:bookmarkEnd w:id="267"/>
    <w:bookmarkEnd w:id="268"/>
    <w:bookmarkEnd w:id="269"/>
    <w:bookmarkEnd w:id="270"/>
    <w:bookmarkEnd w:id="271"/>
    <w:bookmarkEnd w:id="272"/>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280" w:name="_Toc22503"/>
      <w:bookmarkStart w:id="281" w:name="_Toc19621"/>
      <w:bookmarkStart w:id="282" w:name="_Toc30745"/>
      <w:bookmarkStart w:id="283" w:name="_Toc24204"/>
      <w:bookmarkStart w:id="284" w:name="_Toc31252"/>
      <w:bookmarkStart w:id="285" w:name="_Toc22971"/>
      <w:bookmarkStart w:id="286" w:name="_Toc2987"/>
      <w:bookmarkStart w:id="287" w:name="_Toc8040"/>
      <w:r>
        <w:rPr>
          <w:rFonts w:hint="eastAsia" w:ascii="方正小标宋简体" w:hAnsi="方正小标宋简体" w:eastAsia="方正小标宋简体" w:cs="方正小标宋简体"/>
          <w:b w:val="0"/>
          <w:bCs/>
          <w:color w:val="auto"/>
          <w:sz w:val="36"/>
          <w:szCs w:val="48"/>
          <w:highlight w:val="none"/>
        </w:rPr>
        <w:t>第四章 完善优质旅游服务体系</w:t>
      </w:r>
      <w:bookmarkEnd w:id="280"/>
      <w:bookmarkEnd w:id="281"/>
      <w:bookmarkEnd w:id="282"/>
      <w:bookmarkEnd w:id="283"/>
      <w:bookmarkEnd w:id="284"/>
      <w:bookmarkEnd w:id="285"/>
      <w:bookmarkEnd w:id="286"/>
    </w:p>
    <w:p>
      <w:pPr>
        <w:pStyle w:val="3"/>
        <w:shd w:val="clear"/>
        <w:spacing w:before="62" w:after="93"/>
        <w:ind w:firstLine="643"/>
        <w:rPr>
          <w:rFonts w:hint="eastAsia"/>
          <w:b w:val="0"/>
          <w:bCs/>
          <w:color w:val="auto"/>
          <w:highlight w:val="none"/>
        </w:rPr>
      </w:pPr>
      <w:bookmarkStart w:id="288" w:name="_Toc28355"/>
      <w:bookmarkStart w:id="289" w:name="_Toc21114"/>
      <w:bookmarkStart w:id="290" w:name="_Toc5347"/>
      <w:bookmarkStart w:id="291" w:name="_Toc21619"/>
      <w:bookmarkStart w:id="292" w:name="_Toc8668"/>
      <w:bookmarkStart w:id="293" w:name="_Toc31243"/>
      <w:bookmarkStart w:id="294" w:name="_Toc15081"/>
      <w:r>
        <w:rPr>
          <w:rFonts w:hint="eastAsia"/>
          <w:b w:val="0"/>
          <w:bCs/>
          <w:color w:val="auto"/>
          <w:highlight w:val="none"/>
        </w:rPr>
        <w:t>一、</w:t>
      </w:r>
      <w:r>
        <w:rPr>
          <w:rFonts w:hint="eastAsia"/>
          <w:b w:val="0"/>
          <w:bCs/>
          <w:color w:val="auto"/>
          <w:highlight w:val="none"/>
          <w:lang w:eastAsia="zh-CN"/>
        </w:rPr>
        <w:t>提升</w:t>
      </w:r>
      <w:r>
        <w:rPr>
          <w:rFonts w:hint="eastAsia"/>
          <w:b w:val="0"/>
          <w:bCs/>
          <w:color w:val="auto"/>
          <w:highlight w:val="none"/>
        </w:rPr>
        <w:t>旅游要素服务</w:t>
      </w:r>
      <w:bookmarkEnd w:id="288"/>
      <w:bookmarkEnd w:id="289"/>
      <w:bookmarkEnd w:id="290"/>
      <w:bookmarkEnd w:id="291"/>
      <w:bookmarkEnd w:id="292"/>
      <w:bookmarkEnd w:id="293"/>
      <w:bookmarkEnd w:id="294"/>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（一）旅游餐饮</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bookmarkStart w:id="295" w:name="heading_1"/>
      <w:r>
        <w:rPr>
          <w:rFonts w:hint="eastAsia" w:ascii="仿宋_GB2312" w:hAnsi="仿宋_GB2312" w:eastAsia="仿宋_GB2312" w:cs="仿宋_GB2312"/>
          <w:b/>
          <w:bCs/>
          <w:color w:val="auto"/>
          <w:highlight w:val="none"/>
        </w:rPr>
        <w:t>丰富特色餐饮旅游场景。</w:t>
      </w:r>
      <w:r>
        <w:rPr>
          <w:rFonts w:hint="eastAsia" w:ascii="仿宋_GB2312" w:hAnsi="仿宋_GB2312" w:eastAsia="仿宋_GB2312" w:cs="仿宋_GB2312"/>
          <w:color w:val="auto"/>
          <w:highlight w:val="none"/>
        </w:rPr>
        <w:t>深挖三亚热带滨海、黎苗民俗资源，开发热带风味、海鲜特色菜品及文旅美食伴手礼，打造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康养旅居+食疗体验”融合</w:t>
      </w:r>
      <w:r>
        <w:rPr>
          <w:rFonts w:hint="eastAsia" w:ascii="仿宋_GB2312" w:hAnsi="仿宋_GB2312" w:eastAsia="仿宋_GB2312" w:cs="仿宋_GB2312"/>
          <w:color w:val="auto"/>
          <w:highlight w:val="none"/>
        </w:rPr>
        <w:t>场景。活化非遗美食文化，建设非遗美食展示街区，打造沉浸式文化餐饮空间，布局乡村美食旅游线路，形成特色化、主题化的旅游餐饮消费场景。</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推进餐饮智慧服务升级。</w:t>
      </w:r>
      <w:r>
        <w:rPr>
          <w:rFonts w:hint="eastAsia" w:ascii="仿宋_GB2312" w:hAnsi="仿宋_GB2312" w:eastAsia="仿宋_GB2312" w:cs="仿宋_GB2312"/>
          <w:color w:val="auto"/>
          <w:highlight w:val="none"/>
        </w:rPr>
        <w:t>落地智慧餐饮配套设施，打造智慧餐饮示范店与特色街区。搭建餐饮智慧服务平台，实现供需精准对接与智能管控。在重点餐饮区域布设智能计价、后厨监控设备，规范餐饮消费秩序，筑牢旅游食品安全防线，提升餐饮公共服务智能化、标准化水平。</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塑造三亚美食旅游品牌。</w:t>
      </w:r>
      <w:r>
        <w:rPr>
          <w:rFonts w:hint="eastAsia" w:ascii="仿宋_GB2312" w:hAnsi="仿宋_GB2312" w:eastAsia="仿宋_GB2312" w:cs="仿宋_GB2312"/>
          <w:color w:val="auto"/>
          <w:highlight w:val="none"/>
        </w:rPr>
        <w:t>常态化发布特色餐厅榜单，培育优质旅游餐饮品牌与特色名菜。持续举办海鲜节、水果节等特色美食节庆，依托新媒体、节庆会展开展品牌推广，打响三亚特色美食文旅名片，提升旅游餐饮核心吸引力。</w:t>
      </w:r>
    </w:p>
    <w:bookmarkEnd w:id="295"/>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（二）旅游住宿</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打造高端度假酒店集群。</w:t>
      </w:r>
      <w:r>
        <w:rPr>
          <w:rFonts w:hint="eastAsia" w:ascii="仿宋_GB2312" w:hAnsi="仿宋_GB2312" w:eastAsia="仿宋_GB2312" w:cs="仿宋_GB2312"/>
          <w:b w:val="0"/>
          <w:bCs w:val="0"/>
          <w:color w:val="auto"/>
          <w:highlight w:val="none"/>
        </w:rPr>
        <w:t>推</w:t>
      </w:r>
      <w:r>
        <w:rPr>
          <w:rFonts w:hint="eastAsia" w:ascii="仿宋_GB2312" w:hAnsi="仿宋_GB2312" w:eastAsia="仿宋_GB2312" w:cs="仿宋_GB2312"/>
          <w:b w:val="0"/>
          <w:bCs w:val="0"/>
          <w:color w:val="auto"/>
          <w:highlight w:val="none"/>
          <w:lang w:val="en-US" w:eastAsia="zh-CN"/>
        </w:rPr>
        <w:t>进</w:t>
      </w:r>
      <w:r>
        <w:rPr>
          <w:rFonts w:hint="eastAsia" w:ascii="仿宋_GB2312" w:hAnsi="仿宋_GB2312" w:eastAsia="仿宋_GB2312" w:cs="仿宋_GB2312"/>
          <w:b w:val="0"/>
          <w:bCs w:val="0"/>
          <w:color w:val="auto"/>
          <w:highlight w:val="none"/>
        </w:rPr>
        <w:t>三亚湾</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亚龙湾等湾区</w:t>
      </w:r>
      <w:r>
        <w:rPr>
          <w:rFonts w:hint="eastAsia" w:ascii="仿宋_GB2312" w:hAnsi="仿宋_GB2312" w:eastAsia="仿宋_GB2312" w:cs="仿宋_GB2312"/>
          <w:b w:val="0"/>
          <w:bCs w:val="0"/>
          <w:color w:val="auto"/>
          <w:highlight w:val="none"/>
        </w:rPr>
        <w:t>沿线酒店</w:t>
      </w:r>
      <w:r>
        <w:rPr>
          <w:rFonts w:hint="eastAsia" w:ascii="仿宋_GB2312" w:hAnsi="仿宋_GB2312" w:eastAsia="仿宋_GB2312" w:cs="仿宋_GB2312"/>
          <w:b w:val="0"/>
          <w:bCs w:val="0"/>
          <w:color w:val="auto"/>
          <w:highlight w:val="none"/>
          <w:lang w:val="en-US" w:eastAsia="zh-CN"/>
        </w:rPr>
        <w:t>提质</w:t>
      </w:r>
      <w:r>
        <w:rPr>
          <w:rFonts w:hint="eastAsia" w:ascii="仿宋_GB2312" w:hAnsi="仿宋_GB2312" w:eastAsia="仿宋_GB2312" w:cs="仿宋_GB2312"/>
          <w:b w:val="0"/>
          <w:bCs w:val="0"/>
          <w:color w:val="auto"/>
          <w:highlight w:val="none"/>
        </w:rPr>
        <w:t>升级，建设</w:t>
      </w:r>
      <w:r>
        <w:rPr>
          <w:rFonts w:hint="eastAsia" w:ascii="仿宋_GB2312" w:hAnsi="仿宋_GB2312" w:eastAsia="仿宋_GB2312" w:cs="仿宋_GB2312"/>
          <w:b w:val="0"/>
          <w:bCs w:val="0"/>
          <w:color w:val="auto"/>
          <w:highlight w:val="none"/>
          <w:lang w:val="en-US" w:eastAsia="zh-CN"/>
        </w:rPr>
        <w:t>育才</w:t>
      </w:r>
      <w:r>
        <w:rPr>
          <w:rFonts w:hint="eastAsia" w:ascii="仿宋_GB2312" w:hAnsi="仿宋_GB2312" w:eastAsia="仿宋_GB2312" w:cs="仿宋_GB2312"/>
          <w:b w:val="0"/>
          <w:bCs w:val="0"/>
          <w:color w:val="auto"/>
          <w:highlight w:val="none"/>
        </w:rPr>
        <w:t>雨林生态酒店集群</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引进高端酒店品牌，推动高星级酒店迭代扩容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打造滨海度假、雨林康养、温泉康养、</w:t>
      </w:r>
      <w:r>
        <w:rPr>
          <w:rFonts w:hint="eastAsia" w:ascii="仿宋_GB2312" w:hAnsi="仿宋_GB2312" w:eastAsia="仿宋_GB2312" w:cs="仿宋_GB2312"/>
          <w:color w:val="auto"/>
          <w:szCs w:val="28"/>
          <w:highlight w:val="none"/>
        </w:rPr>
        <w:t>医养康养</w:t>
      </w:r>
      <w:r>
        <w:rPr>
          <w:rFonts w:hint="eastAsia" w:ascii="仿宋_GB2312" w:hAnsi="仿宋_GB2312" w:eastAsia="仿宋_GB2312" w:cs="仿宋_GB2312"/>
          <w:color w:val="auto"/>
          <w:highlight w:val="none"/>
        </w:rPr>
        <w:t>等主题酒店产品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集聚国内外</w:t>
      </w:r>
      <w:r>
        <w:rPr>
          <w:rFonts w:hint="eastAsia" w:ascii="仿宋_GB2312" w:hAnsi="仿宋_GB2312" w:eastAsia="仿宋_GB2312" w:cs="仿宋_GB2312"/>
          <w:color w:val="auto"/>
          <w:highlight w:val="none"/>
        </w:rPr>
        <w:t>知名酒店品牌，塑造具有</w:t>
      </w:r>
      <w:r>
        <w:rPr>
          <w:rFonts w:hint="eastAsia" w:ascii="仿宋_GB2312" w:hAnsi="仿宋_GB2312" w:eastAsia="仿宋_GB2312" w:cs="仿宋_GB2312"/>
          <w:color w:val="auto"/>
          <w:highlight w:val="none"/>
          <w:lang w:val="en-US" w:eastAsia="zh-CN"/>
        </w:rPr>
        <w:t>三亚</w:t>
      </w:r>
      <w:r>
        <w:rPr>
          <w:rFonts w:hint="eastAsia" w:ascii="仿宋_GB2312" w:hAnsi="仿宋_GB2312" w:eastAsia="仿宋_GB2312" w:cs="仿宋_GB2312"/>
          <w:color w:val="auto"/>
          <w:highlight w:val="none"/>
        </w:rPr>
        <w:t>辨识度的高端住宿标杆。</w:t>
      </w:r>
    </w:p>
    <w:p>
      <w:pPr>
        <w:keepNext w:val="0"/>
        <w:keepLines w:val="0"/>
        <w:pageBreakBefore w:val="0"/>
        <w:widowControl/>
        <w:shd w:val="clear"/>
        <w:kinsoku/>
        <w:wordWrap/>
        <w:overflowPunct/>
        <w:topLinePunct w:val="0"/>
        <w:autoSpaceDE/>
        <w:autoSpaceDN/>
        <w:bidi w:val="0"/>
        <w:adjustRightInd/>
        <w:snapToGrid/>
        <w:spacing w:line="578" w:lineRule="exact"/>
        <w:ind w:firstLine="0"/>
        <w:jc w:val="both"/>
        <w:textAlignment w:val="auto"/>
        <w:rPr>
          <w:color w:val="auto"/>
          <w:highlight w:val="none"/>
        </w:rPr>
      </w:pPr>
      <w:r>
        <w:rPr>
          <w:rFonts w:hint="eastAsia" w:ascii="仿宋_GB2312" w:hAnsi="仿宋_GB2312" w:eastAsia="仿宋_GB2312" w:cs="仿宋_GB2312"/>
          <w:b/>
          <w:bCs/>
          <w:color w:val="auto"/>
          <w:highlight w:val="none"/>
        </w:rPr>
        <w:t>培育特色主题住宿业态。</w:t>
      </w:r>
      <w:r>
        <w:rPr>
          <w:rFonts w:hint="eastAsia" w:ascii="仿宋_GB2312" w:hAnsi="仿宋_GB2312" w:eastAsia="仿宋_GB2312" w:cs="仿宋_GB2312"/>
          <w:color w:val="auto"/>
          <w:highlight w:val="none"/>
        </w:rPr>
        <w:t>培育</w:t>
      </w:r>
      <w:r>
        <w:rPr>
          <w:rFonts w:hint="eastAsia" w:ascii="仿宋_GB2312" w:hAnsi="仿宋_GB2312" w:eastAsia="仿宋_GB2312" w:cs="仿宋_GB2312"/>
          <w:color w:val="auto"/>
          <w:highlight w:val="none"/>
          <w:lang w:val="en-US" w:eastAsia="zh-CN"/>
        </w:rPr>
        <w:t>本土</w:t>
      </w:r>
      <w:r>
        <w:rPr>
          <w:rFonts w:hint="eastAsia" w:ascii="仿宋_GB2312" w:hAnsi="仿宋_GB2312" w:eastAsia="仿宋_GB2312" w:cs="仿宋_GB2312"/>
          <w:color w:val="auto"/>
          <w:highlight w:val="none"/>
        </w:rPr>
        <w:t>住宿品牌，</w:t>
      </w:r>
      <w:r>
        <w:rPr>
          <w:rFonts w:hint="eastAsia" w:ascii="仿宋_GB2312" w:hAnsi="仿宋_GB2312" w:eastAsia="仿宋_GB2312" w:cs="仿宋_GB2312"/>
          <w:color w:val="auto"/>
          <w:highlight w:val="none"/>
          <w:lang w:val="en-US" w:eastAsia="zh-CN"/>
        </w:rPr>
        <w:t>引入国内外知名住宿品牌</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Cs w:val="32"/>
          <w:highlight w:val="none"/>
        </w:rPr>
        <w:t>推动民宿向乡村度假酒店转型</w:t>
      </w:r>
      <w:r>
        <w:rPr>
          <w:rFonts w:hint="eastAsia" w:ascii="仿宋_GB2312" w:hAnsi="仿宋_GB2312" w:eastAsia="仿宋_GB2312" w:cs="仿宋_GB2312"/>
          <w:color w:val="auto"/>
          <w:highlight w:val="none"/>
        </w:rPr>
        <w:t>。发展汽车营地、露营帐篷、水屋船屋、木屋树屋等业态，</w:t>
      </w:r>
      <w:r>
        <w:rPr>
          <w:rFonts w:hint="eastAsia" w:ascii="仿宋_GB2312" w:hAnsi="仿宋_GB2312" w:eastAsia="仿宋_GB2312" w:cs="仿宋_GB2312"/>
          <w:color w:val="auto"/>
          <w:highlight w:val="none"/>
          <w:lang w:val="en-US" w:eastAsia="zh-CN"/>
        </w:rPr>
        <w:t>加大</w:t>
      </w:r>
      <w:r>
        <w:rPr>
          <w:rFonts w:hint="eastAsia" w:ascii="仿宋_GB2312" w:hAnsi="仿宋_GB2312" w:eastAsia="仿宋_GB2312" w:cs="仿宋_GB2312"/>
          <w:color w:val="auto"/>
          <w:highlight w:val="none"/>
        </w:rPr>
        <w:t>住宿体验新型消费场景</w:t>
      </w:r>
      <w:r>
        <w:rPr>
          <w:rFonts w:hint="eastAsia" w:ascii="仿宋_GB2312" w:hAnsi="仿宋_GB2312" w:eastAsia="仿宋_GB2312" w:cs="仿宋_GB2312"/>
          <w:color w:val="auto"/>
          <w:highlight w:val="none"/>
          <w:lang w:val="en-US" w:eastAsia="zh-CN"/>
        </w:rPr>
        <w:t>建设力度。</w:t>
      </w:r>
      <w:r>
        <w:rPr>
          <w:rFonts w:hint="eastAsia" w:ascii="仿宋_GB2312" w:hAnsi="仿宋_GB2312" w:eastAsia="仿宋_GB2312" w:cs="仿宋_GB2312"/>
          <w:color w:val="auto"/>
          <w:highlight w:val="none"/>
        </w:rPr>
        <w:t>推动民宿与免税购物、</w:t>
      </w:r>
      <w:r>
        <w:rPr>
          <w:rFonts w:hint="eastAsia" w:ascii="仿宋_GB2312" w:hAnsi="仿宋_GB2312" w:eastAsia="仿宋_GB2312" w:cs="仿宋_GB2312"/>
          <w:color w:val="auto"/>
          <w:highlight w:val="none"/>
          <w:lang w:val="en-US" w:eastAsia="zh-CN"/>
        </w:rPr>
        <w:t>体育</w:t>
      </w:r>
      <w:r>
        <w:rPr>
          <w:rFonts w:hint="eastAsia" w:ascii="仿宋_GB2312" w:hAnsi="仿宋_GB2312" w:eastAsia="仿宋_GB2312" w:cs="仿宋_GB2312"/>
          <w:color w:val="auto"/>
          <w:highlight w:val="none"/>
        </w:rPr>
        <w:t>赛事、医疗康养、乡村旅游等</w:t>
      </w:r>
      <w:r>
        <w:rPr>
          <w:rFonts w:hint="eastAsia" w:ascii="仿宋_GB2312" w:hAnsi="仿宋_GB2312" w:eastAsia="仿宋_GB2312" w:cs="仿宋_GB2312"/>
          <w:color w:val="auto"/>
          <w:highlight w:val="none"/>
          <w:lang w:val="en-US" w:eastAsia="zh-CN"/>
        </w:rPr>
        <w:t>联动发展</w:t>
      </w:r>
      <w:r>
        <w:rPr>
          <w:rFonts w:hint="eastAsia" w:ascii="仿宋_GB2312" w:hAnsi="仿宋_GB2312" w:eastAsia="仿宋_GB2312" w:cs="仿宋_GB2312"/>
          <w:color w:val="auto"/>
          <w:highlight w:val="none"/>
        </w:rPr>
        <w:t>。推动酒店行业智能化发展，打造未来酒店、无人自助酒店等。</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（三）旅游交通</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rPr>
        <w:t>融入“</w:t>
      </w:r>
      <w:r>
        <w:rPr>
          <w:rFonts w:hint="eastAsia" w:ascii="仿宋_GB2312" w:hAnsi="仿宋_GB2312" w:eastAsia="仿宋_GB2312" w:cs="仿宋_GB2312"/>
          <w:b/>
          <w:bCs/>
          <w:color w:val="auto"/>
          <w:highlight w:val="none"/>
          <w:lang w:val="en-US" w:eastAsia="zh-CN"/>
        </w:rPr>
        <w:t>双</w:t>
      </w:r>
      <w:r>
        <w:rPr>
          <w:rFonts w:hint="eastAsia" w:ascii="仿宋_GB2312" w:hAnsi="仿宋_GB2312" w:eastAsia="仿宋_GB2312" w:cs="仿宋_GB2312"/>
          <w:b/>
          <w:bCs/>
          <w:color w:val="auto"/>
          <w:highlight w:val="none"/>
        </w:rPr>
        <w:t>环多联”旅游公路网络。</w:t>
      </w:r>
      <w:r>
        <w:rPr>
          <w:rFonts w:hint="eastAsia" w:ascii="仿宋_GB2312" w:hAnsi="仿宋_GB2312" w:eastAsia="仿宋_GB2312" w:cs="仿宋_GB2312"/>
          <w:b w:val="0"/>
          <w:bCs w:val="0"/>
          <w:color w:val="auto"/>
          <w:highlight w:val="none"/>
        </w:rPr>
        <w:t>完善“</w:t>
      </w:r>
      <w:r>
        <w:rPr>
          <w:rFonts w:hint="eastAsia" w:ascii="仿宋_GB2312" w:hAnsi="仿宋_GB2312" w:eastAsia="仿宋_GB2312" w:cs="仿宋_GB2312"/>
          <w:b w:val="0"/>
          <w:bCs w:val="0"/>
          <w:color w:val="auto"/>
          <w:highlight w:val="none"/>
          <w:lang w:val="en-US" w:eastAsia="zh-CN"/>
        </w:rPr>
        <w:t>双</w:t>
      </w:r>
      <w:r>
        <w:rPr>
          <w:rFonts w:hint="eastAsia" w:ascii="仿宋_GB2312" w:hAnsi="仿宋_GB2312" w:eastAsia="仿宋_GB2312" w:cs="仿宋_GB2312"/>
          <w:b w:val="0"/>
          <w:bCs w:val="0"/>
          <w:color w:val="auto"/>
          <w:highlight w:val="none"/>
        </w:rPr>
        <w:t>环”旅游公路支线网络，加强互联互通，优化与高速公路互通、交通枢纽衔接，推进环岛旅游公路（三亚段）品质提升</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打造智慧旅游公路</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建设</w:t>
      </w:r>
      <w:r>
        <w:rPr>
          <w:rFonts w:hint="eastAsia" w:ascii="仿宋_GB2312" w:hAnsi="仿宋_GB2312" w:eastAsia="仿宋_GB2312" w:cs="仿宋_GB2312"/>
          <w:b w:val="0"/>
          <w:bCs w:val="0"/>
          <w:color w:val="auto"/>
          <w:highlight w:val="none"/>
        </w:rPr>
        <w:t>特色服务区、驿站</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房车露营基地、汽车营地</w:t>
      </w:r>
      <w:r>
        <w:rPr>
          <w:rFonts w:hint="eastAsia" w:ascii="仿宋_GB2312" w:hAnsi="仿宋_GB2312" w:eastAsia="仿宋_GB2312" w:cs="仿宋_GB2312"/>
          <w:b w:val="0"/>
          <w:bCs w:val="0"/>
          <w:color w:val="auto"/>
          <w:highlight w:val="none"/>
          <w:lang w:val="en-US" w:eastAsia="zh-CN"/>
        </w:rPr>
        <w:t>等旅游配套设施</w:t>
      </w:r>
      <w:r>
        <w:rPr>
          <w:rFonts w:hint="eastAsia" w:ascii="仿宋_GB2312" w:hAnsi="仿宋_GB2312" w:eastAsia="仿宋_GB2312" w:cs="仿宋_GB2312"/>
          <w:b w:val="0"/>
          <w:bCs w:val="0"/>
          <w:color w:val="auto"/>
          <w:highlight w:val="none"/>
        </w:rPr>
        <w:t>。结合生态走廊，打造乡村旅游公路路网。</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bCs/>
          <w:color w:val="auto"/>
          <w:highlight w:val="none"/>
        </w:rPr>
        <w:t>打造立体多元的旅游交通体系。</w:t>
      </w:r>
      <w:r>
        <w:rPr>
          <w:rFonts w:hint="eastAsia" w:ascii="仿宋_GB2312" w:hAnsi="仿宋_GB2312" w:eastAsia="仿宋_GB2312" w:cs="仿宋_GB2312"/>
          <w:b w:val="0"/>
          <w:bCs w:val="0"/>
          <w:color w:val="auto"/>
          <w:highlight w:val="none"/>
        </w:rPr>
        <w:t>打造精品邮轮旅游航线，试点无目的地游航线。推进游艇码头建设，联合</w:t>
      </w:r>
      <w:r>
        <w:rPr>
          <w:rFonts w:hint="eastAsia" w:ascii="仿宋_GB2312" w:hAnsi="仿宋_GB2312" w:eastAsia="仿宋_GB2312" w:cs="仿宋_GB2312"/>
          <w:b w:val="0"/>
          <w:bCs w:val="0"/>
          <w:color w:val="auto"/>
          <w:highlight w:val="none"/>
          <w:lang w:val="en-US" w:eastAsia="zh-CN"/>
        </w:rPr>
        <w:t>周边市县</w:t>
      </w:r>
      <w:r>
        <w:rPr>
          <w:rFonts w:hint="eastAsia" w:ascii="仿宋_GB2312" w:hAnsi="仿宋_GB2312" w:eastAsia="仿宋_GB2312" w:cs="仿宋_GB2312"/>
          <w:b w:val="0"/>
          <w:bCs w:val="0"/>
          <w:color w:val="auto"/>
          <w:highlight w:val="none"/>
        </w:rPr>
        <w:t>丰富游艇海上游内容，设计观光主题线路。鼓励景区景点、高端酒店、旅游岛屿、特色村镇等发展低空旅游产业。推动旅游轨道交通建设，完善旅游设施</w:t>
      </w:r>
      <w:r>
        <w:rPr>
          <w:rFonts w:hint="eastAsia" w:ascii="仿宋_GB2312" w:hAnsi="仿宋_GB2312" w:eastAsia="仿宋_GB2312" w:cs="仿宋_GB2312"/>
          <w:b w:val="0"/>
          <w:bCs w:val="0"/>
          <w:color w:val="auto"/>
          <w:highlight w:val="none"/>
          <w:lang w:val="en-US" w:eastAsia="zh-CN"/>
        </w:rPr>
        <w:t>与</w:t>
      </w:r>
      <w:r>
        <w:rPr>
          <w:rFonts w:hint="eastAsia" w:ascii="仿宋_GB2312" w:hAnsi="仿宋_GB2312" w:eastAsia="仿宋_GB2312" w:cs="仿宋_GB2312"/>
          <w:b w:val="0"/>
          <w:bCs w:val="0"/>
          <w:color w:val="auto"/>
          <w:highlight w:val="none"/>
        </w:rPr>
        <w:t>产品。推进区域干线公路旅游化升级，完善旅游公路网络</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畅通旅游交通微循环，提升乡村旅游公路通行标准，推动直通景区景点的旅游支线、联络线等建设，</w:t>
      </w:r>
      <w:r>
        <w:rPr>
          <w:rFonts w:hint="eastAsia" w:ascii="仿宋_GB2312" w:hAnsi="仿宋_GB2312" w:eastAsia="仿宋_GB2312" w:cs="仿宋_GB2312"/>
          <w:b w:val="0"/>
          <w:bCs w:val="0"/>
          <w:color w:val="auto"/>
          <w:highlight w:val="none"/>
          <w:lang w:val="en-US" w:eastAsia="zh-CN"/>
        </w:rPr>
        <w:t>以</w:t>
      </w:r>
      <w:r>
        <w:rPr>
          <w:rFonts w:hint="eastAsia" w:ascii="仿宋_GB2312" w:hAnsi="仿宋_GB2312" w:eastAsia="仿宋_GB2312" w:cs="仿宋_GB2312"/>
          <w:b w:val="0"/>
          <w:bCs w:val="0"/>
          <w:color w:val="auto"/>
          <w:highlight w:val="none"/>
        </w:rPr>
        <w:t>步行绿道和骑行道</w:t>
      </w:r>
      <w:r>
        <w:rPr>
          <w:rFonts w:hint="eastAsia" w:ascii="仿宋_GB2312" w:hAnsi="仿宋_GB2312" w:eastAsia="仿宋_GB2312" w:cs="仿宋_GB2312"/>
          <w:b w:val="0"/>
          <w:bCs w:val="0"/>
          <w:color w:val="auto"/>
          <w:highlight w:val="none"/>
          <w:lang w:val="en-US" w:eastAsia="zh-CN"/>
        </w:rPr>
        <w:t>完善</w:t>
      </w:r>
      <w:r>
        <w:rPr>
          <w:rFonts w:hint="eastAsia" w:ascii="仿宋_GB2312" w:hAnsi="仿宋_GB2312" w:eastAsia="仿宋_GB2312" w:cs="仿宋_GB2312"/>
          <w:b w:val="0"/>
          <w:bCs w:val="0"/>
          <w:color w:val="auto"/>
          <w:highlight w:val="none"/>
        </w:rPr>
        <w:t>“最后一公里”</w:t>
      </w:r>
      <w:r>
        <w:rPr>
          <w:rFonts w:hint="eastAsia" w:ascii="仿宋_GB2312" w:hAnsi="仿宋_GB2312" w:eastAsia="仿宋_GB2312" w:cs="仿宋_GB2312"/>
          <w:b w:val="0"/>
          <w:bCs w:val="0"/>
          <w:color w:val="auto"/>
          <w:highlight w:val="none"/>
          <w:lang w:val="en-US" w:eastAsia="zh-CN"/>
        </w:rPr>
        <w:t>交通保障。</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（四）旅游游览</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yellow"/>
        </w:rPr>
      </w:pPr>
      <w:r>
        <w:rPr>
          <w:rFonts w:hint="eastAsia" w:ascii="仿宋_GB2312" w:hAnsi="仿宋_GB2312" w:eastAsia="仿宋_GB2312" w:cs="仿宋_GB2312"/>
          <w:b/>
          <w:bCs/>
          <w:color w:val="auto"/>
          <w:highlight w:val="none"/>
        </w:rPr>
        <w:t>推动精品景区强基焕新。</w:t>
      </w:r>
      <w:r>
        <w:rPr>
          <w:rFonts w:hint="eastAsia" w:ascii="仿宋_GB2312" w:hAnsi="仿宋_GB2312" w:eastAsia="仿宋_GB2312" w:cs="仿宋_GB2312"/>
          <w:color w:val="auto"/>
          <w:highlight w:val="none"/>
        </w:rPr>
        <w:t>推进</w:t>
      </w:r>
      <w:r>
        <w:rPr>
          <w:rFonts w:hint="eastAsia" w:ascii="仿宋_GB2312" w:hAnsi="仿宋_GB2312" w:eastAsia="仿宋_GB2312" w:cs="仿宋_GB2312"/>
          <w:color w:val="auto"/>
          <w:highlight w:val="none"/>
          <w:lang w:val="en-US" w:eastAsia="zh-CN"/>
        </w:rPr>
        <w:t>现有</w:t>
      </w:r>
      <w:r>
        <w:rPr>
          <w:rFonts w:hint="eastAsia" w:ascii="仿宋_GB2312" w:hAnsi="仿宋_GB2312" w:eastAsia="仿宋_GB2312" w:cs="仿宋_GB2312"/>
          <w:color w:val="auto"/>
          <w:highlight w:val="none"/>
        </w:rPr>
        <w:t>国家</w:t>
      </w:r>
      <w:r>
        <w:rPr>
          <w:rFonts w:hint="default" w:ascii="Times New Roman" w:hAnsi="Times New Roman" w:eastAsia="仿宋_GB2312"/>
          <w:color w:val="auto"/>
          <w:szCs w:val="32"/>
          <w:highlight w:val="none"/>
        </w:rPr>
        <w:t>A</w:t>
      </w:r>
      <w:r>
        <w:rPr>
          <w:rFonts w:hint="eastAsia" w:ascii="仿宋_GB2312" w:hAnsi="仿宋_GB2312" w:eastAsia="仿宋_GB2312" w:cs="仿宋_GB2312"/>
          <w:color w:val="auto"/>
          <w:highlight w:val="none"/>
        </w:rPr>
        <w:t>级旅游景区提升改造、开发扩容与焕新升级，加大用地指标、资源配套</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业态创新等方面</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政策保障</w:t>
      </w:r>
      <w:r>
        <w:rPr>
          <w:rFonts w:hint="eastAsia" w:ascii="仿宋_GB2312" w:hAnsi="仿宋_GB2312" w:eastAsia="仿宋_GB2312" w:cs="仿宋_GB2312"/>
          <w:color w:val="auto"/>
          <w:highlight w:val="none"/>
          <w:lang w:eastAsia="zh-CN"/>
        </w:rPr>
        <w:t>力度，</w:t>
      </w:r>
      <w:r>
        <w:rPr>
          <w:rFonts w:hint="eastAsia" w:ascii="仿宋_GB2312" w:hAnsi="仿宋_GB2312" w:eastAsia="仿宋_GB2312" w:cs="仿宋_GB2312"/>
          <w:color w:val="auto"/>
          <w:highlight w:val="none"/>
          <w:lang w:val="en-US" w:eastAsia="zh-CN"/>
        </w:rPr>
        <w:t>加快</w:t>
      </w:r>
      <w:r>
        <w:rPr>
          <w:rFonts w:hint="eastAsia" w:ascii="仿宋_GB2312" w:hAnsi="仿宋_GB2312" w:eastAsia="仿宋_GB2312" w:cs="仿宋_GB2312"/>
          <w:color w:val="auto"/>
          <w:highlight w:val="none"/>
        </w:rPr>
        <w:t>解决历史遗留问题，推动景区与周边社区共建共享，引导传统景区</w:t>
      </w:r>
      <w:r>
        <w:rPr>
          <w:rFonts w:hint="eastAsia" w:ascii="仿宋_GB2312" w:hAnsi="仿宋_GB2312" w:eastAsia="仿宋_GB2312" w:cs="仿宋_GB2312"/>
          <w:color w:val="auto"/>
          <w:highlight w:val="none"/>
          <w:lang w:val="en-US" w:eastAsia="zh-CN"/>
        </w:rPr>
        <w:t>由单一观光</w:t>
      </w:r>
      <w:r>
        <w:rPr>
          <w:rFonts w:hint="eastAsia" w:ascii="仿宋_GB2312" w:hAnsi="仿宋_GB2312" w:eastAsia="仿宋_GB2312" w:cs="仿宋_GB2312"/>
          <w:color w:val="auto"/>
          <w:highlight w:val="none"/>
        </w:rPr>
        <w:t>向综合</w:t>
      </w:r>
      <w:r>
        <w:rPr>
          <w:rFonts w:hint="eastAsia" w:ascii="仿宋_GB2312" w:hAnsi="仿宋_GB2312" w:eastAsia="仿宋_GB2312" w:cs="仿宋_GB2312"/>
          <w:color w:val="auto"/>
          <w:highlight w:val="none"/>
          <w:lang w:val="en-US" w:eastAsia="zh-CN"/>
        </w:rPr>
        <w:t>体验转变</w:t>
      </w:r>
      <w:r>
        <w:rPr>
          <w:rFonts w:hint="eastAsia" w:ascii="仿宋_GB2312" w:hAnsi="仿宋_GB2312" w:eastAsia="仿宋_GB2312" w:cs="仿宋_GB2312"/>
          <w:color w:val="auto"/>
          <w:highlight w:val="none"/>
        </w:rPr>
        <w:t>，打造一批设施一流、特色鲜明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业态多元的著名景区。“十五五”</w:t>
      </w:r>
      <w:r>
        <w:rPr>
          <w:rFonts w:hint="eastAsia" w:ascii="仿宋_GB2312" w:hAnsi="仿宋_GB2312" w:eastAsia="仿宋_GB2312" w:cs="仿宋_GB2312"/>
          <w:color w:val="auto"/>
          <w:highlight w:val="none"/>
          <w:lang w:val="en-US" w:eastAsia="zh-CN"/>
        </w:rPr>
        <w:t>期间</w:t>
      </w:r>
      <w:r>
        <w:rPr>
          <w:rFonts w:hint="eastAsia" w:ascii="仿宋_GB2312" w:hAnsi="仿宋_GB2312" w:eastAsia="仿宋_GB2312" w:cs="仿宋_GB2312"/>
          <w:color w:val="auto"/>
          <w:highlight w:val="none"/>
        </w:rPr>
        <w:t>，培育</w:t>
      </w:r>
      <w:r>
        <w:rPr>
          <w:rFonts w:hint="default" w:ascii="Times New Roman" w:hAnsi="Times New Roman" w:eastAsia="仿宋_GB2312"/>
          <w:color w:val="auto"/>
          <w:szCs w:val="32"/>
          <w:highlight w:val="none"/>
        </w:rPr>
        <w:t>1</w:t>
      </w:r>
      <w:r>
        <w:rPr>
          <w:rFonts w:hint="eastAsia" w:ascii="仿宋_GB2312" w:hAnsi="仿宋_GB2312" w:eastAsia="仿宋_GB2312" w:cs="仿宋_GB2312"/>
          <w:color w:val="auto"/>
          <w:highlight w:val="none"/>
        </w:rPr>
        <w:t>家</w:t>
      </w:r>
      <w:r>
        <w:rPr>
          <w:rFonts w:hint="eastAsia" w:ascii="仿宋_GB2312" w:hAnsi="仿宋_GB2312" w:eastAsia="仿宋_GB2312" w:cs="仿宋_GB2312"/>
          <w:color w:val="auto"/>
          <w:highlight w:val="none"/>
          <w:lang w:val="en-US" w:eastAsia="zh-CN"/>
        </w:rPr>
        <w:t>国家</w:t>
      </w:r>
      <w:r>
        <w:rPr>
          <w:rFonts w:hint="default" w:ascii="Times New Roman" w:hAnsi="Times New Roman" w:eastAsia="仿宋_GB2312"/>
          <w:color w:val="auto"/>
          <w:szCs w:val="32"/>
          <w:highlight w:val="none"/>
        </w:rPr>
        <w:t>5A</w:t>
      </w:r>
      <w:r>
        <w:rPr>
          <w:rFonts w:hint="eastAsia" w:ascii="仿宋_GB2312" w:hAnsi="仿宋_GB2312" w:eastAsia="仿宋_GB2312" w:cs="仿宋_GB2312"/>
          <w:color w:val="auto"/>
          <w:highlight w:val="none"/>
        </w:rPr>
        <w:t>级旅游景区，</w:t>
      </w:r>
      <w:r>
        <w:rPr>
          <w:rFonts w:hint="eastAsia" w:ascii="仿宋_GB2312" w:hAnsi="仿宋_GB2312" w:eastAsia="仿宋_GB2312" w:cs="仿宋_GB2312"/>
          <w:color w:val="auto"/>
          <w:highlight w:val="none"/>
          <w:lang w:val="en-US" w:eastAsia="zh-CN"/>
        </w:rPr>
        <w:t>争取</w:t>
      </w:r>
      <w:r>
        <w:rPr>
          <w:rFonts w:hint="eastAsia" w:ascii="仿宋_GB2312" w:hAnsi="仿宋_GB2312" w:eastAsia="仿宋_GB2312" w:cs="仿宋_GB2312"/>
          <w:color w:val="auto"/>
          <w:highlight w:val="none"/>
        </w:rPr>
        <w:t>新增创建一批特色鲜明、品质优良的</w:t>
      </w:r>
      <w:r>
        <w:rPr>
          <w:rFonts w:hint="eastAsia" w:ascii="仿宋_GB2312" w:hAnsi="仿宋_GB2312" w:eastAsia="仿宋_GB2312" w:cs="仿宋_GB2312"/>
          <w:color w:val="auto"/>
          <w:highlight w:val="none"/>
          <w:lang w:val="en-US" w:eastAsia="zh-CN"/>
        </w:rPr>
        <w:t>国家</w:t>
      </w:r>
      <w:r>
        <w:rPr>
          <w:rFonts w:hint="default" w:ascii="Times New Roman" w:hAnsi="Times New Roman" w:eastAsia="仿宋_GB2312"/>
          <w:color w:val="auto"/>
          <w:szCs w:val="32"/>
          <w:highlight w:val="none"/>
        </w:rPr>
        <w:t>4A</w:t>
      </w:r>
      <w:r>
        <w:rPr>
          <w:rFonts w:hint="eastAsia" w:ascii="仿宋_GB2312" w:hAnsi="仿宋_GB2312" w:eastAsia="仿宋_GB2312" w:cs="仿宋_GB2312"/>
          <w:color w:val="auto"/>
          <w:highlight w:val="none"/>
          <w:lang w:val="en-US" w:eastAsia="zh-CN"/>
        </w:rPr>
        <w:t>级、</w:t>
      </w:r>
      <w:r>
        <w:rPr>
          <w:rFonts w:hint="default" w:ascii="Times New Roman" w:hAnsi="Times New Roman" w:eastAsia="仿宋_GB2312"/>
          <w:color w:val="auto"/>
          <w:szCs w:val="32"/>
          <w:highlight w:val="none"/>
        </w:rPr>
        <w:t>3A</w:t>
      </w:r>
      <w:r>
        <w:rPr>
          <w:rFonts w:hint="eastAsia" w:ascii="仿宋_GB2312" w:hAnsi="仿宋_GB2312" w:eastAsia="仿宋_GB2312" w:cs="仿宋_GB2312"/>
          <w:color w:val="auto"/>
          <w:highlight w:val="none"/>
        </w:rPr>
        <w:t>级旅游景区，形成全域协同、层级完备的旅游景区目的地体系。</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szCs w:val="32"/>
          <w:highlight w:val="yellow"/>
          <w:shd w:val="clear" w:color="auto" w:fill="FFFFFF"/>
        </w:rPr>
      </w:pPr>
      <w:r>
        <w:rPr>
          <w:rFonts w:hint="eastAsia" w:ascii="仿宋_GB2312" w:hAnsi="仿宋_GB2312" w:eastAsia="仿宋_GB2312" w:cs="仿宋_GB2312"/>
          <w:b/>
          <w:bCs/>
          <w:color w:val="auto"/>
          <w:szCs w:val="32"/>
          <w:highlight w:val="none"/>
          <w:shd w:val="clear" w:color="auto" w:fill="FFFFFF"/>
          <w:lang w:val="en-US" w:eastAsia="zh-CN"/>
        </w:rPr>
        <w:t>持续提升</w:t>
      </w:r>
      <w:r>
        <w:rPr>
          <w:rFonts w:hint="eastAsia" w:ascii="仿宋_GB2312" w:hAnsi="仿宋_GB2312" w:eastAsia="仿宋_GB2312" w:cs="仿宋_GB2312"/>
          <w:b/>
          <w:bCs/>
          <w:color w:val="auto"/>
          <w:szCs w:val="32"/>
          <w:highlight w:val="none"/>
          <w:shd w:val="clear" w:color="auto" w:fill="FFFFFF"/>
        </w:rPr>
        <w:t>旅游度假区</w:t>
      </w:r>
      <w:r>
        <w:rPr>
          <w:rFonts w:hint="eastAsia" w:ascii="仿宋_GB2312" w:hAnsi="仿宋_GB2312" w:eastAsia="仿宋_GB2312" w:cs="仿宋_GB2312"/>
          <w:b/>
          <w:bCs/>
          <w:color w:val="auto"/>
          <w:szCs w:val="32"/>
          <w:highlight w:val="none"/>
          <w:shd w:val="clear" w:color="auto" w:fill="FFFFFF"/>
          <w:lang w:val="en-US" w:eastAsia="zh-CN"/>
        </w:rPr>
        <w:t>能级</w:t>
      </w:r>
      <w:r>
        <w:rPr>
          <w:rFonts w:hint="eastAsia" w:ascii="仿宋_GB2312" w:hAnsi="仿宋_GB2312" w:eastAsia="仿宋_GB2312" w:cs="仿宋_GB2312"/>
          <w:b/>
          <w:bCs/>
          <w:color w:val="auto"/>
          <w:szCs w:val="32"/>
          <w:highlight w:val="none"/>
          <w:shd w:val="clear" w:color="auto" w:fill="FFFFFF"/>
        </w:rPr>
        <w:t>。</w:t>
      </w:r>
      <w:r>
        <w:rPr>
          <w:rFonts w:hint="eastAsia" w:ascii="仿宋_GB2312" w:hAnsi="仿宋_GB2312" w:eastAsia="仿宋_GB2312" w:cs="仿宋_GB2312"/>
          <w:color w:val="auto"/>
          <w:szCs w:val="32"/>
          <w:highlight w:val="none"/>
          <w:shd w:val="clear" w:color="auto" w:fill="FFFFFF"/>
        </w:rPr>
        <w:t>深度挖掘热带滨海等元素，</w:t>
      </w:r>
      <w:r>
        <w:rPr>
          <w:rFonts w:hint="eastAsia" w:ascii="仿宋_GB2312" w:hAnsi="仿宋_GB2312" w:eastAsia="仿宋_GB2312" w:cs="仿宋_GB2312"/>
          <w:color w:val="auto"/>
          <w:sz w:val="32"/>
          <w:szCs w:val="24"/>
          <w:highlight w:val="none"/>
        </w:rPr>
        <w:t>差异化塑造各</w:t>
      </w:r>
      <w:r>
        <w:rPr>
          <w:rFonts w:hint="eastAsia" w:ascii="仿宋_GB2312" w:hAnsi="仿宋_GB2312" w:eastAsia="仿宋_GB2312" w:cs="仿宋_GB2312"/>
          <w:color w:val="auto"/>
          <w:sz w:val="32"/>
          <w:szCs w:val="24"/>
          <w:highlight w:val="none"/>
          <w:lang w:val="en-US" w:eastAsia="zh-CN"/>
        </w:rPr>
        <w:t>旅游</w:t>
      </w:r>
      <w:r>
        <w:rPr>
          <w:rFonts w:hint="eastAsia" w:ascii="仿宋_GB2312" w:hAnsi="仿宋_GB2312" w:eastAsia="仿宋_GB2312" w:cs="仿宋_GB2312"/>
          <w:color w:val="auto"/>
          <w:sz w:val="32"/>
          <w:szCs w:val="24"/>
          <w:highlight w:val="none"/>
        </w:rPr>
        <w:t>度假区主题特色，</w:t>
      </w:r>
      <w:r>
        <w:rPr>
          <w:rFonts w:hint="eastAsia" w:ascii="仿宋_GB2312" w:hAnsi="仿宋_GB2312" w:eastAsia="仿宋_GB2312" w:cs="仿宋_GB2312"/>
          <w:color w:val="auto"/>
          <w:szCs w:val="32"/>
          <w:highlight w:val="none"/>
          <w:shd w:val="clear" w:color="auto" w:fill="FFFFFF"/>
          <w:lang w:val="en-US" w:eastAsia="zh-CN"/>
        </w:rPr>
        <w:t>培育</w:t>
      </w:r>
      <w:r>
        <w:rPr>
          <w:rFonts w:hint="eastAsia" w:ascii="仿宋_GB2312" w:hAnsi="仿宋_GB2312" w:eastAsia="仿宋_GB2312" w:cs="仿宋_GB2312"/>
          <w:color w:val="auto"/>
          <w:szCs w:val="32"/>
          <w:highlight w:val="none"/>
          <w:shd w:val="clear" w:color="auto" w:fill="FFFFFF"/>
        </w:rPr>
        <w:t>具有三亚独特魅力和辨识度的旅游度假区品牌。“十五五”</w:t>
      </w:r>
      <w:r>
        <w:rPr>
          <w:rFonts w:hint="eastAsia" w:ascii="仿宋_GB2312" w:hAnsi="仿宋_GB2312" w:eastAsia="仿宋_GB2312" w:cs="仿宋_GB2312"/>
          <w:color w:val="auto"/>
          <w:szCs w:val="32"/>
          <w:highlight w:val="none"/>
          <w:shd w:val="clear" w:color="auto" w:fill="FFFFFF"/>
          <w:lang w:val="en-US" w:eastAsia="zh-CN"/>
        </w:rPr>
        <w:t>期间</w:t>
      </w:r>
      <w:r>
        <w:rPr>
          <w:rFonts w:hint="eastAsia" w:ascii="仿宋_GB2312" w:hAnsi="仿宋_GB2312" w:eastAsia="仿宋_GB2312" w:cs="仿宋_GB2312"/>
          <w:color w:val="auto"/>
          <w:szCs w:val="32"/>
          <w:highlight w:val="none"/>
          <w:shd w:val="clear" w:color="auto" w:fill="FFFFFF"/>
        </w:rPr>
        <w:t>，</w:t>
      </w:r>
      <w:r>
        <w:rPr>
          <w:rFonts w:hint="eastAsia" w:ascii="仿宋_GB2312" w:hAnsi="仿宋_GB2312" w:eastAsia="仿宋_GB2312" w:cs="仿宋_GB2312"/>
          <w:color w:val="auto"/>
          <w:szCs w:val="32"/>
          <w:highlight w:val="none"/>
          <w:shd w:val="clear" w:color="auto" w:fill="FFFFFF"/>
          <w:lang w:val="en-US" w:eastAsia="zh-CN"/>
        </w:rPr>
        <w:t>培育</w:t>
      </w:r>
      <w:r>
        <w:rPr>
          <w:rFonts w:hint="default" w:ascii="Times New Roman" w:hAnsi="Times New Roman" w:eastAsia="仿宋_GB2312"/>
          <w:color w:val="auto"/>
          <w:szCs w:val="32"/>
          <w:highlight w:val="none"/>
          <w:shd w:val="clear" w:color="auto" w:fill="auto"/>
        </w:rPr>
        <w:t>1</w:t>
      </w:r>
      <w:r>
        <w:rPr>
          <w:rFonts w:hint="eastAsia" w:ascii="仿宋_GB2312" w:hAnsi="仿宋_GB2312" w:eastAsia="仿宋_GB2312" w:cs="仿宋_GB2312"/>
          <w:color w:val="auto"/>
          <w:szCs w:val="32"/>
          <w:highlight w:val="none"/>
          <w:shd w:val="clear" w:color="auto" w:fill="FFFFFF"/>
        </w:rPr>
        <w:t>家国家级</w:t>
      </w:r>
      <w:r>
        <w:rPr>
          <w:rFonts w:hint="eastAsia" w:ascii="仿宋_GB2312" w:hAnsi="仿宋_GB2312" w:eastAsia="仿宋_GB2312" w:cs="仿宋_GB2312"/>
          <w:color w:val="auto"/>
          <w:szCs w:val="32"/>
          <w:highlight w:val="none"/>
          <w:shd w:val="clear" w:color="auto" w:fill="FFFFFF"/>
          <w:lang w:val="en-US" w:eastAsia="zh-CN"/>
        </w:rPr>
        <w:t>旅游度假区</w:t>
      </w:r>
      <w:r>
        <w:rPr>
          <w:rFonts w:hint="eastAsia" w:ascii="仿宋_GB2312" w:hAnsi="仿宋_GB2312" w:eastAsia="仿宋_GB2312" w:cs="仿宋_GB2312"/>
          <w:color w:val="auto"/>
          <w:szCs w:val="32"/>
          <w:highlight w:val="none"/>
          <w:shd w:val="clear" w:color="auto" w:fill="FFFFFF"/>
          <w:lang w:eastAsia="zh-CN"/>
        </w:rPr>
        <w:t>、</w:t>
      </w:r>
      <w:r>
        <w:rPr>
          <w:rFonts w:hint="default" w:ascii="Times New Roman" w:hAnsi="Times New Roman" w:eastAsia="仿宋_GB2312"/>
          <w:color w:val="auto"/>
          <w:szCs w:val="32"/>
          <w:highlight w:val="none"/>
          <w:shd w:val="clear" w:color="auto" w:fill="auto"/>
          <w:lang w:val="en-US" w:eastAsia="zh-CN"/>
        </w:rPr>
        <w:t>1</w:t>
      </w:r>
      <w:r>
        <w:rPr>
          <w:rFonts w:hint="eastAsia" w:ascii="仿宋_GB2312" w:hAnsi="仿宋_GB2312" w:eastAsia="仿宋_GB2312" w:cs="仿宋_GB2312"/>
          <w:color w:val="auto"/>
          <w:szCs w:val="32"/>
          <w:highlight w:val="none"/>
          <w:shd w:val="clear" w:color="auto" w:fill="FFFFFF"/>
        </w:rPr>
        <w:t>家省级旅游度假区。</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szCs w:val="32"/>
          <w:highlight w:val="yellow"/>
          <w:shd w:val="clear" w:color="auto" w:fill="FFFFFF"/>
        </w:rPr>
      </w:pPr>
      <w:r>
        <w:rPr>
          <w:rFonts w:hint="eastAsia" w:ascii="仿宋_GB2312" w:hAnsi="仿宋_GB2312" w:eastAsia="仿宋_GB2312" w:cs="仿宋_GB2312"/>
          <w:b/>
          <w:bCs/>
          <w:color w:val="auto"/>
          <w:szCs w:val="32"/>
          <w:highlight w:val="none"/>
          <w:shd w:val="clear" w:color="auto" w:fill="FFFFFF"/>
        </w:rPr>
        <w:t>打造</w:t>
      </w:r>
      <w:r>
        <w:rPr>
          <w:rFonts w:hint="eastAsia" w:ascii="仿宋_GB2312" w:hAnsi="仿宋_GB2312" w:eastAsia="仿宋_GB2312" w:cs="仿宋_GB2312"/>
          <w:b/>
          <w:bCs/>
          <w:color w:val="auto"/>
          <w:szCs w:val="32"/>
          <w:highlight w:val="none"/>
          <w:shd w:val="clear" w:color="auto" w:fill="FFFFFF"/>
          <w:lang w:val="en-US" w:eastAsia="zh-CN"/>
        </w:rPr>
        <w:t>高品质</w:t>
      </w:r>
      <w:r>
        <w:rPr>
          <w:rFonts w:hint="eastAsia" w:ascii="仿宋_GB2312" w:hAnsi="仿宋_GB2312" w:eastAsia="仿宋_GB2312" w:cs="仿宋_GB2312"/>
          <w:b/>
          <w:bCs/>
          <w:color w:val="auto"/>
          <w:szCs w:val="32"/>
          <w:highlight w:val="none"/>
          <w:shd w:val="clear" w:color="auto" w:fill="FFFFFF"/>
        </w:rPr>
        <w:t>旅游休闲街区。</w:t>
      </w:r>
      <w:r>
        <w:rPr>
          <w:rFonts w:hint="eastAsia" w:ascii="仿宋_GB2312" w:hAnsi="仿宋_GB2312" w:eastAsia="仿宋_GB2312" w:cs="仿宋_GB2312"/>
          <w:b w:val="0"/>
          <w:bCs w:val="0"/>
          <w:color w:val="auto"/>
          <w:szCs w:val="32"/>
          <w:highlight w:val="none"/>
          <w:shd w:val="clear" w:color="auto" w:fill="FFFFFF"/>
          <w:lang w:val="en-US" w:eastAsia="zh-CN"/>
        </w:rPr>
        <w:t>布局与市场需求紧密衔接的旅游休闲街区。</w:t>
      </w:r>
      <w:r>
        <w:rPr>
          <w:rFonts w:hint="eastAsia" w:ascii="仿宋_GB2312" w:hAnsi="仿宋_GB2312" w:eastAsia="仿宋_GB2312" w:cs="仿宋_GB2312"/>
          <w:color w:val="auto"/>
          <w:szCs w:val="32"/>
          <w:highlight w:val="none"/>
          <w:shd w:val="clear" w:color="auto" w:fill="FFFFFF"/>
        </w:rPr>
        <w:t>推进海棠湾国家海岸休闲园区提质升级，建设三亚国际免税城三期、超级万象城、海棠故事、超级地中海等一批旗舰型旅游项目。全面提升亚龙湾片区旅游品质，</w:t>
      </w:r>
      <w:r>
        <w:rPr>
          <w:rFonts w:hint="eastAsia" w:ascii="仿宋_GB2312" w:hAnsi="仿宋_GB2312" w:eastAsia="仿宋_GB2312" w:cs="仿宋_GB2312"/>
          <w:color w:val="auto"/>
          <w:szCs w:val="32"/>
          <w:highlight w:val="none"/>
          <w:shd w:val="clear" w:color="auto" w:fill="FFFFFF"/>
          <w:lang w:val="en-US" w:eastAsia="zh-CN"/>
        </w:rPr>
        <w:t>建设综合</w:t>
      </w:r>
      <w:r>
        <w:rPr>
          <w:rFonts w:hint="eastAsia" w:ascii="仿宋_GB2312" w:hAnsi="仿宋_GB2312" w:eastAsia="仿宋_GB2312" w:cs="仿宋_GB2312"/>
          <w:color w:val="auto"/>
          <w:szCs w:val="32"/>
          <w:highlight w:val="none"/>
          <w:shd w:val="clear" w:color="auto" w:fill="FFFFFF"/>
        </w:rPr>
        <w:t>消费商圈和</w:t>
      </w:r>
      <w:r>
        <w:rPr>
          <w:rFonts w:hint="eastAsia" w:ascii="仿宋_GB2312" w:hAnsi="仿宋_GB2312" w:eastAsia="仿宋_GB2312" w:cs="仿宋_GB2312"/>
          <w:color w:val="auto"/>
          <w:szCs w:val="32"/>
          <w:highlight w:val="none"/>
          <w:shd w:val="clear" w:color="auto" w:fill="FFFFFF"/>
          <w:lang w:val="en-US" w:eastAsia="zh-CN"/>
        </w:rPr>
        <w:t>特色</w:t>
      </w:r>
      <w:r>
        <w:rPr>
          <w:rFonts w:hint="eastAsia" w:ascii="仿宋_GB2312" w:hAnsi="仿宋_GB2312" w:eastAsia="仿宋_GB2312" w:cs="仿宋_GB2312"/>
          <w:color w:val="auto"/>
          <w:szCs w:val="32"/>
          <w:highlight w:val="none"/>
          <w:shd w:val="clear" w:color="auto" w:fill="FFFFFF"/>
        </w:rPr>
        <w:t>旅游休闲街区。</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yellow"/>
        </w:rPr>
      </w:pPr>
      <w:r>
        <w:rPr>
          <w:rFonts w:hint="eastAsia" w:ascii="仿宋_GB2312" w:hAnsi="仿宋_GB2312" w:eastAsia="仿宋_GB2312" w:cs="仿宋_GB2312"/>
          <w:b/>
          <w:bCs/>
          <w:color w:val="auto"/>
          <w:highlight w:val="none"/>
        </w:rPr>
        <w:t>加快乡村旅游提质增效。</w:t>
      </w:r>
      <w:r>
        <w:rPr>
          <w:rFonts w:hint="eastAsia" w:ascii="仿宋_GB2312" w:hAnsi="仿宋_GB2312" w:eastAsia="仿宋_GB2312" w:cs="仿宋_GB2312"/>
          <w:b w:val="0"/>
          <w:bCs w:val="0"/>
          <w:color w:val="auto"/>
          <w:highlight w:val="none"/>
          <w:lang w:val="en-US" w:eastAsia="zh-CN"/>
        </w:rPr>
        <w:t>聚焦乡村旅游精品化发展，统筹推进</w:t>
      </w:r>
      <w:r>
        <w:rPr>
          <w:rFonts w:hint="eastAsia" w:ascii="仿宋_GB2312" w:hAnsi="仿宋_GB2312" w:eastAsia="仿宋_GB2312" w:cs="仿宋_GB2312"/>
          <w:color w:val="auto"/>
          <w:szCs w:val="32"/>
          <w:highlight w:val="none"/>
          <w:shd w:val="clear" w:color="auto" w:fill="FFFFFF"/>
        </w:rPr>
        <w:t>乡村旅游度假区、椰级乡村旅游点</w:t>
      </w:r>
      <w:r>
        <w:rPr>
          <w:rFonts w:hint="eastAsia" w:ascii="仿宋_GB2312" w:hAnsi="仿宋_GB2312" w:eastAsia="仿宋_GB2312" w:cs="仿宋_GB2312"/>
          <w:color w:val="auto"/>
          <w:szCs w:val="32"/>
          <w:highlight w:val="none"/>
          <w:shd w:val="clear" w:color="auto" w:fill="FFFFFF"/>
          <w:lang w:eastAsia="zh-CN"/>
        </w:rPr>
        <w:t>、</w:t>
      </w:r>
      <w:r>
        <w:rPr>
          <w:rFonts w:hint="eastAsia" w:ascii="仿宋_GB2312" w:hAnsi="仿宋_GB2312" w:eastAsia="仿宋_GB2312" w:cs="仿宋_GB2312"/>
          <w:color w:val="auto"/>
          <w:szCs w:val="32"/>
          <w:highlight w:val="none"/>
          <w:shd w:val="clear" w:color="auto" w:fill="FFFFFF"/>
          <w:lang w:val="en-US" w:eastAsia="zh-CN"/>
        </w:rPr>
        <w:t>精品乡村</w:t>
      </w:r>
      <w:r>
        <w:rPr>
          <w:rFonts w:hint="eastAsia" w:ascii="仿宋_GB2312" w:hAnsi="仿宋_GB2312" w:eastAsia="仿宋_GB2312" w:cs="仿宋_GB2312"/>
          <w:color w:val="auto"/>
          <w:szCs w:val="32"/>
          <w:highlight w:val="none"/>
          <w:shd w:val="clear" w:color="auto" w:fill="FFFFFF"/>
        </w:rPr>
        <w:t>民宿</w:t>
      </w:r>
      <w:r>
        <w:rPr>
          <w:rFonts w:hint="eastAsia" w:ascii="仿宋_GB2312" w:hAnsi="仿宋_GB2312" w:eastAsia="仿宋_GB2312" w:cs="仿宋_GB2312"/>
          <w:color w:val="auto"/>
          <w:szCs w:val="32"/>
          <w:highlight w:val="none"/>
          <w:shd w:val="clear" w:color="auto" w:fill="FFFFFF"/>
          <w:lang w:val="en-US" w:eastAsia="zh-CN"/>
        </w:rPr>
        <w:t>建设</w:t>
      </w:r>
      <w:r>
        <w:rPr>
          <w:rFonts w:hint="eastAsia" w:ascii="仿宋_GB2312" w:hAnsi="仿宋_GB2312" w:eastAsia="仿宋_GB2312" w:cs="仿宋_GB2312"/>
          <w:color w:val="auto"/>
          <w:szCs w:val="32"/>
          <w:highlight w:val="none"/>
          <w:shd w:val="clear" w:color="auto" w:fill="FFFFFF"/>
        </w:rPr>
        <w:t>，推</w:t>
      </w:r>
      <w:r>
        <w:rPr>
          <w:rFonts w:hint="eastAsia" w:ascii="仿宋_GB2312" w:hAnsi="仿宋_GB2312" w:eastAsia="仿宋_GB2312" w:cs="仿宋_GB2312"/>
          <w:color w:val="auto"/>
          <w:szCs w:val="32"/>
          <w:highlight w:val="none"/>
          <w:shd w:val="clear" w:color="auto" w:fill="FFFFFF"/>
          <w:lang w:val="en-US" w:eastAsia="zh-CN"/>
        </w:rPr>
        <w:t>动</w:t>
      </w:r>
      <w:r>
        <w:rPr>
          <w:rFonts w:hint="eastAsia" w:ascii="仿宋_GB2312" w:hAnsi="仿宋_GB2312" w:eastAsia="仿宋_GB2312" w:cs="仿宋_GB2312"/>
          <w:color w:val="auto"/>
          <w:szCs w:val="32"/>
          <w:highlight w:val="none"/>
          <w:shd w:val="clear" w:color="auto" w:fill="FFFFFF"/>
        </w:rPr>
        <w:t>乡村旅游</w:t>
      </w:r>
      <w:r>
        <w:rPr>
          <w:rFonts w:hint="eastAsia" w:ascii="仿宋_GB2312" w:hAnsi="仿宋_GB2312" w:eastAsia="仿宋_GB2312" w:cs="仿宋_GB2312"/>
          <w:color w:val="auto"/>
          <w:szCs w:val="32"/>
          <w:highlight w:val="none"/>
          <w:shd w:val="clear" w:color="auto" w:fill="FFFFFF"/>
          <w:lang w:val="en-US" w:eastAsia="zh-CN"/>
        </w:rPr>
        <w:t>从</w:t>
      </w:r>
      <w:r>
        <w:rPr>
          <w:rFonts w:hint="eastAsia" w:ascii="仿宋_GB2312" w:hAnsi="仿宋_GB2312" w:eastAsia="仿宋_GB2312" w:cs="仿宋_GB2312"/>
          <w:color w:val="auto"/>
          <w:szCs w:val="32"/>
          <w:highlight w:val="none"/>
          <w:shd w:val="clear" w:color="auto" w:fill="FFFFFF"/>
        </w:rPr>
        <w:t>观光休闲向</w:t>
      </w:r>
      <w:r>
        <w:rPr>
          <w:rFonts w:hint="eastAsia" w:ascii="仿宋_GB2312" w:hAnsi="仿宋_GB2312" w:eastAsia="仿宋_GB2312" w:cs="仿宋_GB2312"/>
          <w:color w:val="auto"/>
          <w:szCs w:val="32"/>
          <w:highlight w:val="none"/>
          <w:shd w:val="clear" w:color="auto" w:fill="FFFFFF"/>
          <w:lang w:val="en-US" w:eastAsia="zh-CN"/>
        </w:rPr>
        <w:t>深度</w:t>
      </w:r>
      <w:r>
        <w:rPr>
          <w:rFonts w:hint="eastAsia" w:ascii="仿宋_GB2312" w:hAnsi="仿宋_GB2312" w:eastAsia="仿宋_GB2312" w:cs="仿宋_GB2312"/>
          <w:color w:val="auto"/>
          <w:szCs w:val="32"/>
          <w:highlight w:val="none"/>
          <w:shd w:val="clear" w:color="auto" w:fill="FFFFFF"/>
        </w:rPr>
        <w:t>度假</w:t>
      </w:r>
      <w:r>
        <w:rPr>
          <w:rFonts w:hint="eastAsia" w:ascii="仿宋_GB2312" w:hAnsi="仿宋_GB2312" w:eastAsia="仿宋_GB2312" w:cs="仿宋_GB2312"/>
          <w:color w:val="auto"/>
          <w:szCs w:val="32"/>
          <w:highlight w:val="none"/>
          <w:shd w:val="clear" w:color="auto" w:fill="FFFFFF"/>
          <w:lang w:eastAsia="zh-CN"/>
        </w:rPr>
        <w:t>、</w:t>
      </w:r>
      <w:r>
        <w:rPr>
          <w:rFonts w:hint="eastAsia" w:ascii="仿宋_GB2312" w:hAnsi="仿宋_GB2312" w:eastAsia="仿宋_GB2312" w:cs="仿宋_GB2312"/>
          <w:color w:val="auto"/>
          <w:szCs w:val="32"/>
          <w:highlight w:val="none"/>
          <w:shd w:val="clear" w:color="auto" w:fill="FFFFFF"/>
        </w:rPr>
        <w:t>康养</w:t>
      </w:r>
      <w:r>
        <w:rPr>
          <w:rFonts w:hint="eastAsia" w:ascii="仿宋_GB2312" w:hAnsi="仿宋_GB2312" w:eastAsia="仿宋_GB2312" w:cs="仿宋_GB2312"/>
          <w:color w:val="auto"/>
          <w:szCs w:val="32"/>
          <w:highlight w:val="none"/>
          <w:shd w:val="clear" w:color="auto" w:fill="FFFFFF"/>
          <w:lang w:val="en-US" w:eastAsia="zh-CN"/>
        </w:rPr>
        <w:t>旅居等多业态</w:t>
      </w:r>
      <w:r>
        <w:rPr>
          <w:rFonts w:hint="eastAsia" w:ascii="仿宋_GB2312" w:hAnsi="仿宋_GB2312" w:eastAsia="仿宋_GB2312" w:cs="仿宋_GB2312"/>
          <w:color w:val="auto"/>
          <w:szCs w:val="32"/>
          <w:highlight w:val="none"/>
          <w:shd w:val="clear" w:color="auto" w:fill="FFFFFF"/>
        </w:rPr>
        <w:t>转变，</w:t>
      </w:r>
      <w:r>
        <w:rPr>
          <w:rFonts w:hint="eastAsia" w:ascii="仿宋_GB2312" w:hAnsi="仿宋_GB2312" w:eastAsia="仿宋_GB2312" w:cs="仿宋_GB2312"/>
          <w:color w:val="auto"/>
          <w:szCs w:val="32"/>
          <w:highlight w:val="none"/>
          <w:shd w:val="clear" w:color="auto" w:fill="FFFFFF"/>
          <w:lang w:val="en-US" w:eastAsia="zh-CN"/>
        </w:rPr>
        <w:t>提升</w:t>
      </w:r>
      <w:r>
        <w:rPr>
          <w:rFonts w:hint="eastAsia" w:ascii="仿宋_GB2312" w:hAnsi="仿宋_GB2312" w:eastAsia="仿宋_GB2312" w:cs="仿宋_GB2312"/>
          <w:color w:val="auto"/>
          <w:szCs w:val="32"/>
          <w:highlight w:val="none"/>
          <w:shd w:val="clear" w:color="auto" w:fill="FFFFFF"/>
        </w:rPr>
        <w:t>全市乡村旅游</w:t>
      </w:r>
      <w:r>
        <w:rPr>
          <w:rFonts w:hint="eastAsia" w:ascii="仿宋_GB2312" w:hAnsi="仿宋_GB2312" w:eastAsia="仿宋_GB2312" w:cs="仿宋_GB2312"/>
          <w:color w:val="auto"/>
          <w:szCs w:val="32"/>
          <w:highlight w:val="none"/>
          <w:shd w:val="clear" w:color="auto" w:fill="FFFFFF"/>
          <w:lang w:val="en-US" w:eastAsia="zh-CN"/>
        </w:rPr>
        <w:t>发展品质和综合效益</w:t>
      </w:r>
      <w:r>
        <w:rPr>
          <w:rFonts w:hint="eastAsia" w:ascii="仿宋_GB2312" w:hAnsi="仿宋_GB2312" w:eastAsia="仿宋_GB2312" w:cs="仿宋_GB2312"/>
          <w:color w:val="auto"/>
          <w:szCs w:val="32"/>
          <w:highlight w:val="none"/>
          <w:shd w:val="clear" w:color="auto" w:fill="FFFFFF"/>
        </w:rPr>
        <w:t>。</w:t>
      </w:r>
      <w:r>
        <w:rPr>
          <w:rFonts w:hint="eastAsia" w:ascii="仿宋_GB2312" w:hAnsi="仿宋_GB2312" w:eastAsia="仿宋_GB2312" w:cs="仿宋_GB2312"/>
          <w:color w:val="auto"/>
          <w:szCs w:val="32"/>
          <w:highlight w:val="none"/>
        </w:rPr>
        <w:t>“十五五”期间，</w:t>
      </w:r>
      <w:r>
        <w:rPr>
          <w:rFonts w:hint="eastAsia" w:ascii="仿宋_GB2312" w:hAnsi="仿宋_GB2312" w:eastAsia="仿宋_GB2312" w:cs="仿宋_GB2312"/>
          <w:color w:val="auto"/>
          <w:szCs w:val="32"/>
          <w:highlight w:val="none"/>
          <w:lang w:val="en-US" w:eastAsia="zh-CN"/>
        </w:rPr>
        <w:t>力争</w:t>
      </w:r>
      <w:r>
        <w:rPr>
          <w:rFonts w:hint="eastAsia" w:ascii="仿宋_GB2312" w:hAnsi="仿宋_GB2312" w:eastAsia="仿宋_GB2312" w:cs="仿宋_GB2312"/>
          <w:color w:val="auto"/>
          <w:szCs w:val="32"/>
          <w:highlight w:val="none"/>
        </w:rPr>
        <w:t>创建</w:t>
      </w:r>
      <w:r>
        <w:rPr>
          <w:rFonts w:hint="default" w:ascii="Times New Roman" w:hAnsi="Times New Roman" w:eastAsia="仿宋_GB2312"/>
          <w:color w:val="auto"/>
          <w:szCs w:val="32"/>
          <w:highlight w:val="none"/>
          <w:lang w:eastAsia="zh-CN"/>
        </w:rPr>
        <w:t>1</w:t>
      </w:r>
      <w:r>
        <w:rPr>
          <w:rFonts w:hint="eastAsia" w:ascii="仿宋_GB2312" w:hAnsi="仿宋_GB2312" w:eastAsia="仿宋_GB2312" w:cs="仿宋_GB2312"/>
          <w:color w:val="auto"/>
          <w:szCs w:val="32"/>
          <w:highlight w:val="none"/>
        </w:rPr>
        <w:t>家省级乡村旅游度假区，新增</w:t>
      </w:r>
      <w:r>
        <w:rPr>
          <w:rFonts w:hint="eastAsia" w:ascii="仿宋_GB2312" w:hAnsi="仿宋_GB2312" w:eastAsia="仿宋_GB2312" w:cs="仿宋_GB2312"/>
          <w:color w:val="auto"/>
          <w:szCs w:val="32"/>
          <w:highlight w:val="none"/>
          <w:lang w:val="en-US" w:eastAsia="zh-CN"/>
        </w:rPr>
        <w:t>培育</w:t>
      </w:r>
      <w:r>
        <w:rPr>
          <w:rFonts w:hint="default" w:ascii="Times New Roman" w:hAnsi="Times New Roman" w:eastAsia="仿宋_GB2312"/>
          <w:color w:val="auto"/>
          <w:szCs w:val="32"/>
          <w:highlight w:val="none"/>
          <w:lang w:val="en-US" w:eastAsia="zh-CN"/>
        </w:rPr>
        <w:t>3</w:t>
      </w:r>
      <w:r>
        <w:rPr>
          <w:rFonts w:hint="eastAsia" w:ascii="仿宋_GB2312" w:hAnsi="仿宋_GB2312" w:eastAsia="仿宋_GB2312" w:cs="仿宋_GB2312"/>
          <w:color w:val="auto"/>
          <w:szCs w:val="32"/>
          <w:highlight w:val="none"/>
        </w:rPr>
        <w:t>家椰级乡村旅游点</w:t>
      </w:r>
      <w:r>
        <w:rPr>
          <w:rFonts w:hint="eastAsia" w:ascii="仿宋_GB2312" w:hAnsi="仿宋_GB2312" w:eastAsia="仿宋_GB2312" w:cs="仿宋_GB2312"/>
          <w:color w:val="auto"/>
          <w:szCs w:val="32"/>
          <w:highlight w:val="none"/>
          <w:lang w:eastAsia="zh-CN"/>
        </w:rPr>
        <w:t>、</w:t>
      </w:r>
      <w:r>
        <w:rPr>
          <w:rFonts w:hint="default" w:ascii="Times New Roman" w:hAnsi="Times New Roman" w:eastAsia="仿宋_GB2312"/>
          <w:color w:val="auto"/>
          <w:szCs w:val="32"/>
          <w:highlight w:val="none"/>
          <w:lang w:val="en-US" w:eastAsia="zh-CN"/>
        </w:rPr>
        <w:t>5</w:t>
      </w:r>
      <w:r>
        <w:rPr>
          <w:rFonts w:hint="eastAsia" w:ascii="仿宋_GB2312" w:hAnsi="仿宋_GB2312" w:eastAsia="仿宋_GB2312" w:cs="仿宋_GB2312"/>
          <w:color w:val="auto"/>
          <w:highlight w:val="none"/>
        </w:rPr>
        <w:t>家等级乡村民宿，逐步提高等级民宿占比。</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（五）旅游购物</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打造特色旅游</w:t>
      </w:r>
      <w:r>
        <w:rPr>
          <w:rFonts w:hint="eastAsia" w:ascii="仿宋_GB2312" w:hAnsi="仿宋_GB2312" w:eastAsia="仿宋_GB2312" w:cs="仿宋_GB2312"/>
          <w:b/>
          <w:bCs/>
          <w:color w:val="auto"/>
          <w:highlight w:val="none"/>
        </w:rPr>
        <w:t>商圈。</w:t>
      </w:r>
      <w:r>
        <w:rPr>
          <w:rFonts w:hint="eastAsia" w:ascii="仿宋_GB2312" w:hAnsi="仿宋_GB2312" w:eastAsia="仿宋_GB2312" w:cs="仿宋_GB2312"/>
          <w:color w:val="auto"/>
          <w:highlight w:val="none"/>
        </w:rPr>
        <w:t>以三亚国际免税城、大悦城等商业载体为</w:t>
      </w:r>
      <w:r>
        <w:rPr>
          <w:rFonts w:hint="eastAsia" w:ascii="仿宋_GB2312" w:hAnsi="仿宋_GB2312" w:eastAsia="仿宋_GB2312" w:cs="仿宋_GB2312"/>
          <w:color w:val="auto"/>
          <w:highlight w:val="none"/>
          <w:lang w:val="en-US" w:eastAsia="zh-CN"/>
        </w:rPr>
        <w:t>引领</w:t>
      </w:r>
      <w:r>
        <w:rPr>
          <w:rFonts w:hint="eastAsia" w:ascii="仿宋_GB2312" w:hAnsi="仿宋_GB2312" w:eastAsia="仿宋_GB2312" w:cs="仿宋_GB2312"/>
          <w:color w:val="auto"/>
          <w:highlight w:val="none"/>
        </w:rPr>
        <w:t>，推动商业综合体品牌迭代与业态创新，丰富免税购物、轻奢体验、本土文创等消费场景。结合城市更新，在主城区与旅游度假区布局特色商业街区，形成核心商圈引领、区域商圈互补</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格局，</w:t>
      </w:r>
      <w:r>
        <w:rPr>
          <w:rFonts w:hint="eastAsia" w:ascii="仿宋_GB2312" w:hAnsi="仿宋_GB2312" w:eastAsia="仿宋_GB2312" w:cs="仿宋_GB2312"/>
          <w:color w:val="auto"/>
          <w:sz w:val="32"/>
          <w:szCs w:val="24"/>
          <w:highlight w:val="none"/>
        </w:rPr>
        <w:t>培育打造辨识度强、集聚度高的消费地标集群。</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推动业态融合发展。</w:t>
      </w:r>
      <w:r>
        <w:rPr>
          <w:rFonts w:hint="eastAsia" w:ascii="仿宋_GB2312" w:hAnsi="仿宋_GB2312" w:eastAsia="仿宋_GB2312" w:cs="仿宋_GB2312"/>
          <w:color w:val="auto"/>
          <w:highlight w:val="none"/>
          <w:lang w:val="en-US" w:eastAsia="zh-CN"/>
        </w:rPr>
        <w:t>强化</w:t>
      </w:r>
      <w:r>
        <w:rPr>
          <w:rFonts w:hint="eastAsia" w:ascii="仿宋_GB2312" w:hAnsi="仿宋_GB2312" w:eastAsia="仿宋_GB2312" w:cs="仿宋_GB2312"/>
          <w:color w:val="auto"/>
          <w:highlight w:val="none"/>
        </w:rPr>
        <w:t>商业载体与旅游资源融合，</w:t>
      </w:r>
      <w:r>
        <w:rPr>
          <w:rFonts w:hint="eastAsia" w:ascii="仿宋_GB2312" w:hAnsi="仿宋_GB2312" w:eastAsia="仿宋_GB2312" w:cs="仿宋_GB2312"/>
          <w:color w:val="auto"/>
          <w:highlight w:val="none"/>
          <w:lang w:val="en-US" w:eastAsia="zh-CN"/>
        </w:rPr>
        <w:t>统筹</w:t>
      </w:r>
      <w:r>
        <w:rPr>
          <w:rFonts w:hint="eastAsia" w:ascii="仿宋_GB2312" w:hAnsi="仿宋_GB2312" w:eastAsia="仿宋_GB2312" w:cs="仿宋_GB2312"/>
          <w:color w:val="auto"/>
          <w:highlight w:val="none"/>
        </w:rPr>
        <w:t>商圈综合体</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滨海度假、雨林探险等</w:t>
      </w:r>
      <w:r>
        <w:rPr>
          <w:rFonts w:hint="eastAsia" w:ascii="仿宋_GB2312" w:hAnsi="仿宋_GB2312" w:eastAsia="仿宋_GB2312" w:cs="仿宋_GB2312"/>
          <w:color w:val="auto"/>
          <w:highlight w:val="none"/>
          <w:lang w:val="en-US" w:eastAsia="zh-CN"/>
        </w:rPr>
        <w:t>功能</w:t>
      </w:r>
      <w:r>
        <w:rPr>
          <w:rFonts w:hint="eastAsia" w:ascii="仿宋_GB2312" w:hAnsi="仿宋_GB2312" w:eastAsia="仿宋_GB2312" w:cs="仿宋_GB2312"/>
          <w:color w:val="auto"/>
          <w:highlight w:val="none"/>
        </w:rPr>
        <w:t>场景，策划“购物+文旅”“消费+节庆”</w:t>
      </w:r>
      <w:r>
        <w:rPr>
          <w:rFonts w:hint="eastAsia" w:ascii="仿宋_GB2312" w:hAnsi="仿宋_GB2312" w:eastAsia="仿宋_GB2312" w:cs="仿宋_GB2312"/>
          <w:color w:val="auto"/>
          <w:highlight w:val="none"/>
          <w:lang w:val="en-US" w:eastAsia="zh-CN"/>
        </w:rPr>
        <w:t>等</w:t>
      </w:r>
      <w:r>
        <w:rPr>
          <w:rFonts w:hint="eastAsia" w:ascii="仿宋_GB2312" w:hAnsi="仿宋_GB2312" w:eastAsia="仿宋_GB2312" w:cs="仿宋_GB2312"/>
          <w:color w:val="auto"/>
          <w:highlight w:val="none"/>
        </w:rPr>
        <w:t>主题活动，</w:t>
      </w:r>
      <w:r>
        <w:rPr>
          <w:rFonts w:hint="eastAsia" w:ascii="仿宋_GB2312" w:hAnsi="仿宋_GB2312" w:eastAsia="仿宋_GB2312" w:cs="仿宋_GB2312"/>
          <w:color w:val="auto"/>
          <w:highlight w:val="none"/>
          <w:lang w:val="en-US" w:eastAsia="zh-CN"/>
        </w:rPr>
        <w:t>开展</w:t>
      </w:r>
      <w:r>
        <w:rPr>
          <w:rFonts w:hint="eastAsia" w:ascii="仿宋_GB2312" w:hAnsi="仿宋_GB2312" w:eastAsia="仿宋_GB2312" w:cs="仿宋_GB2312"/>
          <w:color w:val="auto"/>
          <w:highlight w:val="none"/>
        </w:rPr>
        <w:t>品牌嘉年华、特产展销周等</w:t>
      </w:r>
      <w:r>
        <w:rPr>
          <w:rFonts w:hint="eastAsia" w:ascii="仿宋_GB2312" w:hAnsi="仿宋_GB2312" w:eastAsia="仿宋_GB2312" w:cs="仿宋_GB2312"/>
          <w:color w:val="auto"/>
          <w:highlight w:val="none"/>
          <w:lang w:val="en-US" w:eastAsia="zh-CN"/>
        </w:rPr>
        <w:t>系列活动</w:t>
      </w:r>
      <w:r>
        <w:rPr>
          <w:rFonts w:hint="eastAsia" w:ascii="仿宋_GB2312" w:hAnsi="仿宋_GB2312" w:eastAsia="仿宋_GB2312" w:cs="仿宋_GB2312"/>
          <w:color w:val="auto"/>
          <w:highlight w:val="none"/>
        </w:rPr>
        <w:t>。推动商业与文化、体育</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艺术</w:t>
      </w:r>
      <w:r>
        <w:rPr>
          <w:rFonts w:hint="eastAsia" w:ascii="仿宋_GB2312" w:hAnsi="仿宋_GB2312" w:eastAsia="仿宋_GB2312" w:cs="仿宋_GB2312"/>
          <w:color w:val="auto"/>
          <w:highlight w:val="none"/>
        </w:rPr>
        <w:t>等融合</w:t>
      </w:r>
      <w:r>
        <w:rPr>
          <w:rFonts w:hint="eastAsia" w:ascii="仿宋_GB2312" w:hAnsi="仿宋_GB2312" w:eastAsia="仿宋_GB2312" w:cs="仿宋_GB2312"/>
          <w:color w:val="auto"/>
          <w:highlight w:val="none"/>
          <w:lang w:val="en-US" w:eastAsia="zh-CN"/>
        </w:rPr>
        <w:t>发展</w:t>
      </w:r>
      <w:r>
        <w:rPr>
          <w:rFonts w:hint="eastAsia" w:ascii="仿宋_GB2312" w:hAnsi="仿宋_GB2312" w:eastAsia="仿宋_GB2312" w:cs="仿宋_GB2312"/>
          <w:color w:val="auto"/>
          <w:highlight w:val="none"/>
        </w:rPr>
        <w:t>，在购物中心引入非遗展示、艺术展览、运动体验等</w:t>
      </w:r>
      <w:r>
        <w:rPr>
          <w:rFonts w:hint="eastAsia" w:ascii="仿宋_GB2312" w:hAnsi="仿宋_GB2312" w:eastAsia="仿宋_GB2312" w:cs="仿宋_GB2312"/>
          <w:color w:val="auto"/>
          <w:highlight w:val="none"/>
          <w:lang w:val="en-US" w:eastAsia="zh-CN"/>
        </w:rPr>
        <w:t>业态</w:t>
      </w:r>
      <w:r>
        <w:rPr>
          <w:rFonts w:hint="eastAsia" w:ascii="仿宋_GB2312" w:hAnsi="仿宋_GB2312" w:eastAsia="仿宋_GB2312" w:cs="仿宋_GB2312"/>
          <w:color w:val="auto"/>
          <w:highlight w:val="none"/>
        </w:rPr>
        <w:t>，打造沉浸式消费</w:t>
      </w:r>
      <w:r>
        <w:rPr>
          <w:rFonts w:hint="eastAsia" w:ascii="仿宋_GB2312" w:hAnsi="仿宋_GB2312" w:eastAsia="仿宋_GB2312" w:cs="仿宋_GB2312"/>
          <w:color w:val="auto"/>
          <w:highlight w:val="none"/>
          <w:lang w:val="en-US" w:eastAsia="zh-CN"/>
        </w:rPr>
        <w:t>空间</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优化智慧</w:t>
      </w:r>
      <w:r>
        <w:rPr>
          <w:rFonts w:hint="eastAsia" w:ascii="仿宋_GB2312" w:hAnsi="仿宋_GB2312" w:eastAsia="仿宋_GB2312" w:cs="仿宋_GB2312"/>
          <w:b/>
          <w:bCs/>
          <w:color w:val="auto"/>
          <w:highlight w:val="none"/>
          <w:lang w:val="en-US" w:eastAsia="zh-CN"/>
        </w:rPr>
        <w:t>消费</w:t>
      </w:r>
      <w:r>
        <w:rPr>
          <w:rFonts w:hint="eastAsia" w:ascii="仿宋_GB2312" w:hAnsi="仿宋_GB2312" w:eastAsia="仿宋_GB2312" w:cs="仿宋_GB2312"/>
          <w:b/>
          <w:bCs/>
          <w:color w:val="auto"/>
          <w:highlight w:val="none"/>
        </w:rPr>
        <w:t>环境。</w:t>
      </w:r>
      <w:r>
        <w:rPr>
          <w:rFonts w:hint="eastAsia" w:ascii="仿宋_GB2312" w:hAnsi="仿宋_GB2312" w:eastAsia="仿宋_GB2312" w:cs="仿宋_GB2312"/>
          <w:color w:val="auto"/>
          <w:highlight w:val="none"/>
        </w:rPr>
        <w:t>发挥数字技术赋能作用，构建面向消费者、企业</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管理部门的智慧服务体系</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深化</w:t>
      </w:r>
      <w:r>
        <w:rPr>
          <w:rFonts w:hint="eastAsia" w:ascii="仿宋_GB2312" w:hAnsi="仿宋_GB2312" w:eastAsia="仿宋_GB2312" w:cs="仿宋_GB2312"/>
          <w:color w:val="auto"/>
          <w:highlight w:val="none"/>
        </w:rPr>
        <w:t>人工智能、元宇宙等</w:t>
      </w:r>
      <w:r>
        <w:rPr>
          <w:rFonts w:hint="eastAsia" w:ascii="仿宋_GB2312" w:hAnsi="仿宋_GB2312" w:eastAsia="仿宋_GB2312" w:cs="仿宋_GB2312"/>
          <w:color w:val="auto"/>
          <w:highlight w:val="none"/>
          <w:lang w:val="en-US" w:eastAsia="zh-CN"/>
        </w:rPr>
        <w:t>新技术场景应用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培育</w:t>
      </w:r>
      <w:r>
        <w:rPr>
          <w:rFonts w:hint="eastAsia" w:ascii="仿宋_GB2312" w:hAnsi="仿宋_GB2312" w:eastAsia="仿宋_GB2312" w:cs="仿宋_GB2312"/>
          <w:color w:val="auto"/>
          <w:highlight w:val="none"/>
        </w:rPr>
        <w:t>直播电商、虚拟试购等新型消费</w:t>
      </w:r>
      <w:r>
        <w:rPr>
          <w:rFonts w:hint="eastAsia" w:ascii="仿宋_GB2312" w:hAnsi="仿宋_GB2312" w:eastAsia="仿宋_GB2312" w:cs="仿宋_GB2312"/>
          <w:color w:val="auto"/>
          <w:highlight w:val="none"/>
          <w:lang w:val="en-US" w:eastAsia="zh-CN"/>
        </w:rPr>
        <w:t>业态</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32"/>
          <w:szCs w:val="24"/>
          <w:highlight w:val="none"/>
        </w:rPr>
        <w:t>引导商贸企业拓展线上融合运营模式</w:t>
      </w:r>
      <w:r>
        <w:rPr>
          <w:rFonts w:hint="eastAsia" w:ascii="仿宋_GB2312" w:hAnsi="仿宋_GB2312" w:eastAsia="仿宋_GB2312" w:cs="仿宋_GB2312"/>
          <w:color w:val="auto"/>
          <w:highlight w:val="none"/>
        </w:rPr>
        <w:t>。推动大中型商业</w:t>
      </w:r>
      <w:r>
        <w:rPr>
          <w:rFonts w:hint="eastAsia" w:ascii="仿宋_GB2312" w:hAnsi="仿宋_GB2312" w:eastAsia="仿宋_GB2312" w:cs="仿宋_GB2312"/>
          <w:color w:val="auto"/>
          <w:highlight w:val="none"/>
          <w:lang w:val="en-US" w:eastAsia="zh-CN"/>
        </w:rPr>
        <w:t>综合</w:t>
      </w:r>
      <w:r>
        <w:rPr>
          <w:rFonts w:hint="eastAsia" w:ascii="仿宋_GB2312" w:hAnsi="仿宋_GB2312" w:eastAsia="仿宋_GB2312" w:cs="仿宋_GB2312"/>
          <w:color w:val="auto"/>
          <w:highlight w:val="none"/>
        </w:rPr>
        <w:t>体</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连锁</w:t>
      </w:r>
      <w:r>
        <w:rPr>
          <w:rFonts w:hint="eastAsia" w:ascii="仿宋_GB2312" w:hAnsi="仿宋_GB2312" w:eastAsia="仿宋_GB2312" w:cs="仿宋_GB2312"/>
          <w:color w:val="auto"/>
          <w:highlight w:val="none"/>
          <w:lang w:val="en-US" w:eastAsia="zh-CN"/>
        </w:rPr>
        <w:t>门店智慧化改造</w:t>
      </w:r>
      <w:r>
        <w:rPr>
          <w:rFonts w:hint="eastAsia" w:ascii="仿宋_GB2312" w:hAnsi="仿宋_GB2312" w:eastAsia="仿宋_GB2312" w:cs="仿宋_GB2312"/>
          <w:color w:val="auto"/>
          <w:highlight w:val="none"/>
        </w:rPr>
        <w:t>，完善跨境支付、无感结算等</w:t>
      </w:r>
      <w:r>
        <w:rPr>
          <w:rFonts w:hint="eastAsia" w:ascii="仿宋_GB2312" w:hAnsi="仿宋_GB2312" w:eastAsia="仿宋_GB2312" w:cs="仿宋_GB2312"/>
          <w:color w:val="auto"/>
          <w:highlight w:val="none"/>
          <w:lang w:val="en-US" w:eastAsia="zh-CN"/>
        </w:rPr>
        <w:t>支付系统。</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（六）旅游娱乐</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推进亲子娱乐业态转型升级。</w:t>
      </w:r>
      <w:r>
        <w:rPr>
          <w:rFonts w:hint="eastAsia" w:ascii="仿宋_GB2312" w:hAnsi="仿宋_GB2312" w:eastAsia="仿宋_GB2312" w:cs="仿宋_GB2312"/>
          <w:color w:val="auto"/>
          <w:highlight w:val="none"/>
          <w:lang w:val="en-US" w:eastAsia="zh-CN"/>
        </w:rPr>
        <w:t>立足三亚海洋、红色文化、热带雨林等资源，大力发展</w:t>
      </w:r>
      <w:r>
        <w:rPr>
          <w:rFonts w:hint="eastAsia" w:ascii="仿宋_GB2312" w:hAnsi="仿宋_GB2312" w:eastAsia="仿宋_GB2312" w:cs="仿宋_GB2312"/>
          <w:color w:val="auto"/>
          <w:highlight w:val="none"/>
        </w:rPr>
        <w:t>海洋研学、雨林探秘、红色旅游等亲子</w:t>
      </w:r>
      <w:r>
        <w:rPr>
          <w:rFonts w:hint="eastAsia" w:ascii="仿宋_GB2312" w:hAnsi="仿宋_GB2312" w:eastAsia="仿宋_GB2312" w:cs="仿宋_GB2312"/>
          <w:color w:val="auto"/>
          <w:highlight w:val="none"/>
          <w:lang w:val="en-US" w:eastAsia="zh-CN"/>
        </w:rPr>
        <w:t>文旅产品</w:t>
      </w:r>
      <w:r>
        <w:rPr>
          <w:rFonts w:hint="eastAsia" w:ascii="仿宋_GB2312" w:hAnsi="仿宋_GB2312" w:eastAsia="仿宋_GB2312" w:cs="仿宋_GB2312"/>
          <w:color w:val="auto"/>
          <w:highlight w:val="none"/>
        </w:rPr>
        <w:t>。加大亲子游乐设施建设投入，</w:t>
      </w:r>
      <w:r>
        <w:rPr>
          <w:rFonts w:hint="eastAsia" w:ascii="仿宋_GB2312" w:hAnsi="仿宋_GB2312" w:eastAsia="仿宋_GB2312" w:cs="仿宋_GB2312"/>
          <w:color w:val="auto"/>
          <w:highlight w:val="none"/>
          <w:lang w:val="en-US" w:eastAsia="zh-CN"/>
        </w:rPr>
        <w:t>打造兼具趣味性与教育性的</w:t>
      </w:r>
      <w:r>
        <w:rPr>
          <w:rFonts w:hint="eastAsia" w:ascii="仿宋_GB2312" w:hAnsi="仿宋_GB2312" w:eastAsia="仿宋_GB2312" w:cs="仿宋_GB2312"/>
          <w:color w:val="auto"/>
          <w:highlight w:val="none"/>
        </w:rPr>
        <w:t>亲子活动空间。</w:t>
      </w:r>
      <w:r>
        <w:rPr>
          <w:rFonts w:hint="eastAsia" w:ascii="仿宋_GB2312" w:hAnsi="仿宋_GB2312" w:eastAsia="仿宋_GB2312" w:cs="仿宋_GB2312"/>
          <w:color w:val="auto"/>
          <w:highlight w:val="none"/>
          <w:lang w:val="en-US" w:eastAsia="zh-CN"/>
        </w:rPr>
        <w:t>培育“旅游体验馆”等儿童志愿者队伍，推动旅游服务模式从“供给导向”向“儿童参与共创”转变</w:t>
      </w:r>
      <w:r>
        <w:rPr>
          <w:rFonts w:hint="eastAsia" w:ascii="仿宋_GB2312" w:hAnsi="仿宋_GB2312" w:eastAsia="仿宋_GB2312" w:cs="仿宋_GB2312"/>
          <w:color w:val="auto"/>
          <w:highlight w:val="none"/>
        </w:rPr>
        <w:t>，助力儿童友好型旅游城市建设。</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none"/>
        </w:rPr>
      </w:pPr>
      <w:r>
        <w:rPr>
          <w:rFonts w:hint="eastAsia" w:ascii="仿宋_GB2312" w:hAnsi="仿宋_GB2312" w:eastAsia="仿宋_GB2312" w:cs="仿宋_GB2312"/>
          <w:b/>
          <w:bCs/>
          <w:color w:val="auto"/>
          <w:highlight w:val="none"/>
        </w:rPr>
        <w:t>深化潮流娱乐创新融合发展。</w:t>
      </w:r>
      <w:r>
        <w:rPr>
          <w:rFonts w:hint="eastAsia" w:ascii="仿宋_GB2312" w:hAnsi="仿宋_GB2312" w:eastAsia="仿宋_GB2312" w:cs="仿宋_GB2312"/>
          <w:color w:val="auto"/>
          <w:highlight w:val="none"/>
        </w:rPr>
        <w:t>加大</w:t>
      </w:r>
      <w:r>
        <w:rPr>
          <w:rFonts w:hint="eastAsia" w:ascii="仿宋_GB2312" w:hAnsi="仿宋_GB2312" w:eastAsia="仿宋_GB2312" w:cs="仿宋_GB2312"/>
          <w:color w:val="auto"/>
          <w:highlight w:val="none"/>
          <w:lang w:val="en-US" w:eastAsia="zh-CN"/>
        </w:rPr>
        <w:t>国内外</w:t>
      </w:r>
      <w:r>
        <w:rPr>
          <w:rFonts w:hint="eastAsia" w:ascii="仿宋_GB2312" w:hAnsi="仿宋_GB2312" w:eastAsia="仿宋_GB2312" w:cs="仿宋_GB2312"/>
          <w:color w:val="auto"/>
          <w:highlight w:val="none"/>
        </w:rPr>
        <w:t>潮流文化品牌引进力度，策划举办潮流音乐节、动漫嘉年华、艺术涂鸦盛典等</w:t>
      </w:r>
      <w:r>
        <w:rPr>
          <w:rFonts w:hint="eastAsia" w:ascii="仿宋_GB2312" w:hAnsi="仿宋_GB2312" w:eastAsia="仿宋_GB2312" w:cs="仿宋_GB2312"/>
          <w:color w:val="auto"/>
          <w:highlight w:val="none"/>
          <w:lang w:val="en-US" w:eastAsia="zh-CN"/>
        </w:rPr>
        <w:t>标志性</w:t>
      </w:r>
      <w:r>
        <w:rPr>
          <w:rFonts w:hint="eastAsia" w:ascii="仿宋_GB2312" w:hAnsi="仿宋_GB2312" w:eastAsia="仿宋_GB2312" w:cs="仿宋_GB2312"/>
          <w:color w:val="auto"/>
          <w:highlight w:val="none"/>
        </w:rPr>
        <w:t>活动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聚力打造三亚潮流文化核心地标</w:t>
      </w:r>
      <w:r>
        <w:rPr>
          <w:rFonts w:hint="eastAsia" w:ascii="仿宋_GB2312" w:hAnsi="仿宋_GB2312" w:eastAsia="仿宋_GB2312" w:cs="仿宋_GB2312"/>
          <w:color w:val="auto"/>
          <w:highlight w:val="none"/>
        </w:rPr>
        <w:t>。推动电竞游戏、动漫展会、音乐节与本土文化</w:t>
      </w:r>
      <w:r>
        <w:rPr>
          <w:rFonts w:hint="eastAsia" w:ascii="仿宋_GB2312" w:hAnsi="仿宋_GB2312" w:eastAsia="仿宋_GB2312" w:cs="仿宋_GB2312"/>
          <w:color w:val="auto"/>
          <w:highlight w:val="none"/>
          <w:lang w:val="en-US" w:eastAsia="zh-CN"/>
        </w:rPr>
        <w:t>融合</w:t>
      </w:r>
      <w:r>
        <w:rPr>
          <w:rFonts w:hint="eastAsia" w:ascii="仿宋_GB2312" w:hAnsi="仿宋_GB2312" w:eastAsia="仿宋_GB2312" w:cs="仿宋_GB2312"/>
          <w:color w:val="auto"/>
          <w:highlight w:val="none"/>
        </w:rPr>
        <w:t>，创新</w:t>
      </w:r>
      <w:r>
        <w:rPr>
          <w:rFonts w:hint="eastAsia" w:ascii="仿宋_GB2312" w:hAnsi="仿宋_GB2312" w:eastAsia="仿宋_GB2312" w:cs="仿宋_GB2312"/>
          <w:color w:val="auto"/>
          <w:highlight w:val="none"/>
          <w:lang w:val="en-US" w:eastAsia="zh-CN"/>
        </w:rPr>
        <w:t>培育</w:t>
      </w:r>
      <w:r>
        <w:rPr>
          <w:rFonts w:hint="eastAsia" w:ascii="仿宋_GB2312" w:hAnsi="仿宋_GB2312" w:eastAsia="仿宋_GB2312" w:cs="仿宋_GB2312"/>
          <w:color w:val="auto"/>
          <w:highlight w:val="none"/>
        </w:rPr>
        <w:t>“电竞+非遗”“游戏</w:t>
      </w:r>
      <w:r>
        <w:rPr>
          <w:rFonts w:hint="default" w:ascii="Times New Roman" w:hAnsi="Times New Roman" w:eastAsia="仿宋_GB2312"/>
          <w:color w:val="auto"/>
          <w:highlight w:val="none"/>
        </w:rPr>
        <w:t>IP</w:t>
      </w:r>
      <w:r>
        <w:rPr>
          <w:rFonts w:hint="eastAsia" w:ascii="仿宋_GB2312" w:hAnsi="仿宋_GB2312" w:eastAsia="仿宋_GB2312" w:cs="仿宋_GB2312"/>
          <w:color w:val="auto"/>
          <w:highlight w:val="none"/>
        </w:rPr>
        <w:t>+非遗时尚秀”“</w:t>
      </w:r>
      <w:r>
        <w:rPr>
          <w:rFonts w:hint="default" w:ascii="Times New Roman" w:hAnsi="Times New Roman" w:eastAsia="仿宋_GB2312"/>
          <w:color w:val="auto"/>
          <w:szCs w:val="32"/>
          <w:highlight w:val="none"/>
        </w:rPr>
        <w:t>AI</w:t>
      </w:r>
      <w:r>
        <w:rPr>
          <w:rFonts w:hint="eastAsia" w:ascii="仿宋_GB2312" w:hAnsi="仿宋_GB2312" w:eastAsia="仿宋_GB2312" w:cs="仿宋_GB2312"/>
          <w:color w:val="auto"/>
          <w:highlight w:val="none"/>
        </w:rPr>
        <w:t>音乐会”等融合</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rPr>
        <w:t>。</w:t>
      </w:r>
    </w:p>
    <w:tbl>
      <w:tblPr>
        <w:tblStyle w:val="19"/>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708" w:type="dxa"/>
            <w:tcMar>
              <w:top w:w="0" w:type="dxa"/>
              <w:left w:w="108" w:type="dxa"/>
              <w:bottom w:w="0" w:type="dxa"/>
              <w:right w:w="108" w:type="dxa"/>
            </w:tcMar>
          </w:tcPr>
          <w:p>
            <w:pPr>
              <w:pStyle w:val="26"/>
              <w:numPr>
                <w:ilvl w:val="0"/>
                <w:numId w:val="0"/>
              </w:numPr>
              <w:shd w:val="clear"/>
              <w:tabs>
                <w:tab w:val="clear" w:pos="420"/>
              </w:tabs>
              <w:ind w:left="425" w:leftChars="0" w:hanging="425" w:firstLineChars="0"/>
              <w:rPr>
                <w:rFonts w:hint="default"/>
                <w:color w:val="auto"/>
                <w:highlight w:val="none"/>
              </w:rPr>
            </w:pPr>
            <w:r>
              <w:rPr>
                <w:rFonts w:hint="default" w:ascii="黑体" w:hAnsi="黑体" w:eastAsia="黑体" w:cs="黑体"/>
                <w:b w:val="0"/>
                <w:bCs w:val="0"/>
                <w:color w:val="auto"/>
                <w:kern w:val="2"/>
                <w:sz w:val="28"/>
                <w:szCs w:val="28"/>
                <w:lang w:val="en-US" w:eastAsia="zh-CN" w:bidi="ar-SA"/>
              </w:rPr>
              <w:t>专栏</w:t>
            </w:r>
            <w:r>
              <w:rPr>
                <w:rFonts w:hint="default" w:ascii="Times New Roman" w:hAnsi="Times New Roman" w:eastAsia="黑体" w:cs="Times New Roman"/>
                <w:b w:val="0"/>
                <w:bCs w:val="0"/>
                <w:color w:val="auto"/>
                <w:kern w:val="2"/>
                <w:sz w:val="28"/>
                <w:szCs w:val="28"/>
                <w:lang w:val="en-US" w:eastAsia="zh-CN" w:bidi="ar-SA"/>
              </w:rPr>
              <w:t>7</w:t>
            </w:r>
            <w:r>
              <w:rPr>
                <w:rFonts w:hint="eastAsia"/>
                <w:color w:val="auto"/>
                <w:highlight w:val="none"/>
                <w:lang w:val="en-US" w:eastAsia="zh-CN"/>
              </w:rPr>
              <w:t xml:space="preserve"> </w:t>
            </w:r>
            <w:r>
              <w:rPr>
                <w:rFonts w:hint="eastAsia"/>
                <w:color w:val="auto"/>
                <w:sz w:val="28"/>
                <w:szCs w:val="22"/>
                <w:highlight w:val="none"/>
                <w:lang w:val="en-US" w:eastAsia="zh-CN"/>
              </w:rPr>
              <w:t>旅游</w:t>
            </w:r>
            <w:r>
              <w:rPr>
                <w:color w:val="auto"/>
                <w:sz w:val="28"/>
                <w:szCs w:val="22"/>
                <w:highlight w:val="none"/>
              </w:rPr>
              <w:t>要素配套项目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8708" w:type="dxa"/>
            <w:tcMar>
              <w:top w:w="0" w:type="dxa"/>
              <w:left w:w="108" w:type="dxa"/>
              <w:bottom w:w="0" w:type="dxa"/>
              <w:right w:w="108" w:type="dxa"/>
            </w:tcMar>
            <w:vAlign w:val="center"/>
          </w:tcPr>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1</w:t>
            </w:r>
            <w:r>
              <w:rPr>
                <w:rFonts w:hint="eastAsia" w:ascii="仿宋_GB2312" w:hAnsi="仿宋_GB2312" w:eastAsia="仿宋_GB2312" w:cs="仿宋_GB2312"/>
                <w:b/>
                <w:bCs/>
                <w:color w:val="auto"/>
                <w:highlight w:val="none"/>
              </w:rPr>
              <w:t>.旅游餐饮：</w:t>
            </w:r>
            <w:r>
              <w:rPr>
                <w:rFonts w:hint="eastAsia" w:ascii="仿宋_GB2312" w:hAnsi="仿宋_GB2312" w:eastAsia="仿宋_GB2312" w:cs="仿宋_GB2312"/>
                <w:color w:val="auto"/>
                <w:highlight w:val="none"/>
              </w:rPr>
              <w:t>香港美食娱乐城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三亚抱坡海鲜夜市等项目。</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2</w:t>
            </w:r>
            <w:r>
              <w:rPr>
                <w:rFonts w:hint="eastAsia" w:ascii="仿宋_GB2312" w:hAnsi="仿宋_GB2312" w:eastAsia="仿宋_GB2312" w:cs="仿宋_GB2312"/>
                <w:b/>
                <w:bCs/>
                <w:color w:val="auto"/>
                <w:highlight w:val="none"/>
              </w:rPr>
              <w:t>.旅游住宿：</w:t>
            </w:r>
            <w:r>
              <w:rPr>
                <w:rFonts w:hint="eastAsia" w:ascii="仿宋_GB2312" w:hAnsi="仿宋_GB2312" w:eastAsia="仿宋_GB2312" w:cs="仿宋_GB2312"/>
                <w:color w:val="auto"/>
                <w:highlight w:val="none"/>
                <w:lang w:val="en-US" w:eastAsia="zh-CN"/>
              </w:rPr>
              <w:t>推动</w:t>
            </w:r>
            <w:r>
              <w:rPr>
                <w:rFonts w:hint="eastAsia" w:ascii="仿宋_GB2312" w:hAnsi="仿宋_GB2312" w:eastAsia="仿宋_GB2312" w:cs="仿宋_GB2312"/>
                <w:color w:val="auto"/>
                <w:highlight w:val="none"/>
              </w:rPr>
              <w:t>三亚湾沿线酒店升级，建设三亚英迪格酒店、三亚</w:t>
            </w:r>
            <w:r>
              <w:rPr>
                <w:rFonts w:hint="default" w:ascii="Times New Roman" w:hAnsi="Times New Roman" w:eastAsia="仿宋_GB2312" w:cs="Times New Roman"/>
                <w:color w:val="auto"/>
                <w:highlight w:val="none"/>
              </w:rPr>
              <w:t>HelloKitty</w:t>
            </w:r>
            <w:r>
              <w:rPr>
                <w:rFonts w:hint="eastAsia" w:ascii="仿宋_GB2312" w:hAnsi="仿宋_GB2312" w:eastAsia="仿宋_GB2312" w:cs="仿宋_GB2312"/>
                <w:color w:val="auto"/>
                <w:highlight w:val="none"/>
              </w:rPr>
              <w:t>度假酒店、三亚崖州湾白海豚音乐节主题酒店等项目。</w:t>
            </w:r>
          </w:p>
          <w:p>
            <w:pPr>
              <w:pStyle w:val="27"/>
              <w:shd w:val="clear"/>
              <w:ind w:firstLine="482"/>
              <w:rPr>
                <w:rFonts w:hint="eastAsia" w:ascii="仿宋_GB2312" w:hAnsi="仿宋_GB2312" w:eastAsia="仿宋_GB2312" w:cs="仿宋_GB2312"/>
                <w:color w:val="auto"/>
                <w:highlight w:val="none"/>
                <w:lang w:eastAsia="zh-CN"/>
              </w:rPr>
            </w:pPr>
            <w:r>
              <w:rPr>
                <w:rFonts w:hint="eastAsia" w:ascii="Times New Roman" w:hAnsi="Times New Roman" w:eastAsia="仿宋_GB2312" w:cs="仿宋_GB2312"/>
                <w:b/>
                <w:bCs/>
                <w:color w:val="auto"/>
                <w:highlight w:val="none"/>
              </w:rPr>
              <w:t>3</w:t>
            </w:r>
            <w:r>
              <w:rPr>
                <w:rFonts w:hint="eastAsia" w:ascii="仿宋_GB2312" w:hAnsi="仿宋_GB2312" w:eastAsia="仿宋_GB2312" w:cs="仿宋_GB2312"/>
                <w:b/>
                <w:bCs/>
                <w:color w:val="auto"/>
                <w:highlight w:val="none"/>
              </w:rPr>
              <w:t>.旅游交通：</w:t>
            </w:r>
            <w:r>
              <w:rPr>
                <w:rFonts w:hint="eastAsia" w:ascii="仿宋_GB2312" w:hAnsi="仿宋_GB2312" w:eastAsia="仿宋_GB2312" w:cs="仿宋_GB2312"/>
                <w:color w:val="auto"/>
                <w:highlight w:val="none"/>
              </w:rPr>
              <w:t>三亚凤凰国际机场三期改扩建</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、三亚新机场</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、三亚动车站综合交通枢纽项目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三亚市亚龙湾城市交通枢纽</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三亚丝路欢乐世界索道项目</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环岛旅游圈驿站等项目</w:t>
            </w:r>
            <w:r>
              <w:rPr>
                <w:rFonts w:hint="eastAsia" w:ascii="仿宋_GB2312" w:hAnsi="仿宋_GB2312" w:eastAsia="仿宋_GB2312" w:cs="仿宋_GB2312"/>
                <w:color w:val="auto"/>
                <w:highlight w:val="none"/>
                <w:lang w:eastAsia="zh-CN"/>
              </w:rPr>
              <w:t>。</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4</w:t>
            </w:r>
            <w:r>
              <w:rPr>
                <w:rFonts w:hint="eastAsia" w:ascii="仿宋_GB2312" w:hAnsi="仿宋_GB2312" w:eastAsia="仿宋_GB2312" w:cs="仿宋_GB2312"/>
                <w:b/>
                <w:bCs/>
                <w:color w:val="auto"/>
                <w:highlight w:val="none"/>
              </w:rPr>
              <w:t>.旅游游览（品牌创建）：</w:t>
            </w:r>
          </w:p>
          <w:p>
            <w:pPr>
              <w:pStyle w:val="27"/>
              <w:shd w:val="clear"/>
              <w:ind w:firstLine="4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①国家</w:t>
            </w:r>
            <w:r>
              <w:rPr>
                <w:rFonts w:hint="eastAsia" w:ascii="Times New Roman" w:hAnsi="Times New Roman" w:eastAsia="仿宋_GB2312" w:cs="仿宋_GB2312"/>
                <w:color w:val="auto"/>
                <w:highlight w:val="none"/>
              </w:rPr>
              <w:t>5</w:t>
            </w:r>
            <w:r>
              <w:rPr>
                <w:rFonts w:hint="eastAsia" w:ascii="仿宋_GB2312" w:hAnsi="仿宋_GB2312" w:eastAsia="仿宋_GB2312" w:cs="仿宋_GB2312"/>
                <w:color w:val="auto"/>
                <w:highlight w:val="none"/>
              </w:rPr>
              <w:t>A级旅游景区培育名单：三亚西岛海洋文化旅游区</w:t>
            </w:r>
          </w:p>
          <w:p>
            <w:pPr>
              <w:pStyle w:val="27"/>
              <w:shd w:val="clear"/>
              <w:ind w:firstLine="480"/>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rPr>
              <w:t>②国家</w:t>
            </w:r>
            <w:r>
              <w:rPr>
                <w:rFonts w:hint="eastAsia" w:ascii="Times New Roman" w:hAnsi="Times New Roman" w:eastAsia="仿宋_GB2312" w:cs="仿宋_GB2312"/>
                <w:color w:val="auto"/>
                <w:highlight w:val="none"/>
              </w:rPr>
              <w:t>4</w:t>
            </w:r>
            <w:r>
              <w:rPr>
                <w:rFonts w:hint="eastAsia" w:ascii="仿宋_GB2312" w:hAnsi="仿宋_GB2312" w:eastAsia="仿宋_GB2312" w:cs="仿宋_GB2312"/>
                <w:color w:val="auto"/>
                <w:highlight w:val="none"/>
              </w:rPr>
              <w:t>A级旅游景区培育名单：三亚凤凰岭海誓山盟景区、亚龙湾国际玫瑰谷景区、临春岭公园与名花公园</w:t>
            </w:r>
            <w:r>
              <w:rPr>
                <w:rFonts w:hint="eastAsia" w:ascii="仿宋_GB2312" w:hAnsi="仿宋_GB2312" w:eastAsia="仿宋_GB2312" w:cs="仿宋_GB2312"/>
                <w:color w:val="auto"/>
                <w:highlight w:val="none"/>
                <w:lang w:val="en-US" w:eastAsia="zh-CN"/>
              </w:rPr>
              <w:t>联合创建</w:t>
            </w:r>
          </w:p>
          <w:p>
            <w:pPr>
              <w:pStyle w:val="27"/>
              <w:shd w:val="clear"/>
              <w:ind w:firstLine="4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③国家级旅游度假区培育名单：三亚国家海岸海棠湾旅游度假区</w:t>
            </w:r>
          </w:p>
          <w:p>
            <w:pPr>
              <w:pStyle w:val="27"/>
              <w:shd w:val="clear"/>
              <w:ind w:firstLine="4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④省级旅游度假区培育名单：三亚湾椰梦长廊旅游度假区</w:t>
            </w:r>
          </w:p>
          <w:p>
            <w:pPr>
              <w:pStyle w:val="27"/>
              <w:shd w:val="clear"/>
              <w:ind w:firstLine="4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⑤国家级旅游休闲街区培育名单：三亚天涯小镇旅游休闲街区、三亚亚特兰蒂斯旅游休闲街区</w:t>
            </w:r>
          </w:p>
          <w:p>
            <w:pPr>
              <w:pStyle w:val="27"/>
              <w:shd w:val="clear"/>
              <w:ind w:firstLine="4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⑥</w:t>
            </w:r>
            <w:r>
              <w:rPr>
                <w:rFonts w:hint="eastAsia" w:ascii="仿宋_GB2312" w:hAnsi="仿宋_GB2312" w:eastAsia="仿宋_GB2312" w:cs="仿宋_GB2312"/>
                <w:color w:val="auto"/>
                <w:highlight w:val="none"/>
              </w:rPr>
              <w:t>省级</w:t>
            </w:r>
            <w:r>
              <w:rPr>
                <w:rFonts w:hint="eastAsia" w:ascii="仿宋_GB2312" w:hAnsi="仿宋_GB2312" w:eastAsia="仿宋_GB2312" w:cs="仿宋_GB2312"/>
                <w:color w:val="auto"/>
                <w:highlight w:val="none"/>
                <w:lang w:val="en-US" w:eastAsia="zh-CN"/>
              </w:rPr>
              <w:t>乡村</w:t>
            </w:r>
            <w:r>
              <w:rPr>
                <w:rFonts w:hint="eastAsia" w:ascii="仿宋_GB2312" w:hAnsi="仿宋_GB2312" w:eastAsia="仿宋_GB2312" w:cs="仿宋_GB2312"/>
                <w:color w:val="auto"/>
                <w:highlight w:val="none"/>
              </w:rPr>
              <w:t>旅游度假区培育名单：大茅乡村旅游点与中廖村联合创建</w:t>
            </w:r>
          </w:p>
          <w:p>
            <w:pPr>
              <w:pStyle w:val="27"/>
              <w:shd w:val="clear"/>
              <w:ind w:firstLine="482"/>
              <w:rPr>
                <w:rFonts w:hint="eastAsia" w:ascii="仿宋_GB2312" w:hAnsi="仿宋_GB2312" w:eastAsia="仿宋_GB2312" w:cs="仿宋_GB2312"/>
                <w:color w:val="auto"/>
                <w:highlight w:val="none"/>
              </w:rPr>
            </w:pPr>
            <w:r>
              <w:rPr>
                <w:rFonts w:hint="eastAsia" w:ascii="Times New Roman" w:hAnsi="Times New Roman" w:eastAsia="仿宋_GB2312" w:cs="仿宋_GB2312"/>
                <w:b/>
                <w:bCs/>
                <w:color w:val="auto"/>
                <w:highlight w:val="none"/>
              </w:rPr>
              <w:t>5</w:t>
            </w:r>
            <w:r>
              <w:rPr>
                <w:rFonts w:hint="eastAsia" w:ascii="仿宋_GB2312" w:hAnsi="仿宋_GB2312" w:eastAsia="仿宋_GB2312" w:cs="仿宋_GB2312"/>
                <w:b/>
                <w:bCs/>
                <w:color w:val="auto"/>
                <w:highlight w:val="none"/>
              </w:rPr>
              <w:t>.旅游购物：</w:t>
            </w:r>
            <w:r>
              <w:rPr>
                <w:rFonts w:hint="eastAsia" w:ascii="仿宋_GB2312" w:hAnsi="仿宋_GB2312" w:eastAsia="仿宋_GB2312" w:cs="仿宋_GB2312"/>
                <w:color w:val="auto"/>
                <w:highlight w:val="none"/>
              </w:rPr>
              <w:t>三亚国际免税城三期</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中旅三亚湾总部基地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三亚海棠故事</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三亚兰桂坊国际文娱街区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三亚海棠湾万象城、春光食品三亚观光生产基地、南丁产业园食品加工</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等。</w:t>
            </w:r>
          </w:p>
          <w:p>
            <w:pPr>
              <w:pStyle w:val="27"/>
              <w:shd w:val="clear"/>
              <w:ind w:firstLine="482"/>
              <w:rPr>
                <w:color w:val="auto"/>
                <w:highlight w:val="none"/>
              </w:rPr>
            </w:pPr>
            <w:r>
              <w:rPr>
                <w:rFonts w:hint="eastAsia" w:ascii="Times New Roman" w:hAnsi="Times New Roman" w:eastAsia="仿宋_GB2312" w:cs="仿宋_GB2312"/>
                <w:b/>
                <w:bCs/>
                <w:color w:val="auto"/>
                <w:highlight w:val="none"/>
              </w:rPr>
              <w:t>6</w:t>
            </w:r>
            <w:r>
              <w:rPr>
                <w:rFonts w:hint="eastAsia" w:ascii="仿宋_GB2312" w:hAnsi="仿宋_GB2312" w:eastAsia="仿宋_GB2312" w:cs="仿宋_GB2312"/>
                <w:b/>
                <w:bCs/>
                <w:color w:val="auto"/>
                <w:highlight w:val="none"/>
              </w:rPr>
              <w:t>.旅游娱乐：</w:t>
            </w:r>
            <w:r>
              <w:rPr>
                <w:rFonts w:hint="eastAsia" w:ascii="仿宋_GB2312" w:hAnsi="仿宋_GB2312" w:eastAsia="仿宋_GB2312" w:cs="仿宋_GB2312"/>
                <w:color w:val="auto"/>
                <w:highlight w:val="none"/>
              </w:rPr>
              <w:t>三亚海博</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、海南华和旅文产业园</w:t>
            </w:r>
            <w:r>
              <w:rPr>
                <w:rFonts w:hint="eastAsia" w:ascii="仿宋_GB2312" w:hAnsi="仿宋_GB2312" w:eastAsia="仿宋_GB2312" w:cs="仿宋_GB2312"/>
                <w:color w:val="auto"/>
                <w:highlight w:val="none"/>
                <w:lang w:val="en-US" w:eastAsia="zh-CN"/>
              </w:rPr>
              <w:t>项目</w:t>
            </w:r>
            <w:r>
              <w:rPr>
                <w:rFonts w:hint="eastAsia" w:ascii="仿宋_GB2312" w:hAnsi="仿宋_GB2312" w:eastAsia="仿宋_GB2312" w:cs="仿宋_GB2312"/>
                <w:color w:val="auto"/>
                <w:highlight w:val="none"/>
              </w:rPr>
              <w:t>等。</w:t>
            </w:r>
          </w:p>
        </w:tc>
      </w:tr>
    </w:tbl>
    <w:p>
      <w:pPr>
        <w:pStyle w:val="3"/>
        <w:shd w:val="clear"/>
        <w:spacing w:before="62" w:after="93"/>
        <w:ind w:firstLine="643"/>
        <w:rPr>
          <w:rFonts w:hint="eastAsia"/>
          <w:b w:val="0"/>
          <w:bCs/>
          <w:color w:val="auto"/>
          <w:highlight w:val="none"/>
        </w:rPr>
      </w:pPr>
      <w:bookmarkStart w:id="296" w:name="_Toc21166"/>
      <w:bookmarkStart w:id="297" w:name="_Toc20412"/>
      <w:bookmarkStart w:id="298" w:name="_Toc8270"/>
      <w:bookmarkStart w:id="299" w:name="_Toc18493"/>
      <w:bookmarkStart w:id="300" w:name="_Toc24216"/>
      <w:bookmarkStart w:id="301" w:name="_Toc3392"/>
      <w:bookmarkStart w:id="302" w:name="_Toc22849"/>
      <w:r>
        <w:rPr>
          <w:rFonts w:hint="eastAsia"/>
          <w:b w:val="0"/>
          <w:bCs/>
          <w:color w:val="auto"/>
          <w:highlight w:val="none"/>
        </w:rPr>
        <w:t>二、</w:t>
      </w:r>
      <w:r>
        <w:rPr>
          <w:rFonts w:hint="eastAsia"/>
          <w:b w:val="0"/>
          <w:bCs/>
          <w:color w:val="auto"/>
          <w:highlight w:val="none"/>
          <w:lang w:val="en-US" w:eastAsia="zh-CN"/>
        </w:rPr>
        <w:t>健全</w:t>
      </w:r>
      <w:r>
        <w:rPr>
          <w:rFonts w:hint="eastAsia"/>
          <w:b w:val="0"/>
          <w:bCs/>
          <w:color w:val="auto"/>
          <w:highlight w:val="none"/>
        </w:rPr>
        <w:t>旅游公共服务</w:t>
      </w:r>
      <w:bookmarkEnd w:id="296"/>
      <w:bookmarkEnd w:id="297"/>
      <w:bookmarkEnd w:id="298"/>
      <w:bookmarkEnd w:id="299"/>
      <w:bookmarkEnd w:id="300"/>
      <w:bookmarkEnd w:id="301"/>
      <w:bookmarkEnd w:id="302"/>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（一）优化旅游咨询服务体系</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color w:val="auto"/>
          <w:highlight w:val="none"/>
        </w:rPr>
      </w:pPr>
      <w:r>
        <w:rPr>
          <w:rFonts w:hint="eastAsia" w:ascii="仿宋_GB2312" w:hAnsi="仿宋_GB2312" w:eastAsia="仿宋_GB2312" w:cs="仿宋_GB2312"/>
          <w:color w:val="auto"/>
          <w:highlight w:val="none"/>
        </w:rPr>
        <w:t>构建多层次旅游咨询服务体系。在机场、高铁站、游艇码头等交通枢纽设立旅游综合咨询中心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在</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景区、度假区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特色街区打造</w:t>
      </w:r>
      <w:r>
        <w:rPr>
          <w:rFonts w:hint="eastAsia" w:ascii="仿宋_GB2312" w:hAnsi="仿宋_GB2312" w:eastAsia="仿宋_GB2312" w:cs="仿宋_GB2312"/>
          <w:color w:val="auto"/>
          <w:highlight w:val="none"/>
          <w:lang w:val="en-US" w:eastAsia="zh-CN"/>
        </w:rPr>
        <w:t>具有</w:t>
      </w:r>
      <w:r>
        <w:rPr>
          <w:rFonts w:hint="eastAsia" w:ascii="仿宋_GB2312" w:hAnsi="仿宋_GB2312" w:eastAsia="仿宋_GB2312" w:cs="仿宋_GB2312"/>
          <w:color w:val="auto"/>
          <w:highlight w:val="none"/>
        </w:rPr>
        <w:t>全域咨询服务</w:t>
      </w:r>
      <w:r>
        <w:rPr>
          <w:rFonts w:hint="eastAsia" w:ascii="仿宋_GB2312" w:hAnsi="仿宋_GB2312" w:eastAsia="仿宋_GB2312" w:cs="仿宋_GB2312"/>
          <w:color w:val="auto"/>
          <w:highlight w:val="none"/>
          <w:lang w:val="en-US" w:eastAsia="zh-CN"/>
        </w:rPr>
        <w:t>功能</w:t>
      </w:r>
      <w:r>
        <w:rPr>
          <w:rFonts w:hint="eastAsia" w:ascii="仿宋_GB2312" w:hAnsi="仿宋_GB2312" w:eastAsia="仿宋_GB2312" w:cs="仿宋_GB2312"/>
          <w:color w:val="auto"/>
          <w:highlight w:val="none"/>
        </w:rPr>
        <w:t>空间</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在酒店、社区服务点等场所嵌入微型咨询站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搭建集智能客服、投诉响应、应急预警于一体的线上服务平台。</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（二）完善全域标识导览体系</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rPr>
        <w:t>规范三亚旅游视觉标识</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统一</w:t>
      </w:r>
      <w:r>
        <w:rPr>
          <w:rFonts w:hint="eastAsia" w:ascii="仿宋_GB2312" w:hAnsi="仿宋_GB2312" w:eastAsia="仿宋_GB2312" w:cs="仿宋_GB2312"/>
          <w:color w:val="auto"/>
          <w:highlight w:val="none"/>
          <w:lang w:val="en-US" w:eastAsia="zh-CN"/>
        </w:rPr>
        <w:t>应用</w:t>
      </w:r>
      <w:r>
        <w:rPr>
          <w:rFonts w:hint="eastAsia" w:ascii="仿宋_GB2312" w:hAnsi="仿宋_GB2312" w:eastAsia="仿宋_GB2312" w:cs="仿宋_GB2312"/>
          <w:color w:val="auto"/>
          <w:highlight w:val="none"/>
        </w:rPr>
        <w:t>，推动标识系统在景区、交通枢纽、旅游专线等场景标准化落地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探索智能化旅游标识建设。推进标识</w:t>
      </w:r>
      <w:r>
        <w:rPr>
          <w:rFonts w:hint="eastAsia" w:ascii="仿宋_GB2312" w:hAnsi="仿宋_GB2312" w:eastAsia="仿宋_GB2312" w:cs="仿宋_GB2312"/>
          <w:color w:val="auto"/>
          <w:highlight w:val="none"/>
          <w:lang w:val="en-US" w:eastAsia="zh-CN"/>
        </w:rPr>
        <w:t>标牌</w:t>
      </w:r>
      <w:r>
        <w:rPr>
          <w:rFonts w:hint="eastAsia" w:ascii="仿宋_GB2312" w:hAnsi="仿宋_GB2312" w:eastAsia="仿宋_GB2312" w:cs="仿宋_GB2312"/>
          <w:color w:val="auto"/>
          <w:highlight w:val="none"/>
        </w:rPr>
        <w:t>国际化升级，实现</w:t>
      </w:r>
      <w:r>
        <w:rPr>
          <w:rFonts w:hint="default" w:ascii="Times New Roman" w:hAnsi="Times New Roman" w:eastAsia="仿宋_GB2312"/>
          <w:color w:val="auto"/>
          <w:highlight w:val="none"/>
        </w:rPr>
        <w:t>A</w:t>
      </w:r>
      <w:r>
        <w:rPr>
          <w:rFonts w:hint="eastAsia" w:ascii="仿宋_GB2312" w:hAnsi="仿宋_GB2312" w:eastAsia="仿宋_GB2312" w:cs="仿宋_GB2312"/>
          <w:color w:val="auto"/>
          <w:highlight w:val="none"/>
        </w:rPr>
        <w:t>级旅游景区、星级酒店、旅游风景道、集散中心等重点区域全覆盖，构建清晰导览网络。推动重点旅游区域与国际主流导航系统数据互联，配备智能化外语解说系统。在高速</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国省道沿线及道路交叉口、分流点等重要交通节点增设旅游交通标识牌</w:t>
      </w:r>
      <w:r>
        <w:rPr>
          <w:rFonts w:hint="eastAsia" w:ascii="仿宋_GB2312" w:hAnsi="仿宋_GB2312" w:eastAsia="仿宋_GB2312" w:cs="仿宋_GB2312"/>
          <w:color w:val="auto"/>
          <w:highlight w:val="none"/>
          <w:lang w:eastAsia="zh-CN"/>
        </w:rPr>
        <w:t>。</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（三）构建旅游信用服务体系</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全面推广</w:t>
      </w:r>
      <w:r>
        <w:rPr>
          <w:rFonts w:hint="eastAsia" w:ascii="仿宋_GB2312" w:hAnsi="仿宋_GB2312" w:eastAsia="仿宋_GB2312" w:cs="仿宋_GB2312"/>
          <w:color w:val="auto"/>
          <w:highlight w:val="none"/>
        </w:rPr>
        <w:t>“信易游”</w:t>
      </w:r>
      <w:r>
        <w:rPr>
          <w:rFonts w:hint="eastAsia" w:ascii="仿宋_GB2312" w:hAnsi="仿宋_GB2312" w:eastAsia="仿宋_GB2312" w:cs="仿宋_GB2312"/>
          <w:color w:val="auto"/>
          <w:highlight w:val="none"/>
          <w:lang w:val="en-US" w:eastAsia="zh-CN"/>
        </w:rPr>
        <w:t>场景</w:t>
      </w:r>
      <w:r>
        <w:rPr>
          <w:rFonts w:hint="eastAsia" w:ascii="仿宋_GB2312" w:hAnsi="仿宋_GB2312" w:eastAsia="仿宋_GB2312" w:cs="仿宋_GB2312"/>
          <w:color w:val="auto"/>
          <w:highlight w:val="none"/>
        </w:rPr>
        <w:t>应用，</w:t>
      </w:r>
      <w:r>
        <w:rPr>
          <w:rFonts w:hint="eastAsia" w:ascii="仿宋_GB2312" w:hAnsi="仿宋_GB2312" w:eastAsia="仿宋_GB2312" w:cs="仿宋_GB2312"/>
          <w:color w:val="auto"/>
          <w:highlight w:val="none"/>
          <w:lang w:val="en-US" w:eastAsia="zh-CN"/>
        </w:rPr>
        <w:t>引导全市</w:t>
      </w:r>
      <w:r>
        <w:rPr>
          <w:rFonts w:hint="eastAsia" w:ascii="仿宋_GB2312" w:hAnsi="仿宋_GB2312" w:eastAsia="仿宋_GB2312" w:cs="仿宋_GB2312"/>
          <w:color w:val="auto"/>
          <w:highlight w:val="none"/>
        </w:rPr>
        <w:t>涉旅企业</w:t>
      </w:r>
      <w:r>
        <w:rPr>
          <w:rFonts w:hint="eastAsia" w:ascii="仿宋_GB2312" w:hAnsi="仿宋_GB2312" w:eastAsia="仿宋_GB2312" w:cs="仿宋_GB2312"/>
          <w:color w:val="auto"/>
          <w:highlight w:val="none"/>
          <w:lang w:val="en-US" w:eastAsia="zh-CN"/>
        </w:rPr>
        <w:t>主动入驻参与</w:t>
      </w:r>
      <w:r>
        <w:rPr>
          <w:rFonts w:hint="eastAsia" w:ascii="仿宋_GB2312" w:hAnsi="仿宋_GB2312" w:eastAsia="仿宋_GB2312" w:cs="仿宋_GB2312"/>
          <w:color w:val="auto"/>
          <w:highlight w:val="none"/>
        </w:rPr>
        <w:t>。推</w:t>
      </w:r>
      <w:r>
        <w:rPr>
          <w:rFonts w:hint="eastAsia" w:ascii="仿宋_GB2312" w:hAnsi="仿宋_GB2312" w:eastAsia="仿宋_GB2312" w:cs="仿宋_GB2312"/>
          <w:color w:val="auto"/>
          <w:highlight w:val="none"/>
          <w:lang w:val="en-US" w:eastAsia="zh-CN"/>
        </w:rPr>
        <w:t>动</w:t>
      </w:r>
      <w:r>
        <w:rPr>
          <w:rFonts w:hint="eastAsia" w:ascii="仿宋_GB2312" w:hAnsi="仿宋_GB2312" w:eastAsia="仿宋_GB2312" w:cs="仿宋_GB2312"/>
          <w:color w:val="auto"/>
          <w:highlight w:val="none"/>
        </w:rPr>
        <w:t>“信易游”“信用+美食”“信易住”等惠民场景的跨区域互认。开展文旅市场信用经济发展试点，完善信用体系配套制度，培育诚信企业，擦亮“放心游三亚”品牌。</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（四）打造“微笑三亚”服务品牌</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培育“微笑三亚”文旅服务品牌，构建“</w:t>
      </w:r>
      <w:r>
        <w:rPr>
          <w:rFonts w:hint="default" w:ascii="Times New Roman" w:hAnsi="Times New Roman" w:eastAsia="仿宋_GB2312" w:cs="Times New Roman"/>
          <w:color w:val="auto"/>
          <w:highlight w:val="none"/>
          <w:lang w:val="en-US" w:eastAsia="zh-CN"/>
        </w:rPr>
        <w:t>4P</w:t>
      </w:r>
      <w:r>
        <w:rPr>
          <w:rFonts w:hint="eastAsia" w:ascii="仿宋_GB2312" w:hAnsi="仿宋_GB2312" w:eastAsia="仿宋_GB2312" w:cs="仿宋_GB2312"/>
          <w:color w:val="auto"/>
          <w:highlight w:val="none"/>
          <w:lang w:val="en-US" w:eastAsia="zh-CN"/>
        </w:rPr>
        <w:t>”旅游服务规范，将微笑服务融入旅游服务全过程。持续优化公共空间、景区道路、游乐设施等环境卫生与服务品质，针对老年人、未成年人、残疾人、养宠人士等群体推出定制专属暖心服务。推行从业人员“一人一码”评价激励体系，探索对餐饮、星级饭店一线从业人员通过游客打赏、积分奖励、“好差评”等方式进行激励。</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（五）推进旅游服务智慧化</w:t>
      </w:r>
    </w:p>
    <w:p>
      <w:pPr>
        <w:keepNext w:val="0"/>
        <w:keepLines w:val="0"/>
        <w:pageBreakBefore w:val="0"/>
        <w:widowControl w:val="0"/>
        <w:numPr>
          <w:ilvl w:val="255"/>
          <w:numId w:val="0"/>
        </w:numPr>
        <w:shd w:val="clea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推广“酷游海南”平台应用，鼓励建设智慧景区、智慧酒店、智慧餐厅、智慧商店。依托“一网通办”“一网监管”，提高旅游监管服务平台使用覆盖率，实现精准分类监管。推动国家高</w:t>
      </w:r>
      <w:r>
        <w:rPr>
          <w:rFonts w:hint="default" w:ascii="Times New Roman" w:hAnsi="Times New Roman" w:eastAsia="仿宋_GB2312" w:cs="Times New Roman"/>
          <w:color w:val="auto"/>
          <w:highlight w:val="none"/>
          <w:lang w:val="en-US" w:eastAsia="zh-CN"/>
        </w:rPr>
        <w:t>A</w:t>
      </w:r>
      <w:r>
        <w:rPr>
          <w:rFonts w:hint="eastAsia" w:ascii="仿宋_GB2312" w:hAnsi="仿宋_GB2312" w:eastAsia="仿宋_GB2312" w:cs="仿宋_GB2312"/>
          <w:color w:val="auto"/>
          <w:highlight w:val="none"/>
          <w:lang w:val="en-US" w:eastAsia="zh-CN"/>
        </w:rPr>
        <w:t>级旅游景区部署智能导览机器人、预约分流系统等，普及线上预约支付、扫码入园、无接触服务，力争实现全市</w:t>
      </w:r>
      <w:r>
        <w:rPr>
          <w:rFonts w:hint="default" w:ascii="Times New Roman" w:hAnsi="Times New Roman" w:eastAsia="仿宋_GB2312" w:cs="Times New Roman"/>
          <w:color w:val="auto"/>
          <w:highlight w:val="none"/>
          <w:lang w:val="en-US" w:eastAsia="zh-CN"/>
        </w:rPr>
        <w:t>3A</w:t>
      </w:r>
      <w:r>
        <w:rPr>
          <w:rFonts w:hint="eastAsia" w:ascii="仿宋_GB2312" w:hAnsi="仿宋_GB2312" w:eastAsia="仿宋_GB2312" w:cs="仿宋_GB2312"/>
          <w:color w:val="auto"/>
          <w:highlight w:val="none"/>
          <w:lang w:val="en-US" w:eastAsia="zh-CN"/>
        </w:rPr>
        <w:t>级及以上旅游景区、旅游度假区数字服务功能全覆盖。</w:t>
      </w:r>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六</w:t>
      </w:r>
      <w:r>
        <w:rPr>
          <w:rFonts w:hint="eastAsia" w:ascii="楷体_GB2312" w:hAnsi="楷体_GB2312" w:eastAsia="楷体_GB2312" w:cs="楷体_GB2312"/>
          <w:color w:val="auto"/>
          <w:highlight w:val="none"/>
          <w:lang w:eastAsia="zh-CN"/>
        </w:rPr>
        <w:t>）提升</w:t>
      </w:r>
      <w:r>
        <w:rPr>
          <w:rFonts w:hint="eastAsia" w:ascii="楷体_GB2312" w:hAnsi="楷体_GB2312" w:eastAsia="楷体_GB2312" w:cs="楷体_GB2312"/>
          <w:color w:val="auto"/>
          <w:highlight w:val="none"/>
          <w:lang w:val="en-US" w:eastAsia="zh-CN"/>
        </w:rPr>
        <w:t>入境游便利化国际化水平</w:t>
      </w:r>
    </w:p>
    <w:p>
      <w:pPr>
        <w:keepNext w:val="0"/>
        <w:keepLines w:val="0"/>
        <w:pageBreakBefore w:val="0"/>
        <w:widowControl w:val="0"/>
        <w:numPr>
          <w:ilvl w:val="255"/>
          <w:numId w:val="0"/>
        </w:numPr>
        <w:shd w:val="clear"/>
        <w:kinsoku/>
        <w:wordWrap/>
        <w:overflowPunct/>
        <w:topLinePunct w:val="0"/>
        <w:autoSpaceDE/>
        <w:autoSpaceDN/>
        <w:bidi w:val="0"/>
        <w:adjustRightInd/>
        <w:snapToGrid/>
        <w:spacing w:after="0" w:line="578" w:lineRule="exact"/>
        <w:ind w:firstLine="642" w:firstLineChars="200"/>
        <w:textAlignment w:val="auto"/>
        <w:rPr>
          <w:rFonts w:hint="eastAsia" w:ascii="仿宋_GB2312" w:hAnsi="仿宋_GB2312" w:eastAsia="仿宋_GB2312" w:cs="仿宋_GB2312"/>
          <w:color w:val="auto"/>
          <w:sz w:val="32"/>
          <w:szCs w:val="24"/>
          <w:highlight w:val="none"/>
        </w:rPr>
      </w:pPr>
      <w:r>
        <w:rPr>
          <w:rFonts w:hint="eastAsia" w:ascii="仿宋_GB2312" w:hAnsi="仿宋_GB2312" w:eastAsia="仿宋_GB2312" w:cs="仿宋_GB2312"/>
          <w:b/>
          <w:bCs/>
          <w:color w:val="auto"/>
          <w:highlight w:val="none"/>
        </w:rPr>
        <w:t>培育</w:t>
      </w:r>
      <w:r>
        <w:rPr>
          <w:rFonts w:hint="eastAsia" w:ascii="仿宋_GB2312" w:hAnsi="仿宋_GB2312" w:eastAsia="仿宋_GB2312" w:cs="仿宋_GB2312"/>
          <w:b/>
          <w:bCs/>
          <w:color w:val="auto"/>
          <w:highlight w:val="none"/>
          <w:lang w:val="en-US" w:eastAsia="zh-CN"/>
        </w:rPr>
        <w:t>壮大国际</w:t>
      </w:r>
      <w:r>
        <w:rPr>
          <w:rFonts w:hint="eastAsia" w:ascii="仿宋_GB2312" w:hAnsi="仿宋_GB2312" w:eastAsia="仿宋_GB2312" w:cs="仿宋_GB2312"/>
          <w:b/>
          <w:bCs/>
          <w:color w:val="auto"/>
          <w:highlight w:val="none"/>
        </w:rPr>
        <w:t>市场主体</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sz w:val="32"/>
          <w:szCs w:val="24"/>
          <w:highlight w:val="none"/>
        </w:rPr>
        <w:t>精准引进国内外优质文旅企业、知名</w:t>
      </w:r>
      <w:r>
        <w:rPr>
          <w:rFonts w:hint="eastAsia" w:ascii="仿宋_GB2312" w:hAnsi="仿宋_GB2312" w:eastAsia="仿宋_GB2312" w:cs="仿宋_GB2312"/>
          <w:color w:val="auto"/>
          <w:sz w:val="32"/>
          <w:szCs w:val="24"/>
          <w:highlight w:val="none"/>
          <w:lang w:val="en-US" w:eastAsia="zh-CN"/>
        </w:rPr>
        <w:t>文旅</w:t>
      </w:r>
      <w:r>
        <w:rPr>
          <w:rFonts w:hint="default" w:ascii="Times New Roman" w:hAnsi="Times New Roman" w:eastAsia="仿宋_GB2312" w:cs="Times New Roman"/>
          <w:color w:val="auto"/>
          <w:sz w:val="32"/>
          <w:szCs w:val="24"/>
          <w:highlight w:val="none"/>
        </w:rPr>
        <w:t>IP</w:t>
      </w:r>
      <w:r>
        <w:rPr>
          <w:rFonts w:hint="eastAsia" w:ascii="仿宋_GB2312" w:hAnsi="仿宋_GB2312" w:eastAsia="仿宋_GB2312" w:cs="仿宋_GB2312"/>
          <w:color w:val="auto"/>
          <w:sz w:val="32"/>
          <w:szCs w:val="24"/>
          <w:highlight w:val="none"/>
        </w:rPr>
        <w:t>、</w:t>
      </w:r>
      <w:r>
        <w:rPr>
          <w:rFonts w:hint="eastAsia" w:ascii="仿宋_GB2312" w:hAnsi="仿宋_GB2312" w:eastAsia="仿宋_GB2312" w:cs="仿宋_GB2312"/>
          <w:color w:val="auto"/>
          <w:sz w:val="32"/>
          <w:szCs w:val="24"/>
          <w:highlight w:val="none"/>
          <w:lang w:val="en-US" w:eastAsia="zh-CN"/>
        </w:rPr>
        <w:t>高端</w:t>
      </w:r>
      <w:r>
        <w:rPr>
          <w:rFonts w:hint="eastAsia" w:ascii="仿宋_GB2312" w:hAnsi="仿宋_GB2312" w:eastAsia="仿宋_GB2312" w:cs="仿宋_GB2312"/>
          <w:color w:val="auto"/>
          <w:sz w:val="32"/>
          <w:szCs w:val="24"/>
          <w:highlight w:val="none"/>
        </w:rPr>
        <w:t>会展资源与先进运营管理经验。推动本土文旅企业提质升级，引导旅行社加快国际化转型，强化跨境线路研发、多语种接待、全球资源整合能力，做强入境游龙头企业。</w:t>
      </w:r>
    </w:p>
    <w:p>
      <w:pPr>
        <w:keepNext w:val="0"/>
        <w:keepLines w:val="0"/>
        <w:pageBreakBefore w:val="0"/>
        <w:widowControl w:val="0"/>
        <w:numPr>
          <w:ilvl w:val="255"/>
          <w:numId w:val="0"/>
        </w:numPr>
        <w:shd w:val="clear"/>
        <w:kinsoku/>
        <w:wordWrap/>
        <w:overflowPunct/>
        <w:topLinePunct w:val="0"/>
        <w:autoSpaceDE/>
        <w:autoSpaceDN/>
        <w:bidi w:val="0"/>
        <w:adjustRightInd/>
        <w:snapToGrid/>
        <w:spacing w:after="0" w:line="578" w:lineRule="exact"/>
        <w:ind w:firstLine="642" w:firstLineChars="20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营造</w:t>
      </w:r>
      <w:r>
        <w:rPr>
          <w:rFonts w:hint="eastAsia" w:ascii="仿宋_GB2312" w:hAnsi="仿宋_GB2312" w:eastAsia="仿宋_GB2312" w:cs="仿宋_GB2312"/>
          <w:b/>
          <w:bCs/>
          <w:color w:val="auto"/>
          <w:highlight w:val="none"/>
          <w:lang w:val="en-US" w:eastAsia="zh-CN"/>
        </w:rPr>
        <w:t>便利化</w:t>
      </w:r>
      <w:r>
        <w:rPr>
          <w:rFonts w:hint="eastAsia" w:ascii="仿宋_GB2312" w:hAnsi="仿宋_GB2312" w:eastAsia="仿宋_GB2312" w:cs="仿宋_GB2312"/>
          <w:b/>
          <w:bCs/>
          <w:color w:val="auto"/>
          <w:highlight w:val="none"/>
        </w:rPr>
        <w:t>消费环境</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val="0"/>
          <w:bCs w:val="0"/>
          <w:color w:val="auto"/>
          <w:highlight w:val="none"/>
          <w:lang w:eastAsia="zh-CN"/>
        </w:rPr>
        <w:t>提升</w:t>
      </w:r>
      <w:r>
        <w:rPr>
          <w:rFonts w:hint="eastAsia" w:ascii="仿宋_GB2312" w:hAnsi="仿宋_GB2312" w:eastAsia="仿宋_GB2312" w:cs="仿宋_GB2312"/>
          <w:b w:val="0"/>
          <w:bCs w:val="0"/>
          <w:color w:val="auto"/>
          <w:highlight w:val="none"/>
          <w:lang w:val="en-US" w:eastAsia="zh-CN"/>
        </w:rPr>
        <w:t>三亚</w:t>
      </w:r>
      <w:r>
        <w:rPr>
          <w:rFonts w:hint="eastAsia" w:ascii="仿宋_GB2312" w:hAnsi="仿宋_GB2312" w:eastAsia="仿宋_GB2312" w:cs="仿宋_GB2312"/>
          <w:b w:val="0"/>
          <w:bCs w:val="0"/>
          <w:color w:val="auto"/>
          <w:highlight w:val="none"/>
          <w:lang w:eastAsia="zh-CN"/>
        </w:rPr>
        <w:t>凤凰</w:t>
      </w:r>
      <w:r>
        <w:rPr>
          <w:rFonts w:hint="eastAsia" w:ascii="仿宋_GB2312" w:hAnsi="仿宋_GB2312" w:eastAsia="仿宋_GB2312" w:cs="仿宋_GB2312"/>
          <w:b w:val="0"/>
          <w:bCs w:val="0"/>
          <w:color w:val="auto"/>
          <w:highlight w:val="none"/>
          <w:lang w:val="en-US" w:eastAsia="zh-CN"/>
        </w:rPr>
        <w:t>国际</w:t>
      </w:r>
      <w:r>
        <w:rPr>
          <w:rFonts w:hint="eastAsia" w:ascii="仿宋_GB2312" w:hAnsi="仿宋_GB2312" w:eastAsia="仿宋_GB2312" w:cs="仿宋_GB2312"/>
          <w:b w:val="0"/>
          <w:bCs w:val="0"/>
          <w:color w:val="auto"/>
          <w:highlight w:val="none"/>
          <w:lang w:eastAsia="zh-CN"/>
        </w:rPr>
        <w:t>机场</w:t>
      </w:r>
      <w:r>
        <w:rPr>
          <w:rFonts w:hint="eastAsia" w:ascii="仿宋_GB2312" w:hAnsi="仿宋_GB2312" w:eastAsia="仿宋_GB2312" w:cs="仿宋_GB2312"/>
          <w:color w:val="auto"/>
          <w:highlight w:val="none"/>
        </w:rPr>
        <w:t>口岸</w:t>
      </w:r>
      <w:r>
        <w:rPr>
          <w:rFonts w:hint="eastAsia" w:ascii="仿宋_GB2312" w:hAnsi="仿宋_GB2312" w:eastAsia="仿宋_GB2312" w:cs="仿宋_GB2312"/>
          <w:b w:val="0"/>
          <w:bCs w:val="0"/>
          <w:color w:val="auto"/>
          <w:highlight w:val="none"/>
          <w:lang w:eastAsia="zh-CN"/>
        </w:rPr>
        <w:t>一站式综合服务</w:t>
      </w:r>
      <w:r>
        <w:rPr>
          <w:rFonts w:hint="eastAsia" w:ascii="仿宋_GB2312" w:hAnsi="仿宋_GB2312" w:eastAsia="仿宋_GB2312" w:cs="仿宋_GB2312"/>
          <w:b w:val="0"/>
          <w:bCs w:val="0"/>
          <w:color w:val="auto"/>
          <w:highlight w:val="none"/>
          <w:lang w:val="en-US" w:eastAsia="zh-CN"/>
        </w:rPr>
        <w:t>水平</w:t>
      </w:r>
      <w:r>
        <w:rPr>
          <w:rFonts w:hint="eastAsia" w:ascii="仿宋_GB2312" w:hAnsi="仿宋_GB2312" w:eastAsia="仿宋_GB2312" w:cs="仿宋_GB2312"/>
          <w:b w:val="0"/>
          <w:bCs w:val="0"/>
          <w:color w:val="auto"/>
          <w:highlight w:val="none"/>
          <w:lang w:eastAsia="zh-CN"/>
        </w:rPr>
        <w:t>，实现入境旅客无感通关；</w:t>
      </w:r>
      <w:r>
        <w:rPr>
          <w:rFonts w:hint="eastAsia" w:ascii="仿宋_GB2312" w:hAnsi="仿宋_GB2312" w:eastAsia="仿宋_GB2312" w:cs="仿宋_GB2312"/>
          <w:color w:val="auto"/>
          <w:sz w:val="32"/>
          <w:szCs w:val="24"/>
          <w:highlight w:val="none"/>
        </w:rPr>
        <w:t>实施旅游语言畅通工程，</w:t>
      </w:r>
      <w:r>
        <w:rPr>
          <w:rFonts w:hint="eastAsia" w:ascii="仿宋_GB2312" w:hAnsi="仿宋_GB2312" w:eastAsia="仿宋_GB2312" w:cs="仿宋_GB2312"/>
          <w:b w:val="0"/>
          <w:bCs w:val="0"/>
          <w:color w:val="auto"/>
          <w:highlight w:val="none"/>
          <w:lang w:eastAsia="zh-CN"/>
        </w:rPr>
        <w:t>增设</w:t>
      </w:r>
      <w:r>
        <w:rPr>
          <w:rFonts w:hint="eastAsia" w:ascii="仿宋_GB2312" w:hAnsi="仿宋_GB2312" w:eastAsia="仿宋_GB2312" w:cs="仿宋_GB2312"/>
          <w:b w:val="0"/>
          <w:bCs w:val="0"/>
          <w:color w:val="auto"/>
          <w:highlight w:val="none"/>
          <w:lang w:val="en-US" w:eastAsia="zh-CN"/>
        </w:rPr>
        <w:t>英、</w:t>
      </w:r>
      <w:r>
        <w:rPr>
          <w:rFonts w:hint="eastAsia" w:ascii="仿宋_GB2312" w:hAnsi="仿宋_GB2312" w:eastAsia="仿宋_GB2312" w:cs="仿宋_GB2312"/>
          <w:b w:val="0"/>
          <w:bCs w:val="0"/>
          <w:color w:val="auto"/>
          <w:highlight w:val="none"/>
          <w:lang w:eastAsia="zh-CN"/>
        </w:rPr>
        <w:t>俄</w:t>
      </w: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eastAsia="仿宋_GB2312" w:cs="仿宋_GB2312"/>
          <w:b w:val="0"/>
          <w:bCs w:val="0"/>
          <w:color w:val="auto"/>
          <w:highlight w:val="none"/>
          <w:lang w:eastAsia="zh-CN"/>
        </w:rPr>
        <w:t>日</w:t>
      </w:r>
      <w:r>
        <w:rPr>
          <w:rFonts w:hint="eastAsia" w:ascii="仿宋_GB2312" w:hAnsi="仿宋_GB2312" w:eastAsia="仿宋_GB2312" w:cs="仿宋_GB2312"/>
          <w:b w:val="0"/>
          <w:bCs w:val="0"/>
          <w:color w:val="auto"/>
          <w:highlight w:val="none"/>
          <w:lang w:val="en-US" w:eastAsia="zh-CN"/>
        </w:rPr>
        <w:t>、</w:t>
      </w:r>
      <w:r>
        <w:rPr>
          <w:rFonts w:hint="eastAsia" w:ascii="仿宋_GB2312" w:hAnsi="仿宋_GB2312" w:eastAsia="仿宋_GB2312" w:cs="仿宋_GB2312"/>
          <w:b w:val="0"/>
          <w:bCs w:val="0"/>
          <w:color w:val="auto"/>
          <w:highlight w:val="none"/>
          <w:lang w:eastAsia="zh-CN"/>
        </w:rPr>
        <w:t>韩等</w:t>
      </w:r>
      <w:r>
        <w:rPr>
          <w:rFonts w:hint="eastAsia" w:ascii="仿宋_GB2312" w:hAnsi="仿宋_GB2312" w:eastAsia="仿宋_GB2312" w:cs="仿宋_GB2312"/>
          <w:b w:val="0"/>
          <w:bCs w:val="0"/>
          <w:color w:val="auto"/>
          <w:highlight w:val="none"/>
          <w:lang w:val="en-US" w:eastAsia="zh-CN"/>
        </w:rPr>
        <w:t>多语种</w:t>
      </w:r>
      <w:r>
        <w:rPr>
          <w:rFonts w:hint="eastAsia" w:ascii="仿宋_GB2312" w:hAnsi="仿宋_GB2312" w:eastAsia="仿宋_GB2312" w:cs="仿宋_GB2312"/>
          <w:b w:val="0"/>
          <w:bCs w:val="0"/>
          <w:color w:val="auto"/>
          <w:highlight w:val="none"/>
          <w:lang w:eastAsia="zh-CN"/>
        </w:rPr>
        <w:t>服务岗位，探索外籍旅游服务人员常态化聘用机制，在境外游客密集区设立多语言服务站，</w:t>
      </w:r>
      <w:r>
        <w:rPr>
          <w:rFonts w:hint="eastAsia" w:ascii="仿宋_GB2312" w:hAnsi="仿宋_GB2312" w:eastAsia="仿宋_GB2312" w:cs="仿宋_GB2312"/>
          <w:b w:val="0"/>
          <w:bCs w:val="0"/>
          <w:color w:val="auto"/>
          <w:highlight w:val="none"/>
          <w:lang w:val="en-US" w:eastAsia="zh-CN"/>
        </w:rPr>
        <w:t>开展</w:t>
      </w:r>
      <w:r>
        <w:rPr>
          <w:rFonts w:hint="eastAsia" w:ascii="仿宋_GB2312" w:hAnsi="仿宋_GB2312" w:eastAsia="仿宋_GB2312" w:cs="仿宋_GB2312"/>
          <w:b w:val="0"/>
          <w:bCs w:val="0"/>
          <w:color w:val="auto"/>
          <w:highlight w:val="none"/>
          <w:lang w:eastAsia="zh-CN"/>
        </w:rPr>
        <w:t>跨文化培训；</w:t>
      </w:r>
      <w:r>
        <w:rPr>
          <w:rFonts w:hint="eastAsia" w:ascii="仿宋_GB2312" w:hAnsi="仿宋_GB2312" w:eastAsia="仿宋_GB2312" w:cs="仿宋_GB2312"/>
          <w:color w:val="auto"/>
          <w:highlight w:val="none"/>
          <w:lang w:val="en-US" w:eastAsia="zh-CN"/>
        </w:rPr>
        <w:t>完善入境</w:t>
      </w:r>
      <w:r>
        <w:rPr>
          <w:rFonts w:hint="eastAsia" w:ascii="仿宋_GB2312" w:hAnsi="仿宋_GB2312" w:eastAsia="仿宋_GB2312" w:cs="仿宋_GB2312"/>
          <w:color w:val="auto"/>
          <w:highlight w:val="none"/>
        </w:rPr>
        <w:t>游客支付、上网服务，</w:t>
      </w:r>
      <w:r>
        <w:rPr>
          <w:rFonts w:hint="eastAsia" w:ascii="仿宋_GB2312" w:hAnsi="仿宋_GB2312" w:eastAsia="仿宋_GB2312" w:cs="仿宋_GB2312"/>
          <w:b w:val="0"/>
          <w:bCs w:val="0"/>
          <w:color w:val="auto"/>
          <w:highlight w:val="none"/>
          <w:lang w:val="en-US" w:eastAsia="zh-CN"/>
        </w:rPr>
        <w:t>拓宽</w:t>
      </w:r>
      <w:r>
        <w:rPr>
          <w:rFonts w:hint="eastAsia" w:ascii="仿宋_GB2312" w:hAnsi="仿宋_GB2312" w:eastAsia="仿宋_GB2312" w:cs="仿宋_GB2312"/>
          <w:b w:val="0"/>
          <w:bCs w:val="0"/>
          <w:color w:val="auto"/>
          <w:highlight w:val="none"/>
          <w:lang w:eastAsia="zh-CN"/>
        </w:rPr>
        <w:t>旅游场景外卡受理范围，争取外汇政策支持</w:t>
      </w:r>
      <w:r>
        <w:rPr>
          <w:rFonts w:hint="eastAsia" w:ascii="仿宋_GB2312" w:hAnsi="仿宋_GB2312" w:eastAsia="仿宋_GB2312" w:cs="仿宋_GB2312"/>
          <w:b w:val="0"/>
          <w:bCs w:val="0"/>
          <w:color w:val="auto"/>
          <w:highlight w:val="none"/>
          <w:lang w:val="en-US" w:eastAsia="zh-CN"/>
        </w:rPr>
        <w:t>实行</w:t>
      </w:r>
      <w:r>
        <w:rPr>
          <w:rFonts w:hint="eastAsia" w:ascii="仿宋_GB2312" w:hAnsi="仿宋_GB2312" w:eastAsia="仿宋_GB2312" w:cs="仿宋_GB2312"/>
          <w:b w:val="0"/>
          <w:bCs w:val="0"/>
          <w:color w:val="auto"/>
          <w:highlight w:val="none"/>
          <w:lang w:eastAsia="zh-CN"/>
        </w:rPr>
        <w:t>小额消费免申报结汇，</w:t>
      </w:r>
      <w:r>
        <w:rPr>
          <w:rFonts w:hint="eastAsia" w:ascii="仿宋_GB2312" w:hAnsi="仿宋_GB2312" w:eastAsia="仿宋_GB2312" w:cs="仿宋_GB2312"/>
          <w:b w:val="0"/>
          <w:bCs w:val="0"/>
          <w:color w:val="auto"/>
          <w:highlight w:val="none"/>
          <w:lang w:val="en-US" w:eastAsia="zh-CN"/>
        </w:rPr>
        <w:t>优化</w:t>
      </w:r>
      <w:r>
        <w:rPr>
          <w:rFonts w:hint="eastAsia" w:ascii="仿宋_GB2312" w:hAnsi="仿宋_GB2312" w:eastAsia="仿宋_GB2312" w:cs="仿宋_GB2312"/>
          <w:b w:val="0"/>
          <w:bCs w:val="0"/>
          <w:color w:val="auto"/>
          <w:highlight w:val="none"/>
          <w:lang w:eastAsia="zh-CN"/>
        </w:rPr>
        <w:t>离境退税流程，</w:t>
      </w:r>
      <w:r>
        <w:rPr>
          <w:rFonts w:hint="eastAsia" w:ascii="仿宋_GB2312" w:hAnsi="仿宋_GB2312" w:eastAsia="仿宋_GB2312" w:cs="仿宋_GB2312"/>
          <w:color w:val="auto"/>
          <w:highlight w:val="none"/>
        </w:rPr>
        <w:t>打造入境旅游便利化</w:t>
      </w:r>
      <w:r>
        <w:rPr>
          <w:rFonts w:hint="eastAsia" w:ascii="仿宋_GB2312" w:hAnsi="仿宋_GB2312" w:eastAsia="仿宋_GB2312" w:cs="仿宋_GB2312"/>
          <w:color w:val="auto"/>
          <w:highlight w:val="none"/>
          <w:lang w:val="en-US" w:eastAsia="zh-CN"/>
        </w:rPr>
        <w:t>示范市</w:t>
      </w:r>
      <w:r>
        <w:rPr>
          <w:rFonts w:hint="eastAsia" w:ascii="仿宋_GB2312" w:hAnsi="仿宋_GB2312" w:eastAsia="仿宋_GB2312" w:cs="仿宋_GB2312"/>
          <w:color w:val="auto"/>
          <w:highlight w:val="none"/>
        </w:rPr>
        <w:t>。</w:t>
      </w:r>
    </w:p>
    <w:p>
      <w:pPr>
        <w:keepNext w:val="0"/>
        <w:keepLines w:val="0"/>
        <w:pageBreakBefore w:val="0"/>
        <w:widowControl w:val="0"/>
        <w:numPr>
          <w:ilvl w:val="255"/>
          <w:numId w:val="0"/>
        </w:numPr>
        <w:shd w:val="clear"/>
        <w:kinsoku/>
        <w:wordWrap/>
        <w:overflowPunct/>
        <w:topLinePunct w:val="0"/>
        <w:autoSpaceDE/>
        <w:autoSpaceDN/>
        <w:bidi w:val="0"/>
        <w:adjustRightInd/>
        <w:snapToGrid/>
        <w:spacing w:after="0" w:line="578" w:lineRule="exact"/>
        <w:ind w:firstLine="642" w:firstLineChars="200"/>
        <w:textAlignment w:val="auto"/>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bCs/>
          <w:color w:val="auto"/>
          <w:highlight w:val="none"/>
          <w:lang w:val="en-US" w:eastAsia="zh-CN"/>
        </w:rPr>
        <w:t>完善国际旅游交通网络。</w:t>
      </w:r>
      <w:r>
        <w:rPr>
          <w:rFonts w:hint="eastAsia" w:ascii="仿宋_GB2312" w:hAnsi="仿宋_GB2312" w:eastAsia="仿宋_GB2312" w:cs="仿宋_GB2312"/>
          <w:b w:val="0"/>
          <w:bCs w:val="0"/>
          <w:color w:val="auto"/>
          <w:highlight w:val="none"/>
          <w:lang w:eastAsia="zh-CN"/>
        </w:rPr>
        <w:t>构建全球性航空通达网络，</w:t>
      </w:r>
      <w:r>
        <w:rPr>
          <w:rFonts w:hint="eastAsia" w:ascii="仿宋_GB2312" w:hAnsi="仿宋_GB2312" w:eastAsia="仿宋_GB2312" w:cs="仿宋_GB2312"/>
          <w:b w:val="0"/>
          <w:bCs w:val="0"/>
          <w:color w:val="auto"/>
          <w:highlight w:val="none"/>
          <w:lang w:val="en-US" w:eastAsia="zh-CN"/>
        </w:rPr>
        <w:t>加快</w:t>
      </w:r>
      <w:r>
        <w:rPr>
          <w:rFonts w:hint="eastAsia" w:ascii="仿宋_GB2312" w:hAnsi="仿宋_GB2312" w:eastAsia="仿宋_GB2312" w:cs="仿宋_GB2312"/>
          <w:b w:val="0"/>
          <w:bCs w:val="0"/>
          <w:color w:val="auto"/>
          <w:highlight w:val="none"/>
          <w:lang w:eastAsia="zh-CN"/>
        </w:rPr>
        <w:t>三亚凤凰机场三期改扩建，</w:t>
      </w:r>
      <w:r>
        <w:rPr>
          <w:rFonts w:hint="eastAsia" w:ascii="仿宋_GB2312" w:hAnsi="仿宋_GB2312" w:eastAsia="仿宋_GB2312" w:cs="仿宋_GB2312"/>
          <w:color w:val="auto"/>
          <w:highlight w:val="none"/>
        </w:rPr>
        <w:t>积极谋划三亚新机场建设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加密</w:t>
      </w:r>
      <w:r>
        <w:rPr>
          <w:rFonts w:hint="eastAsia" w:ascii="仿宋_GB2312" w:hAnsi="仿宋_GB2312" w:eastAsia="仿宋_GB2312" w:cs="仿宋_GB2312"/>
          <w:b w:val="0"/>
          <w:bCs w:val="0"/>
          <w:color w:val="auto"/>
          <w:highlight w:val="none"/>
          <w:lang w:eastAsia="zh-CN"/>
        </w:rPr>
        <w:t>东北亚、中东、欧洲航线，推动</w:t>
      </w:r>
      <w:r>
        <w:rPr>
          <w:rFonts w:hint="eastAsia" w:ascii="仿宋_GB2312" w:hAnsi="仿宋_GB2312" w:eastAsia="仿宋_GB2312" w:cs="仿宋_GB2312"/>
          <w:b w:val="0"/>
          <w:bCs w:val="0"/>
          <w:color w:val="auto"/>
          <w:highlight w:val="none"/>
          <w:lang w:val="en-US" w:eastAsia="zh-CN"/>
        </w:rPr>
        <w:t>与共建</w:t>
      </w:r>
      <w:r>
        <w:rPr>
          <w:rFonts w:hint="eastAsia" w:ascii="仿宋_GB2312" w:hAnsi="仿宋_GB2312" w:eastAsia="仿宋_GB2312" w:cs="仿宋_GB2312"/>
          <w:b w:val="0"/>
          <w:bCs w:val="0"/>
          <w:color w:val="auto"/>
          <w:highlight w:val="none"/>
          <w:lang w:eastAsia="zh-CN"/>
        </w:rPr>
        <w:t>“一带一路”</w:t>
      </w:r>
      <w:r>
        <w:rPr>
          <w:rFonts w:hint="eastAsia" w:ascii="仿宋_GB2312" w:hAnsi="仿宋_GB2312" w:eastAsia="仿宋_GB2312" w:cs="仿宋_GB2312"/>
          <w:b w:val="0"/>
          <w:bCs w:val="0"/>
          <w:color w:val="auto"/>
          <w:highlight w:val="none"/>
          <w:lang w:val="en-US" w:eastAsia="zh-CN"/>
        </w:rPr>
        <w:t>国家首都及</w:t>
      </w:r>
      <w:r>
        <w:rPr>
          <w:rFonts w:hint="eastAsia" w:ascii="仿宋_GB2312" w:hAnsi="仿宋_GB2312" w:eastAsia="仿宋_GB2312" w:cs="仿宋_GB2312"/>
          <w:b w:val="0"/>
          <w:bCs w:val="0"/>
          <w:color w:val="auto"/>
          <w:highlight w:val="none"/>
          <w:lang w:eastAsia="zh-CN"/>
        </w:rPr>
        <w:t>重点城市直航，开通</w:t>
      </w:r>
      <w:r>
        <w:rPr>
          <w:rFonts w:hint="eastAsia" w:ascii="仿宋_GB2312" w:hAnsi="仿宋_GB2312" w:eastAsia="仿宋_GB2312" w:cs="仿宋_GB2312"/>
          <w:b w:val="0"/>
          <w:bCs w:val="0"/>
          <w:color w:val="auto"/>
          <w:highlight w:val="none"/>
          <w:lang w:val="en-US" w:eastAsia="zh-CN"/>
        </w:rPr>
        <w:t>入境游</w:t>
      </w:r>
      <w:r>
        <w:rPr>
          <w:rFonts w:hint="eastAsia" w:ascii="仿宋_GB2312" w:hAnsi="仿宋_GB2312" w:eastAsia="仿宋_GB2312" w:cs="仿宋_GB2312"/>
          <w:b w:val="0"/>
          <w:bCs w:val="0"/>
          <w:color w:val="auto"/>
          <w:highlight w:val="none"/>
          <w:lang w:eastAsia="zh-CN"/>
        </w:rPr>
        <w:t>主要客源</w:t>
      </w:r>
      <w:r>
        <w:rPr>
          <w:rFonts w:hint="eastAsia" w:ascii="仿宋_GB2312" w:hAnsi="仿宋_GB2312" w:eastAsia="仿宋_GB2312" w:cs="仿宋_GB2312"/>
          <w:b w:val="0"/>
          <w:bCs w:val="0"/>
          <w:color w:val="auto"/>
          <w:highlight w:val="none"/>
          <w:lang w:val="en-US" w:eastAsia="zh-CN"/>
        </w:rPr>
        <w:t>及</w:t>
      </w:r>
      <w:r>
        <w:rPr>
          <w:rFonts w:hint="eastAsia" w:ascii="仿宋_GB2312" w:hAnsi="仿宋_GB2312" w:eastAsia="仿宋_GB2312" w:cs="仿宋_GB2312"/>
          <w:b w:val="0"/>
          <w:bCs w:val="0"/>
          <w:color w:val="auto"/>
          <w:highlight w:val="none"/>
          <w:lang w:eastAsia="zh-CN"/>
        </w:rPr>
        <w:t>新兴市场直达航线，扩大第五、第七航权开放范围，</w:t>
      </w:r>
      <w:r>
        <w:rPr>
          <w:rFonts w:hint="eastAsia" w:ascii="仿宋_GB2312" w:hAnsi="仿宋_GB2312" w:eastAsia="仿宋_GB2312" w:cs="仿宋_GB2312"/>
          <w:b w:val="0"/>
          <w:bCs w:val="0"/>
          <w:color w:val="auto"/>
          <w:highlight w:val="none"/>
          <w:lang w:val="en-US" w:eastAsia="zh-CN"/>
        </w:rPr>
        <w:t>拓展</w:t>
      </w:r>
      <w:r>
        <w:rPr>
          <w:rFonts w:hint="eastAsia" w:ascii="仿宋_GB2312" w:hAnsi="仿宋_GB2312" w:eastAsia="仿宋_GB2312" w:cs="仿宋_GB2312"/>
          <w:b w:val="0"/>
          <w:bCs w:val="0"/>
          <w:color w:val="auto"/>
          <w:highlight w:val="none"/>
          <w:lang w:eastAsia="zh-CN"/>
        </w:rPr>
        <w:t>经新加坡、吉隆坡、中国香港等</w:t>
      </w:r>
      <w:r>
        <w:rPr>
          <w:rFonts w:hint="eastAsia" w:ascii="仿宋_GB2312" w:hAnsi="仿宋_GB2312" w:eastAsia="仿宋_GB2312" w:cs="仿宋_GB2312"/>
          <w:b w:val="0"/>
          <w:bCs w:val="0"/>
          <w:color w:val="auto"/>
          <w:highlight w:val="none"/>
          <w:lang w:val="en-US" w:eastAsia="zh-CN"/>
        </w:rPr>
        <w:t>航空枢纽</w:t>
      </w:r>
      <w:r>
        <w:rPr>
          <w:rFonts w:hint="eastAsia" w:ascii="仿宋_GB2312" w:hAnsi="仿宋_GB2312" w:eastAsia="仿宋_GB2312" w:cs="仿宋_GB2312"/>
          <w:b w:val="0"/>
          <w:bCs w:val="0"/>
          <w:color w:val="auto"/>
          <w:highlight w:val="none"/>
          <w:lang w:eastAsia="zh-CN"/>
        </w:rPr>
        <w:t>的中转航线，</w:t>
      </w:r>
      <w:r>
        <w:rPr>
          <w:rFonts w:hint="eastAsia" w:ascii="仿宋_GB2312" w:hAnsi="仿宋_GB2312" w:eastAsia="仿宋_GB2312" w:cs="仿宋_GB2312"/>
          <w:color w:val="auto"/>
          <w:highlight w:val="none"/>
        </w:rPr>
        <w:t>支持</w:t>
      </w:r>
      <w:r>
        <w:rPr>
          <w:rFonts w:hint="eastAsia" w:ascii="仿宋_GB2312" w:hAnsi="仿宋_GB2312" w:eastAsia="仿宋_GB2312" w:cs="仿宋_GB2312"/>
          <w:color w:val="auto"/>
          <w:highlight w:val="none"/>
          <w:lang w:val="en-US" w:eastAsia="zh-CN"/>
        </w:rPr>
        <w:t>国际客源地</w:t>
      </w:r>
      <w:r>
        <w:rPr>
          <w:rFonts w:hint="eastAsia" w:ascii="仿宋_GB2312" w:hAnsi="仿宋_GB2312" w:eastAsia="仿宋_GB2312" w:cs="仿宋_GB2312"/>
          <w:color w:val="auto"/>
          <w:highlight w:val="none"/>
        </w:rPr>
        <w:t>旅游包机</w:t>
      </w:r>
      <w:r>
        <w:rPr>
          <w:rFonts w:hint="eastAsia" w:ascii="仿宋_GB2312" w:hAnsi="仿宋_GB2312" w:eastAsia="仿宋_GB2312" w:cs="仿宋_GB2312"/>
          <w:b w:val="0"/>
          <w:bCs w:val="0"/>
          <w:color w:val="auto"/>
          <w:highlight w:val="none"/>
          <w:lang w:eastAsia="zh-CN"/>
        </w:rPr>
        <w:t>。加速布局国际邮轮航线，深化与国际邮轮企业合作，</w:t>
      </w:r>
      <w:r>
        <w:rPr>
          <w:rFonts w:hint="eastAsia" w:ascii="仿宋_GB2312" w:hAnsi="仿宋_GB2312" w:eastAsia="仿宋_GB2312" w:cs="仿宋_GB2312"/>
          <w:b w:val="0"/>
          <w:bCs w:val="0"/>
          <w:color w:val="auto"/>
          <w:highlight w:val="none"/>
          <w:lang w:val="en-US" w:eastAsia="zh-CN"/>
        </w:rPr>
        <w:t>构建跨区域的</w:t>
      </w:r>
      <w:r>
        <w:rPr>
          <w:rFonts w:hint="eastAsia" w:ascii="仿宋_GB2312" w:hAnsi="仿宋_GB2312" w:eastAsia="仿宋_GB2312" w:cs="仿宋_GB2312"/>
          <w:b w:val="0"/>
          <w:bCs w:val="0"/>
          <w:color w:val="auto"/>
          <w:highlight w:val="none"/>
          <w:lang w:eastAsia="zh-CN"/>
        </w:rPr>
        <w:t>国际邮轮航线网络。</w:t>
      </w:r>
    </w:p>
    <w:p>
      <w:pPr>
        <w:numPr>
          <w:ilvl w:val="-1"/>
          <w:numId w:val="0"/>
        </w:numPr>
        <w:shd w:val="clear"/>
        <w:spacing w:after="0" w:afterLines="-2147483648"/>
        <w:ind w:firstLine="0"/>
        <w:rPr>
          <w:rFonts w:hint="eastAsia"/>
          <w:b w:val="0"/>
          <w:bCs w:val="0"/>
          <w:color w:val="auto"/>
          <w:highlight w:val="none"/>
          <w:lang w:eastAsia="zh-CN"/>
        </w:rPr>
      </w:pPr>
      <w:r>
        <w:rPr>
          <w:rFonts w:hint="eastAsia"/>
          <w:b w:val="0"/>
          <w:bCs w:val="0"/>
          <w:color w:val="auto"/>
          <w:highlight w:val="none"/>
          <w:lang w:eastAsia="zh-CN"/>
        </w:rPr>
        <w:br w:type="page"/>
      </w:r>
    </w:p>
    <w:bookmarkEnd w:id="287"/>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303" w:name="_Toc10892"/>
      <w:bookmarkStart w:id="304" w:name="_Toc27415"/>
      <w:bookmarkStart w:id="305" w:name="_Toc27910"/>
      <w:bookmarkStart w:id="306" w:name="_Toc7948"/>
      <w:bookmarkStart w:id="307" w:name="_Toc1662"/>
      <w:bookmarkStart w:id="308" w:name="_Toc7735"/>
      <w:bookmarkStart w:id="309" w:name="_Toc3421"/>
      <w:bookmarkStart w:id="310" w:name="_Toc17137"/>
      <w:bookmarkStart w:id="311" w:name="_Toc214297341"/>
      <w:bookmarkStart w:id="312" w:name="_Toc31145"/>
      <w:bookmarkStart w:id="313" w:name="_Toc28918"/>
      <w:bookmarkStart w:id="314" w:name="_Toc5079"/>
      <w:bookmarkStart w:id="315" w:name="_Toc6037"/>
      <w:bookmarkStart w:id="316" w:name="_Toc16838"/>
      <w:bookmarkStart w:id="317" w:name="_Toc15796"/>
      <w:bookmarkStart w:id="318" w:name="_Toc6021"/>
      <w:bookmarkStart w:id="319" w:name="_Toc6231"/>
      <w:bookmarkStart w:id="320" w:name="_Toc1024"/>
      <w:bookmarkStart w:id="321" w:name="_Toc212622346"/>
      <w:bookmarkStart w:id="322" w:name="_Toc27394"/>
      <w:bookmarkStart w:id="323" w:name="_Toc9681"/>
      <w:r>
        <w:rPr>
          <w:rFonts w:hint="eastAsia" w:ascii="方正小标宋简体" w:hAnsi="方正小标宋简体" w:eastAsia="方正小标宋简体" w:cs="方正小标宋简体"/>
          <w:b w:val="0"/>
          <w:bCs/>
          <w:color w:val="auto"/>
          <w:sz w:val="36"/>
          <w:szCs w:val="48"/>
          <w:highlight w:val="none"/>
        </w:rPr>
        <w:t xml:space="preserve">第五章 </w:t>
      </w:r>
      <w:bookmarkStart w:id="324" w:name="_Toc31809"/>
      <w:bookmarkStart w:id="325" w:name="OLE_LINK1"/>
      <w:r>
        <w:rPr>
          <w:rFonts w:hint="eastAsia" w:ascii="方正小标宋简体" w:hAnsi="方正小标宋简体" w:eastAsia="方正小标宋简体" w:cs="方正小标宋简体"/>
          <w:b w:val="0"/>
          <w:bCs/>
          <w:color w:val="auto"/>
          <w:sz w:val="36"/>
          <w:szCs w:val="48"/>
          <w:highlight w:val="none"/>
          <w:lang w:val="en-US" w:eastAsia="zh-CN"/>
        </w:rPr>
        <w:t>全面</w:t>
      </w:r>
      <w:r>
        <w:rPr>
          <w:rFonts w:hint="eastAsia" w:ascii="方正小标宋简体" w:hAnsi="方正小标宋简体" w:eastAsia="方正小标宋简体" w:cs="方正小标宋简体"/>
          <w:b w:val="0"/>
          <w:bCs/>
          <w:color w:val="auto"/>
          <w:sz w:val="36"/>
          <w:szCs w:val="48"/>
          <w:highlight w:val="none"/>
        </w:rPr>
        <w:t>构建旅游营销推广体系</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3"/>
        <w:shd w:val="clear"/>
        <w:spacing w:before="62" w:after="93"/>
        <w:ind w:firstLine="640"/>
        <w:rPr>
          <w:b/>
          <w:bCs w:val="0"/>
          <w:color w:val="auto"/>
          <w:highlight w:val="none"/>
        </w:rPr>
      </w:pPr>
      <w:bookmarkStart w:id="326" w:name="_Toc13670"/>
      <w:bookmarkStart w:id="327" w:name="_Toc22493"/>
      <w:bookmarkStart w:id="328" w:name="_Toc8981"/>
      <w:bookmarkStart w:id="329" w:name="_Toc3423"/>
      <w:bookmarkStart w:id="330" w:name="_Toc214297342"/>
      <w:bookmarkStart w:id="331" w:name="_Toc26183"/>
      <w:bookmarkStart w:id="332" w:name="_Toc14851"/>
      <w:bookmarkStart w:id="333" w:name="_Toc27924"/>
      <w:r>
        <w:rPr>
          <w:rFonts w:hint="eastAsia"/>
          <w:color w:val="auto"/>
          <w:highlight w:val="none"/>
        </w:rPr>
        <w:t>一、旅游目的地形象塑造</w:t>
      </w:r>
      <w:bookmarkEnd w:id="326"/>
      <w:bookmarkEnd w:id="327"/>
      <w:bookmarkEnd w:id="328"/>
      <w:bookmarkEnd w:id="329"/>
      <w:bookmarkEnd w:id="330"/>
      <w:bookmarkEnd w:id="331"/>
      <w:bookmarkEnd w:id="332"/>
      <w:bookmarkEnd w:id="333"/>
    </w:p>
    <w:p>
      <w:pPr>
        <w:pStyle w:val="4"/>
        <w:shd w:val="clear"/>
        <w:ind w:firstLine="479"/>
        <w:rPr>
          <w:rFonts w:hint="eastAsia" w:ascii="楷体_GB2312" w:hAnsi="楷体_GB2312" w:eastAsia="楷体_GB2312" w:cs="楷体_GB2312"/>
          <w:color w:val="auto"/>
          <w:highlight w:val="none"/>
          <w:lang w:val="en-US" w:eastAsia="zh-CN"/>
        </w:rPr>
      </w:pP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一</w:t>
      </w:r>
      <w:r>
        <w:rPr>
          <w:rFonts w:hint="eastAsia" w:ascii="楷体_GB2312" w:hAnsi="楷体_GB2312" w:eastAsia="楷体_GB2312" w:cs="楷体_GB2312"/>
          <w:color w:val="auto"/>
          <w:highlight w:val="none"/>
          <w:lang w:eastAsia="zh-CN"/>
        </w:rPr>
        <w:t>）</w:t>
      </w:r>
      <w:r>
        <w:rPr>
          <w:rFonts w:hint="eastAsia" w:ascii="楷体_GB2312" w:hAnsi="楷体_GB2312" w:eastAsia="楷体_GB2312" w:cs="楷体_GB2312"/>
          <w:color w:val="auto"/>
          <w:highlight w:val="none"/>
          <w:lang w:val="en-US" w:eastAsia="zh-CN"/>
        </w:rPr>
        <w:t>构建多层级旅游品牌矩阵</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firstLineChars="20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sz w:val="32"/>
          <w:szCs w:val="24"/>
          <w:highlight w:val="none"/>
        </w:rPr>
        <w:t>以“</w:t>
      </w:r>
      <w:r>
        <w:rPr>
          <w:rFonts w:hint="eastAsia" w:ascii="仿宋_GB2312" w:hAnsi="仿宋_GB2312" w:eastAsia="仿宋_GB2312" w:cs="仿宋_GB2312"/>
          <w:b/>
          <w:bCs/>
          <w:color w:val="auto"/>
          <w:sz w:val="32"/>
          <w:szCs w:val="24"/>
          <w:highlight w:val="none"/>
        </w:rPr>
        <w:t>美丽三亚</w:t>
      </w:r>
      <w:r>
        <w:rPr>
          <w:rFonts w:hint="eastAsia" w:ascii="仿宋_GB2312" w:hAnsi="仿宋_GB2312" w:eastAsia="仿宋_GB2312" w:cs="仿宋_GB2312"/>
          <w:b/>
          <w:bCs/>
          <w:color w:val="auto"/>
          <w:sz w:val="32"/>
          <w:szCs w:val="24"/>
          <w:highlight w:val="none"/>
          <w:lang w:eastAsia="zh-CN"/>
        </w:rPr>
        <w:t>·</w:t>
      </w:r>
      <w:r>
        <w:rPr>
          <w:rFonts w:hint="eastAsia" w:ascii="仿宋_GB2312" w:hAnsi="仿宋_GB2312" w:eastAsia="仿宋_GB2312" w:cs="仿宋_GB2312"/>
          <w:b/>
          <w:bCs/>
          <w:color w:val="auto"/>
          <w:sz w:val="32"/>
          <w:szCs w:val="24"/>
          <w:highlight w:val="none"/>
        </w:rPr>
        <w:t>浪漫天涯</w:t>
      </w:r>
      <w:r>
        <w:rPr>
          <w:rFonts w:hint="eastAsia" w:ascii="仿宋_GB2312" w:hAnsi="仿宋_GB2312" w:eastAsia="仿宋_GB2312" w:cs="仿宋_GB2312"/>
          <w:color w:val="auto"/>
          <w:sz w:val="32"/>
          <w:szCs w:val="24"/>
          <w:highlight w:val="none"/>
        </w:rPr>
        <w:t>”</w:t>
      </w:r>
      <w:r>
        <w:rPr>
          <w:rFonts w:hint="eastAsia" w:ascii="仿宋_GB2312" w:hAnsi="仿宋_GB2312" w:eastAsia="仿宋_GB2312" w:cs="仿宋_GB2312"/>
          <w:color w:val="auto"/>
          <w:highlight w:val="none"/>
        </w:rPr>
        <w:t>为旅游</w:t>
      </w:r>
      <w:r>
        <w:rPr>
          <w:rFonts w:hint="eastAsia" w:ascii="仿宋_GB2312" w:hAnsi="仿宋_GB2312" w:eastAsia="仿宋_GB2312" w:cs="仿宋_GB2312"/>
          <w:color w:val="auto"/>
          <w:highlight w:val="none"/>
          <w:lang w:val="en-US" w:eastAsia="zh-CN"/>
        </w:rPr>
        <w:t>整体</w:t>
      </w:r>
      <w:r>
        <w:rPr>
          <w:rFonts w:hint="eastAsia" w:ascii="仿宋_GB2312" w:hAnsi="仿宋_GB2312" w:eastAsia="仿宋_GB2312" w:cs="仿宋_GB2312"/>
          <w:color w:val="auto"/>
          <w:highlight w:val="none"/>
        </w:rPr>
        <w:t>品牌</w:t>
      </w:r>
      <w:r>
        <w:rPr>
          <w:rFonts w:hint="eastAsia" w:ascii="仿宋_GB2312" w:hAnsi="仿宋_GB2312" w:eastAsia="仿宋_GB2312" w:cs="仿宋_GB2312"/>
          <w:color w:val="auto"/>
          <w:highlight w:val="none"/>
          <w:lang w:val="en-US" w:eastAsia="zh-CN"/>
        </w:rPr>
        <w:t>形象</w:t>
      </w:r>
      <w:r>
        <w:rPr>
          <w:rFonts w:hint="eastAsia" w:ascii="仿宋_GB2312" w:hAnsi="仿宋_GB2312" w:eastAsia="仿宋_GB2312" w:cs="仿宋_GB2312"/>
          <w:color w:val="auto"/>
          <w:highlight w:val="none"/>
        </w:rPr>
        <w:t>，</w:t>
      </w:r>
      <w:r>
        <w:rPr>
          <w:rStyle w:val="21"/>
          <w:rFonts w:hint="eastAsia" w:ascii="仿宋_GB2312" w:hAnsi="仿宋_GB2312" w:eastAsia="仿宋_GB2312" w:cs="仿宋_GB2312"/>
          <w:color w:val="auto"/>
          <w:sz w:val="32"/>
          <w:szCs w:val="24"/>
          <w:highlight w:val="none"/>
        </w:rPr>
        <w:t>依托滨海度假、免税购物、海洋运动、婚庆浪漫、康养旅居、人文研学</w:t>
      </w:r>
      <w:r>
        <w:rPr>
          <w:rFonts w:hint="eastAsia" w:ascii="仿宋_GB2312" w:hAnsi="仿宋_GB2312" w:eastAsia="仿宋_GB2312" w:cs="仿宋_GB2312"/>
          <w:color w:val="auto"/>
          <w:sz w:val="32"/>
          <w:szCs w:val="24"/>
          <w:highlight w:val="none"/>
          <w:lang w:val="en-US" w:eastAsia="zh-CN"/>
        </w:rPr>
        <w:t>等</w:t>
      </w:r>
      <w:r>
        <w:rPr>
          <w:rStyle w:val="21"/>
          <w:rFonts w:hint="eastAsia" w:ascii="仿宋_GB2312" w:hAnsi="仿宋_GB2312" w:eastAsia="仿宋_GB2312" w:cs="仿宋_GB2312"/>
          <w:color w:val="auto"/>
          <w:sz w:val="32"/>
          <w:szCs w:val="24"/>
          <w:highlight w:val="none"/>
        </w:rPr>
        <w:t>核心产品细分子品牌</w:t>
      </w:r>
      <w:r>
        <w:rPr>
          <w:rFonts w:hint="eastAsia" w:ascii="仿宋_GB2312" w:hAnsi="仿宋_GB2312" w:eastAsia="仿宋_GB2312" w:cs="仿宋_GB2312"/>
          <w:color w:val="auto"/>
          <w:sz w:val="32"/>
          <w:szCs w:val="24"/>
          <w:highlight w:val="none"/>
          <w:lang w:eastAsia="zh-CN"/>
        </w:rPr>
        <w:t>，</w:t>
      </w:r>
      <w:r>
        <w:rPr>
          <w:rStyle w:val="21"/>
          <w:rFonts w:hint="eastAsia" w:ascii="仿宋_GB2312" w:hAnsi="仿宋_GB2312" w:eastAsia="仿宋_GB2312" w:cs="仿宋_GB2312"/>
          <w:color w:val="auto"/>
          <w:sz w:val="32"/>
          <w:szCs w:val="24"/>
          <w:highlight w:val="none"/>
        </w:rPr>
        <w:t>联动各湾区、重点景区、</w:t>
      </w:r>
      <w:r>
        <w:rPr>
          <w:rFonts w:hint="eastAsia" w:ascii="仿宋_GB2312" w:hAnsi="仿宋_GB2312" w:eastAsia="仿宋_GB2312" w:cs="仿宋_GB2312"/>
          <w:color w:val="auto"/>
          <w:sz w:val="32"/>
          <w:szCs w:val="24"/>
          <w:highlight w:val="none"/>
          <w:lang w:val="en-US" w:eastAsia="zh-CN"/>
        </w:rPr>
        <w:t>旅游</w:t>
      </w:r>
      <w:r>
        <w:rPr>
          <w:rStyle w:val="21"/>
          <w:rFonts w:hint="eastAsia" w:ascii="仿宋_GB2312" w:hAnsi="仿宋_GB2312" w:eastAsia="仿宋_GB2312" w:cs="仿宋_GB2312"/>
          <w:color w:val="auto"/>
          <w:sz w:val="32"/>
          <w:szCs w:val="24"/>
          <w:highlight w:val="none"/>
        </w:rPr>
        <w:t>度假区、特色休闲街区打造区域目的地品牌，培育本土酒店、特色美食、非遗文创、赛事演艺等产品品牌，形成</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全域总品牌</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细分业态品牌+区域目的地品牌+特色产品</w:t>
      </w:r>
      <w:r>
        <w:rPr>
          <w:rFonts w:hint="eastAsia" w:ascii="Times New Roman" w:hAnsi="Times New Roman" w:eastAsia="仿宋_GB2312" w:cs="Times New Roman"/>
          <w:color w:val="auto"/>
          <w:sz w:val="32"/>
          <w:szCs w:val="24"/>
          <w:highlight w:val="none"/>
          <w:lang w:val="en-US" w:eastAsia="zh-CN"/>
        </w:rPr>
        <w:t>品牌</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四级品牌矩阵，实现品牌系统化、体系化运营。</w:t>
      </w:r>
    </w:p>
    <w:p>
      <w:pPr>
        <w:pStyle w:val="4"/>
        <w:ind w:firstLine="479"/>
        <w:rPr>
          <w:rFonts w:hint="eastAsia" w:ascii="楷体_GB2312" w:hAnsi="楷体_GB2312" w:eastAsia="楷体_GB2312" w:cs="楷体_GB2312"/>
          <w:b/>
          <w:bCs w:val="0"/>
          <w:color w:val="auto"/>
          <w:highlight w:val="none"/>
          <w:lang w:val="en-US" w:eastAsia="zh-CN"/>
        </w:rPr>
      </w:pPr>
      <w:r>
        <w:rPr>
          <w:rFonts w:hint="eastAsia" w:ascii="楷体_GB2312" w:hAnsi="楷体_GB2312" w:eastAsia="楷体_GB2312" w:cs="楷体_GB2312"/>
          <w:b/>
          <w:bCs w:val="0"/>
          <w:color w:val="auto"/>
          <w:highlight w:val="none"/>
          <w:lang w:eastAsia="zh-CN"/>
        </w:rPr>
        <w:t>（</w:t>
      </w:r>
      <w:r>
        <w:rPr>
          <w:rFonts w:hint="eastAsia" w:ascii="楷体_GB2312" w:hAnsi="楷体_GB2312" w:eastAsia="楷体_GB2312" w:cs="楷体_GB2312"/>
          <w:b/>
          <w:bCs w:val="0"/>
          <w:color w:val="auto"/>
          <w:highlight w:val="none"/>
          <w:lang w:val="en-US" w:eastAsia="zh-CN"/>
        </w:rPr>
        <w:t>二</w:t>
      </w:r>
      <w:r>
        <w:rPr>
          <w:rFonts w:hint="eastAsia" w:ascii="楷体_GB2312" w:hAnsi="楷体_GB2312" w:eastAsia="楷体_GB2312" w:cs="楷体_GB2312"/>
          <w:b/>
          <w:bCs w:val="0"/>
          <w:color w:val="auto"/>
          <w:highlight w:val="none"/>
          <w:lang w:eastAsia="zh-CN"/>
        </w:rPr>
        <w:t>）</w:t>
      </w:r>
      <w:r>
        <w:rPr>
          <w:rFonts w:hint="eastAsia" w:ascii="楷体_GB2312" w:hAnsi="楷体_GB2312" w:eastAsia="楷体_GB2312" w:cs="楷体_GB2312"/>
          <w:b/>
          <w:bCs w:val="0"/>
          <w:color w:val="auto"/>
          <w:highlight w:val="none"/>
          <w:lang w:val="en-US" w:eastAsia="zh-CN"/>
        </w:rPr>
        <w:t>加强国内国际品牌形象支撑</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国内市场</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全面塑造“中国休闲度假引领”形象。聚焦“中国唯一热带滨海度假天堂”核心价值，构建“热带精致生活范式”，植入高端、独特、国际化的心智标签。以“放心游三亚”奠定安全信任基础，以“轻松游三亚”和“品质游三亚”保障高标准服务，以“闲适游三亚”构建吸引力，</w:t>
      </w:r>
      <w:r>
        <w:rPr>
          <w:rFonts w:hint="eastAsia" w:ascii="仿宋_GB2312" w:hAnsi="仿宋_GB2312" w:eastAsia="仿宋_GB2312" w:cs="仿宋_GB2312"/>
          <w:color w:val="auto"/>
          <w:highlight w:val="none"/>
          <w:lang w:val="en-US" w:eastAsia="zh-CN"/>
        </w:rPr>
        <w:t>精准匹配</w:t>
      </w:r>
      <w:r>
        <w:rPr>
          <w:rFonts w:hint="eastAsia" w:ascii="仿宋_GB2312" w:hAnsi="仿宋_GB2312" w:eastAsia="仿宋_GB2312" w:cs="仿宋_GB2312"/>
          <w:color w:val="auto"/>
          <w:highlight w:val="none"/>
        </w:rPr>
        <w:t>游客</w:t>
      </w:r>
      <w:r>
        <w:rPr>
          <w:rFonts w:hint="eastAsia" w:ascii="仿宋_GB2312" w:hAnsi="仿宋_GB2312" w:eastAsia="仿宋_GB2312" w:cs="仿宋_GB2312"/>
          <w:color w:val="auto"/>
          <w:highlight w:val="none"/>
          <w:lang w:val="en-US" w:eastAsia="zh-CN"/>
        </w:rPr>
        <w:t>对</w:t>
      </w:r>
      <w:r>
        <w:rPr>
          <w:rFonts w:hint="eastAsia" w:ascii="仿宋_GB2312" w:hAnsi="仿宋_GB2312" w:eastAsia="仿宋_GB2312" w:cs="仿宋_GB2312"/>
          <w:color w:val="auto"/>
          <w:highlight w:val="none"/>
          <w:lang w:eastAsia="zh-CN"/>
        </w:rPr>
        <w:t>松弛</w:t>
      </w:r>
      <w:r>
        <w:rPr>
          <w:rFonts w:hint="eastAsia" w:ascii="仿宋_GB2312" w:hAnsi="仿宋_GB2312" w:eastAsia="仿宋_GB2312" w:cs="仿宋_GB2312"/>
          <w:color w:val="auto"/>
          <w:highlight w:val="none"/>
        </w:rPr>
        <w:t>感与高品质度假</w:t>
      </w:r>
      <w:r>
        <w:rPr>
          <w:rFonts w:hint="eastAsia" w:ascii="仿宋_GB2312" w:hAnsi="仿宋_GB2312" w:eastAsia="仿宋_GB2312" w:cs="仿宋_GB2312"/>
          <w:color w:val="auto"/>
          <w:highlight w:val="none"/>
          <w:lang w:val="en-US" w:eastAsia="zh-CN"/>
        </w:rPr>
        <w:t>的双重需求，增强国内市场认可度</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color w:val="auto"/>
          <w:highlight w:val="none"/>
        </w:rPr>
      </w:pPr>
      <w:r>
        <w:rPr>
          <w:rFonts w:hint="eastAsia" w:ascii="仿宋_GB2312" w:hAnsi="仿宋_GB2312" w:eastAsia="仿宋_GB2312" w:cs="仿宋_GB2312"/>
          <w:b/>
          <w:bCs/>
          <w:color w:val="auto"/>
          <w:highlight w:val="none"/>
        </w:rPr>
        <w:t>国际市场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把</w:t>
      </w:r>
      <w:r>
        <w:rPr>
          <w:rFonts w:hint="eastAsia" w:ascii="仿宋_GB2312" w:hAnsi="仿宋_GB2312" w:eastAsia="仿宋_GB2312" w:cs="仿宋_GB2312"/>
          <w:color w:val="auto"/>
          <w:highlight w:val="none"/>
        </w:rPr>
        <w:t>三亚</w:t>
      </w:r>
      <w:r>
        <w:rPr>
          <w:rFonts w:hint="eastAsia" w:ascii="仿宋_GB2312" w:hAnsi="仿宋_GB2312" w:eastAsia="仿宋_GB2312" w:cs="仿宋_GB2312"/>
          <w:color w:val="auto"/>
          <w:highlight w:val="none"/>
          <w:lang w:val="en-US" w:eastAsia="zh-CN"/>
        </w:rPr>
        <w:t>打造成</w:t>
      </w:r>
      <w:r>
        <w:rPr>
          <w:rFonts w:hint="eastAsia" w:ascii="仿宋_GB2312" w:hAnsi="仿宋_GB2312" w:eastAsia="仿宋_GB2312" w:cs="仿宋_GB2312"/>
          <w:color w:val="auto"/>
          <w:highlight w:val="none"/>
        </w:rPr>
        <w:t>为“全球最有吸引力的热带海岛中国样本”。全力凸显区别于其他热带海岛的“中国式服务”，通过“微笑三亚”服务符号、“无忧旅行”细节体验以及“中国智造”硬件环境对品牌进行具象化呈现。通过文化资源的国际化转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沉浸式设计与全球化叙事传播，打破境外认知偏差，</w:t>
      </w:r>
      <w:r>
        <w:rPr>
          <w:rFonts w:hint="eastAsia" w:ascii="仿宋_GB2312" w:hAnsi="仿宋_GB2312" w:eastAsia="仿宋_GB2312" w:cs="仿宋_GB2312"/>
          <w:color w:val="auto"/>
          <w:highlight w:val="none"/>
          <w:lang w:val="en-US" w:eastAsia="zh-CN"/>
        </w:rPr>
        <w:t>推动三亚</w:t>
      </w:r>
      <w:r>
        <w:rPr>
          <w:rFonts w:hint="eastAsia" w:ascii="仿宋_GB2312" w:hAnsi="仿宋_GB2312" w:eastAsia="仿宋_GB2312" w:cs="仿宋_GB2312"/>
          <w:color w:val="auto"/>
          <w:highlight w:val="none"/>
        </w:rPr>
        <w:t>成为感知中国海洋文明与热带风情的首选</w:t>
      </w:r>
      <w:r>
        <w:rPr>
          <w:rFonts w:hint="eastAsia" w:ascii="仿宋_GB2312" w:hAnsi="仿宋_GB2312" w:eastAsia="仿宋_GB2312" w:cs="仿宋_GB2312"/>
          <w:color w:val="auto"/>
          <w:highlight w:val="none"/>
          <w:lang w:val="en-US" w:eastAsia="zh-CN"/>
        </w:rPr>
        <w:t>目的地</w:t>
      </w:r>
      <w:r>
        <w:rPr>
          <w:rFonts w:hint="eastAsia" w:ascii="仿宋_GB2312" w:hAnsi="仿宋_GB2312" w:eastAsia="仿宋_GB2312" w:cs="仿宋_GB2312"/>
          <w:color w:val="auto"/>
          <w:highlight w:val="none"/>
        </w:rPr>
        <w:t>。</w:t>
      </w:r>
    </w:p>
    <w:p>
      <w:pPr>
        <w:pStyle w:val="3"/>
        <w:shd w:val="clear"/>
        <w:spacing w:before="62" w:after="93"/>
        <w:ind w:firstLine="640"/>
        <w:rPr>
          <w:color w:val="auto"/>
          <w:highlight w:val="none"/>
        </w:rPr>
      </w:pPr>
      <w:bookmarkStart w:id="334" w:name="_Toc23152"/>
      <w:bookmarkStart w:id="335" w:name="_Toc214297344"/>
      <w:bookmarkStart w:id="336" w:name="_Toc18503"/>
      <w:bookmarkStart w:id="337" w:name="_Toc3459"/>
      <w:bookmarkStart w:id="338" w:name="_Toc21094"/>
      <w:bookmarkStart w:id="339" w:name="_Toc1680"/>
      <w:bookmarkStart w:id="340" w:name="_Toc7489"/>
      <w:bookmarkStart w:id="341" w:name="_Toc6172"/>
      <w:r>
        <w:rPr>
          <w:rFonts w:hint="eastAsia"/>
          <w:color w:val="auto"/>
          <w:highlight w:val="none"/>
        </w:rPr>
        <w:t>二、国内旅游营销推广</w:t>
      </w:r>
      <w:bookmarkEnd w:id="334"/>
      <w:bookmarkEnd w:id="335"/>
      <w:bookmarkEnd w:id="336"/>
      <w:bookmarkEnd w:id="337"/>
      <w:bookmarkEnd w:id="338"/>
      <w:bookmarkEnd w:id="339"/>
      <w:bookmarkEnd w:id="340"/>
      <w:bookmarkEnd w:id="341"/>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（一）横纵联合，强化多元赋能</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b w:val="0"/>
          <w:bCs w:val="0"/>
          <w:color w:val="auto"/>
          <w:highlight w:val="none"/>
        </w:rPr>
      </w:pPr>
      <w:r>
        <w:rPr>
          <w:rFonts w:hint="eastAsia" w:ascii="仿宋_GB2312" w:hAnsi="仿宋_GB2312" w:eastAsia="仿宋_GB2312" w:cs="仿宋_GB2312"/>
          <w:b w:val="0"/>
          <w:bCs w:val="0"/>
          <w:color w:val="auto"/>
          <w:highlight w:val="none"/>
          <w:lang w:val="en-US" w:eastAsia="zh-CN"/>
        </w:rPr>
        <w:t>畅通“引客游三亚”渠道，深化与海口、北京、上海、西安、广州、深圳、南京、杭州、苏州等主要入境口岸，以及港澳特区为代表的“一程多站”重要节点城市，在客源互送、信息互推、资源共享等方面的合作，常态化开展旅游宣传推广系列活动</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实施跨区域的景区门票互惠、住宿优惠、购物消费折扣等文旅消费优惠政策，开展形式多样的消费促进活动与联动营销活动</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与中外文化交流中心、联合国教科文组织等国际文旅组织开展交流</w:t>
      </w:r>
      <w:r>
        <w:rPr>
          <w:rFonts w:hint="eastAsia" w:ascii="仿宋_GB2312" w:hAnsi="仿宋_GB2312" w:eastAsia="仿宋_GB2312" w:cs="仿宋_GB2312"/>
          <w:b w:val="0"/>
          <w:bCs w:val="0"/>
          <w:color w:val="auto"/>
          <w:highlight w:val="none"/>
          <w:lang w:val="en-US" w:eastAsia="zh-CN"/>
        </w:rPr>
        <w:t>合作</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联合黎族</w:t>
      </w:r>
      <w:r>
        <w:rPr>
          <w:rFonts w:hint="eastAsia" w:ascii="仿宋_GB2312" w:hAnsi="仿宋_GB2312" w:eastAsia="仿宋_GB2312" w:cs="仿宋_GB2312"/>
          <w:b w:val="0"/>
          <w:bCs w:val="0"/>
          <w:color w:val="auto"/>
          <w:highlight w:val="none"/>
          <w:lang w:val="en-US" w:eastAsia="zh-CN"/>
        </w:rPr>
        <w:t>苗族</w:t>
      </w:r>
      <w:r>
        <w:rPr>
          <w:rFonts w:hint="eastAsia" w:ascii="仿宋_GB2312" w:hAnsi="仿宋_GB2312" w:eastAsia="仿宋_GB2312" w:cs="仿宋_GB2312"/>
          <w:b w:val="0"/>
          <w:bCs w:val="0"/>
          <w:color w:val="auto"/>
          <w:highlight w:val="none"/>
        </w:rPr>
        <w:t>文化符号开展节庆赛事等活动</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lang w:val="en-US" w:eastAsia="zh-CN"/>
        </w:rPr>
        <w:t>加大</w:t>
      </w:r>
      <w:r>
        <w:rPr>
          <w:rFonts w:hint="eastAsia" w:ascii="仿宋_GB2312" w:hAnsi="仿宋_GB2312" w:eastAsia="仿宋_GB2312" w:cs="仿宋_GB2312"/>
          <w:b w:val="0"/>
          <w:bCs w:val="0"/>
          <w:color w:val="auto"/>
          <w:highlight w:val="none"/>
        </w:rPr>
        <w:t>三亚经济圈联合营销，提升其国内品牌识别度与影响力。</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（二）多维营销，</w:t>
      </w:r>
      <w:r>
        <w:rPr>
          <w:rFonts w:hint="eastAsia" w:ascii="楷体_GB2312" w:hAnsi="楷体_GB2312" w:eastAsia="楷体_GB2312" w:cs="楷体_GB2312"/>
          <w:color w:val="auto"/>
          <w:highlight w:val="none"/>
          <w:lang w:val="en-US" w:eastAsia="zh-CN"/>
        </w:rPr>
        <w:t>促进</w:t>
      </w:r>
      <w:r>
        <w:rPr>
          <w:rFonts w:hint="eastAsia" w:ascii="楷体_GB2312" w:hAnsi="楷体_GB2312" w:eastAsia="楷体_GB2312" w:cs="楷体_GB2312"/>
          <w:color w:val="auto"/>
          <w:highlight w:val="none"/>
        </w:rPr>
        <w:t>流量转化</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深化</w:t>
      </w:r>
      <w:r>
        <w:rPr>
          <w:rFonts w:hint="eastAsia" w:ascii="仿宋_GB2312" w:hAnsi="仿宋_GB2312" w:eastAsia="仿宋_GB2312" w:cs="仿宋_GB2312"/>
          <w:b/>
          <w:bCs/>
          <w:color w:val="auto"/>
          <w:highlight w:val="none"/>
        </w:rPr>
        <w:t>跨界营销</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color w:val="auto"/>
          <w:highlight w:val="none"/>
        </w:rPr>
        <w:t>推动旅游与农产品零售、连锁品牌、电竞游戏等</w:t>
      </w:r>
      <w:r>
        <w:rPr>
          <w:rFonts w:hint="eastAsia" w:ascii="仿宋_GB2312" w:hAnsi="仿宋_GB2312" w:eastAsia="仿宋_GB2312" w:cs="仿宋_GB2312"/>
          <w:color w:val="auto"/>
          <w:highlight w:val="none"/>
          <w:lang w:val="en-US" w:eastAsia="zh-CN"/>
        </w:rPr>
        <w:t>领域</w:t>
      </w:r>
      <w:r>
        <w:rPr>
          <w:rFonts w:hint="eastAsia" w:ascii="仿宋_GB2312" w:hAnsi="仿宋_GB2312" w:eastAsia="仿宋_GB2312" w:cs="仿宋_GB2312"/>
          <w:color w:val="auto"/>
          <w:highlight w:val="none"/>
        </w:rPr>
        <w:t>跨界合作，</w:t>
      </w:r>
      <w:r>
        <w:rPr>
          <w:rFonts w:hint="eastAsia" w:ascii="仿宋_GB2312" w:hAnsi="仿宋_GB2312" w:eastAsia="仿宋_GB2312" w:cs="仿宋_GB2312"/>
          <w:color w:val="auto"/>
          <w:highlight w:val="none"/>
          <w:lang w:val="en-US" w:eastAsia="zh-CN"/>
        </w:rPr>
        <w:t>开展</w:t>
      </w:r>
      <w:r>
        <w:rPr>
          <w:rFonts w:hint="eastAsia" w:ascii="仿宋_GB2312" w:hAnsi="仿宋_GB2312" w:eastAsia="仿宋_GB2312" w:cs="仿宋_GB2312"/>
          <w:color w:val="auto"/>
          <w:highlight w:val="none"/>
        </w:rPr>
        <w:t>联合营销活动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拓宽客群覆盖范围</w:t>
      </w:r>
      <w:r>
        <w:rPr>
          <w:rFonts w:hint="eastAsia" w:ascii="仿宋_GB2312" w:hAnsi="仿宋_GB2312" w:eastAsia="仿宋_GB2312" w:cs="仿宋_GB2312"/>
          <w:color w:val="auto"/>
          <w:highlight w:val="none"/>
        </w:rPr>
        <w:t>。</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推动</w:t>
      </w:r>
      <w:r>
        <w:rPr>
          <w:rFonts w:hint="eastAsia" w:ascii="仿宋_GB2312" w:hAnsi="仿宋_GB2312" w:eastAsia="仿宋_GB2312" w:cs="仿宋_GB2312"/>
          <w:b/>
          <w:bCs/>
          <w:color w:val="auto"/>
          <w:highlight w:val="none"/>
        </w:rPr>
        <w:t>节事引流</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rPr>
        <w:t>优化节庆</w:t>
      </w:r>
      <w:r>
        <w:rPr>
          <w:rFonts w:hint="eastAsia" w:ascii="仿宋_GB2312" w:hAnsi="仿宋_GB2312" w:eastAsia="仿宋_GB2312" w:cs="仿宋_GB2312"/>
          <w:color w:val="auto"/>
          <w:highlight w:val="none"/>
          <w:lang w:val="en-US" w:eastAsia="zh-CN"/>
        </w:rPr>
        <w:t>赛事</w:t>
      </w:r>
      <w:r>
        <w:rPr>
          <w:rFonts w:hint="eastAsia" w:ascii="仿宋_GB2312" w:hAnsi="仿宋_GB2312" w:eastAsia="仿宋_GB2312" w:cs="仿宋_GB2312"/>
          <w:color w:val="auto"/>
          <w:highlight w:val="none"/>
        </w:rPr>
        <w:t>矩阵运营，引入孵化音乐节、艺术节、电影节、体育赛事等现代节庆品牌</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以节事活动引流聚气。</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强化</w:t>
      </w:r>
      <w:r>
        <w:rPr>
          <w:rFonts w:hint="eastAsia" w:ascii="仿宋_GB2312" w:hAnsi="仿宋_GB2312" w:eastAsia="仿宋_GB2312" w:cs="仿宋_GB2312"/>
          <w:b/>
          <w:bCs/>
          <w:color w:val="auto"/>
          <w:highlight w:val="none"/>
        </w:rPr>
        <w:t>会展引领</w:t>
      </w:r>
      <w:r>
        <w:rPr>
          <w:rFonts w:hint="eastAsia" w:ascii="仿宋_GB2312" w:hAnsi="仿宋_GB2312" w:eastAsia="仿宋_GB2312" w:cs="仿宋_GB2312"/>
          <w:b/>
          <w:bCs/>
          <w:color w:val="auto"/>
          <w:highlight w:val="none"/>
          <w:lang w:val="en-US" w:eastAsia="zh-CN"/>
        </w:rPr>
        <w:t>。</w:t>
      </w:r>
      <w:r>
        <w:rPr>
          <w:rFonts w:hint="eastAsia" w:ascii="仿宋_GB2312" w:hAnsi="仿宋_GB2312" w:eastAsia="仿宋_GB2312" w:cs="仿宋_GB2312"/>
          <w:color w:val="auto"/>
          <w:highlight w:val="none"/>
        </w:rPr>
        <w:t>办好</w:t>
      </w:r>
      <w:r>
        <w:rPr>
          <w:rFonts w:hint="eastAsia" w:ascii="仿宋_GB2312" w:hAnsi="仿宋_GB2312" w:eastAsia="仿宋_GB2312" w:cs="仿宋_GB2312"/>
          <w:color w:val="auto"/>
          <w:highlight w:val="none"/>
          <w:lang w:val="en-US" w:eastAsia="zh-CN"/>
        </w:rPr>
        <w:t>现有</w:t>
      </w:r>
      <w:r>
        <w:rPr>
          <w:rFonts w:hint="eastAsia" w:ascii="仿宋_GB2312" w:hAnsi="仿宋_GB2312" w:eastAsia="仿宋_GB2312" w:cs="仿宋_GB2312"/>
          <w:color w:val="auto"/>
          <w:highlight w:val="none"/>
        </w:rPr>
        <w:t>品牌会展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创新</w:t>
      </w:r>
      <w:r>
        <w:rPr>
          <w:rFonts w:hint="eastAsia" w:ascii="仿宋_GB2312" w:hAnsi="仿宋_GB2312" w:eastAsia="仿宋_GB2312" w:cs="仿宋_GB2312"/>
          <w:color w:val="auto"/>
          <w:highlight w:val="none"/>
          <w:lang w:val="en-US" w:eastAsia="zh-CN"/>
        </w:rPr>
        <w:t>培育</w:t>
      </w:r>
      <w:r>
        <w:rPr>
          <w:rFonts w:hint="eastAsia" w:ascii="仿宋_GB2312" w:hAnsi="仿宋_GB2312" w:eastAsia="仿宋_GB2312" w:cs="仿宋_GB2312"/>
          <w:color w:val="auto"/>
          <w:highlight w:val="none"/>
        </w:rPr>
        <w:t>专业会展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定制“会展+兴趣旅游”</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内容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延长流量</w:t>
      </w:r>
      <w:r>
        <w:rPr>
          <w:rFonts w:hint="eastAsia" w:ascii="仿宋_GB2312" w:hAnsi="仿宋_GB2312" w:eastAsia="仿宋_GB2312" w:cs="仿宋_GB2312"/>
          <w:color w:val="auto"/>
          <w:highlight w:val="none"/>
          <w:lang w:val="en-US" w:eastAsia="zh-CN"/>
        </w:rPr>
        <w:t>停留</w:t>
      </w:r>
      <w:r>
        <w:rPr>
          <w:rFonts w:hint="eastAsia" w:ascii="仿宋_GB2312" w:hAnsi="仿宋_GB2312" w:eastAsia="仿宋_GB2312" w:cs="仿宋_GB2312"/>
          <w:color w:val="auto"/>
          <w:highlight w:val="none"/>
        </w:rPr>
        <w:t>周期</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kern w:val="2"/>
          <w:sz w:val="32"/>
          <w:szCs w:val="24"/>
          <w:highlight w:val="none"/>
          <w:lang w:val="en-US" w:eastAsia="zh-CN" w:bidi="ar"/>
        </w:rPr>
        <w:t>实现“以会展带旅游、以旅游促会展”。</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jc w:val="both"/>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做精媒体</w:t>
      </w:r>
      <w:r>
        <w:rPr>
          <w:rFonts w:hint="eastAsia" w:ascii="仿宋_GB2312" w:hAnsi="仿宋_GB2312" w:eastAsia="仿宋_GB2312" w:cs="仿宋_GB2312"/>
          <w:b/>
          <w:bCs/>
          <w:color w:val="auto"/>
          <w:highlight w:val="none"/>
          <w:lang w:val="en-US" w:eastAsia="zh-CN"/>
        </w:rPr>
        <w:t>传播</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加强与中央及省市媒体合作，联动</w:t>
      </w:r>
      <w:r>
        <w:rPr>
          <w:rFonts w:hint="eastAsia" w:ascii="仿宋_GB2312" w:hAnsi="仿宋_GB2312" w:eastAsia="仿宋_GB2312" w:cs="仿宋_GB2312"/>
          <w:color w:val="auto"/>
          <w:highlight w:val="none"/>
          <w:lang w:val="en-US" w:eastAsia="zh-CN"/>
        </w:rPr>
        <w:t>头部社交媒体</w:t>
      </w:r>
      <w:r>
        <w:rPr>
          <w:rFonts w:hint="eastAsia" w:ascii="仿宋_GB2312" w:hAnsi="仿宋_GB2312" w:eastAsia="仿宋_GB2312" w:cs="仿宋_GB2312"/>
          <w:color w:val="auto"/>
          <w:highlight w:val="none"/>
        </w:rPr>
        <w:t>策划主题</w:t>
      </w:r>
      <w:r>
        <w:rPr>
          <w:rFonts w:hint="eastAsia" w:ascii="仿宋_GB2312" w:hAnsi="仿宋_GB2312" w:eastAsia="仿宋_GB2312" w:cs="仿宋_GB2312"/>
          <w:color w:val="auto"/>
          <w:highlight w:val="none"/>
          <w:lang w:val="en-US" w:eastAsia="zh-CN"/>
        </w:rPr>
        <w:t>宣传</w:t>
      </w:r>
      <w:r>
        <w:rPr>
          <w:rFonts w:hint="eastAsia" w:ascii="仿宋_GB2312" w:hAnsi="仿宋_GB2312" w:eastAsia="仿宋_GB2312" w:cs="仿宋_GB2312"/>
          <w:color w:val="auto"/>
          <w:highlight w:val="none"/>
        </w:rPr>
        <w:t>活动</w:t>
      </w:r>
      <w:r>
        <w:rPr>
          <w:rFonts w:hint="eastAsia" w:ascii="仿宋_GB2312" w:hAnsi="仿宋_GB2312" w:eastAsia="仿宋_GB2312" w:cs="仿宋_GB2312"/>
          <w:color w:val="auto"/>
          <w:highlight w:val="none"/>
          <w:lang w:eastAsia="zh-CN"/>
        </w:rPr>
        <w:t>，实施“跟着微短剧游三亚”计划，</w:t>
      </w:r>
      <w:r>
        <w:rPr>
          <w:rFonts w:hint="eastAsia" w:ascii="仿宋_GB2312" w:hAnsi="仿宋_GB2312" w:eastAsia="仿宋_GB2312" w:cs="仿宋_GB2312"/>
          <w:color w:val="auto"/>
          <w:highlight w:val="none"/>
          <w:lang w:val="en-US" w:eastAsia="zh-CN"/>
        </w:rPr>
        <w:t>提升传播声量。</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jc w:val="both"/>
        <w:textAlignment w:val="auto"/>
        <w:rPr>
          <w:b w:val="0"/>
          <w:bCs w:val="0"/>
          <w:color w:val="auto"/>
          <w:highlight w:val="none"/>
        </w:rPr>
      </w:pPr>
      <w:r>
        <w:rPr>
          <w:rFonts w:hint="eastAsia" w:ascii="仿宋_GB2312" w:hAnsi="仿宋_GB2312" w:eastAsia="仿宋_GB2312" w:cs="仿宋_GB2312"/>
          <w:b/>
          <w:bCs/>
          <w:color w:val="auto"/>
          <w:highlight w:val="none"/>
        </w:rPr>
        <w:t>优化</w:t>
      </w:r>
      <w:r>
        <w:rPr>
          <w:rFonts w:hint="eastAsia" w:ascii="仿宋_GB2312" w:hAnsi="仿宋_GB2312" w:eastAsia="仿宋_GB2312" w:cs="仿宋_GB2312"/>
          <w:b/>
          <w:bCs/>
          <w:color w:val="auto"/>
          <w:highlight w:val="none"/>
          <w:lang w:val="en-US" w:eastAsia="zh-CN"/>
        </w:rPr>
        <w:t>营销</w:t>
      </w:r>
      <w:r>
        <w:rPr>
          <w:rFonts w:hint="eastAsia" w:ascii="仿宋_GB2312" w:hAnsi="仿宋_GB2312" w:eastAsia="仿宋_GB2312" w:cs="仿宋_GB2312"/>
          <w:b/>
          <w:bCs/>
          <w:color w:val="auto"/>
          <w:highlight w:val="none"/>
        </w:rPr>
        <w:t>渠道</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color w:val="auto"/>
          <w:highlight w:val="none"/>
        </w:rPr>
        <w:t>革新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走出去、引进来</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旅游营销</w:t>
      </w:r>
      <w:r>
        <w:rPr>
          <w:rFonts w:hint="eastAsia" w:ascii="仿宋_GB2312" w:hAnsi="仿宋_GB2312" w:eastAsia="仿宋_GB2312" w:cs="仿宋_GB2312"/>
          <w:color w:val="auto"/>
          <w:highlight w:val="none"/>
        </w:rPr>
        <w:t>模式，</w:t>
      </w:r>
      <w:r>
        <w:rPr>
          <w:rFonts w:hint="eastAsia" w:ascii="仿宋_GB2312" w:hAnsi="仿宋_GB2312" w:eastAsia="仿宋_GB2312" w:cs="仿宋_GB2312"/>
          <w:b w:val="0"/>
          <w:bCs w:val="0"/>
          <w:color w:val="auto"/>
          <w:highlight w:val="none"/>
        </w:rPr>
        <w:t>面向</w:t>
      </w:r>
      <w:r>
        <w:rPr>
          <w:rFonts w:hint="eastAsia" w:ascii="仿宋_GB2312" w:hAnsi="仿宋_GB2312" w:eastAsia="仿宋_GB2312" w:cs="仿宋_GB2312"/>
          <w:b w:val="0"/>
          <w:bCs w:val="0"/>
          <w:color w:val="auto"/>
          <w:highlight w:val="none"/>
          <w:lang w:val="en-US" w:eastAsia="zh-CN"/>
        </w:rPr>
        <w:t>主要</w:t>
      </w:r>
      <w:r>
        <w:rPr>
          <w:rFonts w:hint="eastAsia" w:ascii="仿宋_GB2312" w:hAnsi="仿宋_GB2312" w:eastAsia="仿宋_GB2312" w:cs="仿宋_GB2312"/>
          <w:b w:val="0"/>
          <w:bCs w:val="0"/>
          <w:color w:val="auto"/>
          <w:highlight w:val="none"/>
        </w:rPr>
        <w:t>客源地开展目的地营销推广活动</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搭建国内旅游交流合作平台，</w:t>
      </w:r>
      <w:r>
        <w:rPr>
          <w:rFonts w:hint="eastAsia" w:ascii="仿宋_GB2312" w:hAnsi="仿宋_GB2312" w:eastAsia="仿宋_GB2312" w:cs="仿宋_GB2312"/>
          <w:color w:val="auto"/>
          <w:highlight w:val="none"/>
          <w:lang w:val="en-US" w:eastAsia="zh-CN"/>
        </w:rPr>
        <w:t>发挥</w:t>
      </w:r>
      <w:r>
        <w:rPr>
          <w:rFonts w:hint="eastAsia" w:ascii="仿宋_GB2312" w:hAnsi="仿宋_GB2312" w:eastAsia="仿宋_GB2312" w:cs="仿宋_GB2312"/>
          <w:color w:val="auto"/>
          <w:highlight w:val="none"/>
        </w:rPr>
        <w:t>“三亚放心游”平台“文旅活动日历”功能，提升市民游客资讯触达效率</w:t>
      </w:r>
      <w:r>
        <w:rPr>
          <w:rFonts w:hint="eastAsia" w:ascii="仿宋_GB2312" w:hAnsi="仿宋_GB2312" w:eastAsia="仿宋_GB2312" w:cs="仿宋_GB2312"/>
          <w:b w:val="0"/>
          <w:bCs w:val="0"/>
          <w:color w:val="auto"/>
          <w:highlight w:val="none"/>
        </w:rPr>
        <w:t>。</w:t>
      </w:r>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（三）市场细分，做好精准宣推</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实施精准</w:t>
      </w:r>
      <w:r>
        <w:rPr>
          <w:rFonts w:hint="eastAsia" w:ascii="仿宋_GB2312" w:hAnsi="仿宋_GB2312" w:eastAsia="仿宋_GB2312" w:cs="仿宋_GB2312"/>
          <w:b/>
          <w:bCs/>
          <w:color w:val="auto"/>
          <w:highlight w:val="none"/>
          <w:lang w:val="en-US" w:eastAsia="zh-CN"/>
        </w:rPr>
        <w:t>客群</w:t>
      </w:r>
      <w:r>
        <w:rPr>
          <w:rFonts w:hint="eastAsia" w:ascii="仿宋_GB2312" w:hAnsi="仿宋_GB2312" w:eastAsia="仿宋_GB2312" w:cs="仿宋_GB2312"/>
          <w:b/>
          <w:bCs/>
          <w:color w:val="auto"/>
          <w:highlight w:val="none"/>
        </w:rPr>
        <w:t>营销。</w:t>
      </w:r>
      <w:r>
        <w:rPr>
          <w:rFonts w:hint="eastAsia" w:ascii="仿宋_GB2312" w:hAnsi="仿宋_GB2312" w:eastAsia="仿宋_GB2312" w:cs="仿宋_GB2312"/>
          <w:color w:val="auto"/>
          <w:highlight w:val="none"/>
          <w:lang w:val="en-US" w:eastAsia="zh-CN"/>
        </w:rPr>
        <w:t>结合</w:t>
      </w:r>
      <w:r>
        <w:rPr>
          <w:rFonts w:hint="eastAsia" w:ascii="仿宋_GB2312" w:hAnsi="仿宋_GB2312" w:eastAsia="仿宋_GB2312" w:cs="仿宋_GB2312"/>
          <w:color w:val="auto"/>
          <w:highlight w:val="none"/>
        </w:rPr>
        <w:t>旅游市场消费群体特征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b w:val="0"/>
          <w:bCs w:val="0"/>
          <w:color w:val="auto"/>
          <w:highlight w:val="none"/>
          <w:lang w:val="en-US" w:eastAsia="zh-CN"/>
        </w:rPr>
        <w:t>推行</w:t>
      </w:r>
      <w:r>
        <w:rPr>
          <w:rFonts w:hint="eastAsia" w:ascii="仿宋_GB2312" w:hAnsi="仿宋_GB2312" w:eastAsia="仿宋_GB2312" w:cs="仿宋_GB2312"/>
          <w:b w:val="0"/>
          <w:bCs w:val="0"/>
          <w:color w:val="auto"/>
          <w:highlight w:val="none"/>
        </w:rPr>
        <w:t>价格梯度化</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b w:val="0"/>
          <w:bCs w:val="0"/>
          <w:color w:val="auto"/>
          <w:highlight w:val="none"/>
        </w:rPr>
        <w:t>服务差异化</w:t>
      </w:r>
      <w:r>
        <w:rPr>
          <w:rFonts w:hint="eastAsia" w:ascii="仿宋_GB2312" w:hAnsi="仿宋_GB2312" w:eastAsia="仿宋_GB2312" w:cs="仿宋_GB2312"/>
          <w:b w:val="0"/>
          <w:bCs w:val="0"/>
          <w:color w:val="auto"/>
          <w:highlight w:val="none"/>
          <w:lang w:val="en-US" w:eastAsia="zh-CN"/>
        </w:rPr>
        <w:t>的</w:t>
      </w:r>
      <w:r>
        <w:rPr>
          <w:rFonts w:hint="eastAsia" w:ascii="仿宋_GB2312" w:hAnsi="仿宋_GB2312" w:eastAsia="仿宋_GB2312" w:cs="仿宋_GB2312"/>
          <w:b w:val="0"/>
          <w:bCs w:val="0"/>
          <w:color w:val="auto"/>
          <w:highlight w:val="none"/>
        </w:rPr>
        <w:t>营销</w:t>
      </w:r>
      <w:r>
        <w:rPr>
          <w:rFonts w:hint="eastAsia" w:ascii="仿宋_GB2312" w:hAnsi="仿宋_GB2312" w:eastAsia="仿宋_GB2312" w:cs="仿宋_GB2312"/>
          <w:b w:val="0"/>
          <w:bCs w:val="0"/>
          <w:color w:val="auto"/>
          <w:highlight w:val="none"/>
          <w:lang w:val="en-US" w:eastAsia="zh-CN"/>
        </w:rPr>
        <w:t>策略</w:t>
      </w:r>
      <w:r>
        <w:rPr>
          <w:rFonts w:hint="eastAsia" w:ascii="仿宋_GB2312" w:hAnsi="仿宋_GB2312" w:eastAsia="仿宋_GB2312" w:cs="仿宋_GB2312"/>
          <w:b w:val="0"/>
          <w:bCs w:val="0"/>
          <w:color w:val="auto"/>
          <w:highlight w:val="none"/>
          <w:lang w:eastAsia="zh-CN"/>
        </w:rPr>
        <w:t>。</w:t>
      </w:r>
      <w:r>
        <w:rPr>
          <w:rFonts w:hint="eastAsia" w:ascii="仿宋_GB2312" w:hAnsi="仿宋_GB2312" w:eastAsia="仿宋_GB2312" w:cs="仿宋_GB2312"/>
          <w:color w:val="auto"/>
          <w:highlight w:val="none"/>
        </w:rPr>
        <w:t>构建面向年轻及价格敏感客群的低价优惠套餐、品质客群的中端主题产品、高端定制客群的顶级产品体系，全面激活多层次消费潜力。聚焦中高端客群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打造“轻奢度假+文化深度”产品</w:t>
      </w:r>
      <w:r>
        <w:rPr>
          <w:rFonts w:hint="eastAsia" w:ascii="仿宋_GB2312" w:hAnsi="仿宋_GB2312" w:eastAsia="仿宋_GB2312" w:cs="仿宋_GB2312"/>
          <w:color w:val="auto"/>
          <w:highlight w:val="none"/>
          <w:lang w:val="en-US" w:eastAsia="zh-CN"/>
        </w:rPr>
        <w:t>矩阵</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深耕亲子客群</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构建“海洋科普+研学社交”生态</w:t>
      </w:r>
      <w:r>
        <w:rPr>
          <w:rFonts w:hint="eastAsia" w:ascii="仿宋_GB2312" w:hAnsi="仿宋_GB2312" w:eastAsia="仿宋_GB2312" w:cs="仿宋_GB2312"/>
          <w:color w:val="auto"/>
          <w:highlight w:val="none"/>
          <w:lang w:val="en-US" w:eastAsia="zh-CN"/>
        </w:rPr>
        <w:t>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激活老年“候鸟旅居”市场，</w:t>
      </w:r>
      <w:r>
        <w:rPr>
          <w:rFonts w:hint="eastAsia" w:ascii="仿宋_GB2312" w:hAnsi="仿宋_GB2312" w:eastAsia="仿宋_GB2312" w:cs="仿宋_GB2312"/>
          <w:color w:val="auto"/>
          <w:highlight w:val="none"/>
          <w:lang w:val="en-US" w:eastAsia="zh-CN"/>
        </w:rPr>
        <w:t>构建</w:t>
      </w:r>
      <w:r>
        <w:rPr>
          <w:rFonts w:hint="eastAsia" w:ascii="仿宋_GB2312" w:hAnsi="仿宋_GB2312" w:eastAsia="仿宋_GB2312" w:cs="仿宋_GB2312"/>
          <w:color w:val="auto"/>
          <w:highlight w:val="none"/>
        </w:rPr>
        <w:t>全龄段、多维度的</w:t>
      </w:r>
      <w:r>
        <w:rPr>
          <w:rFonts w:hint="eastAsia" w:ascii="仿宋_GB2312" w:hAnsi="仿宋_GB2312" w:eastAsia="仿宋_GB2312" w:cs="仿宋_GB2312"/>
          <w:color w:val="auto"/>
          <w:highlight w:val="none"/>
          <w:lang w:val="en-US" w:eastAsia="zh-CN"/>
        </w:rPr>
        <w:t>消费生态体系。</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实施</w:t>
      </w:r>
      <w:r>
        <w:rPr>
          <w:rFonts w:hint="eastAsia" w:ascii="仿宋_GB2312" w:hAnsi="仿宋_GB2312" w:eastAsia="仿宋_GB2312" w:cs="仿宋_GB2312"/>
          <w:b/>
          <w:bCs/>
          <w:color w:val="auto"/>
          <w:highlight w:val="none"/>
        </w:rPr>
        <w:t>精准</w:t>
      </w:r>
      <w:r>
        <w:rPr>
          <w:rFonts w:hint="eastAsia" w:ascii="仿宋_GB2312" w:hAnsi="仿宋_GB2312" w:eastAsia="仿宋_GB2312" w:cs="仿宋_GB2312"/>
          <w:b/>
          <w:bCs/>
          <w:color w:val="auto"/>
          <w:highlight w:val="none"/>
          <w:lang w:val="en-US" w:eastAsia="zh-CN"/>
        </w:rPr>
        <w:t>场景</w:t>
      </w:r>
      <w:r>
        <w:rPr>
          <w:rFonts w:hint="eastAsia" w:ascii="仿宋_GB2312" w:hAnsi="仿宋_GB2312" w:eastAsia="仿宋_GB2312" w:cs="仿宋_GB2312"/>
          <w:b/>
          <w:bCs/>
          <w:color w:val="auto"/>
          <w:highlight w:val="none"/>
        </w:rPr>
        <w:t>运营。</w:t>
      </w:r>
      <w:r>
        <w:rPr>
          <w:rFonts w:hint="eastAsia" w:ascii="仿宋_GB2312" w:hAnsi="仿宋_GB2312" w:eastAsia="仿宋_GB2312" w:cs="仿宋_GB2312"/>
          <w:color w:val="auto"/>
          <w:highlight w:val="none"/>
          <w:lang w:val="en-US" w:eastAsia="zh-CN"/>
        </w:rPr>
        <w:t>针</w:t>
      </w:r>
      <w:r>
        <w:rPr>
          <w:rFonts w:hint="eastAsia" w:ascii="仿宋_GB2312" w:hAnsi="仿宋_GB2312" w:eastAsia="仿宋_GB2312" w:cs="仿宋_GB2312"/>
          <w:color w:val="auto"/>
          <w:highlight w:val="none"/>
        </w:rPr>
        <w:t>对</w:t>
      </w:r>
      <w:r>
        <w:rPr>
          <w:rFonts w:hint="eastAsia" w:ascii="仿宋_GB2312" w:hAnsi="仿宋_GB2312" w:eastAsia="仿宋_GB2312" w:cs="仿宋_GB2312"/>
          <w:color w:val="auto"/>
          <w:highlight w:val="none"/>
          <w:lang w:val="en-US" w:eastAsia="zh-CN"/>
        </w:rPr>
        <w:t>不同</w:t>
      </w:r>
      <w:r>
        <w:rPr>
          <w:rFonts w:hint="eastAsia" w:ascii="仿宋_GB2312" w:hAnsi="仿宋_GB2312" w:eastAsia="仿宋_GB2312" w:cs="仿宋_GB2312"/>
          <w:color w:val="auto"/>
          <w:highlight w:val="none"/>
        </w:rPr>
        <w:t>旅游方式细分市场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为</w:t>
      </w:r>
      <w:r>
        <w:rPr>
          <w:rFonts w:hint="eastAsia" w:ascii="仿宋_GB2312" w:hAnsi="仿宋_GB2312" w:eastAsia="仿宋_GB2312" w:cs="仿宋_GB2312"/>
          <w:color w:val="auto"/>
          <w:highlight w:val="none"/>
        </w:rPr>
        <w:t>自由行客群打造“数字赋能+场景定制”</w:t>
      </w:r>
      <w:r>
        <w:rPr>
          <w:rFonts w:hint="eastAsia" w:ascii="仿宋_GB2312" w:hAnsi="仿宋_GB2312" w:eastAsia="仿宋_GB2312" w:cs="仿宋_GB2312"/>
          <w:color w:val="auto"/>
          <w:highlight w:val="none"/>
          <w:lang w:val="en-US" w:eastAsia="zh-CN"/>
        </w:rPr>
        <w:t>服务</w:t>
      </w:r>
      <w:r>
        <w:rPr>
          <w:rFonts w:hint="eastAsia" w:ascii="仿宋_GB2312" w:hAnsi="仿宋_GB2312" w:eastAsia="仿宋_GB2312" w:cs="仿宋_GB2312"/>
          <w:color w:val="auto"/>
          <w:highlight w:val="none"/>
        </w:rPr>
        <w:t>生态，</w:t>
      </w:r>
      <w:r>
        <w:rPr>
          <w:rFonts w:hint="eastAsia" w:ascii="仿宋_GB2312" w:hAnsi="仿宋_GB2312" w:eastAsia="仿宋_GB2312" w:cs="仿宋_GB2312"/>
          <w:color w:val="auto"/>
          <w:highlight w:val="none"/>
          <w:lang w:val="en-US" w:eastAsia="zh-CN"/>
        </w:rPr>
        <w:t>优化出行体验；</w:t>
      </w:r>
      <w:r>
        <w:rPr>
          <w:rFonts w:hint="eastAsia" w:ascii="仿宋_GB2312" w:hAnsi="仿宋_GB2312" w:eastAsia="仿宋_GB2312" w:cs="仿宋_GB2312"/>
          <w:color w:val="auto"/>
          <w:highlight w:val="none"/>
        </w:rPr>
        <w:t>升级跟团游</w:t>
      </w:r>
      <w:r>
        <w:rPr>
          <w:rFonts w:hint="eastAsia" w:ascii="仿宋_GB2312" w:hAnsi="仿宋_GB2312" w:eastAsia="仿宋_GB2312" w:cs="仿宋_GB2312"/>
          <w:color w:val="auto"/>
          <w:highlight w:val="none"/>
          <w:lang w:val="en-US" w:eastAsia="zh-CN"/>
        </w:rPr>
        <w:t>产品，</w:t>
      </w:r>
      <w:r>
        <w:rPr>
          <w:rFonts w:hint="eastAsia" w:ascii="仿宋_GB2312" w:hAnsi="仿宋_GB2312" w:eastAsia="仿宋_GB2312" w:cs="仿宋_GB2312"/>
          <w:color w:val="auto"/>
          <w:highlight w:val="none"/>
        </w:rPr>
        <w:t>推出“轻奢小团·深度在地”系列</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满足游客深度体验需求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激活自驾游市场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构建“全域风景道+”</w:t>
      </w:r>
      <w:r>
        <w:rPr>
          <w:rFonts w:hint="eastAsia" w:ascii="仿宋_GB2312" w:hAnsi="仿宋_GB2312" w:eastAsia="仿宋_GB2312" w:cs="仿宋_GB2312"/>
          <w:color w:val="auto"/>
          <w:highlight w:val="none"/>
          <w:lang w:val="en-US" w:eastAsia="zh-CN"/>
        </w:rPr>
        <w:t>服务</w:t>
      </w:r>
      <w:r>
        <w:rPr>
          <w:rFonts w:hint="eastAsia" w:ascii="仿宋_GB2312" w:hAnsi="仿宋_GB2312" w:eastAsia="仿宋_GB2312" w:cs="仿宋_GB2312"/>
          <w:color w:val="auto"/>
          <w:highlight w:val="none"/>
        </w:rPr>
        <w:t>体系，推出“椰风海韵”等主题自驾线路，推动</w:t>
      </w:r>
      <w:r>
        <w:rPr>
          <w:rFonts w:hint="eastAsia" w:ascii="仿宋_GB2312" w:hAnsi="仿宋_GB2312" w:eastAsia="仿宋_GB2312" w:cs="仿宋_GB2312"/>
          <w:color w:val="auto"/>
          <w:highlight w:val="none"/>
          <w:lang w:val="en-US" w:eastAsia="zh-CN"/>
        </w:rPr>
        <w:t>旅游消费</w:t>
      </w:r>
      <w:r>
        <w:rPr>
          <w:rFonts w:hint="eastAsia" w:ascii="仿宋_GB2312" w:hAnsi="仿宋_GB2312" w:eastAsia="仿宋_GB2312" w:cs="仿宋_GB2312"/>
          <w:color w:val="auto"/>
          <w:highlight w:val="none"/>
        </w:rPr>
        <w:t>从单一</w:t>
      </w:r>
      <w:r>
        <w:rPr>
          <w:rFonts w:hint="eastAsia" w:ascii="仿宋_GB2312" w:hAnsi="仿宋_GB2312" w:eastAsia="仿宋_GB2312" w:cs="仿宋_GB2312"/>
          <w:color w:val="auto"/>
          <w:highlight w:val="none"/>
          <w:lang w:val="en-US" w:eastAsia="zh-CN"/>
        </w:rPr>
        <w:t>观光</w:t>
      </w:r>
      <w:r>
        <w:rPr>
          <w:rFonts w:hint="eastAsia" w:ascii="仿宋_GB2312" w:hAnsi="仿宋_GB2312" w:eastAsia="仿宋_GB2312" w:cs="仿宋_GB2312"/>
          <w:color w:val="auto"/>
          <w:highlight w:val="none"/>
        </w:rPr>
        <w:t>向复合旅居</w:t>
      </w:r>
      <w:r>
        <w:rPr>
          <w:rFonts w:hint="eastAsia" w:ascii="仿宋_GB2312" w:hAnsi="仿宋_GB2312" w:eastAsia="仿宋_GB2312" w:cs="仿宋_GB2312"/>
          <w:color w:val="auto"/>
          <w:highlight w:val="none"/>
          <w:lang w:val="en-US" w:eastAsia="zh-CN"/>
        </w:rPr>
        <w:t>转变</w:t>
      </w:r>
      <w:r>
        <w:rPr>
          <w:rFonts w:hint="eastAsia" w:ascii="仿宋_GB2312" w:hAnsi="仿宋_GB2312" w:eastAsia="仿宋_GB2312" w:cs="仿宋_GB2312"/>
          <w:color w:val="auto"/>
          <w:highlight w:val="none"/>
        </w:rPr>
        <w:t>。</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实施业态融合创新。</w:t>
      </w:r>
      <w:r>
        <w:rPr>
          <w:rFonts w:hint="eastAsia" w:ascii="仿宋_GB2312" w:hAnsi="仿宋_GB2312" w:eastAsia="仿宋_GB2312" w:cs="仿宋_GB2312"/>
          <w:color w:val="auto"/>
          <w:highlight w:val="none"/>
          <w:lang w:val="en-US" w:eastAsia="zh-CN"/>
        </w:rPr>
        <w:t>针</w:t>
      </w:r>
      <w:r>
        <w:rPr>
          <w:rFonts w:hint="eastAsia" w:ascii="仿宋_GB2312" w:hAnsi="仿宋_GB2312" w:eastAsia="仿宋_GB2312" w:cs="仿宋_GB2312"/>
          <w:color w:val="auto"/>
          <w:highlight w:val="none"/>
        </w:rPr>
        <w:t>对</w:t>
      </w:r>
      <w:r>
        <w:rPr>
          <w:rFonts w:hint="eastAsia" w:ascii="仿宋_GB2312" w:hAnsi="仿宋_GB2312" w:eastAsia="仿宋_GB2312" w:cs="仿宋_GB2312"/>
          <w:color w:val="auto"/>
          <w:highlight w:val="none"/>
          <w:lang w:val="en-US" w:eastAsia="zh-CN"/>
        </w:rPr>
        <w:t>不同</w:t>
      </w:r>
      <w:r>
        <w:rPr>
          <w:rFonts w:hint="eastAsia" w:ascii="仿宋_GB2312" w:hAnsi="仿宋_GB2312" w:eastAsia="仿宋_GB2312" w:cs="仿宋_GB2312"/>
          <w:color w:val="auto"/>
          <w:highlight w:val="none"/>
        </w:rPr>
        <w:t>旅游主题细分</w:t>
      </w:r>
      <w:r>
        <w:rPr>
          <w:rFonts w:hint="eastAsia" w:ascii="仿宋_GB2312" w:hAnsi="仿宋_GB2312" w:eastAsia="仿宋_GB2312" w:cs="仿宋_GB2312"/>
          <w:color w:val="auto"/>
          <w:highlight w:val="none"/>
          <w:lang w:val="en-US" w:eastAsia="zh-CN"/>
        </w:rPr>
        <w:t>需求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聚焦</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海洋</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主题打造立体化</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多元化</w:t>
      </w:r>
      <w:r>
        <w:rPr>
          <w:rFonts w:hint="eastAsia" w:ascii="仿宋_GB2312" w:hAnsi="仿宋_GB2312" w:eastAsia="仿宋_GB2312" w:cs="仿宋_GB2312"/>
          <w:color w:val="auto"/>
          <w:highlight w:val="none"/>
        </w:rPr>
        <w:t>产品</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升级海岛度假主题</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构建</w:t>
      </w:r>
      <w:r>
        <w:rPr>
          <w:rFonts w:hint="eastAsia" w:ascii="仿宋_GB2312" w:hAnsi="仿宋_GB2312" w:eastAsia="仿宋_GB2312" w:cs="仿宋_GB2312"/>
          <w:color w:val="auto"/>
          <w:highlight w:val="none"/>
        </w:rPr>
        <w:t>“婚庆+康养”</w:t>
      </w:r>
      <w:r>
        <w:rPr>
          <w:rFonts w:hint="eastAsia" w:ascii="仿宋_GB2312" w:hAnsi="仿宋_GB2312" w:eastAsia="仿宋_GB2312" w:cs="仿宋_GB2312"/>
          <w:color w:val="auto"/>
          <w:highlight w:val="none"/>
          <w:lang w:val="en-US" w:eastAsia="zh-CN"/>
        </w:rPr>
        <w:t>特色</w:t>
      </w:r>
      <w:r>
        <w:rPr>
          <w:rFonts w:hint="eastAsia" w:ascii="仿宋_GB2312" w:hAnsi="仿宋_GB2312" w:eastAsia="仿宋_GB2312" w:cs="仿宋_GB2312"/>
          <w:color w:val="auto"/>
          <w:highlight w:val="none"/>
        </w:rPr>
        <w:t>品牌链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创新首发经济主题</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建立“文旅</w:t>
      </w:r>
      <w:r>
        <w:rPr>
          <w:rFonts w:hint="default" w:ascii="Times New Roman" w:hAnsi="Times New Roman" w:eastAsia="仿宋_GB2312" w:cs="Times New Roman"/>
          <w:b w:val="0"/>
          <w:bCs w:val="0"/>
          <w:color w:val="auto"/>
          <w:sz w:val="32"/>
          <w:szCs w:val="24"/>
          <w:highlight w:val="none"/>
        </w:rPr>
        <w:t>x</w:t>
      </w:r>
      <w:r>
        <w:rPr>
          <w:rFonts w:hint="eastAsia" w:ascii="仿宋_GB2312" w:hAnsi="仿宋_GB2312" w:eastAsia="仿宋_GB2312" w:cs="仿宋_GB2312"/>
          <w:color w:val="auto"/>
          <w:highlight w:val="none"/>
        </w:rPr>
        <w:t>科技”试验场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深耕会议会展主题</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建设智慧会展生态圈。推动三亚从旅游资源聚合地向全球性旅居创新策源地跃迁。</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构建沉浸式场景生态。</w:t>
      </w:r>
      <w:r>
        <w:rPr>
          <w:rFonts w:hint="eastAsia" w:ascii="仿宋_GB2312" w:hAnsi="仿宋_GB2312" w:eastAsia="仿宋_GB2312" w:cs="仿宋_GB2312"/>
          <w:color w:val="auto"/>
          <w:highlight w:val="none"/>
          <w:lang w:val="en-US" w:eastAsia="zh-CN"/>
        </w:rPr>
        <w:t>针</w:t>
      </w:r>
      <w:r>
        <w:rPr>
          <w:rFonts w:hint="eastAsia" w:ascii="仿宋_GB2312" w:hAnsi="仿宋_GB2312" w:eastAsia="仿宋_GB2312" w:cs="仿宋_GB2312"/>
          <w:color w:val="auto"/>
          <w:highlight w:val="none"/>
        </w:rPr>
        <w:t>对市场全生命周期需求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聚焦升学阶段打造“成长仪式经济”，激活</w:t>
      </w:r>
      <w:r>
        <w:rPr>
          <w:rFonts w:hint="default" w:ascii="Times New Roman" w:hAnsi="Times New Roman" w:eastAsia="仿宋_GB2312"/>
          <w:color w:val="auto"/>
          <w:highlight w:val="none"/>
        </w:rPr>
        <w:t>Gap year</w:t>
      </w:r>
      <w:r>
        <w:rPr>
          <w:rFonts w:hint="eastAsia" w:ascii="仿宋_GB2312" w:hAnsi="仿宋_GB2312" w:eastAsia="仿宋_GB2312" w:cs="仿宋_GB2312"/>
          <w:color w:val="auto"/>
          <w:highlight w:val="none"/>
        </w:rPr>
        <w:t>客群创建“国际青年创变社区”，深耕婚旅市场升级“海誓山盟”产品矩阵，创新亲子场景推出“第二课堂”计划，推动三亚从度假目的地进化为承载生命记忆的沉浸式人文体验平台。</w:t>
      </w:r>
    </w:p>
    <w:p>
      <w:pPr>
        <w:keepNext w:val="0"/>
        <w:keepLines w:val="0"/>
        <w:pageBreakBefore w:val="0"/>
        <w:widowControl w:val="0"/>
        <w:shd w:val="clear"/>
        <w:tabs>
          <w:tab w:val="left" w:pos="40"/>
        </w:tabs>
        <w:kinsoku/>
        <w:wordWrap/>
        <w:overflowPunct/>
        <w:topLinePunct w:val="0"/>
        <w:autoSpaceDE/>
        <w:autoSpaceDN/>
        <w:bidi w:val="0"/>
        <w:adjustRightInd/>
        <w:snapToGrid/>
        <w:spacing w:line="578" w:lineRule="exact"/>
        <w:ind w:firstLine="640"/>
        <w:textAlignment w:val="auto"/>
        <w:rPr>
          <w:rFonts w:hint="eastAsia"/>
          <w:b w:val="0"/>
          <w:bCs w:val="0"/>
          <w:color w:val="auto"/>
          <w:highlight w:val="none"/>
        </w:rPr>
      </w:pPr>
      <w:r>
        <w:rPr>
          <w:rFonts w:hint="eastAsia" w:ascii="仿宋_GB2312" w:hAnsi="仿宋_GB2312" w:eastAsia="仿宋_GB2312" w:cs="仿宋_GB2312"/>
          <w:b/>
          <w:bCs/>
          <w:color w:val="auto"/>
          <w:highlight w:val="none"/>
        </w:rPr>
        <w:t>构建全时态运营体系。</w:t>
      </w: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四季资源</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春季打造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灵感觉醒季</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，夏季激活</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热带狂欢基因</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，秋季创建</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金秋丰收计划</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，冬季深耕</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暖冬疗愈经济</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，构建季季有爆款、月月有新意的气候适应型旅游业生态，</w:t>
      </w:r>
      <w:r>
        <w:rPr>
          <w:rFonts w:hint="eastAsia" w:ascii="仿宋_GB2312" w:hAnsi="仿宋_GB2312" w:eastAsia="仿宋_GB2312" w:cs="仿宋_GB2312"/>
          <w:color w:val="auto"/>
          <w:highlight w:val="none"/>
          <w:lang w:val="en-US" w:eastAsia="zh-CN"/>
        </w:rPr>
        <w:t>全面</w:t>
      </w:r>
      <w:r>
        <w:rPr>
          <w:rFonts w:hint="eastAsia" w:ascii="仿宋_GB2312" w:hAnsi="仿宋_GB2312" w:eastAsia="仿宋_GB2312" w:cs="仿宋_GB2312"/>
          <w:color w:val="auto"/>
          <w:highlight w:val="none"/>
        </w:rPr>
        <w:t>提升</w:t>
      </w:r>
      <w:r>
        <w:rPr>
          <w:rFonts w:hint="eastAsia" w:ascii="仿宋_GB2312" w:hAnsi="仿宋_GB2312" w:eastAsia="仿宋_GB2312" w:cs="仿宋_GB2312"/>
          <w:color w:val="auto"/>
          <w:highlight w:val="none"/>
          <w:lang w:val="en-US" w:eastAsia="zh-CN"/>
        </w:rPr>
        <w:t>三亚旅游</w:t>
      </w:r>
      <w:r>
        <w:rPr>
          <w:rFonts w:hint="eastAsia" w:ascii="仿宋_GB2312" w:hAnsi="仿宋_GB2312" w:eastAsia="仿宋_GB2312" w:cs="仿宋_GB2312"/>
          <w:color w:val="auto"/>
          <w:highlight w:val="none"/>
        </w:rPr>
        <w:t>全季候吸引力与品牌溢价</w:t>
      </w:r>
      <w:r>
        <w:rPr>
          <w:rFonts w:hint="eastAsia" w:ascii="仿宋_GB2312" w:hAnsi="仿宋_GB2312" w:eastAsia="仿宋_GB2312" w:cs="仿宋_GB2312"/>
          <w:color w:val="auto"/>
          <w:highlight w:val="none"/>
          <w:lang w:val="en-US" w:eastAsia="zh-CN"/>
        </w:rPr>
        <w:t>能力</w:t>
      </w:r>
      <w:r>
        <w:rPr>
          <w:rFonts w:hint="eastAsia" w:ascii="仿宋_GB2312" w:hAnsi="仿宋_GB2312" w:eastAsia="仿宋_GB2312" w:cs="仿宋_GB2312"/>
          <w:b w:val="0"/>
          <w:bCs w:val="0"/>
          <w:color w:val="auto"/>
          <w:highlight w:val="none"/>
        </w:rPr>
        <w:t>。</w:t>
      </w:r>
    </w:p>
    <w:p>
      <w:pPr>
        <w:pStyle w:val="3"/>
        <w:shd w:val="clear"/>
        <w:spacing w:before="62" w:after="93"/>
        <w:ind w:firstLine="640"/>
        <w:rPr>
          <w:color w:val="auto"/>
          <w:highlight w:val="none"/>
        </w:rPr>
      </w:pPr>
      <w:bookmarkStart w:id="342" w:name="_Toc24466"/>
      <w:bookmarkStart w:id="343" w:name="_Toc23815"/>
      <w:bookmarkStart w:id="344" w:name="_Toc30795"/>
      <w:bookmarkStart w:id="345" w:name="_Toc16054"/>
      <w:bookmarkStart w:id="346" w:name="_Toc7413"/>
      <w:r>
        <w:rPr>
          <w:rFonts w:hint="eastAsia"/>
          <w:color w:val="auto"/>
          <w:highlight w:val="none"/>
        </w:rPr>
        <w:t>三、国际旅</w:t>
      </w:r>
      <w:r>
        <w:rPr>
          <w:rFonts w:hint="eastAsia"/>
          <w:b w:val="0"/>
          <w:bCs/>
          <w:color w:val="auto"/>
          <w:highlight w:val="none"/>
        </w:rPr>
        <w:t>游营销推</w:t>
      </w:r>
      <w:r>
        <w:rPr>
          <w:rFonts w:hint="eastAsia"/>
          <w:color w:val="auto"/>
          <w:highlight w:val="none"/>
        </w:rPr>
        <w:t>广</w:t>
      </w:r>
      <w:bookmarkEnd w:id="342"/>
      <w:bookmarkEnd w:id="343"/>
      <w:bookmarkEnd w:id="344"/>
      <w:bookmarkEnd w:id="345"/>
      <w:bookmarkEnd w:id="346"/>
    </w:p>
    <w:p>
      <w:pPr>
        <w:pStyle w:val="4"/>
        <w:shd w:val="clear"/>
        <w:ind w:firstLine="479"/>
        <w:rPr>
          <w:rFonts w:hint="eastAsia" w:ascii="楷体_GB2312" w:hAnsi="楷体_GB2312" w:eastAsia="楷体_GB2312" w:cs="楷体_GB2312"/>
          <w:color w:val="auto"/>
          <w:highlight w:val="none"/>
        </w:rPr>
      </w:pPr>
      <w:r>
        <w:rPr>
          <w:rFonts w:hint="eastAsia" w:ascii="楷体_GB2312" w:hAnsi="楷体_GB2312" w:eastAsia="楷体_GB2312" w:cs="楷体_GB2312"/>
          <w:color w:val="auto"/>
          <w:highlight w:val="none"/>
        </w:rPr>
        <w:t>（一）</w:t>
      </w:r>
      <w:r>
        <w:rPr>
          <w:rFonts w:hint="eastAsia" w:ascii="楷体_GB2312" w:hAnsi="楷体_GB2312" w:eastAsia="楷体_GB2312" w:cs="楷体_GB2312"/>
          <w:color w:val="auto"/>
          <w:highlight w:val="none"/>
          <w:lang w:val="en-US" w:eastAsia="zh-CN"/>
        </w:rPr>
        <w:t>精准</w:t>
      </w:r>
      <w:r>
        <w:rPr>
          <w:rFonts w:hint="eastAsia" w:ascii="楷体_GB2312" w:hAnsi="楷体_GB2312" w:eastAsia="楷体_GB2312" w:cs="楷体_GB2312"/>
          <w:color w:val="auto"/>
          <w:highlight w:val="none"/>
        </w:rPr>
        <w:t>定位目标市场</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深耕俄罗斯、韩国、新加坡、马来西亚、美国、蒙古</w:t>
      </w:r>
      <w:r>
        <w:rPr>
          <w:rFonts w:hint="eastAsia" w:ascii="仿宋_GB2312" w:hAnsi="仿宋_GB2312" w:eastAsia="仿宋_GB2312" w:cs="仿宋_GB2312"/>
          <w:color w:val="auto"/>
          <w:highlight w:val="none"/>
          <w:lang w:val="en-US" w:eastAsia="zh-CN"/>
        </w:rPr>
        <w:t>国</w:t>
      </w:r>
      <w:r>
        <w:rPr>
          <w:rFonts w:hint="eastAsia" w:ascii="仿宋_GB2312" w:hAnsi="仿宋_GB2312" w:eastAsia="仿宋_GB2312" w:cs="仿宋_GB2312"/>
          <w:color w:val="auto"/>
          <w:highlight w:val="none"/>
        </w:rPr>
        <w:t>等重点市场，拓展泰国、越南</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英国、法国、德国、加拿大、澳大利亚</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新西兰等潜力市场；开发休闲度假、会议商务、观光打卡、康养保健、文化体验等</w:t>
      </w:r>
      <w:r>
        <w:rPr>
          <w:rFonts w:hint="eastAsia" w:ascii="仿宋_GB2312" w:hAnsi="仿宋_GB2312" w:eastAsia="仿宋_GB2312" w:cs="仿宋_GB2312"/>
          <w:color w:val="auto"/>
          <w:highlight w:val="none"/>
          <w:lang w:val="en-US" w:eastAsia="zh-CN"/>
        </w:rPr>
        <w:t>细分</w:t>
      </w:r>
      <w:r>
        <w:rPr>
          <w:rFonts w:hint="eastAsia" w:ascii="仿宋_GB2312" w:hAnsi="仿宋_GB2312" w:eastAsia="仿宋_GB2312" w:cs="仿宋_GB2312"/>
          <w:color w:val="auto"/>
          <w:highlight w:val="none"/>
        </w:rPr>
        <w:t>市场</w:t>
      </w:r>
      <w:r>
        <w:rPr>
          <w:rFonts w:hint="eastAsia" w:ascii="仿宋_GB2312" w:hAnsi="仿宋_GB2312" w:eastAsia="仿宋_GB2312" w:cs="仿宋_GB2312"/>
          <w:color w:val="auto"/>
          <w:highlight w:val="none"/>
          <w:lang w:eastAsia="zh-CN"/>
        </w:rPr>
        <w:t>；以“一国（地区）一策”</w:t>
      </w:r>
      <w:r>
        <w:rPr>
          <w:rFonts w:hint="eastAsia" w:ascii="仿宋_GB2312" w:hAnsi="仿宋_GB2312" w:eastAsia="仿宋_GB2312" w:cs="仿宋_GB2312"/>
          <w:color w:val="auto"/>
          <w:highlight w:val="none"/>
          <w:lang w:val="en-US" w:eastAsia="zh-CN"/>
        </w:rPr>
        <w:t>为导向</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结合各</w:t>
      </w:r>
      <w:r>
        <w:rPr>
          <w:rFonts w:hint="eastAsia" w:ascii="仿宋_GB2312" w:hAnsi="仿宋_GB2312" w:eastAsia="仿宋_GB2312" w:cs="仿宋_GB2312"/>
          <w:color w:val="auto"/>
          <w:highlight w:val="none"/>
          <w:lang w:eastAsia="zh-CN"/>
        </w:rPr>
        <w:t>市场</w:t>
      </w:r>
      <w:r>
        <w:rPr>
          <w:rFonts w:hint="eastAsia" w:ascii="仿宋_GB2312" w:hAnsi="仿宋_GB2312" w:eastAsia="仿宋_GB2312" w:cs="仿宋_GB2312"/>
          <w:color w:val="auto"/>
          <w:highlight w:val="none"/>
          <w:lang w:val="en-US" w:eastAsia="zh-CN"/>
        </w:rPr>
        <w:t>习惯</w:t>
      </w:r>
      <w:r>
        <w:rPr>
          <w:rFonts w:hint="eastAsia" w:ascii="仿宋_GB2312" w:hAnsi="仿宋_GB2312" w:eastAsia="仿宋_GB2312" w:cs="仿宋_GB2312"/>
          <w:color w:val="auto"/>
          <w:highlight w:val="none"/>
          <w:lang w:eastAsia="zh-CN"/>
        </w:rPr>
        <w:t>、客群</w:t>
      </w:r>
      <w:r>
        <w:rPr>
          <w:rFonts w:hint="eastAsia" w:ascii="仿宋_GB2312" w:hAnsi="仿宋_GB2312" w:eastAsia="仿宋_GB2312" w:cs="仿宋_GB2312"/>
          <w:color w:val="auto"/>
          <w:highlight w:val="none"/>
          <w:lang w:val="en-US" w:eastAsia="zh-CN"/>
        </w:rPr>
        <w:t>特征</w:t>
      </w:r>
      <w:r>
        <w:rPr>
          <w:rFonts w:hint="eastAsia" w:ascii="仿宋_GB2312" w:hAnsi="仿宋_GB2312" w:eastAsia="仿宋_GB2312" w:cs="仿宋_GB2312"/>
          <w:color w:val="auto"/>
          <w:highlight w:val="none"/>
          <w:lang w:eastAsia="zh-CN"/>
        </w:rPr>
        <w:t>，制定个性</w:t>
      </w:r>
      <w:r>
        <w:rPr>
          <w:rFonts w:hint="eastAsia" w:ascii="仿宋_GB2312" w:hAnsi="仿宋_GB2312" w:eastAsia="仿宋_GB2312" w:cs="仿宋_GB2312"/>
          <w:color w:val="auto"/>
          <w:highlight w:val="none"/>
          <w:lang w:val="en-US" w:eastAsia="zh-CN"/>
        </w:rPr>
        <w:t>化</w:t>
      </w:r>
      <w:r>
        <w:rPr>
          <w:rFonts w:hint="eastAsia" w:ascii="仿宋_GB2312" w:hAnsi="仿宋_GB2312" w:eastAsia="仿宋_GB2312" w:cs="仿宋_GB2312"/>
          <w:color w:val="auto"/>
          <w:highlight w:val="none"/>
          <w:lang w:eastAsia="zh-CN"/>
        </w:rPr>
        <w:t>、智慧</w:t>
      </w:r>
      <w:r>
        <w:rPr>
          <w:rFonts w:hint="eastAsia" w:ascii="仿宋_GB2312" w:hAnsi="仿宋_GB2312" w:eastAsia="仿宋_GB2312" w:cs="仿宋_GB2312"/>
          <w:color w:val="auto"/>
          <w:highlight w:val="none"/>
          <w:lang w:val="en-US" w:eastAsia="zh-CN"/>
        </w:rPr>
        <w:t>化</w:t>
      </w:r>
      <w:r>
        <w:rPr>
          <w:rFonts w:hint="eastAsia" w:ascii="仿宋_GB2312" w:hAnsi="仿宋_GB2312" w:eastAsia="仿宋_GB2312" w:cs="仿宋_GB2312"/>
          <w:color w:val="auto"/>
          <w:highlight w:val="none"/>
          <w:lang w:eastAsia="zh-CN"/>
        </w:rPr>
        <w:t>、精准</w:t>
      </w:r>
      <w:r>
        <w:rPr>
          <w:rFonts w:hint="eastAsia" w:ascii="仿宋_GB2312" w:hAnsi="仿宋_GB2312" w:eastAsia="仿宋_GB2312" w:cs="仿宋_GB2312"/>
          <w:color w:val="auto"/>
          <w:highlight w:val="none"/>
          <w:lang w:val="en-US" w:eastAsia="zh-CN"/>
        </w:rPr>
        <w:t>化</w:t>
      </w:r>
      <w:r>
        <w:rPr>
          <w:rFonts w:hint="eastAsia" w:ascii="仿宋_GB2312" w:hAnsi="仿宋_GB2312" w:eastAsia="仿宋_GB2312" w:cs="仿宋_GB2312"/>
          <w:color w:val="auto"/>
          <w:highlight w:val="none"/>
          <w:lang w:eastAsia="zh-CN"/>
        </w:rPr>
        <w:t>的营销方案，</w:t>
      </w:r>
      <w:r>
        <w:rPr>
          <w:rFonts w:hint="eastAsia" w:ascii="仿宋_GB2312" w:hAnsi="仿宋_GB2312" w:eastAsia="仿宋_GB2312" w:cs="仿宋_GB2312"/>
          <w:color w:val="auto"/>
          <w:highlight w:val="none"/>
          <w:lang w:val="en-US" w:eastAsia="zh-CN"/>
        </w:rPr>
        <w:t>精准匹配各国游客的出行需求。</w:t>
      </w:r>
    </w:p>
    <w:p>
      <w:pPr>
        <w:pStyle w:val="4"/>
        <w:shd w:val="clear"/>
        <w:ind w:firstLine="479"/>
        <w:rPr>
          <w:rFonts w:hint="eastAsia" w:ascii="楷体_GB2312" w:hAnsi="楷体_GB2312" w:eastAsia="楷体_GB2312" w:cs="楷体_GB2312"/>
          <w:b/>
          <w:bCs w:val="0"/>
          <w:color w:val="auto"/>
          <w:highlight w:val="none"/>
        </w:rPr>
      </w:pPr>
      <w:r>
        <w:rPr>
          <w:rFonts w:hint="eastAsia" w:ascii="楷体_GB2312" w:hAnsi="楷体_GB2312" w:eastAsia="楷体_GB2312" w:cs="楷体_GB2312"/>
          <w:bCs w:val="0"/>
          <w:color w:val="auto"/>
          <w:highlight w:val="none"/>
        </w:rPr>
        <w:t>（二）</w:t>
      </w:r>
      <w:r>
        <w:rPr>
          <w:rFonts w:hint="eastAsia" w:ascii="楷体_GB2312" w:hAnsi="楷体_GB2312" w:eastAsia="楷体_GB2312" w:cs="楷体_GB2312"/>
          <w:bCs w:val="0"/>
          <w:color w:val="auto"/>
          <w:highlight w:val="none"/>
          <w:lang w:val="en-US" w:eastAsia="zh-CN"/>
        </w:rPr>
        <w:t>开展</w:t>
      </w:r>
      <w:r>
        <w:rPr>
          <w:rFonts w:hint="eastAsia" w:ascii="楷体_GB2312" w:hAnsi="楷体_GB2312" w:eastAsia="楷体_GB2312" w:cs="楷体_GB2312"/>
          <w:bCs w:val="0"/>
          <w:color w:val="auto"/>
          <w:highlight w:val="none"/>
        </w:rPr>
        <w:t>多层级联合营销</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联合</w:t>
      </w:r>
      <w:r>
        <w:rPr>
          <w:rFonts w:hint="eastAsia" w:ascii="仿宋_GB2312" w:hAnsi="仿宋_GB2312" w:eastAsia="仿宋_GB2312" w:cs="仿宋_GB2312"/>
          <w:color w:val="auto"/>
          <w:highlight w:val="none"/>
        </w:rPr>
        <w:t>三亚市旅游企业开展营销</w:t>
      </w:r>
      <w:r>
        <w:rPr>
          <w:rFonts w:hint="eastAsia" w:ascii="仿宋_GB2312" w:hAnsi="仿宋_GB2312" w:eastAsia="仿宋_GB2312" w:cs="仿宋_GB2312"/>
          <w:color w:val="auto"/>
          <w:highlight w:val="none"/>
          <w:lang w:val="en-US" w:eastAsia="zh-CN"/>
        </w:rPr>
        <w:t>活动</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加大在</w:t>
      </w:r>
      <w:r>
        <w:rPr>
          <w:rFonts w:hint="eastAsia" w:ascii="仿宋_GB2312" w:hAnsi="仿宋_GB2312" w:eastAsia="仿宋_GB2312" w:cs="仿宋_GB2312"/>
          <w:color w:val="auto"/>
          <w:highlight w:val="none"/>
        </w:rPr>
        <w:t>客源</w:t>
      </w:r>
      <w:r>
        <w:rPr>
          <w:rFonts w:hint="eastAsia" w:ascii="仿宋_GB2312" w:hAnsi="仿宋_GB2312" w:eastAsia="仿宋_GB2312" w:cs="仿宋_GB2312"/>
          <w:color w:val="auto"/>
          <w:highlight w:val="none"/>
          <w:lang w:val="en-US" w:eastAsia="zh-CN"/>
        </w:rPr>
        <w:t>地</w:t>
      </w:r>
      <w:r>
        <w:rPr>
          <w:rFonts w:hint="eastAsia" w:ascii="仿宋_GB2312" w:hAnsi="仿宋_GB2312" w:eastAsia="仿宋_GB2312" w:cs="仿宋_GB2312"/>
          <w:color w:val="auto"/>
          <w:highlight w:val="none"/>
        </w:rPr>
        <w:t>国家和地区举办旅游推介会，搭建旅游国际交流合作平台，</w:t>
      </w:r>
      <w:r>
        <w:rPr>
          <w:rFonts w:hint="eastAsia" w:ascii="仿宋_GB2312" w:hAnsi="仿宋_GB2312" w:eastAsia="仿宋_GB2312" w:cs="仿宋_GB2312"/>
          <w:color w:val="auto"/>
          <w:highlight w:val="none"/>
          <w:lang w:val="en-US" w:eastAsia="zh-CN"/>
        </w:rPr>
        <w:t>联动海外</w:t>
      </w:r>
      <w:r>
        <w:rPr>
          <w:rFonts w:hint="eastAsia" w:ascii="仿宋_GB2312" w:hAnsi="仿宋_GB2312" w:eastAsia="仿宋_GB2312" w:cs="仿宋_GB2312"/>
          <w:color w:val="auto"/>
          <w:highlight w:val="none"/>
        </w:rPr>
        <w:t>自媒体</w:t>
      </w:r>
      <w:r>
        <w:rPr>
          <w:rFonts w:hint="eastAsia" w:ascii="仿宋_GB2312" w:hAnsi="仿宋_GB2312" w:eastAsia="仿宋_GB2312" w:cs="仿宋_GB2312"/>
          <w:color w:val="auto"/>
          <w:highlight w:val="none"/>
          <w:lang w:val="en-US" w:eastAsia="zh-CN"/>
        </w:rPr>
        <w:t>开展精准</w:t>
      </w:r>
      <w:r>
        <w:rPr>
          <w:rFonts w:hint="eastAsia" w:ascii="仿宋_GB2312" w:hAnsi="仿宋_GB2312" w:eastAsia="仿宋_GB2312" w:cs="仿宋_GB2312"/>
          <w:color w:val="auto"/>
          <w:highlight w:val="none"/>
        </w:rPr>
        <w:t>宣传，</w:t>
      </w:r>
      <w:r>
        <w:rPr>
          <w:rFonts w:hint="eastAsia" w:ascii="仿宋_GB2312" w:hAnsi="仿宋_GB2312" w:eastAsia="仿宋_GB2312" w:cs="仿宋_GB2312"/>
          <w:color w:val="auto"/>
          <w:highlight w:val="none"/>
          <w:lang w:val="en-US" w:eastAsia="zh-CN"/>
        </w:rPr>
        <w:t>提升</w:t>
      </w:r>
      <w:r>
        <w:rPr>
          <w:rFonts w:hint="eastAsia" w:ascii="仿宋_GB2312" w:hAnsi="仿宋_GB2312" w:eastAsia="仿宋_GB2312" w:cs="仿宋_GB2312"/>
          <w:color w:val="auto"/>
          <w:highlight w:val="none"/>
        </w:rPr>
        <w:t>三亚</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的</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知名度</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深化</w:t>
      </w:r>
      <w:r>
        <w:rPr>
          <w:rFonts w:hint="eastAsia" w:ascii="仿宋_GB2312" w:hAnsi="仿宋_GB2312" w:eastAsia="仿宋_GB2312" w:cs="仿宋_GB2312"/>
          <w:color w:val="auto"/>
          <w:highlight w:val="none"/>
        </w:rPr>
        <w:t>三亚经济圈、省内</w:t>
      </w:r>
      <w:r>
        <w:rPr>
          <w:rFonts w:hint="eastAsia" w:ascii="仿宋_GB2312" w:hAnsi="仿宋_GB2312" w:eastAsia="仿宋_GB2312" w:cs="仿宋_GB2312"/>
          <w:color w:val="auto"/>
          <w:highlight w:val="none"/>
          <w:lang w:val="en-US" w:eastAsia="zh-CN"/>
        </w:rPr>
        <w:t>其他市县</w:t>
      </w:r>
      <w:r>
        <w:rPr>
          <w:rFonts w:hint="eastAsia" w:ascii="仿宋_GB2312" w:hAnsi="仿宋_GB2312" w:eastAsia="仿宋_GB2312" w:cs="仿宋_GB2312"/>
          <w:color w:val="auto"/>
          <w:highlight w:val="none"/>
        </w:rPr>
        <w:t>、国内</w:t>
      </w:r>
      <w:r>
        <w:rPr>
          <w:rFonts w:hint="eastAsia" w:ascii="仿宋_GB2312" w:hAnsi="仿宋_GB2312" w:eastAsia="仿宋_GB2312" w:cs="仿宋_GB2312"/>
          <w:color w:val="auto"/>
          <w:highlight w:val="none"/>
          <w:lang w:val="en-US" w:eastAsia="zh-CN"/>
        </w:rPr>
        <w:t>其他</w:t>
      </w:r>
      <w:r>
        <w:rPr>
          <w:rFonts w:hint="eastAsia" w:ascii="仿宋_GB2312" w:hAnsi="仿宋_GB2312" w:eastAsia="仿宋_GB2312" w:cs="仿宋_GB2312"/>
          <w:color w:val="auto"/>
          <w:highlight w:val="none"/>
        </w:rPr>
        <w:t>省份</w:t>
      </w:r>
      <w:r>
        <w:rPr>
          <w:rFonts w:hint="eastAsia" w:ascii="仿宋_GB2312" w:hAnsi="仿宋_GB2312" w:eastAsia="仿宋_GB2312" w:cs="仿宋_GB2312"/>
          <w:color w:val="auto"/>
          <w:highlight w:val="none"/>
          <w:lang w:val="en-US" w:eastAsia="zh-CN"/>
        </w:rPr>
        <w:t>联动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共同</w:t>
      </w:r>
      <w:r>
        <w:rPr>
          <w:rFonts w:hint="eastAsia" w:ascii="仿宋_GB2312" w:hAnsi="仿宋_GB2312" w:eastAsia="仿宋_GB2312" w:cs="仿宋_GB2312"/>
          <w:color w:val="auto"/>
          <w:highlight w:val="none"/>
        </w:rPr>
        <w:t>推广</w:t>
      </w:r>
      <w:r>
        <w:rPr>
          <w:rFonts w:hint="eastAsia" w:ascii="仿宋_GB2312" w:hAnsi="仿宋_GB2312" w:eastAsia="仿宋_GB2312" w:cs="仿宋_GB2312"/>
          <w:color w:val="auto"/>
          <w:highlight w:val="none"/>
          <w:lang w:val="en-US" w:eastAsia="zh-CN"/>
        </w:rPr>
        <w:t>和营销</w:t>
      </w:r>
      <w:r>
        <w:rPr>
          <w:rFonts w:hint="eastAsia" w:ascii="仿宋_GB2312" w:hAnsi="仿宋_GB2312" w:eastAsia="仿宋_GB2312" w:cs="仿宋_GB2312"/>
          <w:color w:val="auto"/>
          <w:highlight w:val="none"/>
        </w:rPr>
        <w:t>国际旅游消费中心</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中国旅游目的地的</w:t>
      </w:r>
      <w:r>
        <w:rPr>
          <w:rFonts w:hint="eastAsia" w:ascii="仿宋_GB2312" w:hAnsi="仿宋_GB2312" w:eastAsia="仿宋_GB2312" w:cs="仿宋_GB2312"/>
          <w:color w:val="auto"/>
          <w:highlight w:val="none"/>
        </w:rPr>
        <w:t>形象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加强</w:t>
      </w:r>
      <w:r>
        <w:rPr>
          <w:rFonts w:hint="eastAsia" w:ascii="仿宋_GB2312" w:hAnsi="仿宋_GB2312" w:eastAsia="仿宋_GB2312" w:cs="仿宋_GB2312"/>
          <w:color w:val="auto"/>
          <w:highlight w:val="none"/>
        </w:rPr>
        <w:t>与海外组织、机构、航空公司</w:t>
      </w:r>
      <w:r>
        <w:rPr>
          <w:rFonts w:hint="eastAsia" w:ascii="仿宋_GB2312" w:hAnsi="仿宋_GB2312" w:eastAsia="仿宋_GB2312" w:cs="仿宋_GB2312"/>
          <w:color w:val="auto"/>
          <w:highlight w:val="none"/>
          <w:lang w:val="en-US" w:eastAsia="zh-CN"/>
        </w:rPr>
        <w:t>合作</w:t>
      </w:r>
      <w:r>
        <w:rPr>
          <w:rFonts w:hint="eastAsia" w:ascii="仿宋_GB2312" w:hAnsi="仿宋_GB2312" w:eastAsia="仿宋_GB2312" w:cs="仿宋_GB2312"/>
          <w:color w:val="auto"/>
          <w:highlight w:val="none"/>
        </w:rPr>
        <w:t>，联动国际</w:t>
      </w:r>
      <w:r>
        <w:rPr>
          <w:rFonts w:hint="eastAsia" w:ascii="仿宋_GB2312" w:hAnsi="仿宋_GB2312" w:eastAsia="仿宋_GB2312" w:cs="仿宋_GB2312"/>
          <w:color w:val="auto"/>
          <w:highlight w:val="none"/>
          <w:lang w:val="en-US" w:eastAsia="zh-CN"/>
        </w:rPr>
        <w:t>主流</w:t>
      </w:r>
      <w:r>
        <w:rPr>
          <w:rFonts w:hint="eastAsia" w:ascii="仿宋_GB2312" w:hAnsi="仿宋_GB2312" w:eastAsia="仿宋_GB2312" w:cs="仿宋_GB2312"/>
          <w:color w:val="auto"/>
          <w:highlight w:val="none"/>
        </w:rPr>
        <w:t>媒体、社交媒体、旅行预订平台、</w:t>
      </w:r>
      <w:r>
        <w:rPr>
          <w:rFonts w:hint="eastAsia" w:ascii="仿宋_GB2312" w:hAnsi="仿宋_GB2312" w:eastAsia="仿宋_GB2312" w:cs="仿宋_GB2312"/>
          <w:color w:val="auto"/>
          <w:highlight w:val="none"/>
          <w:lang w:val="en-US" w:eastAsia="zh-CN"/>
        </w:rPr>
        <w:t>跨境</w:t>
      </w:r>
      <w:r>
        <w:rPr>
          <w:rFonts w:hint="eastAsia" w:ascii="仿宋_GB2312" w:hAnsi="仿宋_GB2312" w:eastAsia="仿宋_GB2312" w:cs="仿宋_GB2312"/>
          <w:color w:val="auto"/>
          <w:highlight w:val="none"/>
        </w:rPr>
        <w:t>电商、</w:t>
      </w:r>
      <w:r>
        <w:rPr>
          <w:rFonts w:hint="eastAsia" w:ascii="仿宋_GB2312" w:hAnsi="仿宋_GB2312" w:eastAsia="仿宋_GB2312" w:cs="仿宋_GB2312"/>
          <w:color w:val="auto"/>
          <w:highlight w:val="none"/>
          <w:lang w:val="en-US" w:eastAsia="zh-CN"/>
        </w:rPr>
        <w:t>当地</w:t>
      </w:r>
      <w:r>
        <w:rPr>
          <w:rFonts w:hint="eastAsia" w:ascii="仿宋_GB2312" w:hAnsi="仿宋_GB2312" w:eastAsia="仿宋_GB2312" w:cs="仿宋_GB2312"/>
          <w:color w:val="auto"/>
          <w:highlight w:val="none"/>
        </w:rPr>
        <w:t>旅行社等渠道，</w:t>
      </w:r>
      <w:r>
        <w:rPr>
          <w:rFonts w:hint="eastAsia" w:ascii="仿宋_GB2312" w:hAnsi="仿宋_GB2312" w:eastAsia="仿宋_GB2312" w:cs="仿宋_GB2312"/>
          <w:color w:val="auto"/>
          <w:highlight w:val="none"/>
          <w:lang w:val="en-US" w:eastAsia="zh-CN"/>
        </w:rPr>
        <w:t>综合</w:t>
      </w:r>
      <w:r>
        <w:rPr>
          <w:rFonts w:hint="eastAsia" w:ascii="仿宋_GB2312" w:hAnsi="仿宋_GB2312" w:eastAsia="仿宋_GB2312" w:cs="仿宋_GB2312"/>
          <w:color w:val="auto"/>
          <w:highlight w:val="none"/>
        </w:rPr>
        <w:t>提升三亚旅游品牌</w:t>
      </w:r>
      <w:r>
        <w:rPr>
          <w:rFonts w:hint="eastAsia" w:ascii="仿宋_GB2312" w:hAnsi="仿宋_GB2312" w:eastAsia="仿宋_GB2312" w:cs="仿宋_GB2312"/>
          <w:color w:val="auto"/>
          <w:highlight w:val="none"/>
          <w:lang w:val="en-US" w:eastAsia="zh-CN"/>
        </w:rPr>
        <w:t>的国际</w:t>
      </w:r>
      <w:r>
        <w:rPr>
          <w:rFonts w:hint="eastAsia" w:ascii="仿宋_GB2312" w:hAnsi="仿宋_GB2312" w:eastAsia="仿宋_GB2312" w:cs="仿宋_GB2312"/>
          <w:color w:val="auto"/>
          <w:highlight w:val="none"/>
        </w:rPr>
        <w:t>曝光度。</w:t>
      </w:r>
    </w:p>
    <w:p>
      <w:pPr>
        <w:pStyle w:val="4"/>
        <w:shd w:val="clear"/>
        <w:ind w:firstLine="479"/>
        <w:rPr>
          <w:rFonts w:hint="eastAsia" w:ascii="楷体_GB2312" w:hAnsi="楷体_GB2312" w:eastAsia="楷体_GB2312" w:cs="楷体_GB2312"/>
          <w:bCs w:val="0"/>
          <w:color w:val="auto"/>
          <w:highlight w:val="none"/>
        </w:rPr>
      </w:pPr>
      <w:r>
        <w:rPr>
          <w:rFonts w:hint="eastAsia" w:ascii="楷体_GB2312" w:hAnsi="楷体_GB2312" w:eastAsia="楷体_GB2312" w:cs="楷体_GB2312"/>
          <w:bCs w:val="0"/>
          <w:color w:val="auto"/>
          <w:highlight w:val="none"/>
        </w:rPr>
        <w:t>（三）</w:t>
      </w:r>
      <w:r>
        <w:rPr>
          <w:rFonts w:hint="eastAsia" w:ascii="楷体_GB2312" w:hAnsi="楷体_GB2312" w:eastAsia="楷体_GB2312" w:cs="楷体_GB2312"/>
          <w:bCs w:val="0"/>
          <w:color w:val="auto"/>
          <w:highlight w:val="none"/>
          <w:lang w:val="en-US" w:eastAsia="zh-CN"/>
        </w:rPr>
        <w:t>强化</w:t>
      </w:r>
      <w:r>
        <w:rPr>
          <w:rFonts w:hint="eastAsia" w:ascii="楷体_GB2312" w:hAnsi="楷体_GB2312" w:eastAsia="楷体_GB2312" w:cs="楷体_GB2312"/>
          <w:bCs w:val="0"/>
          <w:color w:val="auto"/>
          <w:highlight w:val="none"/>
        </w:rPr>
        <w:t>节事节庆营销</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color w:val="auto"/>
          <w:highlight w:val="none"/>
        </w:rPr>
      </w:pPr>
      <w:r>
        <w:rPr>
          <w:rFonts w:hint="eastAsia" w:ascii="仿宋_GB2312" w:hAnsi="仿宋_GB2312" w:eastAsia="仿宋_GB2312" w:cs="仿宋_GB2312"/>
          <w:color w:val="auto"/>
          <w:highlight w:val="none"/>
        </w:rPr>
        <w:t>开展海洋文化、热带雨林文化、黎苗风情文化、热带海岛文化、美食文化等品牌活动，邀请</w:t>
      </w:r>
      <w:r>
        <w:rPr>
          <w:rFonts w:hint="eastAsia" w:ascii="仿宋_GB2312" w:hAnsi="仿宋_GB2312" w:eastAsia="仿宋_GB2312" w:cs="仿宋_GB2312"/>
          <w:color w:val="auto"/>
          <w:highlight w:val="none"/>
          <w:lang w:val="en-US" w:eastAsia="zh-CN"/>
        </w:rPr>
        <w:t>世界著名的文化</w:t>
      </w:r>
      <w:r>
        <w:rPr>
          <w:rFonts w:hint="eastAsia" w:ascii="仿宋_GB2312" w:hAnsi="仿宋_GB2312" w:eastAsia="仿宋_GB2312" w:cs="仿宋_GB2312"/>
          <w:color w:val="auto"/>
          <w:highlight w:val="none"/>
        </w:rPr>
        <w:t>艺术团体、</w:t>
      </w:r>
      <w:r>
        <w:rPr>
          <w:rFonts w:hint="eastAsia" w:ascii="仿宋_GB2312" w:hAnsi="仿宋_GB2312" w:eastAsia="仿宋_GB2312" w:cs="仿宋_GB2312"/>
          <w:color w:val="auto"/>
          <w:highlight w:val="none"/>
          <w:lang w:val="en-US" w:eastAsia="zh-CN"/>
        </w:rPr>
        <w:t>艺术家参与</w:t>
      </w:r>
      <w:r>
        <w:rPr>
          <w:rFonts w:hint="eastAsia" w:ascii="仿宋_GB2312" w:hAnsi="仿宋_GB2312" w:eastAsia="仿宋_GB2312" w:cs="仿宋_GB2312"/>
          <w:color w:val="auto"/>
          <w:highlight w:val="none"/>
        </w:rPr>
        <w:t>，举办国际文化交流活动</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结合景区</w:t>
      </w:r>
      <w:r>
        <w:rPr>
          <w:rFonts w:hint="eastAsia" w:ascii="仿宋_GB2312" w:hAnsi="仿宋_GB2312" w:eastAsia="仿宋_GB2312" w:cs="仿宋_GB2312"/>
          <w:color w:val="auto"/>
          <w:highlight w:val="none"/>
          <w:lang w:val="en-US" w:eastAsia="zh-CN"/>
        </w:rPr>
        <w:t>景点与高端</w:t>
      </w:r>
      <w:r>
        <w:rPr>
          <w:rFonts w:hint="eastAsia" w:ascii="仿宋_GB2312" w:hAnsi="仿宋_GB2312" w:eastAsia="仿宋_GB2312" w:cs="仿宋_GB2312"/>
          <w:color w:val="auto"/>
          <w:highlight w:val="none"/>
        </w:rPr>
        <w:t>度假设施，推出</w:t>
      </w:r>
      <w:r>
        <w:rPr>
          <w:rFonts w:hint="eastAsia" w:ascii="仿宋_GB2312" w:hAnsi="仿宋_GB2312" w:eastAsia="仿宋_GB2312" w:cs="仿宋_GB2312"/>
          <w:color w:val="auto"/>
          <w:highlight w:val="none"/>
          <w:lang w:val="en-US" w:eastAsia="zh-CN"/>
        </w:rPr>
        <w:t>以</w:t>
      </w:r>
      <w:r>
        <w:rPr>
          <w:rFonts w:hint="eastAsia" w:ascii="仿宋_GB2312" w:hAnsi="仿宋_GB2312" w:eastAsia="仿宋_GB2312" w:cs="仿宋_GB2312"/>
          <w:color w:val="auto"/>
          <w:highlight w:val="none"/>
        </w:rPr>
        <w:t>节事活动为核心的全景化国际旅游套餐；升级演唱会基础设施，邀请</w:t>
      </w:r>
      <w:r>
        <w:rPr>
          <w:rFonts w:hint="eastAsia" w:ascii="仿宋_GB2312" w:hAnsi="仿宋_GB2312" w:eastAsia="仿宋_GB2312" w:cs="仿宋_GB2312"/>
          <w:color w:val="auto"/>
          <w:highlight w:val="none"/>
          <w:lang w:val="en-US" w:eastAsia="zh-CN"/>
        </w:rPr>
        <w:t>知名</w:t>
      </w:r>
      <w:r>
        <w:rPr>
          <w:rFonts w:hint="eastAsia" w:ascii="仿宋_GB2312" w:hAnsi="仿宋_GB2312" w:eastAsia="仿宋_GB2312" w:cs="仿宋_GB2312"/>
          <w:color w:val="auto"/>
          <w:highlight w:val="none"/>
        </w:rPr>
        <w:t>明星和艺术家参与，打造沉浸式音乐盛宴，推出“演唱会+机票+酒店”一体化旅游产品，加强演唱会后续服务与观众互动，增强</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游客</w:t>
      </w:r>
      <w:r>
        <w:rPr>
          <w:rFonts w:hint="eastAsia" w:ascii="仿宋_GB2312" w:hAnsi="仿宋_GB2312" w:eastAsia="仿宋_GB2312" w:cs="仿宋_GB2312"/>
          <w:color w:val="auto"/>
          <w:highlight w:val="none"/>
          <w:lang w:val="en-US" w:eastAsia="zh-CN"/>
        </w:rPr>
        <w:t>的</w:t>
      </w:r>
      <w:r>
        <w:rPr>
          <w:rFonts w:hint="eastAsia" w:ascii="仿宋_GB2312" w:hAnsi="仿宋_GB2312" w:eastAsia="仿宋_GB2312" w:cs="仿宋_GB2312"/>
          <w:color w:val="auto"/>
          <w:highlight w:val="none"/>
        </w:rPr>
        <w:t>参与感</w:t>
      </w:r>
      <w:r>
        <w:rPr>
          <w:rFonts w:hint="eastAsia" w:ascii="仿宋_GB2312" w:hAnsi="仿宋_GB2312" w:eastAsia="仿宋_GB2312" w:cs="仿宋_GB2312"/>
          <w:color w:val="auto"/>
          <w:highlight w:val="none"/>
          <w:lang w:val="en-US" w:eastAsia="zh-CN"/>
        </w:rPr>
        <w:t>与满意度</w:t>
      </w:r>
      <w:r>
        <w:rPr>
          <w:rFonts w:hint="eastAsia" w:ascii="仿宋_GB2312" w:hAnsi="仿宋_GB2312" w:eastAsia="仿宋_GB2312" w:cs="仿宋_GB2312"/>
          <w:color w:val="auto"/>
          <w:highlight w:val="none"/>
        </w:rPr>
        <w:t>。</w:t>
      </w:r>
    </w:p>
    <w:p>
      <w:pPr>
        <w:pStyle w:val="4"/>
        <w:shd w:val="clear"/>
        <w:ind w:firstLine="479"/>
        <w:rPr>
          <w:rFonts w:hint="eastAsia" w:ascii="楷体_GB2312" w:hAnsi="楷体_GB2312" w:eastAsia="楷体_GB2312" w:cs="楷体_GB2312"/>
          <w:bCs w:val="0"/>
          <w:color w:val="auto"/>
          <w:highlight w:val="none"/>
        </w:rPr>
      </w:pPr>
      <w:r>
        <w:rPr>
          <w:rFonts w:hint="eastAsia" w:ascii="楷体_GB2312" w:hAnsi="楷体_GB2312" w:eastAsia="楷体_GB2312" w:cs="楷体_GB2312"/>
          <w:bCs w:val="0"/>
          <w:color w:val="auto"/>
          <w:highlight w:val="none"/>
        </w:rPr>
        <w:t>（四）</w:t>
      </w:r>
      <w:r>
        <w:rPr>
          <w:rFonts w:hint="eastAsia" w:ascii="楷体_GB2312" w:hAnsi="楷体_GB2312" w:eastAsia="楷体_GB2312" w:cs="楷体_GB2312"/>
          <w:bCs w:val="0"/>
          <w:color w:val="auto"/>
          <w:highlight w:val="none"/>
          <w:lang w:val="en-US" w:eastAsia="zh-CN"/>
        </w:rPr>
        <w:t>优化</w:t>
      </w:r>
      <w:r>
        <w:rPr>
          <w:rFonts w:hint="eastAsia" w:ascii="楷体_GB2312" w:hAnsi="楷体_GB2312" w:eastAsia="楷体_GB2312" w:cs="楷体_GB2312"/>
          <w:bCs w:val="0"/>
          <w:color w:val="auto"/>
          <w:highlight w:val="none"/>
        </w:rPr>
        <w:t>媒体渠道营销</w:t>
      </w:r>
    </w:p>
    <w:p>
      <w:pPr>
        <w:keepNext w:val="0"/>
        <w:keepLines w:val="0"/>
        <w:pageBreakBefore w:val="0"/>
        <w:widowControl w:val="0"/>
        <w:shd w:val="clear"/>
        <w:kinsoku/>
        <w:wordWrap/>
        <w:overflowPunct/>
        <w:topLinePunct w:val="0"/>
        <w:autoSpaceDE/>
        <w:autoSpaceDN/>
        <w:bidi w:val="0"/>
        <w:adjustRightInd/>
        <w:snapToGrid/>
        <w:spacing w:line="578" w:lineRule="exact"/>
        <w:ind w:firstLine="640"/>
        <w:textAlignment w:val="auto"/>
        <w:rPr>
          <w:rFonts w:hint="eastAsia"/>
          <w:color w:val="auto"/>
          <w:highlight w:val="none"/>
        </w:rPr>
      </w:pPr>
      <w:r>
        <w:rPr>
          <w:rFonts w:hint="eastAsia" w:ascii="仿宋_GB2312" w:hAnsi="仿宋_GB2312" w:eastAsia="仿宋_GB2312" w:cs="仿宋_GB2312"/>
          <w:color w:val="auto"/>
          <w:highlight w:val="none"/>
          <w:lang w:val="en-US" w:eastAsia="zh-CN"/>
        </w:rPr>
        <w:t>依托</w:t>
      </w:r>
      <w:r>
        <w:rPr>
          <w:rFonts w:hint="eastAsia" w:ascii="仿宋_GB2312" w:hAnsi="仿宋_GB2312" w:eastAsia="仿宋_GB2312" w:cs="仿宋_GB2312"/>
          <w:color w:val="auto"/>
          <w:highlight w:val="none"/>
        </w:rPr>
        <w:t>外交部海外平台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海南省对外活动推广三亚旅游，引导国际游客关注三亚</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创新数字媒体营销，通过国际社交媒体平台</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发布互动视频、景点介绍、图文内容，吸引全球用户分享和传播</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强化传统媒体营销，与</w:t>
      </w:r>
      <w:r>
        <w:rPr>
          <w:rFonts w:hint="eastAsia" w:ascii="仿宋_GB2312" w:hAnsi="仿宋_GB2312" w:eastAsia="仿宋_GB2312" w:cs="仿宋_GB2312"/>
          <w:color w:val="auto"/>
          <w:highlight w:val="none"/>
          <w:lang w:val="en-US" w:eastAsia="zh-CN"/>
        </w:rPr>
        <w:t>境外</w:t>
      </w:r>
      <w:r>
        <w:rPr>
          <w:rFonts w:hint="eastAsia" w:ascii="仿宋_GB2312" w:hAnsi="仿宋_GB2312" w:eastAsia="仿宋_GB2312" w:cs="仿宋_GB2312"/>
          <w:color w:val="auto"/>
          <w:highlight w:val="none"/>
        </w:rPr>
        <w:t>主流媒体合作，</w:t>
      </w:r>
      <w:r>
        <w:rPr>
          <w:rFonts w:hint="eastAsia" w:ascii="仿宋_GB2312" w:hAnsi="仿宋_GB2312" w:eastAsia="仿宋_GB2312" w:cs="仿宋_GB2312"/>
          <w:color w:val="auto"/>
          <w:highlight w:val="none"/>
          <w:lang w:val="en-US" w:eastAsia="zh-CN"/>
        </w:rPr>
        <w:t>建立</w:t>
      </w:r>
      <w:r>
        <w:rPr>
          <w:rFonts w:hint="eastAsia" w:ascii="仿宋_GB2312" w:hAnsi="仿宋_GB2312" w:eastAsia="仿宋_GB2312" w:cs="仿宋_GB2312"/>
          <w:color w:val="auto"/>
          <w:highlight w:val="none"/>
        </w:rPr>
        <w:t>“一地一策略”精准营销推广模式；深化跨境电商平台与</w:t>
      </w:r>
      <w:r>
        <w:rPr>
          <w:rFonts w:hint="default" w:ascii="Times New Roman" w:hAnsi="Times New Roman" w:eastAsia="仿宋_GB2312"/>
          <w:color w:val="auto"/>
          <w:highlight w:val="none"/>
        </w:rPr>
        <w:t>OTA</w:t>
      </w:r>
      <w:r>
        <w:rPr>
          <w:rFonts w:hint="eastAsia" w:ascii="仿宋_GB2312" w:hAnsi="仿宋_GB2312" w:eastAsia="仿宋_GB2312" w:cs="仿宋_GB2312"/>
          <w:color w:val="auto"/>
          <w:highlight w:val="none"/>
        </w:rPr>
        <w:t>合作，定制三亚专属</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旅游产品，</w:t>
      </w:r>
      <w:r>
        <w:rPr>
          <w:rFonts w:hint="eastAsia" w:ascii="仿宋_GB2312" w:hAnsi="仿宋_GB2312" w:eastAsia="仿宋_GB2312" w:cs="仿宋_GB2312"/>
          <w:color w:val="auto"/>
          <w:highlight w:val="none"/>
          <w:lang w:val="en-US" w:eastAsia="zh-CN"/>
        </w:rPr>
        <w:t>常态化</w:t>
      </w:r>
      <w:r>
        <w:rPr>
          <w:rFonts w:hint="eastAsia" w:ascii="仿宋_GB2312" w:hAnsi="仿宋_GB2312" w:eastAsia="仿宋_GB2312" w:cs="仿宋_GB2312"/>
          <w:color w:val="auto"/>
          <w:highlight w:val="none"/>
        </w:rPr>
        <w:t>开展促销活动，提升三亚旅游产品的</w:t>
      </w:r>
      <w:r>
        <w:rPr>
          <w:rFonts w:hint="eastAsia" w:ascii="仿宋_GB2312" w:hAnsi="仿宋_GB2312" w:eastAsia="仿宋_GB2312" w:cs="仿宋_GB2312"/>
          <w:color w:val="auto"/>
          <w:highlight w:val="none"/>
          <w:lang w:val="en-US" w:eastAsia="zh-CN"/>
        </w:rPr>
        <w:t>国际</w:t>
      </w:r>
      <w:r>
        <w:rPr>
          <w:rFonts w:hint="eastAsia" w:ascii="仿宋_GB2312" w:hAnsi="仿宋_GB2312" w:eastAsia="仿宋_GB2312" w:cs="仿宋_GB2312"/>
          <w:color w:val="auto"/>
          <w:highlight w:val="none"/>
        </w:rPr>
        <w:t>市场销量</w:t>
      </w:r>
      <w:r>
        <w:rPr>
          <w:rFonts w:hint="eastAsia" w:ascii="仿宋_GB2312" w:hAnsi="仿宋_GB2312" w:eastAsia="仿宋_GB2312" w:cs="仿宋_GB2312"/>
          <w:color w:val="auto"/>
          <w:highlight w:val="none"/>
          <w:lang w:val="en-US" w:eastAsia="zh-CN"/>
        </w:rPr>
        <w:t>与占有率</w:t>
      </w:r>
      <w:r>
        <w:rPr>
          <w:rFonts w:hint="eastAsia" w:ascii="仿宋_GB2312" w:hAnsi="仿宋_GB2312" w:eastAsia="仿宋_GB2312" w:cs="仿宋_GB2312"/>
          <w:color w:val="auto"/>
          <w:highlight w:val="none"/>
        </w:rPr>
        <w:t>。</w:t>
      </w:r>
    </w:p>
    <w:p>
      <w:pPr>
        <w:shd w:val="clear"/>
        <w:ind w:firstLine="640"/>
        <w:rPr>
          <w:color w:val="auto"/>
          <w:highlight w:val="none"/>
        </w:rPr>
      </w:pPr>
      <w:r>
        <w:rPr>
          <w:rFonts w:hint="eastAsia"/>
          <w:color w:val="auto"/>
          <w:highlight w:val="none"/>
        </w:rPr>
        <w:br w:type="page"/>
      </w:r>
    </w:p>
    <w:p>
      <w:pPr>
        <w:pStyle w:val="2"/>
        <w:shd w:val="clear"/>
        <w:spacing w:before="0"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347" w:name="_Toc11102"/>
      <w:bookmarkStart w:id="348" w:name="_Toc3771"/>
      <w:bookmarkStart w:id="349" w:name="_Toc212622358"/>
      <w:bookmarkStart w:id="350" w:name="_Toc205747854"/>
      <w:bookmarkStart w:id="351" w:name="_Toc14265"/>
      <w:bookmarkStart w:id="352" w:name="_Toc4119"/>
      <w:bookmarkStart w:id="353" w:name="_Toc12722"/>
      <w:bookmarkStart w:id="354" w:name="_Toc29131"/>
      <w:bookmarkStart w:id="355" w:name="_Toc31275"/>
      <w:bookmarkStart w:id="356" w:name="_Toc17289"/>
      <w:bookmarkStart w:id="357" w:name="_Toc21297"/>
      <w:bookmarkStart w:id="358" w:name="_Toc3373"/>
      <w:bookmarkStart w:id="359" w:name="_Toc28593"/>
      <w:bookmarkStart w:id="360" w:name="_Toc16614"/>
      <w:bookmarkStart w:id="361" w:name="_Toc6683"/>
      <w:bookmarkStart w:id="362" w:name="_Toc32571"/>
      <w:bookmarkStart w:id="363" w:name="_Toc20859"/>
      <w:bookmarkStart w:id="364" w:name="_Toc214297353"/>
      <w:bookmarkStart w:id="365" w:name="_Toc19027"/>
      <w:bookmarkStart w:id="366" w:name="_Toc18991"/>
      <w:bookmarkStart w:id="367" w:name="_Toc29820"/>
      <w:bookmarkStart w:id="368" w:name="_Toc6214"/>
      <w:r>
        <w:rPr>
          <w:rFonts w:hint="eastAsia" w:ascii="方正小标宋简体" w:hAnsi="方正小标宋简体" w:eastAsia="方正小标宋简体" w:cs="方正小标宋简体"/>
          <w:b w:val="0"/>
          <w:bCs/>
          <w:color w:val="auto"/>
          <w:sz w:val="36"/>
          <w:szCs w:val="48"/>
          <w:highlight w:val="none"/>
        </w:rPr>
        <w:t>第六章 健全现代旅游治理体系</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69" w:name="_Toc17816"/>
      <w:bookmarkStart w:id="370" w:name="_Toc13201"/>
      <w:bookmarkStart w:id="371" w:name="_Toc9005"/>
      <w:bookmarkStart w:id="372" w:name="_Toc18815"/>
      <w:bookmarkStart w:id="373" w:name="_Toc17287"/>
      <w:bookmarkStart w:id="374" w:name="_Toc29084"/>
      <w:bookmarkStart w:id="375" w:name="_Toc214297354"/>
      <w:bookmarkStart w:id="376" w:name="_Toc212622359"/>
      <w:bookmarkStart w:id="377" w:name="_Toc9556"/>
      <w:bookmarkStart w:id="378" w:name="_Toc30941"/>
      <w:bookmarkStart w:id="379" w:name="_Toc16799"/>
      <w:bookmarkStart w:id="380" w:name="_Toc22854"/>
      <w:bookmarkStart w:id="381" w:name="_Toc23725"/>
      <w:bookmarkStart w:id="382" w:name="_Toc28404"/>
      <w:bookmarkStart w:id="383" w:name="_Toc21170"/>
      <w:bookmarkStart w:id="384" w:name="_Toc11136"/>
      <w:bookmarkStart w:id="385" w:name="_Toc24263"/>
      <w:bookmarkStart w:id="386" w:name="_Toc18541"/>
      <w:bookmarkStart w:id="387" w:name="_Toc861"/>
      <w:bookmarkStart w:id="388" w:name="_Toc4918"/>
    </w:p>
    <w:p>
      <w:pPr>
        <w:pStyle w:val="3"/>
        <w:shd w:val="clear"/>
        <w:spacing w:before="62" w:after="93"/>
        <w:ind w:firstLine="640"/>
        <w:rPr>
          <w:b w:val="0"/>
          <w:bCs/>
          <w:color w:val="auto"/>
          <w:highlight w:val="none"/>
        </w:rPr>
      </w:pPr>
      <w:bookmarkStart w:id="389" w:name="_Toc3844"/>
      <w:bookmarkStart w:id="390" w:name="_Toc30188"/>
      <w:bookmarkStart w:id="391" w:name="_Toc18437"/>
      <w:r>
        <w:rPr>
          <w:rFonts w:hint="eastAsia"/>
          <w:b w:val="0"/>
          <w:bCs/>
          <w:color w:val="auto"/>
          <w:highlight w:val="none"/>
        </w:rPr>
        <w:t>一、</w:t>
      </w:r>
      <w:r>
        <w:rPr>
          <w:rFonts w:hint="eastAsia"/>
          <w:b w:val="0"/>
          <w:bCs/>
          <w:color w:val="auto"/>
          <w:highlight w:val="none"/>
          <w:lang w:val="en-US" w:eastAsia="zh-CN"/>
        </w:rPr>
        <w:t>强化旅游业</w:t>
      </w:r>
      <w:r>
        <w:rPr>
          <w:rFonts w:hint="eastAsia"/>
          <w:b w:val="0"/>
          <w:bCs/>
          <w:color w:val="auto"/>
          <w:highlight w:val="none"/>
        </w:rPr>
        <w:t>制度创新</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推进要素配置市场化</w:t>
      </w:r>
      <w:r>
        <w:rPr>
          <w:rFonts w:hint="eastAsia" w:ascii="仿宋_GB2312" w:hAnsi="仿宋_GB2312" w:eastAsia="仿宋_GB2312" w:cs="仿宋_GB2312"/>
          <w:b/>
          <w:bCs/>
          <w:color w:val="auto"/>
          <w:highlight w:val="none"/>
          <w:lang w:val="en-US" w:eastAsia="zh-CN"/>
        </w:rPr>
        <w:t>改革</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建立旅游资源市场化配置机制，盘活闲置文旅资源</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创新旅游用地</w:t>
      </w:r>
      <w:r>
        <w:rPr>
          <w:rFonts w:hint="eastAsia" w:ascii="仿宋_GB2312" w:hAnsi="仿宋_GB2312" w:eastAsia="仿宋_GB2312" w:cs="仿宋_GB2312"/>
          <w:color w:val="auto"/>
          <w:highlight w:val="none"/>
          <w:lang w:val="en-US" w:eastAsia="zh-CN"/>
        </w:rPr>
        <w:t>供给模式，保障重点旅游项目用地需求</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完善旅游人才流动机制</w:t>
      </w:r>
      <w:r>
        <w:rPr>
          <w:rFonts w:hint="eastAsia" w:ascii="仿宋_GB2312" w:hAnsi="仿宋_GB2312" w:eastAsia="仿宋_GB2312" w:cs="仿宋_GB2312"/>
          <w:color w:val="auto"/>
          <w:highlight w:val="none"/>
          <w:lang w:val="en-US" w:eastAsia="zh-CN"/>
        </w:rPr>
        <w:t>和评价体系</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吸引高端管理人才、专业技术人才投身旅游产业</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完善产业融合政策。</w:t>
      </w:r>
      <w:r>
        <w:rPr>
          <w:rFonts w:hint="eastAsia" w:ascii="仿宋_GB2312" w:hAnsi="仿宋_GB2312" w:eastAsia="仿宋_GB2312" w:cs="仿宋_GB2312"/>
          <w:color w:val="auto"/>
          <w:highlight w:val="none"/>
          <w:lang w:val="en-US" w:eastAsia="zh-CN"/>
        </w:rPr>
        <w:t>建立跨部门统筹协调机制，依托我市已有的政府投资基金设立旅游产业相关子基金，引导社会资本投入；培育旅游新业态、沉浸式体验产品，丰富多元供给。优化旅游统计考核制度，构建以游客满意度、文化传承、生态保护为核心的评价体系，推动旅游产业由规模扩张向质量效益转型。</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优化旅游消费促进政策。</w:t>
      </w:r>
      <w:r>
        <w:rPr>
          <w:rFonts w:hint="eastAsia" w:ascii="仿宋_GB2312" w:hAnsi="仿宋_GB2312" w:eastAsia="仿宋_GB2312" w:cs="仿宋_GB2312"/>
          <w:color w:val="auto"/>
          <w:highlight w:val="none"/>
          <w:lang w:val="en-US" w:eastAsia="zh-CN"/>
        </w:rPr>
        <w:t>依托大数据研判市场消费需求，实施差异化政策措施。优化旅游消费券投放机制，扩大发放覆盖范围，实现住宿、餐饮、景区门票、旅游商品、文旅体验项目等消费场景全覆盖。搭建统一消费积分平台，联动航空、酒店叠加会员权益，持续释放旅游消费潜力。</w:t>
      </w:r>
    </w:p>
    <w:p>
      <w:pPr>
        <w:pStyle w:val="3"/>
        <w:shd w:val="clear"/>
        <w:spacing w:before="62" w:after="93"/>
        <w:ind w:firstLine="640"/>
        <w:rPr>
          <w:color w:val="auto"/>
          <w:highlight w:val="none"/>
        </w:rPr>
      </w:pPr>
      <w:bookmarkStart w:id="392" w:name="_Toc2646"/>
      <w:bookmarkStart w:id="393" w:name="_Toc24452"/>
      <w:bookmarkStart w:id="394" w:name="_Toc12433"/>
      <w:bookmarkStart w:id="395" w:name="_Toc2676"/>
      <w:bookmarkStart w:id="396" w:name="_Toc24458"/>
      <w:bookmarkStart w:id="397" w:name="_Toc9225"/>
      <w:bookmarkStart w:id="398" w:name="_Toc28173"/>
      <w:bookmarkStart w:id="399" w:name="_Toc32095"/>
      <w:bookmarkStart w:id="400" w:name="_Toc214297355"/>
      <w:bookmarkStart w:id="401" w:name="_Toc23963"/>
      <w:bookmarkStart w:id="402" w:name="_Toc4675"/>
      <w:bookmarkStart w:id="403" w:name="_Toc212622360"/>
      <w:bookmarkStart w:id="404" w:name="_Toc30634"/>
      <w:bookmarkStart w:id="405" w:name="_Toc31469"/>
      <w:bookmarkStart w:id="406" w:name="_Toc30305"/>
      <w:bookmarkStart w:id="407" w:name="_Toc10805"/>
      <w:bookmarkStart w:id="408" w:name="_Toc9232"/>
      <w:bookmarkStart w:id="409" w:name="_Toc30097"/>
      <w:bookmarkStart w:id="410" w:name="_Toc4508"/>
      <w:bookmarkStart w:id="411" w:name="_Toc25656"/>
      <w:bookmarkStart w:id="412" w:name="_Toc7820"/>
      <w:bookmarkStart w:id="413" w:name="_Toc6344"/>
      <w:bookmarkStart w:id="414" w:name="_Toc6584"/>
      <w:r>
        <w:rPr>
          <w:rFonts w:hint="eastAsia"/>
          <w:color w:val="auto"/>
          <w:highlight w:val="none"/>
        </w:rPr>
        <w:t>二、营造</w:t>
      </w:r>
      <w:r>
        <w:rPr>
          <w:rFonts w:hint="eastAsia"/>
          <w:b w:val="0"/>
          <w:bCs/>
          <w:color w:val="auto"/>
          <w:highlight w:val="none"/>
        </w:rPr>
        <w:t>一流旅游</w:t>
      </w:r>
      <w:r>
        <w:rPr>
          <w:rFonts w:hint="eastAsia"/>
          <w:color w:val="auto"/>
          <w:highlight w:val="none"/>
        </w:rPr>
        <w:t>营商环境</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优化市场准入退出机制。</w:t>
      </w:r>
      <w:r>
        <w:rPr>
          <w:rFonts w:hint="eastAsia" w:ascii="仿宋_GB2312" w:hAnsi="仿宋_GB2312" w:eastAsia="仿宋_GB2312" w:cs="仿宋_GB2312"/>
          <w:color w:val="auto"/>
          <w:highlight w:val="none"/>
          <w:lang w:val="en-US" w:eastAsia="zh-CN"/>
        </w:rPr>
        <w:t>坚持</w:t>
      </w:r>
      <w:r>
        <w:rPr>
          <w:rFonts w:hint="eastAsia" w:ascii="仿宋_GB2312" w:hAnsi="仿宋_GB2312" w:eastAsia="仿宋_GB2312" w:cs="仿宋_GB2312"/>
          <w:color w:val="auto"/>
          <w:highlight w:val="none"/>
        </w:rPr>
        <w:t>市场化、法治化、国际化，放宽</w:t>
      </w:r>
      <w:r>
        <w:rPr>
          <w:rFonts w:hint="eastAsia" w:ascii="仿宋_GB2312" w:hAnsi="仿宋_GB2312" w:eastAsia="仿宋_GB2312" w:cs="仿宋_GB2312"/>
          <w:color w:val="auto"/>
          <w:highlight w:val="none"/>
          <w:lang w:val="en-US" w:eastAsia="zh-CN"/>
        </w:rPr>
        <w:t>行业</w:t>
      </w:r>
      <w:r>
        <w:rPr>
          <w:rFonts w:hint="eastAsia" w:ascii="仿宋_GB2312" w:hAnsi="仿宋_GB2312" w:eastAsia="仿宋_GB2312" w:cs="仿宋_GB2312"/>
          <w:color w:val="auto"/>
          <w:highlight w:val="none"/>
        </w:rPr>
        <w:t>准入，</w:t>
      </w:r>
      <w:r>
        <w:rPr>
          <w:rFonts w:hint="eastAsia" w:ascii="仿宋_GB2312" w:hAnsi="仿宋_GB2312" w:eastAsia="仿宋_GB2312" w:cs="仿宋_GB2312"/>
          <w:color w:val="auto"/>
          <w:highlight w:val="none"/>
          <w:lang w:val="en-US" w:eastAsia="zh-CN"/>
        </w:rPr>
        <w:t>破除</w:t>
      </w:r>
      <w:r>
        <w:rPr>
          <w:rFonts w:hint="eastAsia" w:ascii="仿宋_GB2312" w:hAnsi="仿宋_GB2312" w:eastAsia="仿宋_GB2312" w:cs="仿宋_GB2312"/>
          <w:color w:val="auto"/>
          <w:highlight w:val="none"/>
        </w:rPr>
        <w:t>行业壁垒。建立旅游企业信用分级分类管理体系，</w:t>
      </w:r>
      <w:r>
        <w:rPr>
          <w:rFonts w:hint="eastAsia" w:ascii="仿宋_GB2312" w:hAnsi="仿宋_GB2312" w:eastAsia="仿宋_GB2312" w:cs="仿宋_GB2312"/>
          <w:color w:val="auto"/>
          <w:highlight w:val="none"/>
          <w:lang w:val="en-US" w:eastAsia="zh-CN"/>
        </w:rPr>
        <w:t>推行</w:t>
      </w:r>
      <w:r>
        <w:rPr>
          <w:rFonts w:hint="eastAsia" w:ascii="仿宋_GB2312" w:hAnsi="仿宋_GB2312" w:eastAsia="仿宋_GB2312" w:cs="仿宋_GB2312"/>
          <w:color w:val="auto"/>
          <w:highlight w:val="none"/>
        </w:rPr>
        <w:t>差异化监管，激励</w:t>
      </w:r>
      <w:r>
        <w:rPr>
          <w:rFonts w:hint="eastAsia" w:ascii="仿宋_GB2312" w:hAnsi="仿宋_GB2312" w:eastAsia="仿宋_GB2312" w:cs="仿宋_GB2312"/>
          <w:color w:val="auto"/>
          <w:highlight w:val="none"/>
          <w:lang w:val="en-US" w:eastAsia="zh-CN"/>
        </w:rPr>
        <w:t>诚信企业</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惩戒失信企业</w:t>
      </w:r>
      <w:r>
        <w:rPr>
          <w:rFonts w:hint="eastAsia" w:ascii="仿宋_GB2312" w:hAnsi="仿宋_GB2312" w:eastAsia="仿宋_GB2312" w:cs="仿宋_GB2312"/>
          <w:color w:val="auto"/>
          <w:highlight w:val="none"/>
        </w:rPr>
        <w:t>，清退严重违法</w:t>
      </w:r>
      <w:r>
        <w:rPr>
          <w:rFonts w:hint="eastAsia" w:ascii="仿宋_GB2312" w:hAnsi="仿宋_GB2312" w:eastAsia="仿宋_GB2312" w:cs="仿宋_GB2312"/>
          <w:color w:val="auto"/>
          <w:highlight w:val="none"/>
          <w:lang w:val="en-US" w:eastAsia="zh-CN"/>
        </w:rPr>
        <w:t>企业</w:t>
      </w:r>
      <w:r>
        <w:rPr>
          <w:rFonts w:hint="eastAsia" w:ascii="仿宋_GB2312" w:hAnsi="仿宋_GB2312" w:eastAsia="仿宋_GB2312" w:cs="仿宋_GB2312"/>
          <w:color w:val="auto"/>
          <w:highlight w:val="none"/>
        </w:rPr>
        <w:t>。</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none"/>
        </w:rPr>
      </w:pPr>
      <w:r>
        <w:rPr>
          <w:rFonts w:hint="eastAsia" w:ascii="仿宋_GB2312" w:hAnsi="仿宋_GB2312" w:eastAsia="仿宋_GB2312" w:cs="仿宋_GB2312"/>
          <w:b/>
          <w:bCs/>
          <w:color w:val="auto"/>
          <w:highlight w:val="none"/>
        </w:rPr>
        <w:t>强化企业服务保障。</w:t>
      </w:r>
      <w:r>
        <w:rPr>
          <w:rFonts w:hint="eastAsia" w:ascii="仿宋_GB2312" w:hAnsi="仿宋_GB2312" w:eastAsia="仿宋_GB2312" w:cs="仿宋_GB2312"/>
          <w:color w:val="auto"/>
          <w:highlight w:val="none"/>
        </w:rPr>
        <w:t>搭建</w:t>
      </w:r>
      <w:r>
        <w:rPr>
          <w:rFonts w:hint="eastAsia" w:ascii="仿宋_GB2312" w:hAnsi="仿宋_GB2312" w:eastAsia="仿宋_GB2312" w:cs="仿宋_GB2312"/>
          <w:color w:val="auto"/>
          <w:highlight w:val="none"/>
          <w:lang w:val="en-US" w:eastAsia="zh-CN"/>
        </w:rPr>
        <w:t>旅游企业</w:t>
      </w:r>
      <w:r>
        <w:rPr>
          <w:rFonts w:hint="eastAsia" w:ascii="仿宋_GB2312" w:hAnsi="仿宋_GB2312" w:eastAsia="仿宋_GB2312" w:cs="仿宋_GB2312"/>
          <w:color w:val="auto"/>
          <w:highlight w:val="none"/>
        </w:rPr>
        <w:t>综合服务平台，实现政策精准推送、</w:t>
      </w:r>
      <w:r>
        <w:rPr>
          <w:rFonts w:hint="eastAsia" w:ascii="仿宋_GB2312" w:hAnsi="仿宋_GB2312" w:eastAsia="仿宋_GB2312" w:cs="仿宋_GB2312"/>
          <w:color w:val="auto"/>
          <w:highlight w:val="none"/>
          <w:lang w:val="en-US" w:eastAsia="zh-CN"/>
        </w:rPr>
        <w:t>供需高效对接</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sz w:val="32"/>
          <w:szCs w:val="24"/>
          <w:highlight w:val="none"/>
        </w:rPr>
        <w:t>健全</w:t>
      </w:r>
      <w:r>
        <w:rPr>
          <w:rFonts w:hint="eastAsia" w:ascii="仿宋_GB2312" w:hAnsi="仿宋_GB2312" w:eastAsia="仿宋_GB2312" w:cs="仿宋_GB2312"/>
          <w:color w:val="auto"/>
          <w:sz w:val="32"/>
          <w:szCs w:val="24"/>
          <w:highlight w:val="none"/>
          <w:lang w:val="en-US" w:eastAsia="zh-CN"/>
        </w:rPr>
        <w:t>旅游</w:t>
      </w:r>
      <w:r>
        <w:rPr>
          <w:rFonts w:hint="eastAsia" w:ascii="仿宋_GB2312" w:hAnsi="仿宋_GB2312" w:eastAsia="仿宋_GB2312" w:cs="仿宋_GB2312"/>
          <w:color w:val="auto"/>
          <w:sz w:val="32"/>
          <w:szCs w:val="24"/>
          <w:highlight w:val="none"/>
        </w:rPr>
        <w:t>企业融资支持机制，开发专属信贷产品</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拓宽直接融资渠道；建立</w:t>
      </w:r>
      <w:r>
        <w:rPr>
          <w:rFonts w:hint="eastAsia" w:ascii="仿宋_GB2312" w:hAnsi="仿宋_GB2312" w:eastAsia="仿宋_GB2312" w:cs="仿宋_GB2312"/>
          <w:color w:val="auto"/>
          <w:sz w:val="32"/>
          <w:szCs w:val="24"/>
          <w:highlight w:val="none"/>
          <w:lang w:val="en-US" w:eastAsia="zh-CN"/>
        </w:rPr>
        <w:t>旅游</w:t>
      </w:r>
      <w:r>
        <w:rPr>
          <w:rFonts w:hint="eastAsia" w:ascii="仿宋_GB2312" w:hAnsi="仿宋_GB2312" w:eastAsia="仿宋_GB2312" w:cs="仿宋_GB2312"/>
          <w:color w:val="auto"/>
          <w:sz w:val="32"/>
          <w:szCs w:val="24"/>
          <w:highlight w:val="none"/>
        </w:rPr>
        <w:t>企业纾困</w:t>
      </w:r>
      <w:r>
        <w:rPr>
          <w:rFonts w:hint="eastAsia" w:ascii="仿宋_GB2312" w:hAnsi="仿宋_GB2312" w:eastAsia="仿宋_GB2312" w:cs="仿宋_GB2312"/>
          <w:color w:val="auto"/>
          <w:sz w:val="32"/>
          <w:szCs w:val="24"/>
          <w:highlight w:val="none"/>
          <w:lang w:val="en-US" w:eastAsia="zh-CN"/>
        </w:rPr>
        <w:t>解难</w:t>
      </w:r>
      <w:r>
        <w:rPr>
          <w:rFonts w:hint="eastAsia" w:ascii="仿宋_GB2312" w:hAnsi="仿宋_GB2312" w:eastAsia="仿宋_GB2312" w:cs="仿宋_GB2312"/>
          <w:color w:val="auto"/>
          <w:sz w:val="32"/>
          <w:szCs w:val="24"/>
          <w:highlight w:val="none"/>
        </w:rPr>
        <w:t>快速响应机制，清单化解决经营难题。</w:t>
      </w:r>
    </w:p>
    <w:p>
      <w:pPr>
        <w:pStyle w:val="3"/>
        <w:shd w:val="clear"/>
        <w:spacing w:before="62" w:after="93"/>
        <w:ind w:firstLine="640"/>
        <w:rPr>
          <w:color w:val="auto"/>
          <w:highlight w:val="none"/>
        </w:rPr>
      </w:pPr>
      <w:bookmarkStart w:id="415" w:name="_Toc360"/>
      <w:bookmarkStart w:id="416" w:name="_Toc17829"/>
      <w:bookmarkStart w:id="417" w:name="_Toc212622361"/>
      <w:bookmarkStart w:id="418" w:name="_Toc22236"/>
      <w:bookmarkStart w:id="419" w:name="_Toc31801"/>
      <w:bookmarkStart w:id="420" w:name="_Toc29974"/>
      <w:bookmarkStart w:id="421" w:name="_Toc31396"/>
      <w:bookmarkStart w:id="422" w:name="_Toc214297356"/>
      <w:bookmarkStart w:id="423" w:name="_Toc18889"/>
      <w:bookmarkStart w:id="424" w:name="_Toc28283"/>
      <w:bookmarkStart w:id="425" w:name="_Toc8404"/>
      <w:bookmarkStart w:id="426" w:name="_Toc8861"/>
      <w:bookmarkStart w:id="427" w:name="_Toc8445"/>
      <w:bookmarkStart w:id="428" w:name="_Toc30940"/>
      <w:bookmarkStart w:id="429" w:name="_Toc20056"/>
      <w:bookmarkStart w:id="430" w:name="_Toc24834"/>
      <w:bookmarkStart w:id="431" w:name="_Toc3029"/>
      <w:bookmarkStart w:id="432" w:name="_Toc25082"/>
      <w:bookmarkStart w:id="433" w:name="_Toc21260"/>
      <w:bookmarkStart w:id="434" w:name="_Toc426"/>
      <w:bookmarkStart w:id="435" w:name="_Toc27496"/>
      <w:bookmarkStart w:id="436" w:name="_Toc1941"/>
      <w:bookmarkStart w:id="437" w:name="_Toc16425"/>
      <w:r>
        <w:rPr>
          <w:rFonts w:hint="eastAsia"/>
          <w:color w:val="auto"/>
          <w:highlight w:val="none"/>
        </w:rPr>
        <w:t>三、推进旅游标准化建设</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加强标准供给深化研究</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聚焦海洋旅游、数字文旅、无障碍旅游、低空旅游等业态，加强标准预研与前瞻布局，研制更多能够引领消费升级、彰显文化特色、优化游客体验的高品质标准与服务规范，以标准牵引行业服务水平整体跃升，提升标准供给对市场需求和产业创新的响应速度。</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lang w:val="en-US" w:eastAsia="zh-CN"/>
        </w:rPr>
        <w:t>健全旅游服务标准体系</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sz w:val="32"/>
          <w:szCs w:val="24"/>
          <w:highlight w:val="none"/>
        </w:rPr>
        <w:t>围绕旅游全要素</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highlight w:val="none"/>
        </w:rPr>
        <w:t>制定覆盖基础通用、服务提供、安全保障、环境保护等领域的地方标准</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培育标准化标杆企业，推行</w:t>
      </w:r>
      <w:r>
        <w:rPr>
          <w:rFonts w:hint="default" w:ascii="Times New Roman" w:hAnsi="Times New Roman" w:eastAsia="仿宋_GB2312" w:cs="Times New Roman"/>
          <w:color w:val="auto"/>
          <w:sz w:val="32"/>
          <w:szCs w:val="24"/>
          <w:highlight w:val="none"/>
        </w:rPr>
        <w:t>ISO</w:t>
      </w:r>
      <w:r>
        <w:rPr>
          <w:rFonts w:hint="eastAsia" w:ascii="仿宋_GB2312" w:hAnsi="仿宋_GB2312" w:eastAsia="仿宋_GB2312" w:cs="仿宋_GB2312"/>
          <w:color w:val="auto"/>
          <w:sz w:val="32"/>
          <w:szCs w:val="24"/>
          <w:highlight w:val="none"/>
        </w:rPr>
        <w:t>质量管理、首席质量官、好差评等制度</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强化各级标准落地实施与监督，全面提升旅游服务国际化水平。</w:t>
      </w:r>
      <w:bookmarkStart w:id="438" w:name="_Toc18860"/>
      <w:bookmarkStart w:id="439" w:name="_Toc3593"/>
      <w:bookmarkStart w:id="440" w:name="_Toc877"/>
      <w:bookmarkStart w:id="441" w:name="_Toc2939"/>
      <w:bookmarkStart w:id="442" w:name="_Toc327"/>
      <w:bookmarkStart w:id="443" w:name="_Toc12195"/>
      <w:bookmarkStart w:id="444" w:name="_Toc14418"/>
      <w:bookmarkStart w:id="445" w:name="_Toc24481"/>
      <w:bookmarkStart w:id="446" w:name="_Toc15923"/>
      <w:bookmarkStart w:id="447" w:name="_Toc7677"/>
      <w:bookmarkStart w:id="448" w:name="_Toc212622362"/>
      <w:bookmarkStart w:id="449" w:name="_Toc2364"/>
      <w:bookmarkStart w:id="450" w:name="_Toc12588"/>
      <w:bookmarkStart w:id="451" w:name="_Toc11732"/>
      <w:bookmarkStart w:id="452" w:name="_Toc13783"/>
      <w:bookmarkStart w:id="453" w:name="_Toc22104"/>
      <w:bookmarkStart w:id="454" w:name="_Toc16446"/>
      <w:bookmarkStart w:id="455" w:name="_Toc214297357"/>
      <w:bookmarkStart w:id="456" w:name="_Toc26589"/>
      <w:bookmarkStart w:id="457" w:name="_Toc27301"/>
      <w:bookmarkStart w:id="458" w:name="_Toc18879"/>
    </w:p>
    <w:p>
      <w:pPr>
        <w:pStyle w:val="3"/>
        <w:shd w:val="clear"/>
        <w:spacing w:before="62" w:after="93"/>
        <w:ind w:firstLine="640"/>
        <w:rPr>
          <w:color w:val="auto"/>
          <w:highlight w:val="none"/>
        </w:rPr>
      </w:pPr>
      <w:bookmarkStart w:id="459" w:name="_Toc26062"/>
      <w:bookmarkStart w:id="460" w:name="_Toc9548"/>
      <w:r>
        <w:rPr>
          <w:rFonts w:hint="eastAsia"/>
          <w:color w:val="auto"/>
          <w:highlight w:val="none"/>
        </w:rPr>
        <w:t>四、提高治理水平与监管能力</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rPr>
        <w:t>强化执法队伍与协同机制。</w:t>
      </w:r>
      <w:r>
        <w:rPr>
          <w:rFonts w:hint="eastAsia" w:ascii="仿宋_GB2312" w:hAnsi="仿宋_GB2312" w:eastAsia="仿宋_GB2312" w:cs="仿宋_GB2312"/>
          <w:color w:val="auto"/>
          <w:highlight w:val="none"/>
          <w:lang w:val="en-US" w:eastAsia="zh-CN"/>
        </w:rPr>
        <w:t>推进</w:t>
      </w:r>
      <w:r>
        <w:rPr>
          <w:rFonts w:hint="eastAsia" w:ascii="仿宋_GB2312" w:hAnsi="仿宋_GB2312" w:eastAsia="仿宋_GB2312" w:cs="仿宋_GB2312"/>
          <w:color w:val="auto"/>
          <w:highlight w:val="none"/>
        </w:rPr>
        <w:t>旅游执法队伍专业化、规范化、智能化建设</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完善</w:t>
      </w:r>
      <w:r>
        <w:rPr>
          <w:rFonts w:hint="eastAsia" w:ascii="仿宋_GB2312" w:hAnsi="仿宋_GB2312" w:eastAsia="仿宋_GB2312" w:cs="仿宋_GB2312"/>
          <w:color w:val="auto"/>
          <w:highlight w:val="none"/>
        </w:rPr>
        <w:t>准入、培训、考核机制</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建立</w:t>
      </w:r>
      <w:r>
        <w:rPr>
          <w:rFonts w:hint="eastAsia" w:ascii="仿宋_GB2312" w:hAnsi="仿宋_GB2312" w:eastAsia="仿宋_GB2312" w:cs="仿宋_GB2312"/>
          <w:color w:val="auto"/>
          <w:highlight w:val="none"/>
        </w:rPr>
        <w:t>“日常巡查+专项整治+长效监管”机制，</w:t>
      </w:r>
      <w:r>
        <w:rPr>
          <w:rFonts w:hint="eastAsia" w:ascii="仿宋_GB2312" w:hAnsi="仿宋_GB2312" w:eastAsia="仿宋_GB2312" w:cs="仿宋_GB2312"/>
          <w:color w:val="auto"/>
          <w:highlight w:val="none"/>
          <w:lang w:val="en-US" w:eastAsia="zh-CN"/>
        </w:rPr>
        <w:t>从严</w:t>
      </w:r>
      <w:r>
        <w:rPr>
          <w:rFonts w:hint="eastAsia" w:ascii="仿宋_GB2312" w:hAnsi="仿宋_GB2312" w:eastAsia="仿宋_GB2312" w:cs="仿宋_GB2312"/>
          <w:color w:val="auto"/>
          <w:highlight w:val="none"/>
        </w:rPr>
        <w:t>打击不合理低价游、虚假宣传等</w:t>
      </w:r>
      <w:r>
        <w:rPr>
          <w:rFonts w:hint="eastAsia" w:ascii="仿宋_GB2312" w:hAnsi="仿宋_GB2312" w:eastAsia="仿宋_GB2312" w:cs="仿宋_GB2312"/>
          <w:color w:val="auto"/>
          <w:highlight w:val="none"/>
          <w:lang w:val="en-US" w:eastAsia="zh-CN"/>
        </w:rPr>
        <w:t>乱象</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rPr>
        <w:t>排查涉旅安全隐患，完善应急预案，</w:t>
      </w:r>
      <w:r>
        <w:rPr>
          <w:rFonts w:hint="eastAsia" w:ascii="仿宋_GB2312" w:hAnsi="仿宋_GB2312" w:eastAsia="仿宋_GB2312" w:cs="仿宋_GB2312"/>
          <w:color w:val="auto"/>
          <w:highlight w:val="none"/>
          <w:lang w:val="en-US" w:eastAsia="zh-CN"/>
        </w:rPr>
        <w:t>筑牢旅游市场安全底线。</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sz w:val="32"/>
          <w:szCs w:val="24"/>
          <w:highlight w:val="none"/>
        </w:rPr>
      </w:pPr>
      <w:r>
        <w:rPr>
          <w:rFonts w:hint="eastAsia" w:ascii="仿宋_GB2312" w:hAnsi="仿宋_GB2312" w:eastAsia="仿宋_GB2312" w:cs="仿宋_GB2312"/>
          <w:b/>
          <w:bCs/>
          <w:color w:val="auto"/>
          <w:highlight w:val="none"/>
        </w:rPr>
        <w:t>构建社会共治监督网络。</w:t>
      </w:r>
      <w:r>
        <w:rPr>
          <w:rFonts w:hint="eastAsia" w:ascii="仿宋_GB2312" w:hAnsi="仿宋_GB2312" w:eastAsia="仿宋_GB2312" w:cs="仿宋_GB2312"/>
          <w:color w:val="auto"/>
          <w:highlight w:val="none"/>
        </w:rPr>
        <w:t>整合</w:t>
      </w:r>
      <w:r>
        <w:rPr>
          <w:rFonts w:hint="default" w:ascii="Times New Roman" w:hAnsi="Times New Roman" w:eastAsia="仿宋_GB2312"/>
          <w:color w:val="auto"/>
          <w:highlight w:val="none"/>
        </w:rPr>
        <w:t>12345</w:t>
      </w:r>
      <w:r>
        <w:rPr>
          <w:rFonts w:hint="eastAsia" w:ascii="仿宋_GB2312" w:hAnsi="仿宋_GB2312" w:eastAsia="仿宋_GB2312" w:cs="仿宋_GB2312"/>
          <w:color w:val="auto"/>
          <w:highlight w:val="none"/>
        </w:rPr>
        <w:t>热线、旅游调解委员会、“三亚放心游”平台，实现投诉一口受理、限时办结。运用大数据</w:t>
      </w:r>
      <w:r>
        <w:rPr>
          <w:rFonts w:hint="eastAsia" w:ascii="仿宋_GB2312" w:hAnsi="仿宋_GB2312" w:eastAsia="仿宋_GB2312" w:cs="仿宋_GB2312"/>
          <w:color w:val="auto"/>
          <w:highlight w:val="none"/>
          <w:lang w:val="en-US" w:eastAsia="zh-CN"/>
        </w:rPr>
        <w:t>研判</w:t>
      </w:r>
      <w:r>
        <w:rPr>
          <w:rFonts w:hint="eastAsia" w:ascii="仿宋_GB2312" w:hAnsi="仿宋_GB2312" w:eastAsia="仿宋_GB2312" w:cs="仿宋_GB2312"/>
          <w:color w:val="auto"/>
          <w:highlight w:val="none"/>
        </w:rPr>
        <w:t>投诉热点</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定期</w:t>
      </w:r>
      <w:r>
        <w:rPr>
          <w:rFonts w:hint="eastAsia" w:ascii="仿宋_GB2312" w:hAnsi="仿宋_GB2312" w:eastAsia="仿宋_GB2312" w:cs="仿宋_GB2312"/>
          <w:color w:val="auto"/>
          <w:highlight w:val="none"/>
        </w:rPr>
        <w:t>发布消费警示</w:t>
      </w:r>
      <w:r>
        <w:rPr>
          <w:rFonts w:hint="eastAsia" w:ascii="仿宋_GB2312" w:hAnsi="仿宋_GB2312" w:eastAsia="仿宋_GB2312" w:cs="仿宋_GB2312"/>
          <w:color w:val="auto"/>
          <w:highlight w:val="none"/>
          <w:lang w:val="en-US" w:eastAsia="zh-CN"/>
        </w:rPr>
        <w:t>和行业监管报告</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强化旅游</w:t>
      </w:r>
      <w:r>
        <w:rPr>
          <w:rFonts w:hint="eastAsia" w:ascii="仿宋_GB2312" w:hAnsi="仿宋_GB2312" w:eastAsia="仿宋_GB2312" w:cs="仿宋_GB2312"/>
          <w:color w:val="auto"/>
          <w:highlight w:val="none"/>
        </w:rPr>
        <w:t>行业协会自律，制定</w:t>
      </w:r>
      <w:r>
        <w:rPr>
          <w:rFonts w:hint="eastAsia" w:ascii="仿宋_GB2312" w:hAnsi="仿宋_GB2312" w:eastAsia="仿宋_GB2312" w:cs="仿宋_GB2312"/>
          <w:color w:val="auto"/>
          <w:highlight w:val="none"/>
          <w:lang w:val="en-US" w:eastAsia="zh-CN"/>
        </w:rPr>
        <w:t>经营服务</w:t>
      </w:r>
      <w:r>
        <w:rPr>
          <w:rFonts w:hint="eastAsia" w:ascii="仿宋_GB2312" w:hAnsi="仿宋_GB2312" w:eastAsia="仿宋_GB2312" w:cs="仿宋_GB2312"/>
          <w:color w:val="auto"/>
          <w:highlight w:val="none"/>
        </w:rPr>
        <w:t>公约</w:t>
      </w:r>
      <w:r>
        <w:rPr>
          <w:rFonts w:hint="eastAsia" w:ascii="仿宋_GB2312" w:hAnsi="仿宋_GB2312" w:eastAsia="仿宋_GB2312" w:cs="仿宋_GB2312"/>
          <w:color w:val="auto"/>
          <w:highlight w:val="none"/>
          <w:lang w:val="en-US" w:eastAsia="zh-CN"/>
        </w:rPr>
        <w:t>与</w:t>
      </w:r>
      <w:r>
        <w:rPr>
          <w:rFonts w:hint="eastAsia" w:ascii="仿宋_GB2312" w:hAnsi="仿宋_GB2312" w:eastAsia="仿宋_GB2312" w:cs="仿宋_GB2312"/>
          <w:color w:val="auto"/>
          <w:highlight w:val="none"/>
        </w:rPr>
        <w:t>信用评价</w:t>
      </w:r>
      <w:r>
        <w:rPr>
          <w:rFonts w:hint="eastAsia" w:ascii="仿宋_GB2312" w:hAnsi="仿宋_GB2312" w:eastAsia="仿宋_GB2312" w:cs="仿宋_GB2312"/>
          <w:color w:val="auto"/>
          <w:highlight w:val="none"/>
          <w:lang w:val="en-US" w:eastAsia="zh-CN"/>
        </w:rPr>
        <w:t>规则</w:t>
      </w:r>
      <w:r>
        <w:rPr>
          <w:rFonts w:hint="eastAsia" w:ascii="仿宋_GB2312" w:hAnsi="仿宋_GB2312" w:eastAsia="仿宋_GB2312" w:cs="仿宋_GB2312"/>
          <w:color w:val="auto"/>
          <w:highlight w:val="none"/>
          <w:lang w:eastAsia="zh-CN"/>
        </w:rPr>
        <w:t>。</w:t>
      </w:r>
      <w:r>
        <w:rPr>
          <w:rFonts w:hint="eastAsia" w:ascii="仿宋_GB2312" w:hAnsi="仿宋_GB2312" w:eastAsia="仿宋_GB2312" w:cs="仿宋_GB2312"/>
          <w:color w:val="auto"/>
          <w:sz w:val="32"/>
          <w:szCs w:val="24"/>
          <w:highlight w:val="none"/>
        </w:rPr>
        <w:t>畅通媒体与公众监督渠道，</w:t>
      </w:r>
      <w:r>
        <w:rPr>
          <w:rFonts w:hint="eastAsia" w:ascii="仿宋_GB2312" w:hAnsi="仿宋_GB2312" w:eastAsia="仿宋_GB2312" w:cs="仿宋_GB2312"/>
          <w:color w:val="auto"/>
          <w:sz w:val="32"/>
          <w:szCs w:val="24"/>
          <w:highlight w:val="none"/>
          <w:lang w:val="en-US" w:eastAsia="zh-CN"/>
        </w:rPr>
        <w:t>设立旅游行业</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rPr>
        <w:t>黑红榜</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sz w:val="32"/>
          <w:szCs w:val="24"/>
          <w:highlight w:val="none"/>
          <w:lang w:val="en-US" w:eastAsia="zh-CN"/>
        </w:rPr>
        <w:t>定期曝光</w:t>
      </w:r>
      <w:r>
        <w:rPr>
          <w:rFonts w:hint="eastAsia" w:ascii="仿宋_GB2312" w:hAnsi="仿宋_GB2312" w:eastAsia="仿宋_GB2312" w:cs="仿宋_GB2312"/>
          <w:color w:val="auto"/>
          <w:sz w:val="32"/>
          <w:szCs w:val="24"/>
          <w:highlight w:val="none"/>
        </w:rPr>
        <w:t>制度，形成政府监管、行业自律、社会监督</w:t>
      </w:r>
      <w:r>
        <w:rPr>
          <w:rFonts w:hint="eastAsia" w:ascii="仿宋_GB2312" w:hAnsi="仿宋_GB2312" w:eastAsia="仿宋_GB2312" w:cs="仿宋_GB2312"/>
          <w:color w:val="auto"/>
          <w:sz w:val="32"/>
          <w:szCs w:val="24"/>
          <w:highlight w:val="none"/>
          <w:lang w:val="en-US" w:eastAsia="zh-CN"/>
        </w:rPr>
        <w:t>的</w:t>
      </w:r>
      <w:r>
        <w:rPr>
          <w:rFonts w:hint="eastAsia" w:ascii="仿宋_GB2312" w:hAnsi="仿宋_GB2312" w:eastAsia="仿宋_GB2312" w:cs="仿宋_GB2312"/>
          <w:color w:val="auto"/>
          <w:sz w:val="32"/>
          <w:szCs w:val="24"/>
          <w:highlight w:val="none"/>
        </w:rPr>
        <w:t>共治格局。</w:t>
      </w:r>
    </w:p>
    <w:p>
      <w:pPr>
        <w:pStyle w:val="3"/>
        <w:shd w:val="clear"/>
        <w:spacing w:before="62" w:after="93"/>
        <w:ind w:firstLine="640"/>
        <w:rPr>
          <w:rFonts w:hint="default"/>
          <w:color w:val="auto"/>
          <w:highlight w:val="none"/>
        </w:rPr>
      </w:pPr>
      <w:bookmarkStart w:id="461" w:name="_Toc7874"/>
      <w:bookmarkStart w:id="462" w:name="_Toc31472"/>
      <w:bookmarkStart w:id="463" w:name="_Toc31540"/>
      <w:bookmarkStart w:id="464" w:name="_Toc25564"/>
      <w:bookmarkStart w:id="465" w:name="_Toc18932"/>
      <w:r>
        <w:rPr>
          <w:rFonts w:hint="eastAsia"/>
          <w:color w:val="auto"/>
          <w:highlight w:val="none"/>
          <w:lang w:val="en-US" w:eastAsia="zh-CN"/>
        </w:rPr>
        <w:t>五</w:t>
      </w:r>
      <w:r>
        <w:rPr>
          <w:rFonts w:hint="eastAsia"/>
          <w:color w:val="auto"/>
          <w:highlight w:val="none"/>
        </w:rPr>
        <w:t>、</w:t>
      </w:r>
      <w:r>
        <w:rPr>
          <w:rFonts w:hint="eastAsia"/>
          <w:color w:val="auto"/>
          <w:highlight w:val="none"/>
          <w:lang w:val="en-US" w:eastAsia="zh-CN"/>
        </w:rPr>
        <w:t>构建旅游开放合作格局</w:t>
      </w:r>
      <w:bookmarkEnd w:id="461"/>
      <w:bookmarkEnd w:id="462"/>
      <w:bookmarkEnd w:id="463"/>
      <w:bookmarkEnd w:id="464"/>
      <w:bookmarkEnd w:id="465"/>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b/>
          <w:bCs/>
          <w:color w:val="auto"/>
          <w:highlight w:val="none"/>
          <w:lang w:val="en-US" w:eastAsia="zh-CN"/>
        </w:rPr>
        <w:t>引领省内旅游协同发展。</w:t>
      </w:r>
      <w:r>
        <w:rPr>
          <w:rFonts w:hint="eastAsia" w:ascii="仿宋_GB2312" w:hAnsi="仿宋_GB2312" w:eastAsia="仿宋_GB2312" w:cs="仿宋_GB2312"/>
          <w:b w:val="0"/>
          <w:bCs w:val="0"/>
          <w:color w:val="auto"/>
          <w:highlight w:val="none"/>
          <w:lang w:val="en-US" w:eastAsia="zh-CN"/>
        </w:rPr>
        <w:t>发挥三亚引领带动作用，健全三亚经济圈联动机制，推动三亚经济圈旅游产品共建、市场共享、服务互通。联动海口经济圈、儋洋经济圈，深化山海文旅协作，打造“一程多站”精品旅游线路，建设三亚海上旅游合作开发基地。</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深化国内旅游城市协作。</w:t>
      </w:r>
      <w:r>
        <w:rPr>
          <w:rFonts w:hint="eastAsia" w:ascii="仿宋_GB2312" w:hAnsi="仿宋_GB2312" w:eastAsia="仿宋_GB2312" w:cs="仿宋_GB2312"/>
          <w:color w:val="auto"/>
          <w:highlight w:val="none"/>
          <w:lang w:val="en-US" w:eastAsia="zh-CN"/>
        </w:rPr>
        <w:t>对接国家区域发展战略，加强与粤港澳大湾区、京津冀、长三角等重点区域文旅科技、会展经济、旅游消费合作。联合打造跨城联游线路，互送客源。积极参与智慧文化和旅游平台、多元化国际传播平台建设，开展全球旅游推广平台合作，共同开拓国际客源市场。</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color w:val="auto"/>
          <w:highlight w:val="none"/>
        </w:rPr>
      </w:pPr>
      <w:r>
        <w:rPr>
          <w:rFonts w:hint="eastAsia" w:ascii="仿宋_GB2312" w:hAnsi="仿宋_GB2312" w:eastAsia="仿宋_GB2312" w:cs="仿宋_GB2312"/>
          <w:b/>
          <w:bCs/>
          <w:color w:val="auto"/>
          <w:highlight w:val="none"/>
          <w:lang w:val="en-US" w:eastAsia="zh-CN"/>
        </w:rPr>
        <w:t>拓展国际交流合作。</w:t>
      </w:r>
      <w:r>
        <w:rPr>
          <w:rFonts w:hint="eastAsia" w:ascii="仿宋_GB2312" w:hAnsi="仿宋_GB2312" w:eastAsia="仿宋_GB2312" w:cs="仿宋_GB2312"/>
          <w:color w:val="auto"/>
          <w:highlight w:val="none"/>
          <w:lang w:val="en-US" w:eastAsia="zh-CN"/>
        </w:rPr>
        <w:t>加强与世界滨海旅游城市、国际友好城市、“一带一路”国家旅游合作。对接联合国世界旅游组织、世界旅游联盟、国际邮轮协会、全球可持续旅游委员会、国际酒店与餐厅协会等国际机构，争取设立分支机构、共建培训基地。参与国际文旅展会交流，支持本地文旅企业组团出海，建立常态化国际旅游对接机制。</w:t>
      </w:r>
      <w:r>
        <w:rPr>
          <w:rFonts w:hint="eastAsia"/>
          <w:color w:val="auto"/>
          <w:highlight w:val="none"/>
        </w:rPr>
        <w:br w:type="page"/>
      </w:r>
    </w:p>
    <w:p>
      <w:pPr>
        <w:pStyle w:val="2"/>
        <w:shd w:val="clear"/>
        <w:spacing w:after="93" w:afterLines="30"/>
        <w:ind w:firstLine="0" w:firstLineChars="0"/>
        <w:jc w:val="center"/>
        <w:rPr>
          <w:rFonts w:hint="eastAsia" w:ascii="方正小标宋简体" w:hAnsi="方正小标宋简体" w:eastAsia="方正小标宋简体" w:cs="方正小标宋简体"/>
          <w:b w:val="0"/>
          <w:bCs/>
          <w:color w:val="auto"/>
          <w:sz w:val="36"/>
          <w:szCs w:val="48"/>
          <w:highlight w:val="none"/>
        </w:rPr>
      </w:pPr>
      <w:bookmarkStart w:id="466" w:name="_Toc25964"/>
      <w:bookmarkStart w:id="467" w:name="_Toc28846"/>
      <w:bookmarkStart w:id="468" w:name="_Toc25114"/>
      <w:bookmarkStart w:id="469" w:name="_Toc9963"/>
      <w:bookmarkStart w:id="470" w:name="_Toc14771"/>
      <w:bookmarkStart w:id="471" w:name="_Toc17098"/>
      <w:bookmarkStart w:id="472" w:name="_Toc21825"/>
      <w:bookmarkStart w:id="473" w:name="_Toc19383"/>
      <w:bookmarkStart w:id="474" w:name="_Toc12899"/>
      <w:bookmarkStart w:id="475" w:name="_Toc25686"/>
      <w:bookmarkStart w:id="476" w:name="_Toc24021"/>
      <w:bookmarkStart w:id="477" w:name="_Toc7300"/>
      <w:bookmarkStart w:id="478" w:name="_Toc24067"/>
      <w:bookmarkStart w:id="479" w:name="_Toc3977"/>
      <w:bookmarkStart w:id="480" w:name="_Toc11851"/>
      <w:bookmarkStart w:id="481" w:name="_Toc214297358"/>
      <w:bookmarkStart w:id="482" w:name="_Toc19049"/>
      <w:bookmarkStart w:id="483" w:name="_Toc11838"/>
      <w:bookmarkStart w:id="484" w:name="_Toc23726"/>
      <w:bookmarkStart w:id="485" w:name="_Toc26356"/>
      <w:bookmarkStart w:id="486" w:name="_Toc3854"/>
      <w:bookmarkStart w:id="487" w:name="_Toc212622363"/>
      <w:r>
        <w:rPr>
          <w:rFonts w:hint="eastAsia" w:ascii="方正小标宋简体" w:hAnsi="方正小标宋简体" w:eastAsia="方正小标宋简体" w:cs="方正小标宋简体"/>
          <w:b w:val="0"/>
          <w:bCs/>
          <w:color w:val="auto"/>
          <w:sz w:val="36"/>
          <w:szCs w:val="48"/>
          <w:highlight w:val="none"/>
        </w:rPr>
        <w:t>第七章 保障</w:t>
      </w:r>
      <w:bookmarkEnd w:id="466"/>
      <w:bookmarkEnd w:id="467"/>
      <w:bookmarkEnd w:id="468"/>
      <w:bookmarkEnd w:id="469"/>
      <w:bookmarkEnd w:id="470"/>
      <w:bookmarkEnd w:id="471"/>
      <w:bookmarkEnd w:id="472"/>
      <w:bookmarkEnd w:id="473"/>
      <w:bookmarkEnd w:id="474"/>
      <w:bookmarkEnd w:id="475"/>
      <w:bookmarkEnd w:id="476"/>
      <w:bookmarkEnd w:id="477"/>
      <w:bookmarkEnd w:id="478"/>
      <w:r>
        <w:rPr>
          <w:rFonts w:hint="eastAsia" w:ascii="方正小标宋简体" w:hAnsi="方正小标宋简体" w:eastAsia="方正小标宋简体" w:cs="方正小标宋简体"/>
          <w:b w:val="0"/>
          <w:bCs/>
          <w:color w:val="auto"/>
          <w:sz w:val="36"/>
          <w:szCs w:val="48"/>
          <w:highlight w:val="none"/>
        </w:rPr>
        <w:t>措施</w:t>
      </w:r>
      <w:bookmarkEnd w:id="479"/>
      <w:bookmarkEnd w:id="480"/>
      <w:bookmarkEnd w:id="481"/>
      <w:bookmarkEnd w:id="482"/>
      <w:bookmarkEnd w:id="483"/>
      <w:bookmarkEnd w:id="484"/>
      <w:bookmarkEnd w:id="485"/>
      <w:bookmarkEnd w:id="486"/>
      <w:bookmarkEnd w:id="487"/>
    </w:p>
    <w:p>
      <w:pPr>
        <w:pStyle w:val="3"/>
        <w:shd w:val="clear"/>
        <w:spacing w:before="62" w:after="93"/>
        <w:ind w:firstLine="640"/>
        <w:rPr>
          <w:color w:val="auto"/>
          <w:highlight w:val="none"/>
        </w:rPr>
      </w:pPr>
      <w:bookmarkStart w:id="488" w:name="_Toc17376"/>
      <w:bookmarkStart w:id="489" w:name="_Toc27296"/>
      <w:bookmarkStart w:id="490" w:name="_Toc700"/>
      <w:bookmarkStart w:id="491" w:name="_Toc12008"/>
      <w:bookmarkStart w:id="492" w:name="_Toc4221"/>
      <w:bookmarkStart w:id="493" w:name="_Toc4274"/>
      <w:bookmarkStart w:id="494" w:name="_Toc3226"/>
      <w:bookmarkStart w:id="495" w:name="_Toc13698"/>
      <w:bookmarkStart w:id="496" w:name="_Toc29016"/>
      <w:bookmarkStart w:id="497" w:name="_Toc25617"/>
      <w:bookmarkStart w:id="498" w:name="_Toc26232"/>
      <w:bookmarkStart w:id="499" w:name="_Toc19184"/>
      <w:bookmarkStart w:id="500" w:name="_Toc31062"/>
      <w:bookmarkStart w:id="501" w:name="_Toc17900"/>
      <w:bookmarkStart w:id="502" w:name="_Toc779"/>
      <w:bookmarkStart w:id="503" w:name="_Toc32232"/>
      <w:bookmarkStart w:id="504" w:name="_Toc16020"/>
      <w:bookmarkStart w:id="505" w:name="_Toc214297359"/>
      <w:bookmarkStart w:id="506" w:name="_Toc23240"/>
      <w:bookmarkStart w:id="507" w:name="_Toc12821"/>
      <w:bookmarkStart w:id="508" w:name="_Toc23562"/>
      <w:bookmarkStart w:id="509" w:name="_Toc212622364"/>
      <w:r>
        <w:rPr>
          <w:rFonts w:hint="eastAsia"/>
          <w:color w:val="auto"/>
          <w:highlight w:val="none"/>
        </w:rPr>
        <w:t>一、</w:t>
      </w:r>
      <w:r>
        <w:rPr>
          <w:color w:val="auto"/>
          <w:highlight w:val="none"/>
        </w:rPr>
        <w:t>完善体制机制</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构建党政领导统筹机制。</w:t>
      </w:r>
      <w:r>
        <w:rPr>
          <w:rFonts w:hint="eastAsia" w:ascii="仿宋_GB2312" w:hAnsi="仿宋_GB2312" w:eastAsia="仿宋_GB2312" w:cs="仿宋_GB2312"/>
          <w:color w:val="auto"/>
          <w:highlight w:val="none"/>
        </w:rPr>
        <w:t>强化党委、政府对旅游工作的全面领导，将旅游发展纳入区域经济社会发展全局。深化“</w:t>
      </w:r>
      <w:r>
        <w:rPr>
          <w:rFonts w:hint="default" w:ascii="Times New Roman" w:hAnsi="Times New Roman" w:eastAsia="仿宋_GB2312"/>
          <w:color w:val="auto"/>
          <w:highlight w:val="none"/>
        </w:rPr>
        <w:t>1+N</w:t>
      </w:r>
      <w:r>
        <w:rPr>
          <w:rFonts w:hint="eastAsia" w:ascii="仿宋_GB2312" w:hAnsi="仿宋_GB2312" w:eastAsia="仿宋_GB2312" w:cs="仿宋_GB2312"/>
          <w:color w:val="auto"/>
          <w:highlight w:val="none"/>
        </w:rPr>
        <w:t>”协同管理体系建设，明确市旅文局在旅游发展中的牵头抓总、协调调度职责，联动发改、财政、交通、农业农村等相关部门及旅游企业、行业协会等多元主体，形成上下贯通、左右协同、齐抓共管的工作合力。</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建立</w:t>
      </w:r>
      <w:r>
        <w:rPr>
          <w:rFonts w:hint="eastAsia" w:ascii="仿宋_GB2312" w:hAnsi="仿宋_GB2312" w:eastAsia="仿宋_GB2312" w:cs="仿宋_GB2312"/>
          <w:b/>
          <w:bCs/>
          <w:color w:val="auto"/>
          <w:highlight w:val="none"/>
          <w:lang w:val="en-US" w:eastAsia="zh-CN"/>
        </w:rPr>
        <w:t>健全</w:t>
      </w:r>
      <w:r>
        <w:rPr>
          <w:rFonts w:hint="eastAsia" w:ascii="仿宋_GB2312" w:hAnsi="仿宋_GB2312" w:eastAsia="仿宋_GB2312" w:cs="仿宋_GB2312"/>
          <w:b/>
          <w:bCs/>
          <w:color w:val="auto"/>
          <w:highlight w:val="none"/>
        </w:rPr>
        <w:t>旅游影响评估机制。</w:t>
      </w:r>
      <w:bookmarkStart w:id="510" w:name="_Toc3121"/>
      <w:r>
        <w:rPr>
          <w:rFonts w:hint="eastAsia" w:ascii="仿宋_GB2312" w:hAnsi="仿宋_GB2312" w:eastAsia="仿宋_GB2312" w:cs="仿宋_GB2312"/>
          <w:color w:val="auto"/>
          <w:highlight w:val="none"/>
        </w:rPr>
        <w:t>开展规划实施情况年度监测分析、中期评估和</w:t>
      </w:r>
      <w:r>
        <w:rPr>
          <w:rFonts w:hint="eastAsia" w:ascii="仿宋_GB2312" w:hAnsi="仿宋_GB2312" w:eastAsia="仿宋_GB2312" w:cs="仿宋_GB2312"/>
          <w:color w:val="auto"/>
          <w:highlight w:val="none"/>
          <w:lang w:val="en-US" w:eastAsia="zh-CN"/>
        </w:rPr>
        <w:t>总结</w:t>
      </w:r>
      <w:r>
        <w:rPr>
          <w:rFonts w:hint="eastAsia" w:ascii="仿宋_GB2312" w:hAnsi="仿宋_GB2312" w:eastAsia="仿宋_GB2312" w:cs="仿宋_GB2312"/>
          <w:color w:val="auto"/>
          <w:highlight w:val="none"/>
        </w:rPr>
        <w:t>评估，强化对</w:t>
      </w:r>
      <w:r>
        <w:rPr>
          <w:rFonts w:hint="eastAsia" w:ascii="仿宋_GB2312" w:hAnsi="仿宋_GB2312" w:eastAsia="仿宋_GB2312" w:cs="仿宋_GB2312"/>
          <w:color w:val="auto"/>
          <w:highlight w:val="none"/>
          <w:lang w:val="en-US" w:eastAsia="zh-CN"/>
        </w:rPr>
        <w:t>核心</w:t>
      </w:r>
      <w:r>
        <w:rPr>
          <w:rFonts w:hint="eastAsia" w:ascii="仿宋_GB2312" w:hAnsi="仿宋_GB2312" w:eastAsia="仿宋_GB2312" w:cs="仿宋_GB2312"/>
          <w:color w:val="auto"/>
          <w:highlight w:val="none"/>
        </w:rPr>
        <w:t>指标、</w:t>
      </w:r>
      <w:r>
        <w:rPr>
          <w:rFonts w:hint="eastAsia" w:ascii="仿宋_GB2312" w:hAnsi="仿宋_GB2312" w:eastAsia="仿宋_GB2312" w:cs="仿宋_GB2312"/>
          <w:color w:val="auto"/>
          <w:highlight w:val="none"/>
          <w:lang w:val="en-US" w:eastAsia="zh-CN"/>
        </w:rPr>
        <w:t>主要</w:t>
      </w:r>
      <w:r>
        <w:rPr>
          <w:rFonts w:hint="eastAsia" w:ascii="仿宋_GB2312" w:hAnsi="仿宋_GB2312" w:eastAsia="仿宋_GB2312" w:cs="仿宋_GB2312"/>
          <w:color w:val="auto"/>
          <w:highlight w:val="none"/>
        </w:rPr>
        <w:t>任务、</w:t>
      </w:r>
      <w:r>
        <w:rPr>
          <w:rFonts w:hint="eastAsia" w:ascii="仿宋_GB2312" w:hAnsi="仿宋_GB2312" w:eastAsia="仿宋_GB2312" w:cs="仿宋_GB2312"/>
          <w:color w:val="auto"/>
          <w:highlight w:val="none"/>
          <w:lang w:val="en-US" w:eastAsia="zh-CN"/>
        </w:rPr>
        <w:t>重点</w:t>
      </w:r>
      <w:r>
        <w:rPr>
          <w:rFonts w:hint="eastAsia" w:ascii="仿宋_GB2312" w:hAnsi="仿宋_GB2312" w:eastAsia="仿宋_GB2312" w:cs="仿宋_GB2312"/>
          <w:color w:val="auto"/>
          <w:highlight w:val="none"/>
        </w:rPr>
        <w:t>项目推进进度跟踪、指导和督促，从旅游空间优化、体验品质提升、业态融合创新等维度进行深化评估，确保各项决策部署落地见效。严格落实部门意见征询制度，推动项目建设与旅游发展在规划布局、功能配套、效益产出等方面实现深度融合、互促共进。</w:t>
      </w:r>
    </w:p>
    <w:p>
      <w:pPr>
        <w:pStyle w:val="3"/>
        <w:shd w:val="clear"/>
        <w:spacing w:before="62" w:after="93"/>
        <w:ind w:firstLine="640"/>
        <w:rPr>
          <w:color w:val="auto"/>
          <w:highlight w:val="none"/>
        </w:rPr>
      </w:pPr>
      <w:bookmarkStart w:id="511" w:name="_Toc25818"/>
      <w:bookmarkStart w:id="512" w:name="_Toc15241"/>
      <w:bookmarkStart w:id="513" w:name="_Toc15969"/>
      <w:r>
        <w:rPr>
          <w:rFonts w:hint="eastAsia"/>
          <w:color w:val="auto"/>
          <w:highlight w:val="none"/>
          <w:lang w:val="en-US" w:eastAsia="zh-CN"/>
        </w:rPr>
        <w:t>二</w:t>
      </w:r>
      <w:r>
        <w:rPr>
          <w:rFonts w:hint="eastAsia"/>
          <w:color w:val="auto"/>
          <w:highlight w:val="none"/>
        </w:rPr>
        <w:t>、</w:t>
      </w:r>
      <w:r>
        <w:rPr>
          <w:color w:val="auto"/>
          <w:highlight w:val="none"/>
        </w:rPr>
        <w:t>加强安全保障</w:t>
      </w:r>
      <w:bookmarkEnd w:id="511"/>
      <w:bookmarkEnd w:id="512"/>
      <w:bookmarkEnd w:id="513"/>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筑牢旅游安全防线。</w:t>
      </w:r>
      <w:r>
        <w:rPr>
          <w:rFonts w:hint="eastAsia" w:ascii="仿宋_GB2312" w:hAnsi="仿宋_GB2312" w:eastAsia="仿宋_GB2312" w:cs="仿宋_GB2312"/>
          <w:color w:val="auto"/>
          <w:highlight w:val="none"/>
        </w:rPr>
        <w:t>加大旅游包车、</w:t>
      </w:r>
      <w:r>
        <w:rPr>
          <w:rFonts w:hint="eastAsia" w:ascii="仿宋_GB2312" w:hAnsi="仿宋_GB2312" w:eastAsia="仿宋_GB2312" w:cs="仿宋_GB2312"/>
          <w:color w:val="auto"/>
          <w:highlight w:val="none"/>
          <w:lang w:val="en-US" w:eastAsia="zh-CN"/>
        </w:rPr>
        <w:t>景区接驳车、</w:t>
      </w:r>
      <w:r>
        <w:rPr>
          <w:rFonts w:hint="eastAsia" w:ascii="仿宋_GB2312" w:hAnsi="仿宋_GB2312" w:eastAsia="仿宋_GB2312" w:cs="仿宋_GB2312"/>
          <w:color w:val="auto"/>
          <w:highlight w:val="none"/>
        </w:rPr>
        <w:t>海上游船等重点交通工具监管力度，定期开展专项整治行动。建立健全海上运力应急调度机制，整合船舶资源，明确响应流程和职责分工，确保突发客流高峰、恶劣天气等情况下快速调配运力。加强海滨浴场、河流等区域涉水安全管理，严格规范水上项目运营标准，强化专业救援队伍力量。</w:t>
      </w:r>
    </w:p>
    <w:p>
      <w:pPr>
        <w:keepNext w:val="0"/>
        <w:keepLines w:val="0"/>
        <w:pageBreakBefore w:val="0"/>
        <w:widowControl w:val="0"/>
        <w:shd w:val="clear"/>
        <w:kinsoku/>
        <w:wordWrap/>
        <w:overflowPunct/>
        <w:topLinePunct w:val="0"/>
        <w:autoSpaceDE/>
        <w:autoSpaceDN/>
        <w:bidi w:val="0"/>
        <w:adjustRightInd/>
        <w:snapToGrid/>
        <w:spacing w:line="578" w:lineRule="exact"/>
        <w:ind w:firstLine="643"/>
        <w:textAlignment w:val="auto"/>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提升旅游安全底线。</w:t>
      </w:r>
      <w:r>
        <w:rPr>
          <w:rFonts w:hint="eastAsia" w:ascii="仿宋_GB2312" w:hAnsi="仿宋_GB2312" w:eastAsia="仿宋_GB2312" w:cs="仿宋_GB2312"/>
          <w:b w:val="0"/>
          <w:bCs w:val="0"/>
          <w:color w:val="auto"/>
          <w:highlight w:val="none"/>
        </w:rPr>
        <w:t>加强旅游从业人员急救培训</w:t>
      </w:r>
      <w:r>
        <w:rPr>
          <w:rFonts w:hint="eastAsia" w:ascii="仿宋_GB2312" w:hAnsi="仿宋_GB2312" w:eastAsia="仿宋_GB2312" w:cs="仿宋_GB2312"/>
          <w:b w:val="0"/>
          <w:bCs w:val="0"/>
          <w:color w:val="auto"/>
          <w:highlight w:val="none"/>
          <w:lang w:val="en-US" w:eastAsia="zh-CN"/>
        </w:rPr>
        <w:t>和</w:t>
      </w:r>
      <w:r>
        <w:rPr>
          <w:rFonts w:hint="eastAsia" w:ascii="仿宋_GB2312" w:hAnsi="仿宋_GB2312" w:eastAsia="仿宋_GB2312" w:cs="仿宋_GB2312"/>
          <w:b w:val="0"/>
          <w:bCs w:val="0"/>
          <w:color w:val="auto"/>
          <w:highlight w:val="none"/>
        </w:rPr>
        <w:t>应急演练，提升应对台风、暴雨、洪涝等自然灾害及突发公共卫生事件、旅游安全事故的快速响应和处置能力。强化旅游安全宣传教育</w:t>
      </w:r>
      <w:r>
        <w:rPr>
          <w:rFonts w:hint="eastAsia" w:ascii="仿宋_GB2312" w:hAnsi="仿宋_GB2312" w:eastAsia="仿宋_GB2312" w:cs="仿宋_GB2312"/>
          <w:b w:val="0"/>
          <w:bCs w:val="0"/>
          <w:color w:val="auto"/>
          <w:highlight w:val="none"/>
          <w:lang w:val="en-US" w:eastAsia="zh-CN"/>
        </w:rPr>
        <w:t>和</w:t>
      </w:r>
      <w:r>
        <w:rPr>
          <w:rFonts w:hint="eastAsia" w:ascii="仿宋_GB2312" w:hAnsi="仿宋_GB2312" w:eastAsia="仿宋_GB2312" w:cs="仿宋_GB2312"/>
          <w:b w:val="0"/>
          <w:bCs w:val="0"/>
          <w:color w:val="auto"/>
          <w:highlight w:val="none"/>
        </w:rPr>
        <w:t>旅游安全隐患排查整治，保障游客人身和财产安全。</w:t>
      </w:r>
    </w:p>
    <w:p>
      <w:pPr>
        <w:pStyle w:val="3"/>
        <w:shd w:val="clear"/>
        <w:spacing w:before="62" w:after="93"/>
        <w:ind w:firstLine="640"/>
        <w:rPr>
          <w:color w:val="auto"/>
          <w:highlight w:val="none"/>
        </w:rPr>
      </w:pPr>
      <w:bookmarkStart w:id="514" w:name="_Toc28279"/>
      <w:bookmarkStart w:id="515" w:name="_Toc19739"/>
      <w:bookmarkStart w:id="516" w:name="_Toc25619"/>
      <w:bookmarkStart w:id="517" w:name="_Toc15732"/>
      <w:bookmarkStart w:id="518" w:name="_Toc14128"/>
      <w:bookmarkStart w:id="519" w:name="_Toc214297360"/>
      <w:bookmarkStart w:id="520" w:name="_Toc9781"/>
      <w:bookmarkStart w:id="521" w:name="_Toc17542"/>
      <w:bookmarkStart w:id="522" w:name="_Toc30152"/>
      <w:bookmarkStart w:id="523" w:name="_Toc13771"/>
      <w:bookmarkStart w:id="524" w:name="_Toc6187"/>
      <w:bookmarkStart w:id="525" w:name="_Toc5747"/>
      <w:bookmarkStart w:id="526" w:name="_Toc167"/>
      <w:bookmarkStart w:id="527" w:name="_Toc4814"/>
      <w:bookmarkStart w:id="528" w:name="_Toc4852"/>
      <w:bookmarkStart w:id="529" w:name="_Toc212622365"/>
      <w:bookmarkStart w:id="530" w:name="_Toc30837"/>
      <w:bookmarkStart w:id="531" w:name="_Toc2170"/>
      <w:bookmarkStart w:id="532" w:name="_Toc28714"/>
      <w:bookmarkStart w:id="533" w:name="_Toc11273"/>
      <w:bookmarkStart w:id="534" w:name="_Toc13237"/>
      <w:r>
        <w:rPr>
          <w:rFonts w:hint="eastAsia"/>
          <w:color w:val="auto"/>
          <w:highlight w:val="none"/>
          <w:lang w:val="en-US" w:eastAsia="zh-CN"/>
        </w:rPr>
        <w:t>三</w:t>
      </w:r>
      <w:r>
        <w:rPr>
          <w:rFonts w:hint="eastAsia"/>
          <w:color w:val="auto"/>
          <w:highlight w:val="none"/>
        </w:rPr>
        <w:t>、</w:t>
      </w:r>
      <w:r>
        <w:rPr>
          <w:color w:val="auto"/>
          <w:highlight w:val="none"/>
        </w:rPr>
        <w:t>拓展</w:t>
      </w:r>
      <w:r>
        <w:rPr>
          <w:b w:val="0"/>
          <w:bCs/>
          <w:color w:val="auto"/>
          <w:highlight w:val="none"/>
        </w:rPr>
        <w:t>资金保障</w:t>
      </w:r>
      <w:bookmarkEnd w:id="510"/>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keepNext w:val="0"/>
        <w:keepLines w:val="0"/>
        <w:pageBreakBefore w:val="0"/>
        <w:widowControl/>
        <w:suppressLineNumbers w:val="0"/>
        <w:kinsoku/>
        <w:wordWrap/>
        <w:overflowPunct/>
        <w:topLinePunct w:val="0"/>
        <w:autoSpaceDE/>
        <w:autoSpaceDN/>
        <w:bidi w:val="0"/>
        <w:adjustRightInd/>
        <w:snapToGrid/>
        <w:spacing w:line="578" w:lineRule="exact"/>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加大财政支持力度。</w:t>
      </w:r>
      <w:r>
        <w:rPr>
          <w:rFonts w:hint="eastAsia" w:ascii="仿宋_GB2312" w:hAnsi="仿宋_GB2312" w:eastAsia="仿宋_GB2312" w:cs="仿宋_GB2312"/>
          <w:color w:val="auto"/>
          <w:kern w:val="2"/>
          <w:sz w:val="32"/>
          <w:szCs w:val="24"/>
          <w:highlight w:val="none"/>
          <w:lang w:val="en-US" w:eastAsia="zh-CN" w:bidi="ar"/>
        </w:rPr>
        <w:t>对接中央及省级政策导向，统筹各类资金，发挥专项资金引导作用和专项债券支撑效能，撬动社会资本投入重点旅游项目。设立旅游发展专项资金，建立规范的项目筛选机制，推动旅游项目落地见效。</w:t>
      </w:r>
    </w:p>
    <w:p>
      <w:pPr>
        <w:keepNext w:val="0"/>
        <w:keepLines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创新投融资</w:t>
      </w:r>
      <w:r>
        <w:rPr>
          <w:rFonts w:hint="eastAsia" w:ascii="仿宋_GB2312" w:hAnsi="仿宋_GB2312" w:eastAsia="仿宋_GB2312" w:cs="仿宋_GB2312"/>
          <w:b/>
          <w:bCs/>
          <w:color w:val="auto"/>
          <w:highlight w:val="none"/>
          <w:lang w:val="en-US" w:eastAsia="zh-CN"/>
        </w:rPr>
        <w:t>管理</w:t>
      </w:r>
      <w:r>
        <w:rPr>
          <w:rFonts w:hint="eastAsia" w:ascii="仿宋_GB2312" w:hAnsi="仿宋_GB2312" w:eastAsia="仿宋_GB2312" w:cs="仿宋_GB2312"/>
          <w:b/>
          <w:bCs/>
          <w:color w:val="auto"/>
          <w:highlight w:val="none"/>
        </w:rPr>
        <w:t>模式。</w:t>
      </w:r>
      <w:r>
        <w:rPr>
          <w:rFonts w:hint="eastAsia" w:ascii="仿宋_GB2312" w:hAnsi="仿宋_GB2312" w:eastAsia="仿宋_GB2312" w:cs="仿宋_GB2312"/>
          <w:color w:val="auto"/>
          <w:highlight w:val="none"/>
        </w:rPr>
        <w:t>构建政府主导、多元参与的投融资体系，健全配套机制，支持小微旅游企业发展。鼓励旅游信贷业务，推进资产证券化试点，扩大</w:t>
      </w:r>
      <w:r>
        <w:rPr>
          <w:rFonts w:hint="eastAsia" w:ascii="仿宋_GB2312" w:hAnsi="仿宋_GB2312" w:eastAsia="仿宋_GB2312" w:cs="仿宋_GB2312"/>
          <w:color w:val="auto"/>
          <w:highlight w:val="none"/>
          <w:lang w:val="en-US" w:eastAsia="zh-CN"/>
        </w:rPr>
        <w:t>旅游产业</w:t>
      </w:r>
      <w:r>
        <w:rPr>
          <w:rFonts w:hint="eastAsia" w:ascii="仿宋_GB2312" w:hAnsi="仿宋_GB2312" w:eastAsia="仿宋_GB2312" w:cs="仿宋_GB2312"/>
          <w:color w:val="auto"/>
          <w:highlight w:val="none"/>
        </w:rPr>
        <w:t>基金规模，放开旅游资源经营权，保障投资者权益。</w:t>
      </w:r>
    </w:p>
    <w:p>
      <w:pPr>
        <w:pStyle w:val="3"/>
        <w:shd w:val="clear"/>
        <w:spacing w:before="62" w:after="93"/>
        <w:ind w:firstLine="640"/>
        <w:rPr>
          <w:color w:val="auto"/>
          <w:highlight w:val="none"/>
        </w:rPr>
      </w:pPr>
      <w:bookmarkStart w:id="535" w:name="_Toc7662"/>
      <w:bookmarkStart w:id="536" w:name="_Toc15433"/>
      <w:bookmarkStart w:id="537" w:name="_Toc30916"/>
      <w:bookmarkStart w:id="538" w:name="_Toc22056"/>
      <w:bookmarkStart w:id="539" w:name="_Toc29989"/>
      <w:bookmarkStart w:id="540" w:name="_Toc5980"/>
      <w:bookmarkStart w:id="541" w:name="_Toc28322"/>
      <w:bookmarkStart w:id="542" w:name="_Toc19908"/>
      <w:bookmarkStart w:id="543" w:name="_Toc17305"/>
      <w:bookmarkStart w:id="544" w:name="_Toc20240"/>
      <w:bookmarkStart w:id="545" w:name="_Toc11626"/>
      <w:bookmarkStart w:id="546" w:name="_Toc17253"/>
      <w:bookmarkStart w:id="547" w:name="_Toc21025"/>
      <w:bookmarkStart w:id="548" w:name="_Toc212622366"/>
      <w:bookmarkStart w:id="549" w:name="_Toc20860"/>
      <w:bookmarkStart w:id="550" w:name="_Toc20495"/>
      <w:bookmarkStart w:id="551" w:name="_Toc6269"/>
      <w:bookmarkStart w:id="552" w:name="_Toc29385"/>
      <w:bookmarkStart w:id="553" w:name="_Toc1274"/>
      <w:bookmarkStart w:id="554" w:name="_Toc9909"/>
      <w:bookmarkStart w:id="555" w:name="_Toc2435"/>
      <w:bookmarkStart w:id="556" w:name="_Toc214297361"/>
      <w:r>
        <w:rPr>
          <w:rFonts w:hint="eastAsia"/>
          <w:color w:val="auto"/>
          <w:highlight w:val="none"/>
          <w:lang w:val="en-US" w:eastAsia="zh-CN"/>
        </w:rPr>
        <w:t>四</w:t>
      </w:r>
      <w:r>
        <w:rPr>
          <w:rFonts w:hint="eastAsia"/>
          <w:color w:val="auto"/>
          <w:highlight w:val="none"/>
        </w:rPr>
        <w:t>、</w:t>
      </w:r>
      <w:r>
        <w:rPr>
          <w:color w:val="auto"/>
          <w:highlight w:val="none"/>
        </w:rPr>
        <w:t>用地用海</w:t>
      </w:r>
      <w:bookmarkEnd w:id="535"/>
      <w:bookmarkEnd w:id="536"/>
      <w:bookmarkEnd w:id="537"/>
      <w:bookmarkEnd w:id="538"/>
      <w:bookmarkEnd w:id="539"/>
      <w:bookmarkEnd w:id="540"/>
      <w:bookmarkEnd w:id="541"/>
      <w:bookmarkEnd w:id="542"/>
      <w:bookmarkEnd w:id="543"/>
      <w:bookmarkEnd w:id="544"/>
      <w:bookmarkEnd w:id="545"/>
      <w:bookmarkEnd w:id="546"/>
      <w:bookmarkEnd w:id="547"/>
      <w:r>
        <w:rPr>
          <w:rFonts w:hint="eastAsia"/>
          <w:color w:val="auto"/>
          <w:highlight w:val="none"/>
        </w:rPr>
        <w:t>用空</w:t>
      </w:r>
      <w:bookmarkEnd w:id="548"/>
      <w:r>
        <w:rPr>
          <w:rFonts w:hint="eastAsia"/>
          <w:color w:val="auto"/>
          <w:highlight w:val="none"/>
        </w:rPr>
        <w:t>保障</w:t>
      </w:r>
      <w:bookmarkEnd w:id="549"/>
      <w:bookmarkEnd w:id="550"/>
      <w:bookmarkEnd w:id="551"/>
      <w:bookmarkEnd w:id="552"/>
      <w:bookmarkEnd w:id="553"/>
      <w:bookmarkEnd w:id="554"/>
      <w:bookmarkEnd w:id="555"/>
      <w:bookmarkEnd w:id="556"/>
    </w:p>
    <w:p>
      <w:pPr>
        <w:keepNext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bookmarkStart w:id="557" w:name="_Toc20973"/>
      <w:r>
        <w:rPr>
          <w:rFonts w:hint="eastAsia" w:ascii="仿宋_GB2312" w:hAnsi="仿宋_GB2312" w:eastAsia="仿宋_GB2312" w:cs="仿宋_GB2312"/>
          <w:b/>
          <w:bCs/>
          <w:color w:val="auto"/>
          <w:highlight w:val="none"/>
        </w:rPr>
        <w:t>建立用地协同保障机制。</w:t>
      </w:r>
      <w:r>
        <w:rPr>
          <w:rFonts w:hint="eastAsia" w:ascii="仿宋_GB2312" w:hAnsi="仿宋_GB2312" w:eastAsia="仿宋_GB2312" w:cs="仿宋_GB2312"/>
          <w:color w:val="auto"/>
          <w:highlight w:val="none"/>
        </w:rPr>
        <w:t>鼓励和支持利用存量建设用地发展旅游休闲服务及一二三产业融合项目。探索灵活供地方式，保障旅游服务配套设施建设。</w:t>
      </w:r>
      <w:r>
        <w:rPr>
          <w:rFonts w:hint="eastAsia" w:ascii="仿宋_GB2312" w:hAnsi="仿宋_GB2312" w:eastAsia="仿宋_GB2312" w:cs="仿宋_GB2312"/>
          <w:b w:val="0"/>
          <w:bCs w:val="0"/>
          <w:color w:val="auto"/>
          <w:highlight w:val="none"/>
          <w:lang w:val="en-US" w:eastAsia="zh-CN"/>
        </w:rPr>
        <w:t>制定</w:t>
      </w:r>
      <w:r>
        <w:rPr>
          <w:rFonts w:hint="eastAsia" w:ascii="仿宋_GB2312" w:hAnsi="仿宋_GB2312" w:eastAsia="仿宋_GB2312" w:cs="仿宋_GB2312"/>
          <w:b w:val="0"/>
          <w:bCs w:val="0"/>
          <w:color w:val="auto"/>
          <w:highlight w:val="none"/>
        </w:rPr>
        <w:t>推动</w:t>
      </w:r>
      <w:r>
        <w:rPr>
          <w:rFonts w:hint="eastAsia" w:ascii="仿宋_GB2312" w:hAnsi="仿宋_GB2312" w:eastAsia="仿宋_GB2312" w:cs="仿宋_GB2312"/>
          <w:b w:val="0"/>
          <w:bCs w:val="0"/>
          <w:color w:val="auto"/>
          <w:highlight w:val="none"/>
          <w:lang w:val="en-US" w:eastAsia="zh-CN"/>
        </w:rPr>
        <w:t>三亚湾、亚龙湾等区域</w:t>
      </w:r>
      <w:r>
        <w:rPr>
          <w:rFonts w:hint="eastAsia" w:ascii="仿宋_GB2312" w:hAnsi="仿宋_GB2312" w:eastAsia="仿宋_GB2312" w:cs="仿宋_GB2312"/>
          <w:b w:val="0"/>
          <w:bCs w:val="0"/>
          <w:color w:val="auto"/>
          <w:highlight w:val="none"/>
        </w:rPr>
        <w:t>酒店业迭代升级</w:t>
      </w:r>
      <w:r>
        <w:rPr>
          <w:rFonts w:hint="eastAsia" w:ascii="仿宋_GB2312" w:hAnsi="仿宋_GB2312" w:eastAsia="仿宋_GB2312" w:cs="仿宋_GB2312"/>
          <w:b w:val="0"/>
          <w:bCs w:val="0"/>
          <w:color w:val="auto"/>
          <w:highlight w:val="none"/>
          <w:lang w:val="en-US" w:eastAsia="zh-CN"/>
        </w:rPr>
        <w:t>用地政策</w:t>
      </w:r>
      <w:r>
        <w:rPr>
          <w:rFonts w:hint="eastAsia" w:ascii="仿宋_GB2312" w:hAnsi="仿宋_GB2312" w:eastAsia="仿宋_GB2312" w:cs="仿宋_GB2312"/>
          <w:b w:val="0"/>
          <w:bCs w:val="0"/>
          <w:color w:val="auto"/>
          <w:highlight w:val="none"/>
        </w:rPr>
        <w:t>，支持存量土地和空间用途转换，有效增加酒店用地供给。</w:t>
      </w:r>
      <w:r>
        <w:rPr>
          <w:rFonts w:hint="eastAsia" w:ascii="仿宋_GB2312" w:hAnsi="仿宋_GB2312" w:eastAsia="仿宋_GB2312" w:cs="仿宋_GB2312"/>
          <w:color w:val="auto"/>
          <w:highlight w:val="none"/>
        </w:rPr>
        <w:t>盘活乡村闲置空间，深化农村集体经营性建设用地入市改革。</w:t>
      </w:r>
    </w:p>
    <w:p>
      <w:pPr>
        <w:keepNext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规范旅游用海</w:t>
      </w:r>
      <w:r>
        <w:rPr>
          <w:rFonts w:hint="eastAsia" w:ascii="仿宋_GB2312" w:hAnsi="仿宋_GB2312" w:eastAsia="仿宋_GB2312" w:cs="仿宋_GB2312"/>
          <w:b/>
          <w:bCs/>
          <w:color w:val="auto"/>
          <w:highlight w:val="none"/>
          <w:lang w:val="en-US" w:eastAsia="zh-CN"/>
        </w:rPr>
        <w:t>管理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贯彻实施以《中华人民共和国海域使用管理法》《中华人民共和国海洋环境保护法》为核心的海洋法律制度，落实在保护中开发、在开发中保护的方针，提高依法管海水平。逐步建立和完善政策法规体系，推动海洋旅游规范化发展。广泛宣传海洋及海岸线保护知识和相关法律法规，做到依法用海、有偿用海、持证用海。</w:t>
      </w:r>
    </w:p>
    <w:p>
      <w:pPr>
        <w:keepNext w:val="0"/>
        <w:keepLines/>
        <w:pageBreakBefore w:val="0"/>
        <w:widowControl/>
        <w:shd w:val="clear"/>
        <w:kinsoku/>
        <w:wordWrap/>
        <w:overflowPunct/>
        <w:topLinePunct w:val="0"/>
        <w:autoSpaceDE/>
        <w:autoSpaceDN/>
        <w:bidi w:val="0"/>
        <w:adjustRightInd/>
        <w:snapToGrid/>
        <w:spacing w:before="0" w:after="0" w:line="578" w:lineRule="exact"/>
        <w:ind w:firstLine="643"/>
        <w:jc w:val="both"/>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rPr>
        <w:t>强化低空旅游空域保障。</w:t>
      </w:r>
      <w:bookmarkStart w:id="558" w:name="_Toc25537"/>
      <w:bookmarkStart w:id="559" w:name="_Toc29700"/>
      <w:bookmarkStart w:id="560" w:name="_Toc3043"/>
      <w:bookmarkStart w:id="561" w:name="_Toc11655"/>
      <w:bookmarkStart w:id="562" w:name="_Toc7680"/>
      <w:bookmarkStart w:id="563" w:name="_Toc28317"/>
      <w:bookmarkStart w:id="564" w:name="_Toc30445"/>
      <w:bookmarkStart w:id="565" w:name="_Toc214297362"/>
      <w:bookmarkStart w:id="566" w:name="_Toc12213"/>
      <w:bookmarkStart w:id="567" w:name="_Toc27211"/>
      <w:bookmarkStart w:id="568" w:name="_Toc7976"/>
      <w:bookmarkStart w:id="569" w:name="_Toc9323"/>
      <w:bookmarkStart w:id="570" w:name="_Toc17143"/>
      <w:bookmarkStart w:id="571" w:name="_Toc8128"/>
      <w:bookmarkStart w:id="572" w:name="_Toc13247"/>
      <w:bookmarkStart w:id="573" w:name="_Toc25820"/>
      <w:bookmarkStart w:id="574" w:name="_Toc12227"/>
      <w:bookmarkStart w:id="575" w:name="_Toc23550"/>
      <w:bookmarkStart w:id="576" w:name="_Toc212622367"/>
      <w:r>
        <w:rPr>
          <w:rFonts w:hint="eastAsia" w:ascii="仿宋_GB2312" w:hAnsi="仿宋_GB2312" w:eastAsia="仿宋_GB2312" w:cs="仿宋_GB2312"/>
          <w:b w:val="0"/>
          <w:bCs w:val="0"/>
          <w:color w:val="auto"/>
          <w:highlight w:val="none"/>
        </w:rPr>
        <w:t>开展低空空域资源调查评估，摸清管理使用现状、需求和场景，编制低空空域规划，明确不同空域属性类别、功能定位，完成低空空域分类划设，精细划设低空空域航线，建立空域资源档案，满足区域内低空飞行需求。</w:t>
      </w:r>
    </w:p>
    <w:p>
      <w:pPr>
        <w:pStyle w:val="3"/>
        <w:shd w:val="clear"/>
        <w:spacing w:before="62" w:after="93"/>
        <w:ind w:firstLine="640"/>
        <w:rPr>
          <w:color w:val="auto"/>
          <w:highlight w:val="none"/>
        </w:rPr>
      </w:pPr>
      <w:bookmarkStart w:id="577" w:name="_Toc16000"/>
      <w:bookmarkStart w:id="578" w:name="_Toc28644"/>
      <w:r>
        <w:rPr>
          <w:rFonts w:hint="eastAsia"/>
          <w:color w:val="auto"/>
          <w:highlight w:val="none"/>
          <w:lang w:val="en-US" w:eastAsia="zh-CN"/>
        </w:rPr>
        <w:t>五</w:t>
      </w:r>
      <w:r>
        <w:rPr>
          <w:rFonts w:hint="eastAsia"/>
          <w:color w:val="auto"/>
          <w:highlight w:val="none"/>
        </w:rPr>
        <w:t>、强化</w:t>
      </w:r>
      <w:r>
        <w:rPr>
          <w:color w:val="auto"/>
          <w:highlight w:val="none"/>
        </w:rPr>
        <w:t>人才保障</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keepNext w:val="0"/>
        <w:keepLines/>
        <w:pageBreakBefore w:val="0"/>
        <w:widowControl/>
        <w:suppressLineNumbers w:val="0"/>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b/>
          <w:bCs/>
          <w:color w:val="auto"/>
          <w:szCs w:val="28"/>
          <w:highlight w:val="none"/>
        </w:rPr>
      </w:pPr>
      <w:r>
        <w:rPr>
          <w:rFonts w:hint="eastAsia" w:ascii="仿宋_GB2312" w:hAnsi="仿宋_GB2312" w:eastAsia="仿宋_GB2312" w:cs="仿宋_GB2312"/>
          <w:b/>
          <w:bCs/>
          <w:color w:val="auto"/>
          <w:highlight w:val="none"/>
        </w:rPr>
        <w:t>完善</w:t>
      </w:r>
      <w:r>
        <w:rPr>
          <w:rFonts w:hint="eastAsia" w:ascii="仿宋_GB2312" w:hAnsi="仿宋_GB2312" w:eastAsia="仿宋_GB2312" w:cs="仿宋_GB2312"/>
          <w:b/>
          <w:bCs/>
          <w:color w:val="auto"/>
          <w:highlight w:val="none"/>
          <w:lang w:val="en-US" w:eastAsia="zh-CN"/>
        </w:rPr>
        <w:t>旅游</w:t>
      </w:r>
      <w:r>
        <w:rPr>
          <w:rFonts w:hint="eastAsia" w:ascii="仿宋_GB2312" w:hAnsi="仿宋_GB2312" w:eastAsia="仿宋_GB2312" w:cs="仿宋_GB2312"/>
          <w:b/>
          <w:bCs/>
          <w:color w:val="auto"/>
          <w:highlight w:val="none"/>
        </w:rPr>
        <w:t>人才引进体系。</w:t>
      </w:r>
      <w:r>
        <w:rPr>
          <w:rFonts w:hint="eastAsia" w:ascii="仿宋_GB2312" w:hAnsi="仿宋_GB2312" w:eastAsia="仿宋_GB2312" w:cs="仿宋_GB2312"/>
          <w:color w:val="auto"/>
          <w:highlight w:val="none"/>
        </w:rPr>
        <w:t>面向全球引进规划</w:t>
      </w:r>
      <w:r>
        <w:rPr>
          <w:rFonts w:hint="eastAsia" w:ascii="仿宋_GB2312" w:hAnsi="仿宋_GB2312" w:eastAsia="仿宋_GB2312" w:cs="仿宋_GB2312"/>
          <w:color w:val="auto"/>
          <w:highlight w:val="none"/>
          <w:lang w:val="en-US" w:eastAsia="zh-CN"/>
        </w:rPr>
        <w:t>策划</w:t>
      </w:r>
      <w:r>
        <w:rPr>
          <w:rFonts w:hint="eastAsia" w:ascii="仿宋_GB2312" w:hAnsi="仿宋_GB2312" w:eastAsia="仿宋_GB2312" w:cs="仿宋_GB2312"/>
          <w:color w:val="auto"/>
          <w:highlight w:val="none"/>
        </w:rPr>
        <w:t>、</w:t>
      </w:r>
      <w:r>
        <w:rPr>
          <w:rFonts w:hint="eastAsia" w:ascii="仿宋_GB2312" w:hAnsi="仿宋_GB2312" w:eastAsia="仿宋_GB2312" w:cs="仿宋_GB2312"/>
          <w:color w:val="auto"/>
          <w:highlight w:val="none"/>
          <w:lang w:val="en-US" w:eastAsia="zh-CN"/>
        </w:rPr>
        <w:t>宣传</w:t>
      </w:r>
      <w:r>
        <w:rPr>
          <w:rFonts w:hint="eastAsia" w:ascii="仿宋_GB2312" w:hAnsi="仿宋_GB2312" w:eastAsia="仿宋_GB2312" w:cs="仿宋_GB2312"/>
          <w:color w:val="auto"/>
          <w:highlight w:val="none"/>
        </w:rPr>
        <w:t>营销、小语种导游</w:t>
      </w:r>
      <w:r>
        <w:rPr>
          <w:rFonts w:hint="eastAsia" w:ascii="仿宋_GB2312" w:hAnsi="仿宋_GB2312" w:eastAsia="仿宋_GB2312" w:cs="仿宋_GB2312"/>
          <w:color w:val="auto"/>
          <w:highlight w:val="none"/>
          <w:lang w:val="en-US" w:eastAsia="zh-CN"/>
        </w:rPr>
        <w:t>等旅游</w:t>
      </w:r>
      <w:r>
        <w:rPr>
          <w:rFonts w:hint="eastAsia" w:ascii="仿宋_GB2312" w:hAnsi="仿宋_GB2312" w:eastAsia="仿宋_GB2312" w:cs="仿宋_GB2312"/>
          <w:color w:val="auto"/>
          <w:highlight w:val="none"/>
        </w:rPr>
        <w:t>专业人才，</w:t>
      </w:r>
      <w:r>
        <w:rPr>
          <w:rFonts w:hint="eastAsia" w:ascii="仿宋_GB2312" w:hAnsi="仿宋_GB2312" w:eastAsia="仿宋_GB2312" w:cs="仿宋_GB2312"/>
          <w:color w:val="auto"/>
          <w:szCs w:val="28"/>
          <w:highlight w:val="none"/>
        </w:rPr>
        <w:t>充实三亚国际化旅游人才队伍</w:t>
      </w:r>
      <w:r>
        <w:rPr>
          <w:rFonts w:hint="eastAsia" w:ascii="仿宋_GB2312" w:hAnsi="仿宋_GB2312" w:eastAsia="仿宋_GB2312" w:cs="仿宋_GB2312"/>
          <w:color w:val="auto"/>
          <w:szCs w:val="28"/>
          <w:highlight w:val="none"/>
          <w:lang w:eastAsia="zh-CN"/>
        </w:rPr>
        <w:t>。</w:t>
      </w:r>
      <w:r>
        <w:rPr>
          <w:rFonts w:hint="eastAsia" w:ascii="仿宋_GB2312" w:hAnsi="仿宋_GB2312" w:eastAsia="仿宋_GB2312" w:cs="仿宋_GB2312"/>
          <w:color w:val="auto"/>
          <w:szCs w:val="28"/>
          <w:highlight w:val="none"/>
        </w:rPr>
        <w:t>建设旅游职业经理人和专业人才有序流动机制</w:t>
      </w:r>
      <w:r>
        <w:rPr>
          <w:rFonts w:hint="eastAsia" w:ascii="仿宋_GB2312" w:hAnsi="仿宋_GB2312" w:eastAsia="仿宋_GB2312" w:cs="仿宋_GB2312"/>
          <w:color w:val="auto"/>
          <w:szCs w:val="28"/>
          <w:highlight w:val="none"/>
          <w:lang w:eastAsia="zh-CN"/>
        </w:rPr>
        <w:t>，</w:t>
      </w:r>
      <w:r>
        <w:rPr>
          <w:rFonts w:hint="eastAsia" w:ascii="仿宋_GB2312" w:hAnsi="仿宋_GB2312" w:eastAsia="仿宋_GB2312" w:cs="仿宋_GB2312"/>
          <w:color w:val="auto"/>
          <w:szCs w:val="28"/>
          <w:highlight w:val="none"/>
        </w:rPr>
        <w:t>不断提升职业素养和服务水平</w:t>
      </w:r>
      <w:r>
        <w:rPr>
          <w:rFonts w:hint="eastAsia" w:ascii="仿宋_GB2312" w:hAnsi="仿宋_GB2312" w:eastAsia="仿宋_GB2312" w:cs="仿宋_GB2312"/>
          <w:color w:val="auto"/>
          <w:highlight w:val="none"/>
        </w:rPr>
        <w:t>。支持创建博士后科研平台，推进院士工作站、院士团队创新中心建设，深化推进特色引才，持续招引顶尖</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人才及团队。</w:t>
      </w:r>
    </w:p>
    <w:p>
      <w:pPr>
        <w:keepNext w:val="0"/>
        <w:pageBreakBefore w:val="0"/>
        <w:shd w:val="clear"/>
        <w:kinsoku/>
        <w:wordWrap/>
        <w:overflowPunct/>
        <w:topLinePunct w:val="0"/>
        <w:autoSpaceDE/>
        <w:autoSpaceDN/>
        <w:bidi w:val="0"/>
        <w:adjustRightInd/>
        <w:snapToGrid/>
        <w:spacing w:line="578" w:lineRule="exact"/>
        <w:ind w:firstLine="643"/>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zCs w:val="28"/>
          <w:highlight w:val="none"/>
        </w:rPr>
        <w:t>强化</w:t>
      </w:r>
      <w:r>
        <w:rPr>
          <w:rFonts w:hint="eastAsia" w:ascii="仿宋_GB2312" w:hAnsi="仿宋_GB2312" w:eastAsia="仿宋_GB2312" w:cs="仿宋_GB2312"/>
          <w:b/>
          <w:bCs/>
          <w:color w:val="auto"/>
          <w:szCs w:val="28"/>
          <w:highlight w:val="none"/>
          <w:lang w:val="en-US" w:eastAsia="zh-CN"/>
        </w:rPr>
        <w:t>旅游</w:t>
      </w:r>
      <w:r>
        <w:rPr>
          <w:rFonts w:hint="eastAsia" w:ascii="仿宋_GB2312" w:hAnsi="仿宋_GB2312" w:eastAsia="仿宋_GB2312" w:cs="仿宋_GB2312"/>
          <w:b/>
          <w:bCs/>
          <w:color w:val="auto"/>
          <w:szCs w:val="28"/>
          <w:highlight w:val="none"/>
        </w:rPr>
        <w:t>人才培育机制。</w:t>
      </w:r>
      <w:r>
        <w:rPr>
          <w:rFonts w:hint="eastAsia" w:ascii="仿宋_GB2312" w:hAnsi="仿宋_GB2312" w:eastAsia="仿宋_GB2312" w:cs="仿宋_GB2312"/>
          <w:color w:val="auto"/>
          <w:sz w:val="32"/>
          <w:szCs w:val="24"/>
          <w:highlight w:val="none"/>
        </w:rPr>
        <w:t>实施精品导游服务工程，培育多语种</w:t>
      </w:r>
      <w:r>
        <w:rPr>
          <w:rFonts w:hint="eastAsia" w:ascii="仿宋_GB2312" w:hAnsi="仿宋_GB2312" w:eastAsia="仿宋_GB2312" w:cs="仿宋_GB2312"/>
          <w:color w:val="auto"/>
          <w:sz w:val="32"/>
          <w:szCs w:val="24"/>
          <w:highlight w:val="none"/>
          <w:lang w:val="en-US" w:eastAsia="zh-CN"/>
        </w:rPr>
        <w:t>专业</w:t>
      </w:r>
      <w:r>
        <w:rPr>
          <w:rFonts w:hint="eastAsia" w:ascii="仿宋_GB2312" w:hAnsi="仿宋_GB2312" w:eastAsia="仿宋_GB2312" w:cs="仿宋_GB2312"/>
          <w:color w:val="auto"/>
          <w:sz w:val="32"/>
          <w:szCs w:val="24"/>
          <w:highlight w:val="none"/>
        </w:rPr>
        <w:t>导游队伍，</w:t>
      </w:r>
      <w:r>
        <w:rPr>
          <w:rFonts w:hint="eastAsia" w:ascii="仿宋_GB2312" w:hAnsi="仿宋_GB2312" w:eastAsia="仿宋_GB2312" w:cs="仿宋_GB2312"/>
          <w:color w:val="auto"/>
          <w:sz w:val="32"/>
          <w:szCs w:val="24"/>
          <w:highlight w:val="none"/>
          <w:lang w:val="en-US" w:eastAsia="zh-CN"/>
        </w:rPr>
        <w:t>办好</w:t>
      </w:r>
      <w:r>
        <w:rPr>
          <w:rFonts w:hint="eastAsia" w:ascii="仿宋_GB2312" w:hAnsi="仿宋_GB2312" w:eastAsia="仿宋_GB2312" w:cs="仿宋_GB2312"/>
          <w:color w:val="auto"/>
          <w:sz w:val="32"/>
          <w:szCs w:val="24"/>
          <w:highlight w:val="none"/>
        </w:rPr>
        <w:t>高水平导游赛事，壮大外语导游人才规模</w:t>
      </w:r>
      <w:r>
        <w:rPr>
          <w:rFonts w:hint="eastAsia" w:ascii="仿宋_GB2312" w:hAnsi="仿宋_GB2312" w:eastAsia="仿宋_GB2312" w:cs="仿宋_GB2312"/>
          <w:color w:val="auto"/>
          <w:sz w:val="32"/>
          <w:szCs w:val="24"/>
          <w:highlight w:val="none"/>
          <w:lang w:eastAsia="zh-CN"/>
        </w:rPr>
        <w:t>。</w:t>
      </w:r>
      <w:r>
        <w:rPr>
          <w:rFonts w:hint="eastAsia" w:ascii="仿宋_GB2312" w:hAnsi="仿宋_GB2312" w:eastAsia="仿宋_GB2312" w:cs="仿宋_GB2312"/>
          <w:color w:val="auto"/>
          <w:kern w:val="2"/>
          <w:sz w:val="32"/>
          <w:szCs w:val="24"/>
          <w:highlight w:val="none"/>
          <w:lang w:val="en-US" w:eastAsia="zh-CN" w:bidi="ar"/>
        </w:rPr>
        <w:t>加强与国内外院校企业合作，建设三亚国际旅游培训基地。</w:t>
      </w:r>
      <w:r>
        <w:rPr>
          <w:rFonts w:hint="eastAsia" w:ascii="仿宋_GB2312" w:hAnsi="仿宋_GB2312" w:eastAsia="仿宋_GB2312" w:cs="仿宋_GB2312"/>
          <w:color w:val="auto"/>
          <w:highlight w:val="none"/>
        </w:rPr>
        <w:t>鼓励海南热带海洋学院、三亚学院、海南洛桑旅游大学等市域内院校增设</w:t>
      </w:r>
      <w:r>
        <w:rPr>
          <w:rFonts w:hint="eastAsia" w:ascii="仿宋_GB2312" w:hAnsi="仿宋_GB2312" w:eastAsia="仿宋_GB2312" w:cs="仿宋_GB2312"/>
          <w:color w:val="auto"/>
          <w:highlight w:val="none"/>
          <w:lang w:val="en-US" w:eastAsia="zh-CN"/>
        </w:rPr>
        <w:t>旅游</w:t>
      </w:r>
      <w:r>
        <w:rPr>
          <w:rFonts w:hint="eastAsia" w:ascii="仿宋_GB2312" w:hAnsi="仿宋_GB2312" w:eastAsia="仿宋_GB2312" w:cs="仿宋_GB2312"/>
          <w:color w:val="auto"/>
          <w:highlight w:val="none"/>
        </w:rPr>
        <w:t>专业，</w:t>
      </w:r>
      <w:r>
        <w:rPr>
          <w:rFonts w:hint="eastAsia" w:ascii="仿宋_GB2312" w:hAnsi="仿宋_GB2312" w:eastAsia="仿宋_GB2312" w:cs="仿宋_GB2312"/>
          <w:color w:val="auto"/>
          <w:kern w:val="2"/>
          <w:sz w:val="32"/>
          <w:szCs w:val="24"/>
          <w:highlight w:val="none"/>
          <w:lang w:val="en-US" w:eastAsia="zh-CN" w:bidi="ar"/>
        </w:rPr>
        <w:t>发挥“候鸟人才”作用，搭建旅游就业创业服务平台，建设创客基地，</w:t>
      </w:r>
      <w:r>
        <w:rPr>
          <w:color w:val="auto"/>
          <w:highlight w:val="none"/>
        </w:rPr>
        <w:t>引导各类专业人才参与旅游开发，</w:t>
      </w:r>
      <w:r>
        <w:rPr>
          <w:rFonts w:hint="eastAsia" w:ascii="仿宋_GB2312" w:hAnsi="仿宋_GB2312" w:eastAsia="仿宋_GB2312" w:cs="仿宋_GB2312"/>
          <w:color w:val="auto"/>
          <w:kern w:val="2"/>
          <w:sz w:val="32"/>
          <w:szCs w:val="24"/>
          <w:highlight w:val="none"/>
          <w:lang w:val="en-US" w:eastAsia="zh-CN" w:bidi="ar"/>
        </w:rPr>
        <w:t>壮大创业型旅游经济。</w:t>
      </w:r>
    </w:p>
    <w:p>
      <w:pPr>
        <w:keepNext w:val="0"/>
        <w:keepLines/>
        <w:pageBreakBefore w:val="0"/>
        <w:widowControl/>
        <w:suppressLineNumbers w:val="0"/>
        <w:kinsoku/>
        <w:wordWrap/>
        <w:overflowPunct/>
        <w:topLinePunct w:val="0"/>
        <w:autoSpaceDE/>
        <w:autoSpaceDN/>
        <w:bidi w:val="0"/>
        <w:adjustRightInd/>
        <w:snapToGrid/>
        <w:spacing w:line="578" w:lineRule="exact"/>
        <w:jc w:val="both"/>
        <w:textAlignment w:val="auto"/>
        <w:rPr>
          <w:rFonts w:hint="eastAsia" w:ascii="方正仿宋_GB2312" w:hAnsi="方正仿宋_GB2312" w:eastAsia="方正仿宋_GB2312" w:cs="Times New Roman"/>
          <w:color w:val="auto"/>
          <w:kern w:val="2"/>
          <w:sz w:val="32"/>
          <w:szCs w:val="24"/>
          <w:highlight w:val="none"/>
          <w:lang w:val="en-US" w:eastAsia="zh-CN" w:bidi="ar"/>
        </w:rPr>
      </w:pPr>
      <w:r>
        <w:rPr>
          <w:rFonts w:hint="eastAsia" w:ascii="仿宋_GB2312" w:hAnsi="仿宋_GB2312" w:eastAsia="仿宋_GB2312" w:cs="仿宋_GB2312"/>
          <w:b/>
          <w:bCs/>
          <w:color w:val="auto"/>
          <w:kern w:val="2"/>
          <w:sz w:val="32"/>
          <w:szCs w:val="28"/>
          <w:highlight w:val="none"/>
          <w:lang w:val="en-US" w:eastAsia="zh-CN" w:bidi="ar"/>
        </w:rPr>
        <w:t>优化旅游人才发展环境。</w:t>
      </w:r>
      <w:r>
        <w:rPr>
          <w:rFonts w:hint="eastAsia" w:ascii="仿宋_GB2312" w:hAnsi="仿宋_GB2312" w:eastAsia="仿宋_GB2312" w:cs="仿宋_GB2312"/>
          <w:color w:val="auto"/>
          <w:kern w:val="2"/>
          <w:sz w:val="32"/>
          <w:szCs w:val="24"/>
          <w:highlight w:val="none"/>
          <w:lang w:val="en-US" w:eastAsia="zh-CN" w:bidi="ar"/>
        </w:rPr>
        <w:t>健全人才激励机制，建立以能力、实绩和贡献为导向的人才评价体系，完善配套政策，强化人才住房、医疗、子女教育等服务保障，打造旅游人才发展高地，为区域旅游高质量发展提供坚实人才支撑。</w:t>
      </w:r>
    </w:p>
    <w:p>
      <w:pPr>
        <w:keepNext w:val="0"/>
        <w:keepLines/>
        <w:widowControl/>
        <w:suppressLineNumbers w:val="0"/>
        <w:jc w:val="left"/>
        <w:rPr>
          <w:rFonts w:hint="eastAsia" w:ascii="方正仿宋_GB2312" w:hAnsi="方正仿宋_GB2312" w:eastAsia="方正仿宋_GB2312" w:cs="Times New Roman"/>
          <w:color w:val="auto"/>
          <w:kern w:val="2"/>
          <w:sz w:val="32"/>
          <w:szCs w:val="24"/>
          <w:highlight w:val="none"/>
          <w:lang w:val="en-US" w:eastAsia="zh-CN" w:bidi="ar"/>
        </w:rPr>
        <w:sectPr>
          <w:footerReference r:id="rId7" w:type="default"/>
          <w:pgSz w:w="11906" w:h="16838"/>
          <w:pgMar w:top="2098" w:right="1474" w:bottom="1984" w:left="1587" w:header="851" w:footer="992" w:gutter="0"/>
          <w:pgNumType w:fmt="decimal" w:start="1"/>
          <w:cols w:space="425" w:num="1"/>
          <w:docGrid w:type="lines" w:linePitch="312" w:charSpace="0"/>
        </w:sectPr>
      </w:pPr>
    </w:p>
    <w:p>
      <w:pPr>
        <w:widowControl/>
        <w:spacing w:before="156" w:beforeLines="50" w:after="156" w:afterLines="50"/>
        <w:ind w:firstLine="0" w:firstLineChars="0"/>
        <w:jc w:val="left"/>
        <w:outlineLvl w:val="0"/>
        <w:rPr>
          <w:rFonts w:ascii="黑体" w:hAnsi="黑体" w:eastAsia="黑体" w:cs="黑体"/>
          <w:b w:val="0"/>
          <w:bCs w:val="0"/>
          <w:color w:val="auto"/>
          <w:kern w:val="44"/>
          <w:szCs w:val="32"/>
        </w:rPr>
      </w:pPr>
      <w:bookmarkStart w:id="579" w:name="_Toc212622369"/>
      <w:bookmarkStart w:id="580" w:name="_Toc22217"/>
      <w:bookmarkStart w:id="581" w:name="_Toc13620"/>
      <w:bookmarkStart w:id="582" w:name="_Toc214297364"/>
      <w:bookmarkStart w:id="583" w:name="_Toc23769"/>
      <w:bookmarkStart w:id="584" w:name="_Toc19877"/>
      <w:bookmarkStart w:id="585" w:name="_Toc31934"/>
      <w:bookmarkStart w:id="586" w:name="_Toc30371"/>
      <w:bookmarkStart w:id="587" w:name="_Toc21867"/>
      <w:bookmarkStart w:id="588" w:name="_Toc19457"/>
      <w:r>
        <w:rPr>
          <w:rFonts w:hint="eastAsia" w:ascii="黑体" w:hAnsi="黑体" w:eastAsia="黑体" w:cs="黑体"/>
          <w:b w:val="0"/>
          <w:bCs w:val="0"/>
          <w:color w:val="auto"/>
          <w:kern w:val="44"/>
          <w:szCs w:val="32"/>
          <w:lang w:val="en-US" w:eastAsia="zh-CN"/>
        </w:rPr>
        <w:t>附件</w:t>
      </w:r>
      <w:r>
        <w:rPr>
          <w:rFonts w:hint="eastAsia" w:ascii="Times New Roman" w:hAnsi="Times New Roman" w:eastAsia="仿宋_GB2312" w:cs="仿宋_GB2312"/>
          <w:b w:val="0"/>
          <w:bCs w:val="0"/>
          <w:color w:val="auto"/>
          <w:kern w:val="44"/>
          <w:szCs w:val="32"/>
        </w:rPr>
        <w:t>1</w:t>
      </w:r>
      <w:bookmarkEnd w:id="579"/>
      <w:bookmarkEnd w:id="580"/>
      <w:bookmarkEnd w:id="581"/>
      <w:bookmarkEnd w:id="582"/>
      <w:bookmarkEnd w:id="583"/>
      <w:bookmarkEnd w:id="584"/>
      <w:bookmarkEnd w:id="585"/>
    </w:p>
    <w:bookmarkEnd w:id="586"/>
    <w:bookmarkEnd w:id="587"/>
    <w:bookmarkEnd w:id="588"/>
    <w:p>
      <w:pPr>
        <w:widowControl/>
        <w:spacing w:before="156" w:beforeLines="50" w:after="156" w:afterLines="50" w:line="360" w:lineRule="auto"/>
        <w:ind w:firstLine="0" w:firstLineChars="0"/>
        <w:jc w:val="center"/>
        <w:outlineLvl w:val="0"/>
        <w:rPr>
          <w:rFonts w:ascii="Times New Roman" w:hAnsi="Times New Roman" w:eastAsia="黑体"/>
          <w:b w:val="0"/>
          <w:bCs w:val="0"/>
          <w:color w:val="auto"/>
          <w:kern w:val="44"/>
          <w:szCs w:val="32"/>
        </w:rPr>
      </w:pPr>
      <w:bookmarkStart w:id="589" w:name="_Toc212622370"/>
      <w:bookmarkStart w:id="590" w:name="_Toc31924"/>
      <w:bookmarkStart w:id="591" w:name="_Toc1636"/>
      <w:bookmarkStart w:id="592" w:name="_Toc28678"/>
      <w:bookmarkStart w:id="593" w:name="_Toc214297365"/>
      <w:bookmarkStart w:id="594" w:name="_Toc4884"/>
      <w:bookmarkStart w:id="595" w:name="_Toc13651"/>
      <w:r>
        <w:rPr>
          <w:rFonts w:hint="eastAsia" w:ascii="Times New Roman" w:hAnsi="Times New Roman" w:eastAsia="黑体"/>
          <w:b w:val="0"/>
          <w:bCs w:val="0"/>
          <w:color w:val="auto"/>
          <w:kern w:val="44"/>
          <w:szCs w:val="32"/>
        </w:rPr>
        <w:t>三亚市“十五五”旅游业高质量发展</w:t>
      </w:r>
      <w:bookmarkEnd w:id="589"/>
      <w:r>
        <w:rPr>
          <w:rFonts w:hint="eastAsia" w:ascii="Times New Roman" w:hAnsi="Times New Roman" w:eastAsia="黑体"/>
          <w:b w:val="0"/>
          <w:bCs w:val="0"/>
          <w:color w:val="auto"/>
          <w:kern w:val="44"/>
          <w:szCs w:val="32"/>
          <w:lang w:val="en-US" w:eastAsia="zh-CN"/>
        </w:rPr>
        <w:t>三</w:t>
      </w:r>
      <w:r>
        <w:rPr>
          <w:rFonts w:hint="eastAsia" w:ascii="Times New Roman" w:hAnsi="Times New Roman" w:eastAsia="黑体"/>
          <w:b w:val="0"/>
          <w:bCs w:val="0"/>
          <w:color w:val="auto"/>
          <w:kern w:val="44"/>
          <w:szCs w:val="32"/>
        </w:rPr>
        <w:t>年行动计划</w:t>
      </w:r>
      <w:bookmarkEnd w:id="590"/>
      <w:bookmarkEnd w:id="591"/>
      <w:bookmarkEnd w:id="592"/>
      <w:bookmarkEnd w:id="593"/>
      <w:bookmarkEnd w:id="594"/>
      <w:bookmarkEnd w:id="595"/>
    </w:p>
    <w:tbl>
      <w:tblPr>
        <w:tblStyle w:val="19"/>
        <w:tblW w:w="497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1398"/>
        <w:gridCol w:w="614"/>
        <w:gridCol w:w="7397"/>
        <w:gridCol w:w="1424"/>
        <w:gridCol w:w="1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blHeader/>
        </w:trPr>
        <w:tc>
          <w:tcPr>
            <w:tcW w:w="903" w:type="pct"/>
            <w:gridSpan w:val="2"/>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重点任务</w:t>
            </w:r>
          </w:p>
        </w:tc>
        <w:tc>
          <w:tcPr>
            <w:tcW w:w="2880" w:type="pct"/>
            <w:gridSpan w:val="2"/>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8"/>
                <w:szCs w:val="28"/>
                <w:lang w:eastAsia="zh-CN"/>
              </w:rPr>
            </w:pPr>
            <w:r>
              <w:rPr>
                <w:rFonts w:hint="eastAsia" w:ascii="仿宋_GB2312" w:hAnsi="仿宋_GB2312" w:eastAsia="仿宋_GB2312" w:cs="仿宋_GB2312"/>
                <w:b/>
                <w:color w:val="auto"/>
                <w:kern w:val="0"/>
                <w:sz w:val="28"/>
                <w:szCs w:val="28"/>
              </w:rPr>
              <w:t>具体</w:t>
            </w:r>
            <w:r>
              <w:rPr>
                <w:rFonts w:hint="eastAsia" w:ascii="仿宋_GB2312" w:hAnsi="仿宋_GB2312" w:eastAsia="仿宋_GB2312" w:cs="仿宋_GB2312"/>
                <w:b/>
                <w:color w:val="auto"/>
                <w:kern w:val="0"/>
                <w:sz w:val="28"/>
                <w:szCs w:val="28"/>
                <w:lang w:val="en-US" w:eastAsia="zh-CN"/>
              </w:rPr>
              <w:t>内容</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牵头单位</w:t>
            </w:r>
          </w:p>
        </w:tc>
        <w:tc>
          <w:tcPr>
            <w:tcW w:w="704" w:type="pct"/>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8"/>
                <w:szCs w:val="28"/>
              </w:rPr>
            </w:pPr>
            <w:r>
              <w:rPr>
                <w:rFonts w:hint="eastAsia" w:ascii="仿宋_GB2312" w:hAnsi="仿宋_GB2312" w:eastAsia="仿宋_GB2312" w:cs="仿宋_GB2312"/>
                <w:b/>
                <w:color w:val="auto"/>
                <w:kern w:val="0"/>
                <w:sz w:val="28"/>
                <w:szCs w:val="28"/>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400" w:type="pct"/>
            <w:vMerge w:val="restart"/>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
                <w:color w:val="auto"/>
                <w:kern w:val="0"/>
                <w:sz w:val="24"/>
                <w:szCs w:val="24"/>
              </w:rPr>
              <w:t>一、构建旅游发展空间格局</w:t>
            </w: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（一）</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强化中心城区旅游综合服务核</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1</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完成中心城区</w:t>
            </w:r>
            <w:r>
              <w:rPr>
                <w:rFonts w:hint="eastAsia" w:ascii="仿宋_GB2312" w:hAnsi="仿宋_GB2312" w:eastAsia="仿宋_GB2312" w:cs="仿宋_GB2312"/>
                <w:bCs/>
                <w:color w:val="auto"/>
                <w:kern w:val="0"/>
                <w:sz w:val="24"/>
                <w:szCs w:val="24"/>
              </w:rPr>
              <w:t>旅文体商</w:t>
            </w:r>
            <w:r>
              <w:rPr>
                <w:rFonts w:hint="eastAsia" w:ascii="仿宋_GB2312" w:hAnsi="仿宋_GB2312" w:eastAsia="仿宋_GB2312" w:cs="仿宋_GB2312"/>
                <w:bCs/>
                <w:color w:val="auto"/>
                <w:kern w:val="0"/>
                <w:sz w:val="24"/>
                <w:szCs w:val="24"/>
                <w:lang w:val="en-US" w:eastAsia="zh-CN"/>
              </w:rPr>
              <w:t>业态梳理</w:t>
            </w:r>
            <w:r>
              <w:rPr>
                <w:rFonts w:hint="eastAsia" w:ascii="仿宋_GB2312" w:hAnsi="仿宋_GB2312" w:eastAsia="仿宋_GB2312" w:cs="仿宋_GB2312"/>
                <w:bCs/>
                <w:color w:val="auto"/>
                <w:kern w:val="0"/>
                <w:sz w:val="24"/>
                <w:szCs w:val="24"/>
              </w:rPr>
              <w:t>，</w:t>
            </w:r>
            <w:r>
              <w:rPr>
                <w:rFonts w:hint="eastAsia" w:ascii="仿宋_GB2312" w:hAnsi="仿宋_GB2312" w:eastAsia="仿宋_GB2312" w:cs="仿宋_GB2312"/>
                <w:bCs/>
                <w:color w:val="auto"/>
                <w:kern w:val="0"/>
                <w:sz w:val="24"/>
                <w:lang w:val="en-US" w:eastAsia="zh-CN"/>
              </w:rPr>
              <w:t>建设特色文旅街区，落地大型演艺、会展、赛事活动等业态，形成中心城区一站式旅游服务枢纽。</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、市营商环境建设局、市商务局、各区政府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（二）</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贯通两大旅游发展带</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2</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①滨海活力旅游带</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完善</w:t>
            </w:r>
            <w:r>
              <w:rPr>
                <w:rFonts w:hint="eastAsia" w:ascii="仿宋_GB2312" w:hAnsi="仿宋_GB2312" w:eastAsia="仿宋_GB2312" w:cs="仿宋_GB2312"/>
                <w:b w:val="0"/>
                <w:bCs/>
                <w:color w:val="auto"/>
                <w:kern w:val="0"/>
                <w:sz w:val="24"/>
              </w:rPr>
              <w:t>环岛旅游公路（三亚段）</w:t>
            </w:r>
            <w:r>
              <w:rPr>
                <w:rFonts w:hint="eastAsia" w:ascii="仿宋_GB2312" w:hAnsi="仿宋_GB2312" w:eastAsia="仿宋_GB2312" w:cs="仿宋_GB2312"/>
                <w:b w:val="0"/>
                <w:bCs/>
                <w:color w:val="auto"/>
                <w:kern w:val="0"/>
                <w:sz w:val="24"/>
                <w:szCs w:val="24"/>
              </w:rPr>
              <w:t>配套设施，</w:t>
            </w:r>
            <w:r>
              <w:rPr>
                <w:rFonts w:hint="eastAsia" w:ascii="仿宋_GB2312" w:hAnsi="仿宋_GB2312" w:eastAsia="仿宋_GB2312" w:cs="仿宋_GB2312"/>
                <w:b w:val="0"/>
                <w:bCs/>
                <w:color w:val="auto"/>
                <w:kern w:val="0"/>
                <w:sz w:val="24"/>
              </w:rPr>
              <w:t>整合城市空间、海湾海岛、旅游度假区等资源，</w:t>
            </w:r>
            <w:r>
              <w:rPr>
                <w:rFonts w:hint="eastAsia" w:ascii="仿宋_GB2312" w:hAnsi="仿宋_GB2312" w:eastAsia="仿宋_GB2312" w:cs="仿宋_GB2312"/>
                <w:b w:val="0"/>
                <w:bCs/>
                <w:color w:val="auto"/>
                <w:kern w:val="0"/>
                <w:sz w:val="24"/>
                <w:szCs w:val="24"/>
              </w:rPr>
              <w:t>拓展游艇、邮轮、水上运动、低空飞行等业态。</w:t>
            </w:r>
          </w:p>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②生态休闲旅游带</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启动美丽乡村、共享农庄提质升级，开通乡村旅游专线，推进椰级乡村旅游点建设，策划雨林生态体验线路</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市交通运输局、市农业农村局、市生态环境局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（三）</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highlight w:val="none"/>
              </w:rPr>
              <w:t>打造</w:t>
            </w:r>
            <w:r>
              <w:rPr>
                <w:rFonts w:hint="eastAsia" w:ascii="仿宋_GB2312" w:hAnsi="仿宋_GB2312" w:eastAsia="仿宋_GB2312" w:cs="仿宋_GB2312"/>
                <w:b/>
                <w:color w:val="auto"/>
                <w:kern w:val="0"/>
                <w:sz w:val="24"/>
                <w:szCs w:val="24"/>
                <w:highlight w:val="none"/>
                <w:lang w:eastAsia="zh-CN"/>
              </w:rPr>
              <w:t>四</w:t>
            </w:r>
            <w:r>
              <w:rPr>
                <w:rFonts w:hint="eastAsia" w:ascii="仿宋_GB2312" w:hAnsi="仿宋_GB2312" w:eastAsia="仿宋_GB2312" w:cs="仿宋_GB2312"/>
                <w:b/>
                <w:color w:val="auto"/>
                <w:kern w:val="0"/>
                <w:sz w:val="24"/>
                <w:szCs w:val="24"/>
                <w:highlight w:val="none"/>
              </w:rPr>
              <w:t>大</w:t>
            </w:r>
            <w:r>
              <w:rPr>
                <w:rFonts w:hint="eastAsia" w:ascii="仿宋_GB2312" w:hAnsi="仿宋_GB2312" w:eastAsia="仿宋_GB2312" w:cs="仿宋_GB2312"/>
                <w:b/>
                <w:color w:val="auto"/>
                <w:kern w:val="0"/>
                <w:sz w:val="24"/>
                <w:szCs w:val="24"/>
                <w:highlight w:val="none"/>
                <w:lang w:val="en-US" w:eastAsia="zh-CN"/>
              </w:rPr>
              <w:t>旅游</w:t>
            </w:r>
            <w:r>
              <w:rPr>
                <w:rFonts w:hint="eastAsia" w:ascii="仿宋_GB2312" w:hAnsi="仿宋_GB2312" w:eastAsia="仿宋_GB2312" w:cs="仿宋_GB2312"/>
                <w:b/>
                <w:color w:val="auto"/>
                <w:kern w:val="0"/>
                <w:sz w:val="24"/>
                <w:szCs w:val="24"/>
                <w:highlight w:val="none"/>
              </w:rPr>
              <w:t>发展极</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rPr>
              <w:t>3</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lang w:val="en-US" w:eastAsia="zh-CN"/>
              </w:rPr>
            </w:pPr>
            <w:r>
              <w:rPr>
                <w:rFonts w:hint="eastAsia" w:ascii="仿宋_GB2312" w:hAnsi="仿宋_GB2312" w:eastAsia="仿宋_GB2312" w:cs="仿宋_GB2312"/>
                <w:b w:val="0"/>
                <w:bCs/>
                <w:color w:val="auto"/>
                <w:kern w:val="0"/>
                <w:sz w:val="24"/>
                <w:szCs w:val="24"/>
              </w:rPr>
              <w:t>①</w:t>
            </w:r>
            <w:r>
              <w:rPr>
                <w:rFonts w:hint="eastAsia" w:ascii="仿宋_GB2312" w:hAnsi="仿宋_GB2312" w:eastAsia="仿宋_GB2312" w:cs="仿宋_GB2312"/>
                <w:b w:val="0"/>
                <w:bCs/>
                <w:color w:val="auto"/>
                <w:kern w:val="0"/>
                <w:sz w:val="24"/>
                <w:szCs w:val="24"/>
                <w:lang w:val="en-US" w:eastAsia="zh-CN"/>
              </w:rPr>
              <w:t>东部</w:t>
            </w:r>
            <w:r>
              <w:rPr>
                <w:rFonts w:hint="eastAsia" w:ascii="仿宋_GB2312" w:hAnsi="仿宋_GB2312" w:eastAsia="仿宋_GB2312" w:cs="仿宋_GB2312"/>
                <w:b w:val="0"/>
                <w:bCs/>
                <w:color w:val="auto"/>
                <w:kern w:val="0"/>
                <w:sz w:val="24"/>
                <w:szCs w:val="24"/>
              </w:rPr>
              <w:t>海棠湾</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亚龙湾</w:t>
            </w:r>
            <w:r>
              <w:rPr>
                <w:rFonts w:hint="eastAsia" w:ascii="仿宋_GB2312" w:hAnsi="仿宋_GB2312" w:eastAsia="仿宋_GB2312" w:cs="仿宋_GB2312"/>
                <w:b w:val="0"/>
                <w:bCs/>
                <w:color w:val="auto"/>
                <w:kern w:val="0"/>
                <w:sz w:val="24"/>
                <w:szCs w:val="24"/>
                <w:lang w:val="en-US" w:eastAsia="zh-CN"/>
              </w:rPr>
              <w:t>高端</w:t>
            </w:r>
            <w:r>
              <w:rPr>
                <w:rFonts w:hint="eastAsia" w:ascii="仿宋_GB2312" w:hAnsi="仿宋_GB2312" w:eastAsia="仿宋_GB2312" w:cs="仿宋_GB2312"/>
                <w:b w:val="0"/>
                <w:bCs/>
                <w:color w:val="auto"/>
                <w:kern w:val="0"/>
                <w:sz w:val="24"/>
                <w:szCs w:val="24"/>
              </w:rPr>
              <w:t>度假极。</w:t>
            </w:r>
            <w:r>
              <w:rPr>
                <w:rFonts w:hint="eastAsia" w:ascii="仿宋_GB2312" w:hAnsi="仿宋_GB2312" w:eastAsia="仿宋_GB2312" w:cs="仿宋_GB2312"/>
                <w:b w:val="0"/>
                <w:bCs/>
                <w:color w:val="auto"/>
                <w:kern w:val="0"/>
                <w:sz w:val="24"/>
              </w:rPr>
              <w:t>推进海棠</w:t>
            </w:r>
            <w:r>
              <w:rPr>
                <w:rFonts w:hint="eastAsia" w:ascii="仿宋_GB2312" w:hAnsi="仿宋_GB2312" w:eastAsia="仿宋_GB2312" w:cs="仿宋_GB2312"/>
                <w:b w:val="0"/>
                <w:bCs/>
                <w:color w:val="auto"/>
                <w:kern w:val="0"/>
                <w:sz w:val="24"/>
                <w:lang w:val="en-US" w:eastAsia="zh-CN"/>
              </w:rPr>
              <w:t>湾</w:t>
            </w:r>
            <w:r>
              <w:rPr>
                <w:rFonts w:hint="eastAsia" w:ascii="仿宋_GB2312" w:hAnsi="仿宋_GB2312" w:eastAsia="仿宋_GB2312" w:cs="仿宋_GB2312"/>
                <w:b w:val="0"/>
                <w:bCs/>
                <w:color w:val="auto"/>
                <w:kern w:val="0"/>
                <w:sz w:val="24"/>
              </w:rPr>
              <w:t>旅游度假区创建国家级旅游度假区</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加快</w:t>
            </w:r>
            <w:r>
              <w:rPr>
                <w:rFonts w:hint="eastAsia" w:ascii="仿宋_GB2312" w:hAnsi="仿宋_GB2312" w:eastAsia="仿宋_GB2312" w:cs="仿宋_GB2312"/>
                <w:b w:val="0"/>
                <w:bCs/>
                <w:color w:val="auto"/>
                <w:kern w:val="0"/>
                <w:sz w:val="24"/>
                <w:lang w:val="en-US" w:eastAsia="zh-CN"/>
              </w:rPr>
              <w:t>亚龙湾旅游度假区设施焕新和业态创新。</w:t>
            </w:r>
          </w:p>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lang w:val="en-US" w:eastAsia="zh-CN"/>
              </w:rPr>
              <w:t>②</w:t>
            </w:r>
            <w:r>
              <w:rPr>
                <w:rFonts w:hint="eastAsia" w:ascii="仿宋_GB2312" w:hAnsi="仿宋_GB2312" w:eastAsia="仿宋_GB2312" w:cs="仿宋_GB2312"/>
                <w:b w:val="0"/>
                <w:bCs/>
                <w:color w:val="auto"/>
                <w:kern w:val="0"/>
                <w:sz w:val="24"/>
              </w:rPr>
              <w:t>中部三亚湾都市休闲极。推进三亚湾等湾区景区焕新迭代以及沿线酒店提质升级，推动三亚湾椰梦长廊旅游度假区</w:t>
            </w:r>
            <w:r>
              <w:rPr>
                <w:rFonts w:hint="eastAsia" w:ascii="仿宋_GB2312" w:hAnsi="仿宋_GB2312" w:eastAsia="仿宋_GB2312" w:cs="仿宋_GB2312"/>
                <w:b w:val="0"/>
                <w:bCs/>
                <w:color w:val="auto"/>
                <w:kern w:val="0"/>
                <w:sz w:val="24"/>
                <w:lang w:val="en-US" w:eastAsia="zh-CN"/>
              </w:rPr>
              <w:t>创建省级旅游度假区</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启动红塘湾旅游度假区前期工作，发展滨海休闲、沙滩运动、海上娱乐、潜水体验、艺术展览、剧场演艺等新业态。</w:t>
            </w:r>
          </w:p>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lang w:val="en-US" w:eastAsia="zh-CN"/>
              </w:rPr>
              <w:t>③</w:t>
            </w:r>
            <w:r>
              <w:rPr>
                <w:rFonts w:hint="eastAsia" w:ascii="仿宋_GB2312" w:hAnsi="仿宋_GB2312" w:eastAsia="仿宋_GB2312" w:cs="仿宋_GB2312"/>
                <w:b w:val="0"/>
                <w:bCs/>
                <w:color w:val="auto"/>
                <w:kern w:val="0"/>
                <w:sz w:val="24"/>
              </w:rPr>
              <w:t>西部崖州湾</w:t>
            </w:r>
            <w:r>
              <w:rPr>
                <w:rFonts w:hint="eastAsia" w:ascii="仿宋_GB2312" w:hAnsi="仿宋_GB2312" w:eastAsia="仿宋_GB2312" w:cs="仿宋_GB2312"/>
                <w:b w:val="0"/>
                <w:bCs/>
                <w:color w:val="auto"/>
                <w:kern w:val="0"/>
                <w:sz w:val="24"/>
                <w:lang w:val="en-US" w:eastAsia="zh-CN"/>
              </w:rPr>
              <w:t>科创</w:t>
            </w:r>
            <w:r>
              <w:rPr>
                <w:rFonts w:hint="eastAsia" w:ascii="仿宋_GB2312" w:hAnsi="仿宋_GB2312" w:eastAsia="仿宋_GB2312" w:cs="仿宋_GB2312"/>
                <w:b w:val="0"/>
                <w:bCs/>
                <w:color w:val="auto"/>
                <w:kern w:val="0"/>
                <w:sz w:val="24"/>
              </w:rPr>
              <w:t>文旅极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聚焦数字经济、人工智能等新兴赛道，加快发展新质生产力</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打造智慧游览、零碳文旅等特色产品。</w:t>
            </w:r>
          </w:p>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lang w:val="en-US" w:eastAsia="zh-CN"/>
              </w:rPr>
              <w:t>④北部</w:t>
            </w:r>
            <w:r>
              <w:rPr>
                <w:rFonts w:hint="eastAsia" w:ascii="仿宋_GB2312" w:hAnsi="仿宋_GB2312" w:eastAsia="仿宋_GB2312" w:cs="仿宋_GB2312"/>
                <w:b w:val="0"/>
                <w:bCs/>
                <w:color w:val="auto"/>
                <w:kern w:val="0"/>
                <w:sz w:val="24"/>
                <w:szCs w:val="24"/>
              </w:rPr>
              <w:t>育才</w:t>
            </w:r>
            <w:r>
              <w:rPr>
                <w:rFonts w:hint="eastAsia" w:ascii="仿宋_GB2312" w:hAnsi="仿宋_GB2312" w:eastAsia="仿宋_GB2312" w:cs="仿宋_GB2312"/>
                <w:b w:val="0"/>
                <w:bCs/>
                <w:color w:val="auto"/>
                <w:kern w:val="0"/>
                <w:sz w:val="24"/>
                <w:szCs w:val="24"/>
                <w:lang w:val="en-US" w:eastAsia="zh-CN"/>
              </w:rPr>
              <w:t>雨林</w:t>
            </w:r>
            <w:r>
              <w:rPr>
                <w:rFonts w:hint="eastAsia" w:ascii="仿宋_GB2312" w:hAnsi="仿宋_GB2312" w:eastAsia="仿宋_GB2312" w:cs="仿宋_GB2312"/>
                <w:b w:val="0"/>
                <w:bCs/>
                <w:color w:val="auto"/>
                <w:kern w:val="0"/>
                <w:sz w:val="24"/>
                <w:szCs w:val="24"/>
              </w:rPr>
              <w:t>康养极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启动森林康养项目，建设原乡民宿集群，</w:t>
            </w:r>
            <w:r>
              <w:rPr>
                <w:rFonts w:hint="eastAsia" w:ascii="仿宋_GB2312" w:hAnsi="仿宋_GB2312" w:eastAsia="仿宋_GB2312" w:cs="仿宋_GB2312"/>
                <w:b w:val="0"/>
                <w:bCs/>
                <w:color w:val="auto"/>
                <w:kern w:val="0"/>
                <w:sz w:val="24"/>
              </w:rPr>
              <w:t>重点培育雨林康养、户外拓展、原乡民宿、生态科普等特色业态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lang w:val="en-US" w:eastAsia="zh-CN"/>
              </w:rPr>
              <w:t>打造山地森林康养旅游标杆。</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、三亚中央商务区管理局、三亚崖州湾科技城</w:t>
            </w:r>
            <w:r>
              <w:rPr>
                <w:rFonts w:hint="eastAsia" w:ascii="仿宋_GB2312" w:hAnsi="仿宋_GB2312" w:eastAsia="仿宋_GB2312" w:cs="仿宋_GB2312"/>
                <w:bCs/>
                <w:color w:val="auto"/>
                <w:kern w:val="0"/>
                <w:sz w:val="24"/>
                <w:szCs w:val="24"/>
                <w:lang w:val="en-US" w:eastAsia="zh-CN"/>
              </w:rPr>
              <w:t>管理局</w:t>
            </w:r>
            <w:r>
              <w:rPr>
                <w:rFonts w:hint="eastAsia" w:ascii="仿宋_GB2312" w:hAnsi="仿宋_GB2312" w:eastAsia="仿宋_GB2312" w:cs="仿宋_GB2312"/>
                <w:bCs/>
                <w:color w:val="auto"/>
                <w:kern w:val="0"/>
                <w:sz w:val="24"/>
                <w:szCs w:val="24"/>
              </w:rPr>
              <w:t>、</w:t>
            </w:r>
            <w:r>
              <w:rPr>
                <w:rFonts w:hint="eastAsia" w:ascii="仿宋_GB2312" w:hAnsi="仿宋_GB2312" w:eastAsia="仿宋_GB2312" w:cs="仿宋_GB2312"/>
                <w:bCs/>
                <w:color w:val="auto"/>
                <w:kern w:val="0"/>
                <w:sz w:val="24"/>
                <w:szCs w:val="24"/>
                <w:lang w:val="en-US" w:eastAsia="zh-CN"/>
              </w:rPr>
              <w:t>市</w:t>
            </w:r>
            <w:r>
              <w:rPr>
                <w:rFonts w:hint="eastAsia" w:ascii="仿宋_GB2312" w:hAnsi="仿宋_GB2312" w:eastAsia="仿宋_GB2312" w:cs="仿宋_GB2312"/>
                <w:bCs/>
                <w:color w:val="auto"/>
                <w:kern w:val="0"/>
                <w:sz w:val="24"/>
                <w:szCs w:val="24"/>
              </w:rPr>
              <w:t>育才生态区管理委员会、海棠区政府、</w:t>
            </w:r>
            <w:r>
              <w:rPr>
                <w:rFonts w:hint="eastAsia" w:ascii="仿宋_GB2312" w:hAnsi="仿宋_GB2312" w:eastAsia="仿宋_GB2312" w:cs="仿宋_GB2312"/>
                <w:bCs/>
                <w:color w:val="auto"/>
                <w:kern w:val="0"/>
                <w:sz w:val="24"/>
                <w:szCs w:val="24"/>
                <w:lang w:val="en-US" w:eastAsia="zh-CN"/>
              </w:rPr>
              <w:t>天涯区政府、</w:t>
            </w:r>
            <w:r>
              <w:rPr>
                <w:rFonts w:hint="eastAsia" w:ascii="仿宋_GB2312" w:hAnsi="仿宋_GB2312" w:eastAsia="仿宋_GB2312" w:cs="仿宋_GB2312"/>
                <w:bCs/>
                <w:color w:val="auto"/>
                <w:kern w:val="0"/>
                <w:sz w:val="24"/>
                <w:szCs w:val="24"/>
              </w:rPr>
              <w:t>市现代服务业产业园管委会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400" w:type="pct"/>
            <w:vMerge w:val="restart"/>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
                <w:color w:val="auto"/>
                <w:kern w:val="0"/>
                <w:sz w:val="24"/>
                <w:szCs w:val="24"/>
              </w:rPr>
              <w:t>二、</w:t>
            </w:r>
            <w:r>
              <w:rPr>
                <w:rFonts w:hint="eastAsia" w:ascii="仿宋_GB2312" w:hAnsi="仿宋_GB2312" w:eastAsia="仿宋_GB2312" w:cs="仿宋_GB2312"/>
                <w:b/>
                <w:color w:val="auto"/>
                <w:kern w:val="0"/>
                <w:sz w:val="24"/>
              </w:rPr>
              <w:t>丰富旅游产品供给体系</w:t>
            </w:r>
          </w:p>
        </w:tc>
        <w:tc>
          <w:tcPr>
            <w:tcW w:w="502" w:type="pct"/>
            <w:vMerge w:val="restar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（一）</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深耕五大特色旅游产品</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eastAsia="zh-CN"/>
              </w:rPr>
              <w:t>4</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val="0"/>
                <w:bCs/>
                <w:color w:val="auto"/>
                <w:kern w:val="0"/>
                <w:sz w:val="24"/>
                <w:szCs w:val="24"/>
              </w:rPr>
              <w:t>海洋旅游产品。</w:t>
            </w:r>
            <w:r>
              <w:rPr>
                <w:rFonts w:hint="eastAsia" w:ascii="仿宋_GB2312" w:hAnsi="仿宋_GB2312" w:eastAsia="仿宋_GB2312" w:cs="仿宋_GB2312"/>
                <w:b w:val="0"/>
                <w:bCs/>
                <w:color w:val="auto"/>
                <w:kern w:val="0"/>
                <w:sz w:val="24"/>
                <w:szCs w:val="24"/>
                <w:lang w:val="en-US" w:eastAsia="zh-CN"/>
              </w:rPr>
              <w:t>推进</w:t>
            </w:r>
            <w:r>
              <w:rPr>
                <w:rFonts w:hint="eastAsia" w:ascii="仿宋_GB2312" w:hAnsi="仿宋_GB2312" w:eastAsia="仿宋_GB2312" w:cs="仿宋_GB2312"/>
                <w:b w:val="0"/>
                <w:bCs/>
                <w:color w:val="auto"/>
                <w:kern w:val="0"/>
                <w:sz w:val="24"/>
              </w:rPr>
              <w:t>三亚国际邮轮港及联通配套项目</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三亚国际游艇中心运营与国际合作项目、肖旗港游艇码头改扩建工程项目</w:t>
            </w:r>
            <w:r>
              <w:rPr>
                <w:rFonts w:hint="eastAsia" w:ascii="仿宋_GB2312" w:hAnsi="仿宋_GB2312" w:eastAsia="仿宋_GB2312" w:cs="仿宋_GB2312"/>
                <w:b w:val="0"/>
                <w:bCs/>
                <w:color w:val="auto"/>
                <w:kern w:val="0"/>
                <w:sz w:val="24"/>
                <w:lang w:val="en-US" w:eastAsia="zh-CN"/>
              </w:rPr>
              <w:t>建设</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开发</w:t>
            </w:r>
            <w:r>
              <w:rPr>
                <w:rFonts w:hint="eastAsia" w:ascii="仿宋_GB2312" w:hAnsi="仿宋_GB2312" w:eastAsia="仿宋_GB2312" w:cs="仿宋_GB2312"/>
                <w:b w:val="0"/>
                <w:bCs/>
                <w:color w:val="auto"/>
                <w:kern w:val="0"/>
                <w:sz w:val="24"/>
                <w:szCs w:val="24"/>
              </w:rPr>
              <w:t>豪华游艇包船、游艇派对等游艇旅游产品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lang w:val="en-US" w:eastAsia="zh-CN"/>
              </w:rPr>
              <w:t>推出深海观光、潜水研学产品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开通休闲渔旅线路</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rPr>
              <w:t>培育</w:t>
            </w:r>
            <w:r>
              <w:rPr>
                <w:rFonts w:hint="eastAsia" w:ascii="仿宋_GB2312" w:hAnsi="仿宋_GB2312" w:eastAsia="仿宋_GB2312" w:cs="仿宋_GB2312"/>
                <w:b w:val="0"/>
                <w:bCs/>
                <w:color w:val="auto"/>
                <w:kern w:val="0"/>
                <w:sz w:val="24"/>
              </w:rPr>
              <w:t>东锣岛项目、海棠演艺中心</w:t>
            </w:r>
            <w:r>
              <w:rPr>
                <w:rFonts w:hint="eastAsia" w:ascii="仿宋_GB2312" w:hAnsi="仿宋_GB2312" w:eastAsia="仿宋_GB2312" w:cs="仿宋_GB2312"/>
                <w:b w:val="0"/>
                <w:bCs/>
                <w:color w:val="auto"/>
                <w:kern w:val="0"/>
                <w:sz w:val="24"/>
                <w:szCs w:val="24"/>
              </w:rPr>
              <w:t>等海洋文娱产品</w:t>
            </w:r>
            <w:r>
              <w:rPr>
                <w:rFonts w:hint="eastAsia" w:ascii="仿宋_GB2312" w:hAnsi="仿宋_GB2312" w:eastAsia="仿宋_GB2312" w:cs="仿宋_GB2312"/>
                <w:b w:val="0"/>
                <w:bCs/>
                <w:color w:val="auto"/>
                <w:kern w:val="0"/>
                <w:sz w:val="24"/>
                <w:szCs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rPr>
              <w:t>市商务局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rPr>
              <w:t>三亚海事局、市交通运输局</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lang w:val="en-US" w:eastAsia="zh-CN"/>
              </w:rPr>
              <w:t>市农业农村局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eastAsia="zh-CN"/>
              </w:rPr>
              <w:t>5</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val="0"/>
                <w:bCs/>
                <w:color w:val="auto"/>
                <w:kern w:val="0"/>
                <w:sz w:val="24"/>
                <w:szCs w:val="24"/>
              </w:rPr>
              <w:t>文化旅游产品。建设</w:t>
            </w:r>
            <w:r>
              <w:rPr>
                <w:rFonts w:hint="eastAsia" w:ascii="仿宋_GB2312" w:hAnsi="仿宋_GB2312" w:eastAsia="仿宋_GB2312" w:cs="仿宋_GB2312"/>
                <w:b w:val="0"/>
                <w:bCs/>
                <w:color w:val="auto"/>
                <w:kern w:val="0"/>
                <w:sz w:val="24"/>
              </w:rPr>
              <w:t>崖州古城历史文化保护传承与利用、三亚市博物馆</w:t>
            </w:r>
            <w:r>
              <w:rPr>
                <w:rFonts w:hint="eastAsia" w:ascii="仿宋_GB2312" w:hAnsi="仿宋_GB2312" w:eastAsia="仿宋_GB2312" w:cs="仿宋_GB2312"/>
                <w:b w:val="0"/>
                <w:bCs/>
                <w:color w:val="auto"/>
                <w:kern w:val="0"/>
                <w:sz w:val="24"/>
                <w:szCs w:val="24"/>
              </w:rPr>
              <w:t>等历史文化旅游产品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提升</w:t>
            </w:r>
            <w:r>
              <w:rPr>
                <w:rFonts w:hint="eastAsia" w:ascii="仿宋_GB2312" w:hAnsi="仿宋_GB2312" w:eastAsia="仿宋_GB2312" w:cs="仿宋_GB2312"/>
                <w:b w:val="0"/>
                <w:bCs/>
                <w:color w:val="auto"/>
                <w:kern w:val="0"/>
                <w:sz w:val="24"/>
                <w:szCs w:val="24"/>
              </w:rPr>
              <w:t>崖城革命烈士纪念园、红色娘子军演艺公园、西岛女民兵展览馆等革命文化旅游产品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打造</w:t>
            </w:r>
            <w:r>
              <w:rPr>
                <w:rFonts w:hint="eastAsia" w:ascii="仿宋_GB2312" w:hAnsi="仿宋_GB2312" w:eastAsia="仿宋_GB2312" w:cs="仿宋_GB2312"/>
                <w:b w:val="0"/>
                <w:bCs/>
                <w:color w:val="auto"/>
                <w:kern w:val="0"/>
                <w:sz w:val="24"/>
                <w:szCs w:val="24"/>
              </w:rPr>
              <w:t>非遗精品馆、非遗数字博物馆、</w:t>
            </w:r>
            <w:r>
              <w:rPr>
                <w:rFonts w:hint="eastAsia" w:ascii="仿宋_GB2312" w:hAnsi="仿宋_GB2312" w:eastAsia="仿宋_GB2312" w:cs="仿宋_GB2312"/>
                <w:b w:val="0"/>
                <w:bCs/>
                <w:color w:val="auto"/>
                <w:kern w:val="0"/>
                <w:sz w:val="24"/>
              </w:rPr>
              <w:t>海上丝绸之路—黄道婆非遗技艺展示园项目</w:t>
            </w:r>
            <w:r>
              <w:rPr>
                <w:rFonts w:hint="eastAsia" w:ascii="仿宋_GB2312" w:hAnsi="仿宋_GB2312" w:eastAsia="仿宋_GB2312" w:cs="仿宋_GB2312"/>
                <w:b w:val="0"/>
                <w:bCs/>
                <w:color w:val="auto"/>
                <w:kern w:val="0"/>
                <w:sz w:val="24"/>
                <w:szCs w:val="24"/>
              </w:rPr>
              <w:t>等非遗民俗旅游产品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推进</w:t>
            </w:r>
            <w:r>
              <w:rPr>
                <w:rFonts w:hint="eastAsia" w:ascii="仿宋_GB2312" w:hAnsi="仿宋_GB2312" w:eastAsia="仿宋_GB2312" w:cs="仿宋_GB2312"/>
                <w:b w:val="0"/>
                <w:bCs/>
                <w:color w:val="auto"/>
                <w:kern w:val="0"/>
                <w:sz w:val="24"/>
                <w:szCs w:val="24"/>
              </w:rPr>
              <w:t>三亚国际免税城三期、三亚超级地中海、</w:t>
            </w:r>
            <w:r>
              <w:rPr>
                <w:rFonts w:hint="eastAsia" w:ascii="仿宋_GB2312" w:hAnsi="仿宋_GB2312" w:eastAsia="仿宋_GB2312" w:cs="仿宋_GB2312"/>
                <w:b w:val="0"/>
                <w:bCs/>
                <w:color w:val="auto"/>
                <w:kern w:val="0"/>
                <w:sz w:val="24"/>
              </w:rPr>
              <w:t>海南华和国际文旅产业园</w:t>
            </w:r>
            <w:r>
              <w:rPr>
                <w:rFonts w:hint="eastAsia" w:ascii="仿宋_GB2312" w:hAnsi="仿宋_GB2312" w:eastAsia="仿宋_GB2312" w:cs="仿宋_GB2312"/>
                <w:b w:val="0"/>
                <w:bCs/>
                <w:color w:val="auto"/>
                <w:kern w:val="0"/>
                <w:sz w:val="24"/>
                <w:szCs w:val="24"/>
              </w:rPr>
              <w:t>等时尚文化旅游产品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引进国内外顶流交响乐团、歌剧等艺术演出，</w:t>
            </w:r>
            <w:r>
              <w:rPr>
                <w:rFonts w:hint="eastAsia" w:ascii="仿宋_GB2312" w:hAnsi="仿宋_GB2312" w:eastAsia="仿宋_GB2312" w:cs="仿宋_GB2312"/>
                <w:b w:val="0"/>
                <w:bCs/>
                <w:color w:val="auto"/>
                <w:kern w:val="0"/>
                <w:sz w:val="24"/>
                <w:lang w:val="en-US" w:eastAsia="zh-CN"/>
              </w:rPr>
              <w:t>引入</w:t>
            </w:r>
            <w:r>
              <w:rPr>
                <w:rFonts w:hint="eastAsia" w:ascii="仿宋_GB2312" w:hAnsi="仿宋_GB2312" w:eastAsia="仿宋_GB2312" w:cs="仿宋_GB2312"/>
                <w:b w:val="0"/>
                <w:bCs/>
                <w:color w:val="auto"/>
                <w:kern w:val="0"/>
                <w:sz w:val="24"/>
              </w:rPr>
              <w:t>全球</w:t>
            </w:r>
            <w:r>
              <w:rPr>
                <w:rFonts w:hint="eastAsia" w:ascii="仿宋_GB2312" w:hAnsi="仿宋_GB2312" w:eastAsia="仿宋_GB2312" w:cs="仿宋_GB2312"/>
                <w:b w:val="0"/>
                <w:bCs/>
                <w:color w:val="auto"/>
                <w:kern w:val="0"/>
                <w:sz w:val="24"/>
                <w:lang w:val="en-US" w:eastAsia="zh-CN"/>
              </w:rPr>
              <w:t>性艺术</w:t>
            </w:r>
            <w:r>
              <w:rPr>
                <w:rFonts w:hint="eastAsia" w:ascii="仿宋_GB2312" w:hAnsi="仿宋_GB2312" w:eastAsia="仿宋_GB2312" w:cs="仿宋_GB2312"/>
                <w:b w:val="0"/>
                <w:bCs/>
                <w:color w:val="auto"/>
                <w:kern w:val="0"/>
                <w:sz w:val="24"/>
              </w:rPr>
              <w:t>大展、影视出版与动漫、国潮时尚等多元高端展会；</w:t>
            </w:r>
            <w:r>
              <w:rPr>
                <w:rFonts w:hint="eastAsia" w:ascii="仿宋_GB2312" w:hAnsi="仿宋_GB2312" w:eastAsia="仿宋_GB2312" w:cs="仿宋_GB2312"/>
                <w:b w:val="0"/>
                <w:bCs/>
                <w:color w:val="auto"/>
                <w:kern w:val="0"/>
                <w:sz w:val="24"/>
                <w:lang w:val="en-US" w:eastAsia="zh-CN"/>
              </w:rPr>
              <w:t>持续</w:t>
            </w:r>
            <w:r>
              <w:rPr>
                <w:rFonts w:hint="eastAsia" w:ascii="仿宋_GB2312" w:hAnsi="仿宋_GB2312" w:eastAsia="仿宋_GB2312" w:cs="仿宋_GB2312"/>
                <w:b w:val="0"/>
                <w:bCs/>
                <w:color w:val="auto"/>
                <w:kern w:val="0"/>
                <w:sz w:val="24"/>
              </w:rPr>
              <w:t>举办海南岛国际电影节、三亚国际文化产业博览交易会等特色文化活动。</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市商务局、各区政府、市现代服务业产业园管委会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eastAsia="zh-CN"/>
              </w:rPr>
              <w:t>6</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体育旅游产品。</w:t>
            </w:r>
            <w:r>
              <w:rPr>
                <w:rFonts w:hint="eastAsia" w:ascii="仿宋_GB2312" w:hAnsi="仿宋_GB2312" w:eastAsia="仿宋_GB2312" w:cs="仿宋_GB2312"/>
                <w:b w:val="0"/>
                <w:bCs/>
                <w:color w:val="auto"/>
                <w:kern w:val="0"/>
                <w:sz w:val="24"/>
              </w:rPr>
              <w:t>推进三亚市重大赛事活动配套基础设施提升工程、三亚蔚蓝动力运动休闲度假区、三亚绿道建设项目</w:t>
            </w:r>
            <w:r>
              <w:rPr>
                <w:rFonts w:hint="eastAsia" w:ascii="仿宋_GB2312" w:hAnsi="仿宋_GB2312" w:eastAsia="仿宋_GB2312" w:cs="仿宋_GB2312"/>
                <w:b w:val="0"/>
                <w:bCs/>
                <w:color w:val="auto"/>
                <w:kern w:val="0"/>
                <w:sz w:val="24"/>
                <w:lang w:val="en-US" w:eastAsia="zh-CN"/>
              </w:rPr>
              <w:t>；</w:t>
            </w:r>
            <w:r>
              <w:rPr>
                <w:rFonts w:hint="eastAsia" w:ascii="仿宋_GB2312" w:hAnsi="仿宋_GB2312" w:eastAsia="仿宋_GB2312" w:cs="仿宋_GB2312"/>
                <w:b w:val="0"/>
                <w:bCs/>
                <w:color w:val="auto"/>
                <w:kern w:val="0"/>
                <w:sz w:val="24"/>
              </w:rPr>
              <w:t>做好国家体育训练南方基地（三亚沙滩排球基地）维护运营；</w:t>
            </w:r>
            <w:r>
              <w:rPr>
                <w:rFonts w:hint="eastAsia" w:ascii="仿宋_GB2312" w:hAnsi="仿宋_GB2312" w:eastAsia="仿宋_GB2312" w:cs="仿宋_GB2312"/>
                <w:b w:val="0"/>
                <w:bCs/>
                <w:color w:val="auto"/>
                <w:kern w:val="0"/>
                <w:sz w:val="24"/>
                <w:szCs w:val="24"/>
              </w:rPr>
              <w:t>加快建设</w:t>
            </w:r>
            <w:r>
              <w:rPr>
                <w:rFonts w:hint="default" w:ascii="Times New Roman" w:hAnsi="Times New Roman" w:eastAsia="仿宋_GB2312" w:cs="Times New Roman"/>
                <w:b w:val="0"/>
                <w:bCs/>
                <w:color w:val="auto"/>
                <w:kern w:val="0"/>
                <w:sz w:val="24"/>
                <w:szCs w:val="24"/>
              </w:rPr>
              <w:t>2</w:t>
            </w:r>
            <w:r>
              <w:rPr>
                <w:rFonts w:hint="eastAsia" w:ascii="仿宋_GB2312" w:hAnsi="仿宋_GB2312" w:eastAsia="仿宋_GB2312" w:cs="仿宋_GB2312"/>
                <w:b w:val="0"/>
                <w:bCs/>
                <w:color w:val="auto"/>
                <w:kern w:val="0"/>
                <w:sz w:val="24"/>
                <w:szCs w:val="24"/>
              </w:rPr>
              <w:t>大冲浪基地、</w:t>
            </w:r>
            <w:r>
              <w:rPr>
                <w:rFonts w:hint="eastAsia" w:ascii="Times New Roman" w:hAnsi="Times New Roman" w:eastAsia="仿宋_GB2312" w:cs="Times New Roman"/>
                <w:b w:val="0"/>
                <w:bCs/>
                <w:color w:val="auto"/>
                <w:kern w:val="0"/>
                <w:sz w:val="24"/>
                <w:szCs w:val="24"/>
                <w:lang w:val="en-US" w:eastAsia="zh-CN"/>
              </w:rPr>
              <w:t>4</w:t>
            </w:r>
            <w:r>
              <w:rPr>
                <w:rFonts w:hint="eastAsia" w:ascii="仿宋_GB2312" w:hAnsi="仿宋_GB2312" w:eastAsia="仿宋_GB2312" w:cs="仿宋_GB2312"/>
                <w:b w:val="0"/>
                <w:bCs/>
                <w:color w:val="auto"/>
                <w:kern w:val="0"/>
                <w:sz w:val="24"/>
                <w:szCs w:val="24"/>
              </w:rPr>
              <w:t>大潜水基地、</w:t>
            </w:r>
            <w:r>
              <w:rPr>
                <w:rFonts w:hint="eastAsia" w:ascii="Times New Roman" w:hAnsi="Times New Roman" w:eastAsia="仿宋_GB2312" w:cs="Times New Roman"/>
                <w:b w:val="0"/>
                <w:bCs/>
                <w:color w:val="auto"/>
                <w:kern w:val="0"/>
                <w:sz w:val="24"/>
                <w:szCs w:val="24"/>
                <w:lang w:val="en-US" w:eastAsia="zh-CN"/>
              </w:rPr>
              <w:t>6</w:t>
            </w:r>
            <w:r>
              <w:rPr>
                <w:rFonts w:hint="eastAsia" w:ascii="仿宋_GB2312" w:hAnsi="仿宋_GB2312" w:eastAsia="仿宋_GB2312" w:cs="仿宋_GB2312"/>
                <w:b w:val="0"/>
                <w:bCs/>
                <w:color w:val="auto"/>
                <w:kern w:val="0"/>
                <w:sz w:val="24"/>
                <w:szCs w:val="24"/>
              </w:rPr>
              <w:t>大海钓基地</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打造滨海运动集群</w:t>
            </w:r>
            <w:r>
              <w:rPr>
                <w:rFonts w:hint="eastAsia" w:ascii="仿宋_GB2312" w:hAnsi="仿宋_GB2312" w:eastAsia="仿宋_GB2312" w:cs="仿宋_GB2312"/>
                <w:b w:val="0"/>
                <w:bCs/>
                <w:color w:val="auto"/>
                <w:kern w:val="0"/>
                <w:sz w:val="24"/>
                <w:szCs w:val="24"/>
              </w:rPr>
              <w:t>；举办三亚国际马拉松、三亚国际龙狮争霸赛、王者荣耀挑战者杯总决赛等赛事</w:t>
            </w:r>
            <w:r>
              <w:rPr>
                <w:rFonts w:hint="eastAsia" w:ascii="仿宋_GB2312" w:hAnsi="仿宋_GB2312" w:eastAsia="仿宋_GB2312" w:cs="仿宋_GB2312"/>
                <w:b w:val="0"/>
                <w:bCs/>
                <w:color w:val="auto"/>
                <w:kern w:val="0"/>
                <w:sz w:val="24"/>
                <w:szCs w:val="24"/>
                <w:lang w:val="en-US" w:eastAsia="zh-CN"/>
              </w:rPr>
              <w:t>活动</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4"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eastAsia="zh-CN"/>
              </w:rPr>
              <w:t>7</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康养旅游产品。</w:t>
            </w:r>
            <w:r>
              <w:rPr>
                <w:rFonts w:hint="eastAsia" w:ascii="仿宋_GB2312" w:hAnsi="仿宋_GB2312" w:eastAsia="仿宋_GB2312" w:cs="仿宋_GB2312"/>
                <w:b w:val="0"/>
                <w:bCs/>
                <w:color w:val="auto"/>
                <w:kern w:val="0"/>
                <w:sz w:val="24"/>
              </w:rPr>
              <w:t>推进三亚首位（</w:t>
            </w:r>
            <w:r>
              <w:rPr>
                <w:rFonts w:hint="eastAsia" w:ascii="Times New Roman" w:hAnsi="Times New Roman" w:eastAsia="仿宋_GB2312" w:cs="Times New Roman"/>
                <w:b w:val="0"/>
                <w:bCs/>
                <w:color w:val="auto"/>
                <w:kern w:val="0"/>
                <w:sz w:val="24"/>
              </w:rPr>
              <w:t>SHOWAY</w:t>
            </w:r>
            <w:r>
              <w:rPr>
                <w:rFonts w:hint="eastAsia" w:ascii="仿宋_GB2312" w:hAnsi="仿宋_GB2312" w:eastAsia="仿宋_GB2312" w:cs="仿宋_GB2312"/>
                <w:b w:val="0"/>
                <w:bCs/>
                <w:color w:val="auto"/>
                <w:kern w:val="0"/>
                <w:sz w:val="24"/>
              </w:rPr>
              <w:t>）项目、三亚方大医疗健康城项目、三一集团项目等建设</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发展</w:t>
            </w:r>
            <w:r>
              <w:rPr>
                <w:rFonts w:hint="eastAsia" w:ascii="仿宋_GB2312" w:hAnsi="仿宋_GB2312" w:eastAsia="仿宋_GB2312" w:cs="仿宋_GB2312"/>
                <w:b w:val="0"/>
                <w:bCs/>
                <w:color w:val="auto"/>
                <w:kern w:val="0"/>
                <w:sz w:val="24"/>
              </w:rPr>
              <w:t>海南康养旅居（三亚湾）康养基地、海南康养旅居（三亚）大东海康养基地、海南康养旅居（三亚）吉阳基地、三亚国际中医疗养院等康养旅居产品；开发中医理疗、海滨瑜伽、温泉疗养等个性化产品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举办三亚长寿文化节等特色活动。</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市卫生健康委、市林业局、各区政府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rPr>
            </w:pPr>
            <w:r>
              <w:rPr>
                <w:rFonts w:hint="default" w:ascii="Times New Roman" w:hAnsi="Times New Roman" w:eastAsia="仿宋_GB2312" w:cs="Times New Roman"/>
                <w:bCs/>
                <w:color w:val="auto"/>
                <w:kern w:val="0"/>
                <w:sz w:val="24"/>
                <w:szCs w:val="24"/>
                <w:lang w:eastAsia="zh-CN"/>
              </w:rPr>
              <w:t>8</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低空旅游产品。以海棠湾为核心打造低空旅游集聚区，统筹蜈支洲岛、亚龙湾、海棠湾等</w:t>
            </w:r>
            <w:r>
              <w:rPr>
                <w:rFonts w:hint="eastAsia" w:ascii="仿宋_GB2312" w:hAnsi="仿宋_GB2312" w:eastAsia="仿宋_GB2312" w:cs="仿宋_GB2312"/>
                <w:b w:val="0"/>
                <w:bCs/>
                <w:color w:val="auto"/>
                <w:kern w:val="0"/>
                <w:sz w:val="24"/>
              </w:rPr>
              <w:t>滨海湾区</w:t>
            </w:r>
            <w:r>
              <w:rPr>
                <w:rFonts w:hint="eastAsia" w:ascii="仿宋_GB2312" w:hAnsi="仿宋_GB2312" w:eastAsia="仿宋_GB2312" w:cs="仿宋_GB2312"/>
                <w:b w:val="0"/>
                <w:bCs/>
                <w:color w:val="auto"/>
                <w:kern w:val="0"/>
                <w:sz w:val="24"/>
                <w:szCs w:val="24"/>
              </w:rPr>
              <w:t>资源，开发多谱系低空旅游产品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引入国际跳伞赛事，建设国际跳伞基地，培育滑翔伞、低空跳伞等品牌赛事</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支持</w:t>
            </w:r>
            <w:r>
              <w:rPr>
                <w:rFonts w:hint="eastAsia" w:ascii="仿宋_GB2312" w:hAnsi="仿宋_GB2312" w:eastAsia="仿宋_GB2312" w:cs="仿宋_GB2312"/>
                <w:b w:val="0"/>
                <w:bCs/>
                <w:color w:val="auto"/>
                <w:kern w:val="0"/>
                <w:sz w:val="24"/>
              </w:rPr>
              <w:t>文旅企业创新研发空地一体化旅游产品，完善机场至高铁站、高速出入口、景区的地面交通配套</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市交通运输局、民航三亚监管局、民航三亚空管站、市市场监管局、</w:t>
            </w: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、市公安局交通管理支队、各区政府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restar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p>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p>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p>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p>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r>
              <w:rPr>
                <w:rFonts w:hint="eastAsia" w:ascii="仿宋_GB2312" w:hAnsi="仿宋_GB2312" w:eastAsia="仿宋_GB2312" w:cs="仿宋_GB2312"/>
                <w:b/>
                <w:color w:val="auto"/>
                <w:kern w:val="0"/>
                <w:sz w:val="24"/>
                <w:lang w:eastAsia="zh-CN"/>
              </w:rPr>
              <w:t>（</w:t>
            </w:r>
            <w:r>
              <w:rPr>
                <w:rFonts w:hint="eastAsia" w:ascii="仿宋_GB2312" w:hAnsi="仿宋_GB2312" w:eastAsia="仿宋_GB2312" w:cs="仿宋_GB2312"/>
                <w:b/>
                <w:color w:val="auto"/>
                <w:kern w:val="0"/>
                <w:sz w:val="24"/>
                <w:lang w:val="en-US" w:eastAsia="zh-CN"/>
              </w:rPr>
              <w:t>二</w:t>
            </w:r>
            <w:r>
              <w:rPr>
                <w:rFonts w:hint="eastAsia" w:ascii="仿宋_GB2312" w:hAnsi="仿宋_GB2312" w:eastAsia="仿宋_GB2312" w:cs="仿宋_GB2312"/>
                <w:b/>
                <w:color w:val="auto"/>
                <w:kern w:val="0"/>
                <w:sz w:val="24"/>
                <w:lang w:eastAsia="zh-CN"/>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创新“旅游+”融合消费场景</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9</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旅游+免税购物。</w:t>
            </w:r>
            <w:r>
              <w:rPr>
                <w:rFonts w:hint="eastAsia" w:ascii="仿宋_GB2312" w:hAnsi="仿宋_GB2312" w:eastAsia="仿宋_GB2312" w:cs="仿宋_GB2312"/>
                <w:b w:val="0"/>
                <w:bCs/>
                <w:color w:val="auto"/>
                <w:kern w:val="0"/>
                <w:sz w:val="24"/>
              </w:rPr>
              <w:t>有序构建“离岛免税+岛内居民日用消费品免税+跨境电商”多层次供给体系</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sz w:val="24"/>
                <w:szCs w:val="24"/>
              </w:rPr>
              <w:t>放大离岛免税、岛内居民免税政策效应，扩大“即购即提”品类</w:t>
            </w:r>
            <w:r>
              <w:rPr>
                <w:rFonts w:hint="eastAsia" w:ascii="仿宋_GB2312" w:hAnsi="仿宋_GB2312" w:eastAsia="仿宋_GB2312" w:cs="仿宋_GB2312"/>
                <w:b w:val="0"/>
                <w:bCs/>
                <w:color w:val="auto"/>
                <w:kern w:val="0"/>
                <w:sz w:val="24"/>
              </w:rPr>
              <w:t>。推进三亚国际免税城</w:t>
            </w:r>
            <w:r>
              <w:rPr>
                <w:rFonts w:hint="eastAsia" w:ascii="仿宋_GB2312" w:hAnsi="仿宋_GB2312" w:eastAsia="仿宋_GB2312" w:cs="仿宋_GB2312"/>
                <w:b w:val="0"/>
                <w:bCs/>
                <w:color w:val="auto"/>
                <w:kern w:val="0"/>
                <w:sz w:val="24"/>
                <w:lang w:val="en-US" w:eastAsia="zh-CN"/>
              </w:rPr>
              <w:t>三期</w:t>
            </w:r>
            <w:r>
              <w:rPr>
                <w:rFonts w:hint="eastAsia" w:ascii="仿宋_GB2312" w:hAnsi="仿宋_GB2312" w:eastAsia="仿宋_GB2312" w:cs="仿宋_GB2312"/>
                <w:b w:val="0"/>
                <w:bCs/>
                <w:color w:val="auto"/>
                <w:kern w:val="0"/>
                <w:sz w:val="24"/>
              </w:rPr>
              <w:t>、</w:t>
            </w:r>
            <w:r>
              <w:rPr>
                <w:rFonts w:hint="eastAsia" w:ascii="仿宋_GB2312" w:hAnsi="仿宋_GB2312" w:eastAsia="仿宋_GB2312" w:cs="仿宋_GB2312"/>
                <w:b w:val="0"/>
                <w:bCs/>
                <w:color w:val="auto"/>
                <w:kern w:val="0"/>
                <w:sz w:val="24"/>
                <w:lang w:val="en-US" w:eastAsia="zh-CN"/>
              </w:rPr>
              <w:t>海棠湾</w:t>
            </w:r>
            <w:r>
              <w:rPr>
                <w:rFonts w:hint="eastAsia" w:ascii="仿宋_GB2312" w:hAnsi="仿宋_GB2312" w:eastAsia="仿宋_GB2312" w:cs="仿宋_GB2312"/>
                <w:b w:val="0"/>
                <w:bCs/>
                <w:color w:val="auto"/>
                <w:kern w:val="0"/>
                <w:sz w:val="24"/>
              </w:rPr>
              <w:t>万象城等项目</w:t>
            </w:r>
            <w:r>
              <w:rPr>
                <w:rFonts w:hint="eastAsia" w:ascii="仿宋_GB2312" w:hAnsi="仿宋_GB2312" w:eastAsia="仿宋_GB2312" w:cs="仿宋_GB2312"/>
                <w:b w:val="0"/>
                <w:bCs/>
                <w:color w:val="auto"/>
                <w:kern w:val="0"/>
                <w:sz w:val="24"/>
                <w:lang w:val="en-US" w:eastAsia="zh-CN"/>
              </w:rPr>
              <w:t>建设</w:t>
            </w:r>
            <w:r>
              <w:rPr>
                <w:rFonts w:hint="eastAsia" w:ascii="仿宋_GB2312" w:hAnsi="仿宋_GB2312" w:eastAsia="仿宋_GB2312" w:cs="仿宋_GB2312"/>
                <w:b w:val="0"/>
                <w:bCs/>
                <w:color w:val="auto"/>
                <w:kern w:val="0"/>
                <w:sz w:val="24"/>
              </w:rPr>
              <w:t>，</w:t>
            </w:r>
            <w:r>
              <w:rPr>
                <w:rFonts w:hint="eastAsia" w:ascii="仿宋_GB2312" w:hAnsi="仿宋_GB2312" w:eastAsia="仿宋_GB2312" w:cs="仿宋_GB2312"/>
                <w:b w:val="0"/>
                <w:bCs/>
                <w:color w:val="auto"/>
                <w:kern w:val="0"/>
                <w:sz w:val="24"/>
                <w:szCs w:val="24"/>
              </w:rPr>
              <w:t>引进</w:t>
            </w:r>
            <w:r>
              <w:rPr>
                <w:rFonts w:hint="eastAsia" w:ascii="仿宋_GB2312" w:hAnsi="仿宋_GB2312" w:eastAsia="仿宋_GB2312" w:cs="仿宋_GB2312"/>
                <w:b w:val="0"/>
                <w:bCs/>
                <w:color w:val="auto"/>
                <w:kern w:val="0"/>
                <w:sz w:val="24"/>
              </w:rPr>
              <w:t>“首发经济”</w:t>
            </w:r>
            <w:r>
              <w:rPr>
                <w:rFonts w:hint="eastAsia" w:ascii="仿宋_GB2312" w:hAnsi="仿宋_GB2312" w:eastAsia="仿宋_GB2312" w:cs="仿宋_GB2312"/>
                <w:b w:val="0"/>
                <w:bCs/>
                <w:color w:val="auto"/>
                <w:kern w:val="0"/>
                <w:sz w:val="24"/>
                <w:lang w:val="en-US" w:eastAsia="zh-CN"/>
              </w:rPr>
              <w:t>与国际品牌</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举办</w:t>
            </w:r>
            <w:r>
              <w:rPr>
                <w:rFonts w:hint="eastAsia" w:ascii="仿宋_GB2312" w:hAnsi="仿宋_GB2312" w:eastAsia="仿宋_GB2312" w:cs="仿宋_GB2312"/>
                <w:b w:val="0"/>
                <w:bCs/>
                <w:color w:val="auto"/>
                <w:kern w:val="0"/>
                <w:sz w:val="24"/>
                <w:szCs w:val="24"/>
              </w:rPr>
              <w:t>免税购物节等</w:t>
            </w:r>
            <w:r>
              <w:rPr>
                <w:rFonts w:hint="eastAsia" w:ascii="仿宋_GB2312" w:hAnsi="仿宋_GB2312" w:eastAsia="仿宋_GB2312" w:cs="仿宋_GB2312"/>
                <w:b w:val="0"/>
                <w:bCs/>
                <w:color w:val="auto"/>
                <w:kern w:val="0"/>
                <w:sz w:val="24"/>
                <w:szCs w:val="24"/>
                <w:lang w:val="en-US" w:eastAsia="zh-CN"/>
              </w:rPr>
              <w:t>主题</w:t>
            </w:r>
            <w:r>
              <w:rPr>
                <w:rFonts w:hint="eastAsia" w:ascii="仿宋_GB2312" w:hAnsi="仿宋_GB2312" w:eastAsia="仿宋_GB2312" w:cs="仿宋_GB2312"/>
                <w:b w:val="0"/>
                <w:bCs/>
                <w:color w:val="auto"/>
                <w:kern w:val="0"/>
                <w:sz w:val="24"/>
                <w:szCs w:val="24"/>
              </w:rPr>
              <w:t>节庆，丰富“免税+有税”“线上+线下”消费场景。</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市商务局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10</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旅游+夜间经济。开发沙滩星空露营、非遗工坊</w:t>
            </w:r>
            <w:r>
              <w:rPr>
                <w:rFonts w:hint="eastAsia" w:ascii="仿宋_GB2312" w:hAnsi="仿宋_GB2312" w:eastAsia="仿宋_GB2312" w:cs="仿宋_GB2312"/>
                <w:b w:val="0"/>
                <w:bCs/>
                <w:color w:val="auto"/>
                <w:kern w:val="0"/>
                <w:sz w:val="24"/>
                <w:szCs w:val="24"/>
                <w:lang w:val="en-US" w:eastAsia="zh-CN"/>
              </w:rPr>
              <w:t>夜间</w:t>
            </w:r>
            <w:r>
              <w:rPr>
                <w:rFonts w:hint="eastAsia" w:ascii="仿宋_GB2312" w:hAnsi="仿宋_GB2312" w:eastAsia="仿宋_GB2312" w:cs="仿宋_GB2312"/>
                <w:b w:val="0"/>
                <w:bCs/>
                <w:color w:val="auto"/>
                <w:kern w:val="0"/>
                <w:sz w:val="24"/>
                <w:szCs w:val="24"/>
              </w:rPr>
              <w:t>体验等特色项目，</w:t>
            </w:r>
            <w:r>
              <w:rPr>
                <w:rFonts w:hint="eastAsia" w:ascii="仿宋_GB2312" w:hAnsi="仿宋_GB2312" w:eastAsia="仿宋_GB2312" w:cs="仿宋_GB2312"/>
                <w:b w:val="0"/>
                <w:bCs/>
                <w:color w:val="auto"/>
                <w:kern w:val="0"/>
                <w:sz w:val="24"/>
                <w:szCs w:val="24"/>
                <w:lang w:val="en-US" w:eastAsia="zh-CN"/>
              </w:rPr>
              <w:t>推出沉浸式夜间演艺、沙滩夜游、博物馆夜游</w:t>
            </w:r>
            <w:r>
              <w:rPr>
                <w:rFonts w:hint="eastAsia" w:ascii="仿宋_GB2312" w:hAnsi="仿宋_GB2312" w:eastAsia="仿宋_GB2312" w:cs="仿宋_GB2312"/>
                <w:b w:val="0"/>
                <w:bCs/>
                <w:color w:val="auto"/>
                <w:kern w:val="0"/>
                <w:sz w:val="24"/>
                <w:szCs w:val="24"/>
              </w:rPr>
              <w:t>等业态。</w:t>
            </w:r>
            <w:r>
              <w:rPr>
                <w:rFonts w:hint="eastAsia" w:ascii="仿宋_GB2312" w:hAnsi="仿宋_GB2312" w:eastAsia="仿宋_GB2312" w:cs="仿宋_GB2312"/>
                <w:b w:val="0"/>
                <w:bCs/>
                <w:color w:val="auto"/>
                <w:kern w:val="0"/>
                <w:sz w:val="24"/>
                <w:szCs w:val="24"/>
                <w:lang w:val="en-US" w:eastAsia="zh-CN"/>
              </w:rPr>
              <w:t>升级夜间消费集聚区，实施</w:t>
            </w:r>
            <w:r>
              <w:rPr>
                <w:rFonts w:hint="eastAsia" w:ascii="仿宋_GB2312" w:hAnsi="仿宋_GB2312" w:eastAsia="仿宋_GB2312" w:cs="仿宋_GB2312"/>
                <w:b w:val="0"/>
                <w:bCs/>
                <w:color w:val="auto"/>
                <w:kern w:val="0"/>
                <w:sz w:val="24"/>
              </w:rPr>
              <w:t>崖州湾、三亚湾、大东海、亚龙湾、海棠湾等滨海景观</w:t>
            </w:r>
            <w:r>
              <w:rPr>
                <w:rFonts w:hint="eastAsia" w:ascii="仿宋_GB2312" w:hAnsi="仿宋_GB2312" w:eastAsia="仿宋_GB2312" w:cs="仿宋_GB2312"/>
                <w:b w:val="0"/>
                <w:bCs/>
                <w:color w:val="auto"/>
                <w:kern w:val="0"/>
                <w:sz w:val="24"/>
                <w:lang w:val="en-US" w:eastAsia="zh-CN"/>
              </w:rPr>
              <w:t>亮化工程</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市商务局、</w:t>
            </w: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、市综合行政执法局、市交通运输局、各区政府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11</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旅游+科技创新。发展空天、深海、南繁等科技旅游产品，培育数字艺术、数字娱乐、</w:t>
            </w:r>
            <w:r>
              <w:rPr>
                <w:rFonts w:hint="eastAsia" w:ascii="仿宋_GB2312" w:hAnsi="仿宋_GB2312" w:eastAsia="仿宋_GB2312" w:cs="仿宋_GB2312"/>
                <w:b w:val="0"/>
                <w:bCs/>
                <w:color w:val="auto"/>
                <w:kern w:val="0"/>
                <w:sz w:val="24"/>
              </w:rPr>
              <w:t>动漫游戏等品牌企业</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加快建设种业主题景区、海洋科技和文化主题景区</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市科技工业信息化局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r>
              <w:rPr>
                <w:rFonts w:hint="eastAsia" w:ascii="仿宋_GB2312" w:hAnsi="仿宋_GB2312" w:eastAsia="仿宋_GB2312" w:cs="仿宋_GB2312"/>
                <w:bCs/>
                <w:color w:val="auto"/>
                <w:kern w:val="0"/>
                <w:sz w:val="24"/>
                <w:szCs w:val="24"/>
              </w:rPr>
              <w:t>、市商务局、各区政府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12</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w:t>
            </w:r>
            <w:r>
              <w:rPr>
                <w:rFonts w:hint="eastAsia" w:ascii="仿宋_GB2312" w:hAnsi="仿宋_GB2312" w:eastAsia="仿宋_GB2312" w:cs="仿宋_GB2312"/>
                <w:b w:val="0"/>
                <w:bCs/>
                <w:color w:val="auto"/>
                <w:kern w:val="0"/>
                <w:sz w:val="24"/>
                <w:szCs w:val="24"/>
                <w:lang w:val="en-US" w:eastAsia="zh-CN"/>
              </w:rPr>
              <w:t>演艺经济</w:t>
            </w:r>
            <w:r>
              <w:rPr>
                <w:rFonts w:hint="eastAsia" w:ascii="仿宋_GB2312" w:hAnsi="仿宋_GB2312" w:eastAsia="仿宋_GB2312" w:cs="仿宋_GB2312"/>
                <w:b w:val="0"/>
                <w:bCs/>
                <w:color w:val="auto"/>
                <w:kern w:val="0"/>
                <w:sz w:val="24"/>
                <w:szCs w:val="24"/>
              </w:rPr>
              <w:t>。吸引</w:t>
            </w:r>
            <w:r>
              <w:rPr>
                <w:rFonts w:hint="eastAsia" w:ascii="仿宋_GB2312" w:hAnsi="仿宋_GB2312" w:eastAsia="仿宋_GB2312" w:cs="仿宋_GB2312"/>
                <w:b w:val="0"/>
                <w:bCs/>
                <w:color w:val="auto"/>
                <w:kern w:val="0"/>
                <w:sz w:val="24"/>
                <w:szCs w:val="24"/>
                <w:lang w:val="en-US" w:eastAsia="zh-CN"/>
              </w:rPr>
              <w:t>境外</w:t>
            </w:r>
            <w:r>
              <w:rPr>
                <w:rFonts w:hint="eastAsia" w:ascii="仿宋_GB2312" w:hAnsi="仿宋_GB2312" w:eastAsia="仿宋_GB2312" w:cs="仿宋_GB2312"/>
                <w:b w:val="0"/>
                <w:bCs/>
                <w:color w:val="auto"/>
                <w:kern w:val="0"/>
                <w:sz w:val="24"/>
                <w:szCs w:val="24"/>
              </w:rPr>
              <w:t>顶流艺人巡演首站、名团驻场演出、A类音乐节及艺术盛典落地；推出沉浸式演艺、展览、餐厅、剧本杀等互动产品，</w:t>
            </w:r>
            <w:r>
              <w:rPr>
                <w:rFonts w:hint="eastAsia" w:ascii="仿宋_GB2312" w:hAnsi="仿宋_GB2312" w:eastAsia="仿宋_GB2312" w:cs="仿宋_GB2312"/>
                <w:b w:val="0"/>
                <w:bCs/>
                <w:color w:val="auto"/>
                <w:kern w:val="0"/>
                <w:sz w:val="24"/>
              </w:rPr>
              <w:t>推动“餐饮+演艺”“餐饮+场景”等沉浸式就餐新体验</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市科技工业信息化局、</w:t>
            </w:r>
            <w:r>
              <w:rPr>
                <w:rFonts w:hint="eastAsia" w:ascii="仿宋_GB2312" w:hAnsi="仿宋_GB2312" w:eastAsia="仿宋_GB2312" w:cs="仿宋_GB2312"/>
                <w:bCs/>
                <w:color w:val="auto"/>
                <w:kern w:val="0"/>
                <w:sz w:val="24"/>
                <w:szCs w:val="24"/>
                <w:lang w:val="en-US" w:eastAsia="zh-CN"/>
              </w:rPr>
              <w:t>市商务局、</w:t>
            </w: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13</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旅游+会展经济。举办中国种子（南繁硅谷）大会、</w:t>
            </w:r>
            <w:r>
              <w:rPr>
                <w:rFonts w:hint="eastAsia" w:ascii="仿宋_GB2312" w:hAnsi="仿宋_GB2312" w:eastAsia="仿宋_GB2312" w:cs="仿宋_GB2312"/>
                <w:b w:val="0"/>
                <w:bCs/>
                <w:color w:val="auto"/>
                <w:kern w:val="0"/>
                <w:sz w:val="24"/>
              </w:rPr>
              <w:t>三亚国际游艇展等标志性展会</w:t>
            </w:r>
            <w:r>
              <w:rPr>
                <w:rFonts w:hint="eastAsia" w:ascii="仿宋_GB2312" w:hAnsi="仿宋_GB2312" w:eastAsia="仿宋_GB2312" w:cs="仿宋_GB2312"/>
                <w:b w:val="0"/>
                <w:bCs/>
                <w:color w:val="auto"/>
                <w:kern w:val="0"/>
                <w:sz w:val="24"/>
                <w:szCs w:val="24"/>
              </w:rPr>
              <w:t>，推动</w:t>
            </w:r>
            <w:r>
              <w:rPr>
                <w:rFonts w:hint="eastAsia" w:ascii="仿宋_GB2312" w:hAnsi="仿宋_GB2312" w:eastAsia="仿宋_GB2312" w:cs="仿宋_GB2312"/>
                <w:b w:val="0"/>
                <w:bCs/>
                <w:color w:val="auto"/>
                <w:kern w:val="0"/>
                <w:sz w:val="24"/>
              </w:rPr>
              <w:t>国内外企业</w:t>
            </w:r>
            <w:r>
              <w:rPr>
                <w:rFonts w:hint="eastAsia" w:ascii="仿宋_GB2312" w:hAnsi="仿宋_GB2312" w:eastAsia="仿宋_GB2312" w:cs="仿宋_GB2312"/>
                <w:b w:val="0"/>
                <w:bCs/>
                <w:color w:val="auto"/>
                <w:kern w:val="0"/>
                <w:sz w:val="24"/>
                <w:lang w:val="en-US" w:eastAsia="zh-CN"/>
              </w:rPr>
              <w:t>在</w:t>
            </w:r>
            <w:r>
              <w:rPr>
                <w:rFonts w:hint="eastAsia" w:ascii="仿宋_GB2312" w:hAnsi="仿宋_GB2312" w:eastAsia="仿宋_GB2312" w:cs="仿宋_GB2312"/>
                <w:b w:val="0"/>
                <w:bCs/>
                <w:color w:val="auto"/>
                <w:kern w:val="0"/>
                <w:sz w:val="24"/>
                <w:szCs w:val="24"/>
              </w:rPr>
              <w:t>三亚举办年会、供应商大会、专业论坛等；推出会议场景与度假体验相融合的定制化产品。</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市商务局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r>
              <w:rPr>
                <w:rFonts w:hint="eastAsia" w:ascii="仿宋_GB2312" w:hAnsi="仿宋_GB2312" w:eastAsia="仿宋_GB2312" w:cs="仿宋_GB2312"/>
                <w:bCs/>
                <w:color w:val="auto"/>
                <w:kern w:val="0"/>
                <w:sz w:val="24"/>
                <w:szCs w:val="24"/>
              </w:rPr>
              <w:t>、市委宣传部、</w:t>
            </w:r>
            <w:r>
              <w:rPr>
                <w:rFonts w:hint="eastAsia" w:ascii="仿宋_GB2312" w:hAnsi="仿宋_GB2312" w:eastAsia="仿宋_GB2312" w:cs="仿宋_GB2312"/>
                <w:bCs/>
                <w:color w:val="auto"/>
                <w:kern w:val="0"/>
                <w:sz w:val="24"/>
                <w:szCs w:val="24"/>
                <w:lang w:val="en-US" w:eastAsia="zh-CN"/>
              </w:rPr>
              <w:t>三亚</w:t>
            </w:r>
            <w:r>
              <w:rPr>
                <w:rFonts w:hint="eastAsia" w:ascii="仿宋_GB2312" w:hAnsi="仿宋_GB2312" w:eastAsia="仿宋_GB2312" w:cs="仿宋_GB2312"/>
                <w:bCs/>
                <w:color w:val="auto"/>
                <w:kern w:val="0"/>
                <w:sz w:val="24"/>
                <w:szCs w:val="24"/>
              </w:rPr>
              <w:t>崖州湾科技城管理局、</w:t>
            </w:r>
            <w:r>
              <w:rPr>
                <w:rFonts w:hint="eastAsia" w:ascii="仿宋_GB2312" w:hAnsi="仿宋_GB2312" w:eastAsia="仿宋_GB2312" w:cs="仿宋_GB2312"/>
                <w:bCs/>
                <w:color w:val="auto"/>
                <w:kern w:val="0"/>
                <w:sz w:val="24"/>
                <w:szCs w:val="24"/>
                <w:lang w:eastAsia="zh-CN"/>
              </w:rPr>
              <w:t>市投促局</w:t>
            </w:r>
            <w:r>
              <w:rPr>
                <w:rFonts w:hint="eastAsia" w:ascii="仿宋_GB2312" w:hAnsi="仿宋_GB2312" w:eastAsia="仿宋_GB2312" w:cs="仿宋_GB2312"/>
                <w:bCs/>
                <w:color w:val="auto"/>
                <w:kern w:val="0"/>
                <w:sz w:val="24"/>
                <w:szCs w:val="24"/>
              </w:rPr>
              <w:t>、</w:t>
            </w:r>
            <w:r>
              <w:rPr>
                <w:rFonts w:hint="eastAsia" w:ascii="仿宋_GB2312" w:hAnsi="仿宋_GB2312" w:eastAsia="仿宋_GB2312" w:cs="仿宋_GB2312"/>
                <w:bCs/>
                <w:color w:val="auto"/>
                <w:kern w:val="0"/>
                <w:sz w:val="24"/>
                <w:szCs w:val="24"/>
                <w:lang w:eastAsia="zh-CN"/>
              </w:rPr>
              <w:t>市旅发局</w:t>
            </w: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14</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旅游+黄金珠宝</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吸引头部黄金珠宝企业在三亚设立全国总部、区域总部及电商总部</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开展高端珠宝免税展示交易等业务，支持建设黄金珠宝市场对外合作交流平台</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开发目的地情感纪念金礼等特色产品；融合非遗技艺与现代设计，打造国风国潮与三亚地域特色美学IP。</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市商务局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rPr>
              <w:t>市旅游和文化广电体育局</w:t>
            </w:r>
            <w:r>
              <w:rPr>
                <w:rFonts w:hint="eastAsia" w:ascii="仿宋_GB2312" w:hAnsi="仿宋_GB2312" w:eastAsia="仿宋_GB2312" w:cs="仿宋_GB2312"/>
                <w:bCs/>
                <w:color w:val="auto"/>
                <w:kern w:val="0"/>
                <w:sz w:val="24"/>
                <w:lang w:eastAsia="zh-CN"/>
              </w:rPr>
              <w:t>、市投促局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1"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15</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旅游+浪漫经济。</w:t>
            </w:r>
            <w:r>
              <w:rPr>
                <w:rFonts w:hint="eastAsia" w:ascii="仿宋_GB2312" w:hAnsi="仿宋_GB2312" w:eastAsia="仿宋_GB2312" w:cs="仿宋_GB2312"/>
                <w:b w:val="0"/>
                <w:bCs/>
                <w:color w:val="auto"/>
                <w:kern w:val="0"/>
                <w:sz w:val="24"/>
              </w:rPr>
              <w:t>开发海底、雨林、游艇</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黎苗非遗等特色婚礼；打造时尚设计周、艺术街区等</w:t>
            </w:r>
            <w:r>
              <w:rPr>
                <w:rFonts w:hint="eastAsia" w:ascii="仿宋_GB2312" w:hAnsi="仿宋_GB2312" w:eastAsia="仿宋_GB2312" w:cs="仿宋_GB2312"/>
                <w:b w:val="0"/>
                <w:bCs/>
                <w:color w:val="auto"/>
                <w:kern w:val="0"/>
                <w:sz w:val="24"/>
                <w:lang w:val="en-US" w:eastAsia="zh-CN"/>
              </w:rPr>
              <w:t>展示</w:t>
            </w:r>
            <w:r>
              <w:rPr>
                <w:rFonts w:hint="eastAsia" w:ascii="仿宋_GB2312" w:hAnsi="仿宋_GB2312" w:eastAsia="仿宋_GB2312" w:cs="仿宋_GB2312"/>
                <w:b w:val="0"/>
                <w:bCs/>
                <w:color w:val="auto"/>
                <w:kern w:val="0"/>
                <w:sz w:val="24"/>
              </w:rPr>
              <w:t>平台，培育本土时尚品牌；打造融合观景、文化艺术与婚庆服务功能</w:t>
            </w:r>
            <w:r>
              <w:rPr>
                <w:rFonts w:hint="eastAsia" w:ascii="仿宋_GB2312" w:hAnsi="仿宋_GB2312" w:eastAsia="仿宋_GB2312" w:cs="仿宋_GB2312"/>
                <w:b w:val="0"/>
                <w:bCs/>
                <w:color w:val="auto"/>
                <w:kern w:val="0"/>
                <w:sz w:val="24"/>
                <w:lang w:val="en-US" w:eastAsia="zh-CN"/>
              </w:rPr>
              <w:t>的</w:t>
            </w:r>
            <w:r>
              <w:rPr>
                <w:rFonts w:hint="eastAsia" w:ascii="仿宋_GB2312" w:hAnsi="仿宋_GB2312" w:eastAsia="仿宋_GB2312" w:cs="仿宋_GB2312"/>
                <w:b w:val="0"/>
                <w:bCs/>
                <w:color w:val="auto"/>
                <w:kern w:val="0"/>
                <w:sz w:val="24"/>
              </w:rPr>
              <w:t>浪漫时尚标志项目；</w:t>
            </w:r>
            <w:r>
              <w:rPr>
                <w:rFonts w:hint="eastAsia" w:ascii="仿宋_GB2312" w:hAnsi="仿宋_GB2312" w:eastAsia="仿宋_GB2312" w:cs="仿宋_GB2312"/>
                <w:b w:val="0"/>
                <w:bCs/>
                <w:color w:val="auto"/>
                <w:kern w:val="0"/>
                <w:sz w:val="24"/>
                <w:lang w:val="en-US" w:eastAsia="zh-CN"/>
              </w:rPr>
              <w:t>构建</w:t>
            </w:r>
            <w:r>
              <w:rPr>
                <w:rFonts w:hint="eastAsia" w:ascii="仿宋_GB2312" w:hAnsi="仿宋_GB2312" w:eastAsia="仿宋_GB2312" w:cs="仿宋_GB2312"/>
                <w:b w:val="0"/>
                <w:bCs/>
                <w:color w:val="auto"/>
                <w:kern w:val="0"/>
                <w:sz w:val="24"/>
              </w:rPr>
              <w:t>以三亚国际婚纱时尚周、天涯海角国际婚庆节等为</w:t>
            </w:r>
            <w:r>
              <w:rPr>
                <w:rFonts w:hint="eastAsia" w:ascii="仿宋_GB2312" w:hAnsi="仿宋_GB2312" w:eastAsia="仿宋_GB2312" w:cs="仿宋_GB2312"/>
                <w:b w:val="0"/>
                <w:bCs/>
                <w:color w:val="auto"/>
                <w:kern w:val="0"/>
                <w:sz w:val="24"/>
                <w:lang w:val="en-US" w:eastAsia="zh-CN"/>
              </w:rPr>
              <w:t>核心</w:t>
            </w:r>
            <w:r>
              <w:rPr>
                <w:rFonts w:hint="eastAsia" w:ascii="仿宋_GB2312" w:hAnsi="仿宋_GB2312" w:eastAsia="仿宋_GB2312" w:cs="仿宋_GB2312"/>
                <w:b w:val="0"/>
                <w:bCs/>
                <w:color w:val="auto"/>
                <w:kern w:val="0"/>
                <w:sz w:val="24"/>
              </w:rPr>
              <w:t>的全季活动矩阵，引进婚礼博览会等</w:t>
            </w:r>
            <w:r>
              <w:rPr>
                <w:rFonts w:hint="eastAsia" w:ascii="仿宋_GB2312" w:hAnsi="仿宋_GB2312" w:eastAsia="仿宋_GB2312" w:cs="仿宋_GB2312"/>
                <w:b w:val="0"/>
                <w:bCs/>
                <w:color w:val="auto"/>
                <w:kern w:val="0"/>
                <w:sz w:val="24"/>
                <w:lang w:val="en-US" w:eastAsia="zh-CN"/>
              </w:rPr>
              <w:t>知名</w:t>
            </w:r>
            <w:r>
              <w:rPr>
                <w:rFonts w:hint="eastAsia" w:ascii="仿宋_GB2312" w:hAnsi="仿宋_GB2312" w:eastAsia="仿宋_GB2312" w:cs="仿宋_GB2312"/>
                <w:b w:val="0"/>
                <w:bCs/>
                <w:color w:val="auto"/>
                <w:kern w:val="0"/>
                <w:sz w:val="24"/>
              </w:rPr>
              <w:t>赛事展会</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拓展影视综艺取景合作</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市商务局、</w:t>
            </w:r>
            <w:r>
              <w:rPr>
                <w:rFonts w:hint="eastAsia" w:ascii="仿宋_GB2312" w:hAnsi="仿宋_GB2312" w:eastAsia="仿宋_GB2312" w:cs="仿宋_GB2312"/>
                <w:bCs/>
                <w:color w:val="auto"/>
                <w:kern w:val="0"/>
                <w:sz w:val="24"/>
                <w:szCs w:val="24"/>
                <w:lang w:eastAsia="zh-CN"/>
              </w:rPr>
              <w:t>市投促局</w:t>
            </w:r>
            <w:r>
              <w:rPr>
                <w:rFonts w:hint="eastAsia" w:ascii="仿宋_GB2312" w:hAnsi="仿宋_GB2312" w:eastAsia="仿宋_GB2312" w:cs="仿宋_GB2312"/>
                <w:bCs/>
                <w:color w:val="auto"/>
                <w:kern w:val="0"/>
                <w:sz w:val="24"/>
                <w:szCs w:val="24"/>
              </w:rPr>
              <w:t>、三亚中央商务区管理局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16</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旅游+乡村经济。培育博后村</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大茅村等</w:t>
            </w:r>
            <w:r>
              <w:rPr>
                <w:rFonts w:hint="eastAsia" w:ascii="仿宋_GB2312" w:hAnsi="仿宋_GB2312" w:eastAsia="仿宋_GB2312" w:cs="仿宋_GB2312"/>
                <w:b w:val="0"/>
                <w:bCs/>
                <w:color w:val="auto"/>
                <w:kern w:val="0"/>
                <w:sz w:val="24"/>
                <w:szCs w:val="24"/>
              </w:rPr>
              <w:t>乡村振兴示范样板</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建设南边海渔村风情小镇、角头湾渔家风情小镇</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开发雨林徒步、黎锦体验等项目。策划三亚芒果节</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开渔节等活动</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鼓励发展特色乡村民宿</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市农业农村局、各区政府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17</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szCs w:val="24"/>
              </w:rPr>
              <w:t>旅游+气</w:t>
            </w:r>
            <w:r>
              <w:rPr>
                <w:rFonts w:hint="eastAsia" w:ascii="仿宋_GB2312" w:hAnsi="仿宋_GB2312" w:eastAsia="仿宋_GB2312" w:cs="仿宋_GB2312"/>
                <w:b w:val="0"/>
                <w:bCs/>
                <w:color w:val="auto"/>
                <w:kern w:val="0"/>
                <w:sz w:val="24"/>
                <w:szCs w:val="24"/>
                <w:lang w:val="en-US" w:eastAsia="zh-CN"/>
              </w:rPr>
              <w:t>候</w:t>
            </w:r>
            <w:r>
              <w:rPr>
                <w:rFonts w:hint="eastAsia" w:ascii="仿宋_GB2312" w:hAnsi="仿宋_GB2312" w:eastAsia="仿宋_GB2312" w:cs="仿宋_GB2312"/>
                <w:b w:val="0"/>
                <w:bCs/>
                <w:color w:val="auto"/>
                <w:kern w:val="0"/>
                <w:sz w:val="24"/>
                <w:szCs w:val="24"/>
              </w:rPr>
              <w:t>经济。</w:t>
            </w:r>
            <w:r>
              <w:rPr>
                <w:rFonts w:hint="eastAsia" w:ascii="仿宋_GB2312" w:hAnsi="仿宋_GB2312" w:eastAsia="仿宋_GB2312" w:cs="仿宋_GB2312"/>
                <w:b w:val="0"/>
                <w:bCs/>
                <w:color w:val="auto"/>
                <w:kern w:val="0"/>
                <w:sz w:val="24"/>
              </w:rPr>
              <w:t>研发三亚气象景观指数，提供朝晚霞等特色气象景观提示服务</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开发海水降温、雨林避暑、乡村溯溪等个性化气候旅游产品，打造清凉消费空间</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打造气候康养基地</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rPr>
              <w:t>举办气</w:t>
            </w:r>
            <w:r>
              <w:rPr>
                <w:rFonts w:hint="eastAsia" w:ascii="仿宋_GB2312" w:hAnsi="仿宋_GB2312" w:eastAsia="仿宋_GB2312" w:cs="仿宋_GB2312"/>
                <w:b w:val="0"/>
                <w:bCs/>
                <w:color w:val="auto"/>
                <w:kern w:val="0"/>
                <w:sz w:val="24"/>
                <w:szCs w:val="24"/>
                <w:lang w:val="en-US" w:eastAsia="zh-CN"/>
              </w:rPr>
              <w:t>候</w:t>
            </w:r>
            <w:r>
              <w:rPr>
                <w:rFonts w:hint="eastAsia" w:ascii="仿宋_GB2312" w:hAnsi="仿宋_GB2312" w:eastAsia="仿宋_GB2312" w:cs="仿宋_GB2312"/>
                <w:b w:val="0"/>
                <w:bCs/>
                <w:color w:val="auto"/>
                <w:kern w:val="0"/>
                <w:sz w:val="24"/>
                <w:szCs w:val="24"/>
              </w:rPr>
              <w:t>经济博览会、气候康养</w:t>
            </w:r>
            <w:r>
              <w:rPr>
                <w:rFonts w:hint="eastAsia" w:ascii="仿宋_GB2312" w:hAnsi="仿宋_GB2312" w:eastAsia="仿宋_GB2312" w:cs="仿宋_GB2312"/>
                <w:b w:val="0"/>
                <w:bCs/>
                <w:color w:val="auto"/>
                <w:kern w:val="0"/>
                <w:sz w:val="24"/>
              </w:rPr>
              <w:t>产业发展</w:t>
            </w:r>
            <w:r>
              <w:rPr>
                <w:rFonts w:hint="eastAsia" w:ascii="仿宋_GB2312" w:hAnsi="仿宋_GB2312" w:eastAsia="仿宋_GB2312" w:cs="仿宋_GB2312"/>
                <w:b w:val="0"/>
                <w:bCs/>
                <w:color w:val="auto"/>
                <w:kern w:val="0"/>
                <w:sz w:val="24"/>
                <w:szCs w:val="24"/>
              </w:rPr>
              <w:t>论坛等活动。</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市气象局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r>
              <w:rPr>
                <w:rFonts w:hint="eastAsia" w:ascii="仿宋_GB2312" w:hAnsi="仿宋_GB2312" w:eastAsia="仿宋_GB2312" w:cs="仿宋_GB2312"/>
                <w:bCs/>
                <w:color w:val="auto"/>
                <w:kern w:val="0"/>
                <w:sz w:val="24"/>
                <w:szCs w:val="24"/>
              </w:rPr>
              <w:t>、市卫生健康委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18</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其他新型消费场景</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推动打造</w:t>
            </w:r>
            <w:r>
              <w:rPr>
                <w:rFonts w:hint="eastAsia" w:ascii="仿宋_GB2312" w:hAnsi="仿宋_GB2312" w:eastAsia="仿宋_GB2312" w:cs="仿宋_GB2312"/>
                <w:b w:val="0"/>
                <w:bCs/>
                <w:color w:val="auto"/>
                <w:kern w:val="0"/>
                <w:sz w:val="24"/>
              </w:rPr>
              <w:t>情绪文旅消费</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绿色旅游消费</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非标准旅游目的地</w:t>
            </w:r>
            <w:r>
              <w:rPr>
                <w:rFonts w:hint="eastAsia" w:ascii="仿宋_GB2312" w:hAnsi="仿宋_GB2312" w:eastAsia="仿宋_GB2312" w:cs="仿宋_GB2312"/>
                <w:b w:val="0"/>
                <w:bCs/>
                <w:color w:val="auto"/>
                <w:kern w:val="0"/>
                <w:sz w:val="24"/>
                <w:lang w:val="en-US" w:eastAsia="zh-CN"/>
              </w:rPr>
              <w:t>等新型消费场景。</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市商务局、</w:t>
            </w: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restar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p>
            <w:pPr>
              <w:widowControl/>
              <w:spacing w:line="240" w:lineRule="auto"/>
              <w:ind w:firstLine="0" w:firstLineChars="0"/>
              <w:jc w:val="center"/>
              <w:rPr>
                <w:rFonts w:hint="eastAsia" w:ascii="仿宋_GB2312" w:hAnsi="仿宋_GB2312" w:eastAsia="仿宋_GB2312" w:cs="仿宋_GB2312"/>
                <w:b/>
                <w:color w:val="auto"/>
                <w:kern w:val="0"/>
                <w:sz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val="en-US" w:eastAsia="zh-CN"/>
              </w:rPr>
              <w:t>三</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实施重点</w:t>
            </w:r>
            <w:r>
              <w:rPr>
                <w:rFonts w:hint="eastAsia" w:ascii="仿宋_GB2312" w:hAnsi="仿宋_GB2312" w:eastAsia="仿宋_GB2312" w:cs="仿宋_GB2312"/>
                <w:b/>
                <w:color w:val="auto"/>
                <w:kern w:val="0"/>
                <w:sz w:val="24"/>
                <w:lang w:val="en-US" w:eastAsia="zh-CN"/>
              </w:rPr>
              <w:t>产业</w:t>
            </w:r>
            <w:r>
              <w:rPr>
                <w:rFonts w:hint="eastAsia" w:ascii="仿宋_GB2312" w:hAnsi="仿宋_GB2312" w:eastAsia="仿宋_GB2312" w:cs="仿宋_GB2312"/>
                <w:b/>
                <w:color w:val="auto"/>
                <w:kern w:val="0"/>
                <w:sz w:val="24"/>
              </w:rPr>
              <w:t>引领工程</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19</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国际度假酒店群建设工程</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强化海棠湾、亚龙湾酒店群示范引领作用，推进三亚湾酒店群焕新升级，培育崖州湾新质酒店群</w:t>
            </w:r>
            <w:r>
              <w:rPr>
                <w:rFonts w:hint="eastAsia" w:ascii="仿宋_GB2312" w:hAnsi="仿宋_GB2312" w:eastAsia="仿宋_GB2312" w:cs="仿宋_GB2312"/>
                <w:b w:val="0"/>
                <w:bCs/>
                <w:color w:val="auto"/>
                <w:kern w:val="0"/>
                <w:sz w:val="24"/>
                <w:szCs w:val="24"/>
              </w:rPr>
              <w:t>。提升、盘活现有酒店资源及新增建设，推动精品酒店集群</w:t>
            </w:r>
            <w:r>
              <w:rPr>
                <w:rFonts w:hint="eastAsia" w:ascii="仿宋_GB2312" w:hAnsi="仿宋_GB2312" w:eastAsia="仿宋_GB2312" w:cs="仿宋_GB2312"/>
                <w:b w:val="0"/>
                <w:bCs/>
                <w:color w:val="auto"/>
                <w:kern w:val="0"/>
                <w:sz w:val="24"/>
              </w:rPr>
              <w:t>化发展</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20</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国际文化场馆建设工程</w:t>
            </w:r>
            <w:r>
              <w:rPr>
                <w:rFonts w:hint="eastAsia" w:ascii="仿宋_GB2312" w:hAnsi="仿宋_GB2312" w:eastAsia="仿宋_GB2312" w:cs="仿宋_GB2312"/>
                <w:b w:val="0"/>
                <w:bCs/>
                <w:color w:val="auto"/>
                <w:kern w:val="0"/>
                <w:sz w:val="24"/>
                <w:szCs w:val="24"/>
              </w:rPr>
              <w:t>。推进</w:t>
            </w:r>
            <w:r>
              <w:rPr>
                <w:rFonts w:hint="eastAsia" w:ascii="仿宋_GB2312" w:hAnsi="仿宋_GB2312" w:eastAsia="仿宋_GB2312" w:cs="仿宋_GB2312"/>
                <w:b w:val="0"/>
                <w:bCs/>
                <w:color w:val="auto"/>
                <w:kern w:val="0"/>
                <w:sz w:val="24"/>
              </w:rPr>
              <w:t>中国海南国际文物艺术品交易中心和海南国际文化交流中心</w:t>
            </w:r>
            <w:r>
              <w:rPr>
                <w:rFonts w:hint="eastAsia" w:ascii="仿宋_GB2312" w:hAnsi="仿宋_GB2312" w:eastAsia="仿宋_GB2312" w:cs="仿宋_GB2312"/>
                <w:b w:val="0"/>
                <w:bCs/>
                <w:color w:val="auto"/>
                <w:kern w:val="0"/>
                <w:sz w:val="24"/>
                <w:szCs w:val="24"/>
              </w:rPr>
              <w:t>等文化场馆建设，</w:t>
            </w:r>
            <w:r>
              <w:rPr>
                <w:rFonts w:hint="eastAsia" w:ascii="仿宋_GB2312" w:hAnsi="仿宋_GB2312" w:eastAsia="仿宋_GB2312" w:cs="仿宋_GB2312"/>
                <w:b w:val="0"/>
                <w:bCs/>
                <w:color w:val="auto"/>
                <w:kern w:val="0"/>
                <w:sz w:val="24"/>
                <w:szCs w:val="24"/>
                <w:lang w:val="en-US" w:eastAsia="zh-CN"/>
              </w:rPr>
              <w:t>加强</w:t>
            </w:r>
            <w:r>
              <w:rPr>
                <w:rFonts w:hint="eastAsia" w:ascii="仿宋_GB2312" w:hAnsi="仿宋_GB2312" w:eastAsia="仿宋_GB2312" w:cs="仿宋_GB2312"/>
                <w:b w:val="0"/>
                <w:bCs/>
                <w:color w:val="auto"/>
                <w:kern w:val="0"/>
                <w:sz w:val="24"/>
                <w:szCs w:val="24"/>
              </w:rPr>
              <w:t>“双中心”的旅游服务功能。</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三亚中央商务区管理局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21</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国际邮轮港提质工程</w:t>
            </w:r>
            <w:r>
              <w:rPr>
                <w:rFonts w:hint="eastAsia" w:ascii="仿宋_GB2312" w:hAnsi="仿宋_GB2312" w:eastAsia="仿宋_GB2312" w:cs="仿宋_GB2312"/>
                <w:b w:val="0"/>
                <w:bCs/>
                <w:color w:val="auto"/>
                <w:kern w:val="0"/>
                <w:sz w:val="24"/>
                <w:szCs w:val="24"/>
              </w:rPr>
              <w:t>。推动邮轮旅游试验区建设，</w:t>
            </w:r>
            <w:r>
              <w:rPr>
                <w:rFonts w:hint="eastAsia" w:ascii="仿宋_GB2312" w:hAnsi="仿宋_GB2312" w:eastAsia="仿宋_GB2312" w:cs="仿宋_GB2312"/>
                <w:b w:val="0"/>
                <w:bCs/>
                <w:color w:val="auto"/>
                <w:kern w:val="0"/>
                <w:sz w:val="24"/>
                <w:szCs w:val="24"/>
                <w:lang w:val="en-US" w:eastAsia="zh-CN"/>
              </w:rPr>
              <w:t>打造集</w:t>
            </w:r>
            <w:r>
              <w:rPr>
                <w:rFonts w:hint="eastAsia" w:ascii="仿宋_GB2312" w:hAnsi="仿宋_GB2312" w:eastAsia="仿宋_GB2312" w:cs="仿宋_GB2312"/>
                <w:b w:val="0"/>
                <w:bCs/>
                <w:color w:val="auto"/>
                <w:kern w:val="0"/>
                <w:sz w:val="24"/>
                <w:szCs w:val="24"/>
              </w:rPr>
              <w:t>邮轮旅游、邮轮购物、邮轮文化等多功能综合性旅游区；</w:t>
            </w:r>
            <w:r>
              <w:rPr>
                <w:rFonts w:hint="eastAsia" w:ascii="仿宋_GB2312" w:hAnsi="仿宋_GB2312" w:eastAsia="仿宋_GB2312" w:cs="仿宋_GB2312"/>
                <w:b w:val="0"/>
                <w:bCs/>
                <w:color w:val="auto"/>
                <w:kern w:val="0"/>
                <w:sz w:val="24"/>
                <w:szCs w:val="24"/>
                <w:lang w:eastAsia="zh-CN"/>
              </w:rPr>
              <w:t>提升</w:t>
            </w:r>
            <w:r>
              <w:rPr>
                <w:rFonts w:hint="eastAsia" w:ascii="仿宋_GB2312" w:hAnsi="仿宋_GB2312" w:eastAsia="仿宋_GB2312" w:cs="仿宋_GB2312"/>
                <w:b w:val="0"/>
                <w:bCs/>
                <w:color w:val="auto"/>
                <w:kern w:val="0"/>
                <w:sz w:val="24"/>
                <w:szCs w:val="24"/>
              </w:rPr>
              <w:t>凤凰岛国际邮轮港服务</w:t>
            </w:r>
            <w:r>
              <w:rPr>
                <w:rFonts w:hint="eastAsia" w:ascii="仿宋_GB2312" w:hAnsi="仿宋_GB2312" w:eastAsia="仿宋_GB2312" w:cs="仿宋_GB2312"/>
                <w:b w:val="0"/>
                <w:bCs/>
                <w:color w:val="auto"/>
                <w:kern w:val="0"/>
                <w:sz w:val="24"/>
                <w:szCs w:val="24"/>
                <w:lang w:val="en-US" w:eastAsia="zh-CN"/>
              </w:rPr>
              <w:t>能级</w:t>
            </w:r>
            <w:r>
              <w:rPr>
                <w:rFonts w:hint="eastAsia" w:ascii="仿宋_GB2312" w:hAnsi="仿宋_GB2312" w:eastAsia="仿宋_GB2312" w:cs="仿宋_GB2312"/>
                <w:b w:val="0"/>
                <w:bCs/>
                <w:color w:val="auto"/>
                <w:kern w:val="0"/>
                <w:sz w:val="24"/>
                <w:szCs w:val="24"/>
              </w:rPr>
              <w:t>，吸引国际邮轮航线停靠三亚，积极开辟新航线。</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三亚中央商务区管理局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市旅游和文化广电体育局、市交通运输局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22</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国际</w:t>
            </w:r>
            <w:r>
              <w:rPr>
                <w:rFonts w:hint="eastAsia" w:ascii="仿宋_GB2312" w:hAnsi="仿宋_GB2312" w:eastAsia="仿宋_GB2312" w:cs="仿宋_GB2312"/>
                <w:b w:val="0"/>
                <w:bCs/>
                <w:color w:val="auto"/>
                <w:kern w:val="0"/>
                <w:sz w:val="24"/>
                <w:lang w:val="en-US" w:eastAsia="zh-CN"/>
              </w:rPr>
              <w:t>知名</w:t>
            </w:r>
            <w:r>
              <w:rPr>
                <w:rFonts w:hint="eastAsia" w:ascii="仿宋_GB2312" w:hAnsi="仿宋_GB2312" w:eastAsia="仿宋_GB2312" w:cs="仿宋_GB2312"/>
                <w:b w:val="0"/>
                <w:bCs/>
                <w:color w:val="auto"/>
                <w:kern w:val="0"/>
                <w:sz w:val="24"/>
              </w:rPr>
              <w:t>游乐</w:t>
            </w:r>
            <w:r>
              <w:rPr>
                <w:rFonts w:hint="default" w:ascii="Times New Roman" w:hAnsi="Times New Roman" w:eastAsia="仿宋_GB2312" w:cs="Times New Roman"/>
                <w:b w:val="0"/>
                <w:bCs/>
                <w:color w:val="auto"/>
                <w:kern w:val="0"/>
                <w:sz w:val="24"/>
              </w:rPr>
              <w:t>IP</w:t>
            </w:r>
            <w:r>
              <w:rPr>
                <w:rFonts w:hint="eastAsia" w:ascii="仿宋_GB2312" w:hAnsi="仿宋_GB2312" w:eastAsia="仿宋_GB2312" w:cs="仿宋_GB2312"/>
                <w:b w:val="0"/>
                <w:bCs/>
                <w:color w:val="auto"/>
                <w:kern w:val="0"/>
                <w:sz w:val="24"/>
              </w:rPr>
              <w:t>引进工程</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lang w:val="en-US" w:eastAsia="zh-CN"/>
              </w:rPr>
              <w:t>推进</w:t>
            </w:r>
            <w:r>
              <w:rPr>
                <w:rFonts w:hint="eastAsia" w:ascii="仿宋_GB2312" w:hAnsi="仿宋_GB2312" w:eastAsia="仿宋_GB2312" w:cs="仿宋_GB2312"/>
                <w:b w:val="0"/>
                <w:bCs/>
                <w:color w:val="auto"/>
                <w:kern w:val="0"/>
                <w:sz w:val="24"/>
              </w:rPr>
              <w:t>三亚海博项目</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升级改造三亚丝路欢乐世界、三亚亚特兰蒂斯水世界等游乐项目。</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市发展改革委、</w:t>
            </w:r>
            <w:r>
              <w:rPr>
                <w:rFonts w:hint="eastAsia" w:ascii="仿宋_GB2312" w:hAnsi="仿宋_GB2312" w:eastAsia="仿宋_GB2312" w:cs="仿宋_GB2312"/>
                <w:bCs/>
                <w:color w:val="auto"/>
                <w:kern w:val="0"/>
                <w:sz w:val="24"/>
                <w:szCs w:val="24"/>
                <w:lang w:eastAsia="zh-CN"/>
              </w:rPr>
              <w:t>市投促局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2</w:t>
            </w:r>
            <w:r>
              <w:rPr>
                <w:rFonts w:hint="default" w:ascii="Times New Roman" w:hAnsi="Times New Roman" w:eastAsia="仿宋_GB2312" w:cs="Times New Roman"/>
                <w:bCs/>
                <w:color w:val="auto"/>
                <w:kern w:val="0"/>
                <w:sz w:val="24"/>
                <w:szCs w:val="24"/>
                <w:lang w:val="en-US" w:eastAsia="zh-CN"/>
              </w:rPr>
              <w:t>3</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val="0"/>
                <w:bCs/>
                <w:color w:val="auto"/>
                <w:kern w:val="0"/>
                <w:sz w:val="24"/>
              </w:rPr>
              <w:t>国际消费休闲街区升级工程</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推动鸿洲码头、大东海、三亚湾红树林、半山半岛国际帆船港等旅游休闲街区“一街一品”改造提升，探索新增与大东海功能相近的旅游休闲场所</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引入“一带一路”沿线国家特色商品馆</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rPr>
              <w:t>市商务局</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rPr>
              <w:t>三亚旅文集团</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r>
              <w:rPr>
                <w:rFonts w:hint="eastAsia" w:ascii="仿宋_GB2312" w:hAnsi="仿宋_GB2312" w:eastAsia="仿宋_GB2312" w:cs="仿宋_GB2312"/>
                <w:bCs/>
                <w:color w:val="auto"/>
                <w:kern w:val="0"/>
                <w:sz w:val="24"/>
                <w:lang w:eastAsia="zh-CN"/>
              </w:rPr>
              <w:t>市投促局、</w:t>
            </w:r>
            <w:r>
              <w:rPr>
                <w:rFonts w:hint="eastAsia" w:ascii="仿宋_GB2312" w:hAnsi="仿宋_GB2312" w:eastAsia="仿宋_GB2312" w:cs="仿宋_GB2312"/>
                <w:bCs/>
                <w:color w:val="auto"/>
                <w:kern w:val="0"/>
                <w:sz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24</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国家海岸消费集群培育工程</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lang w:val="en-US" w:eastAsia="zh-CN"/>
              </w:rPr>
              <w:t>依托</w:t>
            </w:r>
            <w:r>
              <w:rPr>
                <w:rFonts w:hint="eastAsia" w:ascii="仿宋_GB2312" w:hAnsi="仿宋_GB2312" w:eastAsia="仿宋_GB2312" w:cs="仿宋_GB2312"/>
                <w:b w:val="0"/>
                <w:bCs/>
                <w:color w:val="auto"/>
                <w:kern w:val="0"/>
                <w:sz w:val="24"/>
              </w:rPr>
              <w:t>三亚海棠湾国家海岸休闲园区、亚龙湾国家级旅游度假区、蜈支洲岛旅游区开发多元化海洋娱乐</w:t>
            </w:r>
            <w:r>
              <w:rPr>
                <w:rFonts w:hint="eastAsia" w:ascii="仿宋_GB2312" w:hAnsi="仿宋_GB2312" w:eastAsia="仿宋_GB2312" w:cs="仿宋_GB2312"/>
                <w:b w:val="0"/>
                <w:bCs/>
                <w:color w:val="auto"/>
                <w:kern w:val="0"/>
                <w:sz w:val="24"/>
                <w:lang w:val="en-US" w:eastAsia="zh-CN"/>
              </w:rPr>
              <w:t>与</w:t>
            </w:r>
            <w:r>
              <w:rPr>
                <w:rFonts w:hint="eastAsia" w:ascii="仿宋_GB2312" w:hAnsi="仿宋_GB2312" w:eastAsia="仿宋_GB2312" w:cs="仿宋_GB2312"/>
                <w:b w:val="0"/>
                <w:bCs/>
                <w:color w:val="auto"/>
                <w:kern w:val="0"/>
                <w:sz w:val="24"/>
              </w:rPr>
              <w:t>消费业态，完善国际化配套设施，</w:t>
            </w:r>
            <w:r>
              <w:rPr>
                <w:rFonts w:hint="eastAsia" w:ascii="仿宋_GB2312" w:hAnsi="仿宋_GB2312" w:eastAsia="仿宋_GB2312" w:cs="仿宋_GB2312"/>
                <w:b w:val="0"/>
                <w:bCs/>
                <w:color w:val="auto"/>
                <w:kern w:val="0"/>
                <w:sz w:val="24"/>
                <w:lang w:val="en-US" w:eastAsia="zh-CN"/>
              </w:rPr>
              <w:t>积极</w:t>
            </w:r>
            <w:r>
              <w:rPr>
                <w:rFonts w:hint="eastAsia" w:ascii="仿宋_GB2312" w:hAnsi="仿宋_GB2312" w:eastAsia="仿宋_GB2312" w:cs="仿宋_GB2312"/>
                <w:b w:val="0"/>
                <w:bCs/>
                <w:color w:val="auto"/>
                <w:kern w:val="0"/>
                <w:sz w:val="24"/>
              </w:rPr>
              <w:t>打造</w:t>
            </w:r>
            <w:r>
              <w:rPr>
                <w:rFonts w:hint="eastAsia" w:ascii="仿宋_GB2312" w:hAnsi="仿宋_GB2312" w:eastAsia="仿宋_GB2312" w:cs="仿宋_GB2312"/>
                <w:b w:val="0"/>
                <w:bCs/>
                <w:color w:val="auto"/>
                <w:kern w:val="0"/>
                <w:sz w:val="24"/>
                <w:lang w:val="en-US" w:eastAsia="zh-CN"/>
              </w:rPr>
              <w:t>高水平</w:t>
            </w:r>
            <w:r>
              <w:rPr>
                <w:rFonts w:hint="eastAsia" w:ascii="仿宋_GB2312" w:hAnsi="仿宋_GB2312" w:eastAsia="仿宋_GB2312" w:cs="仿宋_GB2312"/>
                <w:b w:val="0"/>
                <w:bCs/>
                <w:color w:val="auto"/>
                <w:kern w:val="0"/>
                <w:sz w:val="24"/>
              </w:rPr>
              <w:t>旅游消费体验区。</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市发展改革委</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市商务局、市旅游和文化广电体育局、各区政府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25</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国家中医药传承创新发展试验区建设工程</w:t>
            </w:r>
            <w:r>
              <w:rPr>
                <w:rFonts w:hint="eastAsia" w:ascii="仿宋_GB2312" w:hAnsi="仿宋_GB2312" w:eastAsia="仿宋_GB2312" w:cs="仿宋_GB2312"/>
                <w:b w:val="0"/>
                <w:bCs/>
                <w:color w:val="auto"/>
                <w:kern w:val="0"/>
                <w:sz w:val="24"/>
                <w:szCs w:val="24"/>
              </w:rPr>
              <w:t>。以三亚市中医院、三亚市中西医结合医院等为基础，</w:t>
            </w:r>
            <w:r>
              <w:rPr>
                <w:rFonts w:hint="eastAsia" w:ascii="仿宋_GB2312" w:hAnsi="仿宋_GB2312" w:eastAsia="仿宋_GB2312" w:cs="仿宋_GB2312"/>
                <w:b w:val="0"/>
                <w:bCs/>
                <w:color w:val="auto"/>
                <w:kern w:val="0"/>
                <w:sz w:val="24"/>
                <w:szCs w:val="24"/>
                <w:lang w:val="en-US" w:eastAsia="zh-CN"/>
              </w:rPr>
              <w:t>联动</w:t>
            </w:r>
            <w:r>
              <w:rPr>
                <w:rFonts w:hint="eastAsia" w:ascii="仿宋_GB2312" w:hAnsi="仿宋_GB2312" w:eastAsia="仿宋_GB2312" w:cs="仿宋_GB2312"/>
                <w:b w:val="0"/>
                <w:bCs/>
                <w:color w:val="auto"/>
                <w:kern w:val="0"/>
                <w:sz w:val="24"/>
                <w:szCs w:val="24"/>
              </w:rPr>
              <w:t>三亚国际中医疗养院、南田温泉、育才生态区等，加强中医药健康旅游示范基地、国家中医药服务出口基地建设，创新中医药主题旅游体验场景，开发中医药康养旅游线路，发展中医药服务贸易。</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市</w:t>
            </w:r>
            <w:r>
              <w:rPr>
                <w:rFonts w:hint="eastAsia" w:ascii="仿宋_GB2312" w:hAnsi="仿宋_GB2312" w:eastAsia="仿宋_GB2312" w:cs="仿宋_GB2312"/>
                <w:bCs/>
                <w:color w:val="auto"/>
                <w:kern w:val="0"/>
                <w:sz w:val="24"/>
                <w:szCs w:val="24"/>
              </w:rPr>
              <w:t>卫生健康委</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2</w:t>
            </w:r>
            <w:r>
              <w:rPr>
                <w:rFonts w:hint="default" w:ascii="Times New Roman" w:hAnsi="Times New Roman" w:eastAsia="仿宋_GB2312" w:cs="Times New Roman"/>
                <w:bCs/>
                <w:color w:val="auto"/>
                <w:kern w:val="0"/>
                <w:sz w:val="24"/>
                <w:szCs w:val="24"/>
                <w:lang w:val="en-US" w:eastAsia="zh-CN"/>
              </w:rPr>
              <w:t>6</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高质量户外运动目的地打造工程</w:t>
            </w:r>
            <w:r>
              <w:rPr>
                <w:rFonts w:hint="eastAsia" w:ascii="仿宋_GB2312" w:hAnsi="仿宋_GB2312" w:eastAsia="仿宋_GB2312" w:cs="仿宋_GB2312"/>
                <w:b w:val="0"/>
                <w:bCs/>
                <w:color w:val="auto"/>
                <w:kern w:val="0"/>
                <w:sz w:val="24"/>
                <w:szCs w:val="24"/>
              </w:rPr>
              <w:t>。以</w:t>
            </w:r>
            <w:r>
              <w:rPr>
                <w:rFonts w:hint="eastAsia" w:ascii="仿宋_GB2312" w:hAnsi="仿宋_GB2312" w:eastAsia="仿宋_GB2312" w:cs="仿宋_GB2312"/>
                <w:b w:val="0"/>
                <w:bCs/>
                <w:color w:val="auto"/>
                <w:kern w:val="0"/>
                <w:sz w:val="24"/>
              </w:rPr>
              <w:t>三亚湾、</w:t>
            </w:r>
            <w:r>
              <w:rPr>
                <w:rFonts w:hint="eastAsia" w:ascii="仿宋_GB2312" w:hAnsi="仿宋_GB2312" w:eastAsia="仿宋_GB2312" w:cs="仿宋_GB2312"/>
                <w:b w:val="0"/>
                <w:bCs/>
                <w:color w:val="auto"/>
                <w:kern w:val="0"/>
                <w:sz w:val="24"/>
                <w:szCs w:val="24"/>
              </w:rPr>
              <w:t>大东海等海滩为重点，</w:t>
            </w:r>
            <w:r>
              <w:rPr>
                <w:rFonts w:hint="eastAsia" w:ascii="仿宋_GB2312" w:hAnsi="仿宋_GB2312" w:eastAsia="仿宋_GB2312" w:cs="仿宋_GB2312"/>
                <w:b w:val="0"/>
                <w:bCs/>
                <w:color w:val="auto"/>
                <w:kern w:val="0"/>
                <w:sz w:val="24"/>
                <w:szCs w:val="24"/>
                <w:lang w:val="en-US" w:eastAsia="zh-CN"/>
              </w:rPr>
              <w:t>布局</w:t>
            </w:r>
            <w:r>
              <w:rPr>
                <w:rFonts w:hint="eastAsia" w:ascii="仿宋_GB2312" w:hAnsi="仿宋_GB2312" w:eastAsia="仿宋_GB2312" w:cs="仿宋_GB2312"/>
                <w:b w:val="0"/>
                <w:bCs/>
                <w:color w:val="auto"/>
                <w:kern w:val="0"/>
                <w:sz w:val="24"/>
                <w:szCs w:val="24"/>
              </w:rPr>
              <w:t>沙滩</w:t>
            </w:r>
            <w:r>
              <w:rPr>
                <w:rFonts w:hint="eastAsia" w:ascii="仿宋_GB2312" w:hAnsi="仿宋_GB2312" w:eastAsia="仿宋_GB2312" w:cs="仿宋_GB2312"/>
                <w:b w:val="0"/>
                <w:bCs/>
                <w:color w:val="auto"/>
                <w:kern w:val="0"/>
                <w:sz w:val="24"/>
                <w:szCs w:val="24"/>
                <w:lang w:val="en-US" w:eastAsia="zh-CN"/>
              </w:rPr>
              <w:t>运动</w:t>
            </w:r>
            <w:r>
              <w:rPr>
                <w:rFonts w:hint="eastAsia" w:ascii="仿宋_GB2312" w:hAnsi="仿宋_GB2312" w:eastAsia="仿宋_GB2312" w:cs="仿宋_GB2312"/>
                <w:b w:val="0"/>
                <w:bCs/>
                <w:color w:val="auto"/>
                <w:kern w:val="0"/>
                <w:sz w:val="24"/>
                <w:szCs w:val="24"/>
              </w:rPr>
              <w:t>、水上休闲娱乐项目，集聚摩托艇、沙滩排球、帆船</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帆板、冲浪、潜水等体育旅游产品，引入国内</w:t>
            </w:r>
            <w:r>
              <w:rPr>
                <w:rFonts w:hint="eastAsia" w:ascii="仿宋_GB2312" w:hAnsi="仿宋_GB2312" w:eastAsia="仿宋_GB2312" w:cs="仿宋_GB2312"/>
                <w:b w:val="0"/>
                <w:bCs/>
                <w:color w:val="auto"/>
                <w:kern w:val="0"/>
                <w:sz w:val="24"/>
                <w:szCs w:val="24"/>
                <w:lang w:val="en-US" w:eastAsia="zh-CN"/>
              </w:rPr>
              <w:t>外高端</w:t>
            </w:r>
            <w:r>
              <w:rPr>
                <w:rFonts w:hint="eastAsia" w:ascii="仿宋_GB2312" w:hAnsi="仿宋_GB2312" w:eastAsia="仿宋_GB2312" w:cs="仿宋_GB2312"/>
                <w:b w:val="0"/>
                <w:bCs/>
                <w:color w:val="auto"/>
                <w:kern w:val="0"/>
                <w:sz w:val="24"/>
                <w:szCs w:val="24"/>
              </w:rPr>
              <w:t>赛事</w:t>
            </w:r>
            <w:r>
              <w:rPr>
                <w:rFonts w:hint="eastAsia" w:ascii="Times New Roman" w:hAnsi="Times New Roman" w:eastAsia="仿宋_GB2312" w:cs="Times New Roman"/>
                <w:b w:val="0"/>
                <w:bCs/>
                <w:color w:val="auto"/>
                <w:kern w:val="0"/>
                <w:sz w:val="24"/>
                <w:szCs w:val="24"/>
              </w:rPr>
              <w:t>IP</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建设高水准</w:t>
            </w:r>
            <w:r>
              <w:rPr>
                <w:rFonts w:hint="eastAsia" w:ascii="仿宋_GB2312" w:hAnsi="仿宋_GB2312" w:eastAsia="仿宋_GB2312" w:cs="仿宋_GB2312"/>
                <w:b w:val="0"/>
                <w:bCs/>
                <w:color w:val="auto"/>
                <w:kern w:val="0"/>
                <w:sz w:val="24"/>
                <w:szCs w:val="24"/>
              </w:rPr>
              <w:t>活力</w:t>
            </w:r>
            <w:r>
              <w:rPr>
                <w:rFonts w:hint="eastAsia" w:ascii="仿宋_GB2312" w:hAnsi="仿宋_GB2312" w:eastAsia="仿宋_GB2312" w:cs="仿宋_GB2312"/>
                <w:b w:val="0"/>
                <w:bCs/>
                <w:color w:val="auto"/>
                <w:kern w:val="0"/>
                <w:sz w:val="24"/>
                <w:szCs w:val="24"/>
                <w:lang w:val="en-US" w:eastAsia="zh-CN"/>
              </w:rPr>
              <w:t>运动</w:t>
            </w:r>
            <w:r>
              <w:rPr>
                <w:rFonts w:hint="eastAsia" w:ascii="仿宋_GB2312" w:hAnsi="仿宋_GB2312" w:eastAsia="仿宋_GB2312" w:cs="仿宋_GB2312"/>
                <w:b w:val="0"/>
                <w:bCs/>
                <w:color w:val="auto"/>
                <w:kern w:val="0"/>
                <w:sz w:val="24"/>
                <w:szCs w:val="24"/>
              </w:rPr>
              <w:t>海岸。</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三亚海事局、各区政府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2</w:t>
            </w:r>
            <w:r>
              <w:rPr>
                <w:rFonts w:hint="default" w:ascii="Times New Roman" w:hAnsi="Times New Roman" w:eastAsia="仿宋_GB2312" w:cs="Times New Roman"/>
                <w:bCs/>
                <w:color w:val="auto"/>
                <w:kern w:val="0"/>
                <w:sz w:val="24"/>
                <w:szCs w:val="24"/>
                <w:lang w:val="en-US" w:eastAsia="zh-CN"/>
              </w:rPr>
              <w:t>7</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highlight w:val="yellow"/>
              </w:rPr>
            </w:pPr>
            <w:r>
              <w:rPr>
                <w:rFonts w:hint="eastAsia" w:ascii="仿宋_GB2312" w:hAnsi="仿宋_GB2312" w:eastAsia="仿宋_GB2312" w:cs="仿宋_GB2312"/>
                <w:b w:val="0"/>
                <w:bCs/>
                <w:color w:val="auto"/>
                <w:kern w:val="0"/>
                <w:sz w:val="24"/>
                <w:highlight w:val="none"/>
              </w:rPr>
              <w:t>中华优秀传统文化</w:t>
            </w:r>
            <w:r>
              <w:rPr>
                <w:rFonts w:hint="eastAsia" w:ascii="仿宋_GB2312" w:hAnsi="仿宋_GB2312" w:eastAsia="仿宋_GB2312" w:cs="仿宋_GB2312"/>
                <w:b w:val="0"/>
                <w:bCs/>
                <w:color w:val="auto"/>
                <w:kern w:val="0"/>
                <w:sz w:val="24"/>
                <w:highlight w:val="none"/>
                <w:lang w:val="en-US" w:eastAsia="zh-CN"/>
              </w:rPr>
              <w:t>传承发展</w:t>
            </w:r>
            <w:r>
              <w:rPr>
                <w:rFonts w:hint="eastAsia" w:ascii="仿宋_GB2312" w:hAnsi="仿宋_GB2312" w:eastAsia="仿宋_GB2312" w:cs="仿宋_GB2312"/>
                <w:b w:val="0"/>
                <w:bCs/>
                <w:color w:val="auto"/>
                <w:kern w:val="0"/>
                <w:sz w:val="24"/>
                <w:highlight w:val="none"/>
              </w:rPr>
              <w:t>工程</w:t>
            </w:r>
            <w:r>
              <w:rPr>
                <w:rFonts w:hint="eastAsia" w:ascii="仿宋_GB2312" w:hAnsi="仿宋_GB2312" w:eastAsia="仿宋_GB2312" w:cs="仿宋_GB2312"/>
                <w:b w:val="0"/>
                <w:bCs/>
                <w:color w:val="auto"/>
                <w:kern w:val="0"/>
                <w:sz w:val="24"/>
                <w:highlight w:val="none"/>
                <w:lang w:eastAsia="zh-CN"/>
              </w:rPr>
              <w:t>。</w:t>
            </w:r>
            <w:r>
              <w:rPr>
                <w:rFonts w:hint="eastAsia" w:ascii="仿宋_GB2312" w:hAnsi="仿宋_GB2312" w:eastAsia="仿宋_GB2312" w:cs="仿宋_GB2312"/>
                <w:b w:val="0"/>
                <w:bCs/>
                <w:color w:val="auto"/>
                <w:kern w:val="0"/>
                <w:sz w:val="24"/>
                <w:highlight w:val="none"/>
              </w:rPr>
              <w:t>推进落笔洞国家考古遗址公园、崖州古城文化旅游项目、黄道婆非遗技艺展示园等项目建设</w:t>
            </w:r>
            <w:r>
              <w:rPr>
                <w:rFonts w:hint="eastAsia" w:ascii="仿宋_GB2312" w:hAnsi="仿宋_GB2312" w:eastAsia="仿宋_GB2312" w:cs="仿宋_GB2312"/>
                <w:b w:val="0"/>
                <w:bCs/>
                <w:color w:val="auto"/>
                <w:kern w:val="0"/>
                <w:sz w:val="24"/>
                <w:szCs w:val="24"/>
                <w:highlight w:val="none"/>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市旅游和文化广电体育局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rPr>
              <w:t>崖州区政府</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lang w:eastAsia="zh-CN"/>
              </w:rPr>
              <w:t>市住房城乡建设局</w:t>
            </w:r>
            <w:r>
              <w:rPr>
                <w:rFonts w:hint="eastAsia" w:ascii="仿宋_GB2312" w:hAnsi="仿宋_GB2312" w:eastAsia="仿宋_GB2312" w:cs="仿宋_GB2312"/>
                <w:bCs/>
                <w:color w:val="auto"/>
                <w:kern w:val="0"/>
                <w:sz w:val="24"/>
              </w:rPr>
              <w:t>、</w:t>
            </w:r>
            <w:r>
              <w:rPr>
                <w:rFonts w:hint="eastAsia" w:ascii="仿宋_GB2312" w:hAnsi="仿宋_GB2312" w:eastAsia="仿宋_GB2312" w:cs="仿宋_GB2312"/>
                <w:bCs/>
                <w:color w:val="auto"/>
                <w:kern w:val="0"/>
                <w:sz w:val="24"/>
                <w:szCs w:val="24"/>
              </w:rPr>
              <w:t>吉阳区政府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rPr>
            </w:pPr>
            <w:r>
              <w:rPr>
                <w:rFonts w:hint="default" w:ascii="Times New Roman" w:hAnsi="Times New Roman" w:eastAsia="仿宋_GB2312" w:cs="Times New Roman"/>
                <w:bCs/>
                <w:color w:val="auto"/>
                <w:kern w:val="0"/>
                <w:sz w:val="24"/>
                <w:szCs w:val="24"/>
                <w:lang w:val="en-US" w:eastAsia="zh-CN"/>
              </w:rPr>
              <w:t>28</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三亚绿道工程</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推进“两河四岸”绿道延伸，建设亚龙湾滨海酒店带绿道、崖州湾科技城森林步道等特色路段，推出智慧化定制休闲线路，构建覆盖城乡的绿色慢行网络与发展廊道。</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w:t>
            </w:r>
            <w:r>
              <w:rPr>
                <w:rFonts w:hint="eastAsia" w:ascii="仿宋_GB2312" w:hAnsi="仿宋_GB2312" w:eastAsia="仿宋_GB2312" w:cs="仿宋_GB2312"/>
                <w:bCs/>
                <w:color w:val="auto"/>
                <w:kern w:val="0"/>
                <w:sz w:val="24"/>
                <w:szCs w:val="24"/>
                <w:lang w:val="en-US" w:eastAsia="zh-CN"/>
              </w:rPr>
              <w:t>交通运输局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29</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lang w:val="en-US" w:eastAsia="zh-CN"/>
              </w:rPr>
            </w:pPr>
            <w:r>
              <w:rPr>
                <w:rFonts w:hint="eastAsia" w:ascii="仿宋_GB2312" w:hAnsi="仿宋_GB2312" w:eastAsia="仿宋_GB2312" w:cs="仿宋_GB2312"/>
                <w:b w:val="0"/>
                <w:bCs/>
                <w:color w:val="auto"/>
                <w:kern w:val="0"/>
                <w:sz w:val="24"/>
              </w:rPr>
              <w:t>“</w:t>
            </w:r>
            <w:r>
              <w:rPr>
                <w:rFonts w:hint="eastAsia" w:ascii="仿宋_GB2312" w:hAnsi="仿宋_GB2312" w:eastAsia="仿宋_GB2312" w:cs="仿宋_GB2312"/>
                <w:b w:val="0"/>
                <w:bCs/>
                <w:color w:val="auto"/>
                <w:kern w:val="0"/>
                <w:sz w:val="24"/>
                <w:lang w:val="en-US" w:eastAsia="zh-CN"/>
              </w:rPr>
              <w:t>双</w:t>
            </w:r>
            <w:r>
              <w:rPr>
                <w:rFonts w:hint="eastAsia" w:ascii="仿宋_GB2312" w:hAnsi="仿宋_GB2312" w:eastAsia="仿宋_GB2312" w:cs="仿宋_GB2312"/>
                <w:b w:val="0"/>
                <w:bCs/>
                <w:color w:val="auto"/>
                <w:kern w:val="0"/>
                <w:sz w:val="24"/>
              </w:rPr>
              <w:t>环”旅游公路配套提升工程</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加快沿线</w:t>
            </w:r>
            <w:r>
              <w:rPr>
                <w:rFonts w:hint="eastAsia" w:ascii="仿宋_GB2312" w:hAnsi="仿宋_GB2312" w:eastAsia="仿宋_GB2312" w:cs="仿宋_GB2312"/>
                <w:b w:val="0"/>
                <w:bCs/>
                <w:color w:val="auto"/>
                <w:kern w:val="0"/>
                <w:sz w:val="24"/>
                <w:highlight w:val="none"/>
              </w:rPr>
              <w:t>椰洲博览、南山普门、崖州红韵、后海花语</w:t>
            </w:r>
            <w:r>
              <w:rPr>
                <w:rFonts w:hint="eastAsia" w:ascii="仿宋_GB2312" w:hAnsi="仿宋_GB2312" w:eastAsia="仿宋_GB2312" w:cs="仿宋_GB2312"/>
                <w:b w:val="0"/>
                <w:bCs/>
                <w:color w:val="auto"/>
                <w:kern w:val="0"/>
                <w:sz w:val="24"/>
              </w:rPr>
              <w:t>等驿站</w:t>
            </w:r>
            <w:r>
              <w:rPr>
                <w:rFonts w:hint="eastAsia" w:ascii="仿宋_GB2312" w:hAnsi="仿宋_GB2312" w:eastAsia="仿宋_GB2312" w:cs="仿宋_GB2312"/>
                <w:b w:val="0"/>
                <w:bCs/>
                <w:color w:val="auto"/>
                <w:kern w:val="0"/>
                <w:sz w:val="24"/>
                <w:lang w:val="en-US" w:eastAsia="zh-CN"/>
              </w:rPr>
              <w:t>建设，完善</w:t>
            </w:r>
            <w:r>
              <w:rPr>
                <w:rFonts w:hint="eastAsia" w:ascii="仿宋_GB2312" w:hAnsi="仿宋_GB2312" w:eastAsia="仿宋_GB2312" w:cs="仿宋_GB2312"/>
                <w:b w:val="0"/>
                <w:bCs/>
                <w:color w:val="auto"/>
                <w:kern w:val="0"/>
                <w:sz w:val="24"/>
              </w:rPr>
              <w:t>房车露营基地、综合型汽车营地、补能基础设施和周边配套。</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eastAsia="zh-CN"/>
              </w:rPr>
              <w:t>海棠区政府、吉阳区政府、崖州区政府、市交通运输局、市资规局、市林业局、市发改委、三亚旅发集团、海南蜈支洲旅游开发股份有限公司、南山文旅公司</w:t>
            </w:r>
            <w:bookmarkStart w:id="614" w:name="_GoBack"/>
            <w:bookmarkEnd w:id="6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4" w:hRule="atLeast"/>
        </w:trPr>
        <w:tc>
          <w:tcPr>
            <w:tcW w:w="400" w:type="pct"/>
            <w:vMerge w:val="restart"/>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
                <w:color w:val="auto"/>
                <w:kern w:val="0"/>
                <w:sz w:val="24"/>
                <w:szCs w:val="24"/>
                <w:lang w:val="en-US" w:eastAsia="zh-CN"/>
              </w:rPr>
              <w:t>三</w:t>
            </w: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rPr>
              <w:t>完善优质旅游服务体系</w:t>
            </w:r>
          </w:p>
        </w:tc>
        <w:tc>
          <w:tcPr>
            <w:tcW w:w="502" w:type="pct"/>
            <w:vMerge w:val="restar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（一）</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提升旅游要素服务</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30</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旅游餐饮</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lang w:val="en-US" w:eastAsia="zh-CN"/>
              </w:rPr>
              <w:t>创新</w:t>
            </w:r>
            <w:r>
              <w:rPr>
                <w:rFonts w:hint="eastAsia" w:ascii="仿宋_GB2312" w:hAnsi="仿宋_GB2312" w:eastAsia="仿宋_GB2312" w:cs="仿宋_GB2312"/>
                <w:b w:val="0"/>
                <w:bCs/>
                <w:color w:val="auto"/>
                <w:kern w:val="0"/>
                <w:sz w:val="24"/>
                <w:szCs w:val="24"/>
              </w:rPr>
              <w:t>多元餐饮业态</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建设非遗美食展示街区</w:t>
            </w:r>
            <w:r>
              <w:rPr>
                <w:rFonts w:hint="eastAsia" w:ascii="仿宋_GB2312" w:hAnsi="仿宋_GB2312" w:eastAsia="仿宋_GB2312" w:cs="仿宋_GB2312"/>
                <w:b w:val="0"/>
                <w:bCs/>
                <w:color w:val="auto"/>
                <w:kern w:val="0"/>
                <w:sz w:val="24"/>
                <w:szCs w:val="24"/>
              </w:rPr>
              <w:t>，打造文化沉浸式空间与乡村美食线路；</w:t>
            </w:r>
            <w:r>
              <w:rPr>
                <w:rFonts w:hint="eastAsia" w:ascii="仿宋_GB2312" w:hAnsi="仿宋_GB2312" w:eastAsia="仿宋_GB2312" w:cs="仿宋_GB2312"/>
                <w:b w:val="0"/>
                <w:bCs/>
                <w:color w:val="auto"/>
                <w:kern w:val="0"/>
                <w:sz w:val="24"/>
              </w:rPr>
              <w:t>引入知名餐饮品牌及区域首店</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搭建餐饮产业智慧服务平台</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发布三亚特色餐厅榜单，鼓励餐饮企业（店）争创省级及以上品牌，评比旅游美食名菜，举办海鲜节、水果节等美食活动。</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市商务局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市旅游和文化广电体育局、市农业农村局、</w:t>
            </w:r>
            <w:r>
              <w:rPr>
                <w:rFonts w:hint="eastAsia" w:ascii="仿宋_GB2312" w:hAnsi="仿宋_GB2312" w:eastAsia="仿宋_GB2312" w:cs="仿宋_GB2312"/>
                <w:bCs/>
                <w:color w:val="auto"/>
                <w:kern w:val="0"/>
                <w:sz w:val="24"/>
                <w:szCs w:val="24"/>
                <w:lang w:eastAsia="zh-CN"/>
              </w:rPr>
              <w:t>市住房城乡建设局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31</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旅游住宿</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制定</w:t>
            </w:r>
            <w:r>
              <w:rPr>
                <w:rFonts w:hint="eastAsia" w:ascii="仿宋_GB2312" w:hAnsi="仿宋_GB2312" w:eastAsia="仿宋_GB2312" w:cs="仿宋_GB2312"/>
                <w:b w:val="0"/>
                <w:bCs/>
                <w:color w:val="auto"/>
                <w:kern w:val="0"/>
                <w:sz w:val="24"/>
              </w:rPr>
              <w:t>住宿业经营规范</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推进</w:t>
            </w:r>
            <w:r>
              <w:rPr>
                <w:rFonts w:hint="eastAsia" w:ascii="仿宋_GB2312" w:hAnsi="仿宋_GB2312" w:eastAsia="仿宋_GB2312" w:cs="仿宋_GB2312"/>
                <w:b w:val="0"/>
                <w:bCs/>
                <w:color w:val="auto"/>
                <w:kern w:val="0"/>
                <w:sz w:val="24"/>
              </w:rPr>
              <w:t>三亚湾</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亚龙湾等重点湾区</w:t>
            </w:r>
            <w:r>
              <w:rPr>
                <w:rFonts w:hint="eastAsia" w:ascii="仿宋_GB2312" w:hAnsi="仿宋_GB2312" w:eastAsia="仿宋_GB2312" w:cs="仿宋_GB2312"/>
                <w:b w:val="0"/>
                <w:bCs/>
                <w:color w:val="auto"/>
                <w:kern w:val="0"/>
                <w:sz w:val="24"/>
              </w:rPr>
              <w:t>沿线酒店</w:t>
            </w:r>
            <w:r>
              <w:rPr>
                <w:rFonts w:hint="eastAsia" w:ascii="仿宋_GB2312" w:hAnsi="仿宋_GB2312" w:eastAsia="仿宋_GB2312" w:cs="仿宋_GB2312"/>
                <w:b w:val="0"/>
                <w:bCs/>
                <w:color w:val="auto"/>
                <w:kern w:val="0"/>
                <w:sz w:val="24"/>
                <w:lang w:val="en-US" w:eastAsia="zh-CN"/>
              </w:rPr>
              <w:t>提质</w:t>
            </w:r>
            <w:r>
              <w:rPr>
                <w:rFonts w:hint="eastAsia" w:ascii="仿宋_GB2312" w:hAnsi="仿宋_GB2312" w:eastAsia="仿宋_GB2312" w:cs="仿宋_GB2312"/>
                <w:b w:val="0"/>
                <w:bCs/>
                <w:color w:val="auto"/>
                <w:kern w:val="0"/>
                <w:sz w:val="24"/>
              </w:rPr>
              <w:t>升级</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lang w:val="en-US" w:eastAsia="zh-CN"/>
              </w:rPr>
              <w:t>谋划</w:t>
            </w:r>
            <w:r>
              <w:rPr>
                <w:rFonts w:hint="eastAsia" w:ascii="仿宋_GB2312" w:hAnsi="仿宋_GB2312" w:eastAsia="仿宋_GB2312" w:cs="仿宋_GB2312"/>
                <w:b w:val="0"/>
                <w:bCs/>
                <w:color w:val="auto"/>
                <w:kern w:val="0"/>
                <w:sz w:val="24"/>
              </w:rPr>
              <w:t>育才雨林生态酒店集群，推动现有高星级酒店迭代扩容</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szCs w:val="24"/>
                <w:lang w:val="en-US" w:eastAsia="zh-CN"/>
              </w:rPr>
              <w:t>打造</w:t>
            </w:r>
            <w:r>
              <w:rPr>
                <w:rFonts w:hint="eastAsia" w:ascii="仿宋_GB2312" w:hAnsi="仿宋_GB2312" w:eastAsia="仿宋_GB2312" w:cs="仿宋_GB2312"/>
                <w:b w:val="0"/>
                <w:bCs/>
                <w:color w:val="auto"/>
                <w:kern w:val="0"/>
                <w:sz w:val="24"/>
                <w:szCs w:val="24"/>
              </w:rPr>
              <w:t>滨海度假、雨林康养、温泉疗愈等</w:t>
            </w:r>
            <w:r>
              <w:rPr>
                <w:rFonts w:hint="eastAsia" w:ascii="仿宋_GB2312" w:hAnsi="仿宋_GB2312" w:eastAsia="仿宋_GB2312" w:cs="仿宋_GB2312"/>
                <w:b w:val="0"/>
                <w:bCs/>
                <w:color w:val="auto"/>
                <w:kern w:val="0"/>
                <w:sz w:val="24"/>
              </w:rPr>
              <w:t>主题度假酒店产品</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szCs w:val="24"/>
                <w:lang w:val="en-US" w:eastAsia="zh-CN"/>
              </w:rPr>
              <w:t>推动</w:t>
            </w:r>
            <w:r>
              <w:rPr>
                <w:rFonts w:hint="eastAsia" w:ascii="仿宋_GB2312" w:hAnsi="仿宋_GB2312" w:eastAsia="仿宋_GB2312" w:cs="仿宋_GB2312"/>
                <w:b w:val="0"/>
                <w:bCs/>
                <w:color w:val="auto"/>
                <w:kern w:val="0"/>
                <w:sz w:val="24"/>
                <w:szCs w:val="24"/>
              </w:rPr>
              <w:t>民宿向乡村度假酒店转型，拓展露营基地、房车营地，推动酒店智能化</w:t>
            </w:r>
            <w:r>
              <w:rPr>
                <w:rFonts w:hint="eastAsia" w:ascii="仿宋_GB2312" w:hAnsi="仿宋_GB2312" w:eastAsia="仿宋_GB2312" w:cs="仿宋_GB2312"/>
                <w:b w:val="0"/>
                <w:bCs/>
                <w:color w:val="auto"/>
                <w:kern w:val="0"/>
                <w:sz w:val="24"/>
                <w:szCs w:val="24"/>
                <w:lang w:eastAsia="zh-CN"/>
              </w:rPr>
              <w:t>发展。</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市农业农村局、</w:t>
            </w: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rPr>
              <w:t>市自然资源和规划局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1"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32</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旅游交通</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完善“</w:t>
            </w:r>
            <w:r>
              <w:rPr>
                <w:rFonts w:hint="eastAsia" w:ascii="仿宋_GB2312" w:hAnsi="仿宋_GB2312" w:eastAsia="仿宋_GB2312" w:cs="仿宋_GB2312"/>
                <w:b w:val="0"/>
                <w:bCs/>
                <w:color w:val="auto"/>
                <w:kern w:val="0"/>
                <w:sz w:val="24"/>
                <w:lang w:val="en-US" w:eastAsia="zh-CN"/>
              </w:rPr>
              <w:t>双</w:t>
            </w:r>
            <w:r>
              <w:rPr>
                <w:rFonts w:hint="eastAsia" w:ascii="仿宋_GB2312" w:hAnsi="仿宋_GB2312" w:eastAsia="仿宋_GB2312" w:cs="仿宋_GB2312"/>
                <w:b w:val="0"/>
                <w:bCs/>
                <w:color w:val="auto"/>
                <w:kern w:val="0"/>
                <w:sz w:val="24"/>
              </w:rPr>
              <w:t>环”旅游公路支线网络，推进环岛旅游公路（三亚段）品质提升</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打造智慧旅游公路</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推进游艇码头建设，联合周边市县丰富游艇海上游内容，设计观光主题线路</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鼓励景区景点、高端酒店、旅游岛屿、特色村镇等发展低空旅游产业</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推进区域干线公路旅游化升级改造</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市交通运输局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33</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旅游游览</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创建</w:t>
            </w:r>
            <w:r>
              <w:rPr>
                <w:rFonts w:hint="eastAsia" w:ascii="仿宋_GB2312" w:hAnsi="仿宋_GB2312" w:eastAsia="仿宋_GB2312" w:cs="仿宋_GB2312"/>
                <w:b w:val="0"/>
                <w:bCs/>
                <w:color w:val="auto"/>
                <w:kern w:val="0"/>
                <w:sz w:val="24"/>
              </w:rPr>
              <w:t>一批特色鲜明、品质优良的</w:t>
            </w:r>
            <w:r>
              <w:rPr>
                <w:rFonts w:hint="default" w:ascii="Times New Roman" w:hAnsi="Times New Roman" w:eastAsia="仿宋_GB2312" w:cs="Times New Roman"/>
                <w:b w:val="0"/>
                <w:bCs/>
                <w:color w:val="auto"/>
                <w:kern w:val="0"/>
                <w:sz w:val="24"/>
              </w:rPr>
              <w:t>4A</w:t>
            </w:r>
            <w:r>
              <w:rPr>
                <w:rFonts w:hint="eastAsia" w:ascii="仿宋_GB2312" w:hAnsi="仿宋_GB2312" w:eastAsia="仿宋_GB2312" w:cs="仿宋_GB2312"/>
                <w:b w:val="0"/>
                <w:bCs/>
                <w:color w:val="auto"/>
                <w:kern w:val="0"/>
                <w:sz w:val="24"/>
              </w:rPr>
              <w:t>、</w:t>
            </w:r>
            <w:r>
              <w:rPr>
                <w:rFonts w:hint="eastAsia" w:ascii="Times New Roman" w:hAnsi="Times New Roman" w:eastAsia="仿宋_GB2312" w:cs="Times New Roman"/>
                <w:b w:val="0"/>
                <w:bCs/>
                <w:color w:val="auto"/>
                <w:kern w:val="0"/>
                <w:sz w:val="24"/>
              </w:rPr>
              <w:t>3A</w:t>
            </w:r>
            <w:r>
              <w:rPr>
                <w:rFonts w:hint="eastAsia" w:ascii="仿宋_GB2312" w:hAnsi="仿宋_GB2312" w:eastAsia="仿宋_GB2312" w:cs="仿宋_GB2312"/>
                <w:b w:val="0"/>
                <w:bCs/>
                <w:color w:val="auto"/>
                <w:kern w:val="0"/>
                <w:sz w:val="24"/>
              </w:rPr>
              <w:t>级旅游景区</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申报创建</w:t>
            </w:r>
            <w:r>
              <w:rPr>
                <w:rFonts w:hint="default" w:ascii="Times New Roman" w:hAnsi="Times New Roman" w:eastAsia="仿宋_GB2312" w:cs="Times New Roman"/>
                <w:b w:val="0"/>
                <w:bCs/>
                <w:color w:val="auto"/>
                <w:kern w:val="0"/>
                <w:sz w:val="24"/>
                <w:szCs w:val="24"/>
              </w:rPr>
              <w:t>1</w:t>
            </w:r>
            <w:r>
              <w:rPr>
                <w:rFonts w:hint="eastAsia" w:ascii="仿宋_GB2312" w:hAnsi="仿宋_GB2312" w:eastAsia="仿宋_GB2312" w:cs="仿宋_GB2312"/>
                <w:b w:val="0"/>
                <w:bCs/>
                <w:color w:val="auto"/>
                <w:kern w:val="0"/>
                <w:sz w:val="24"/>
                <w:szCs w:val="24"/>
              </w:rPr>
              <w:t>家省级旅游度假区</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提升亚龙湾片区旅游品质，建设综合消费商圈和特色旅游休闲街区</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争取新增</w:t>
            </w:r>
            <w:r>
              <w:rPr>
                <w:rFonts w:hint="eastAsia" w:ascii="Times New Roman" w:hAnsi="Times New Roman" w:eastAsia="仿宋_GB2312" w:cs="Times New Roman"/>
                <w:b w:val="0"/>
                <w:bCs/>
                <w:color w:val="auto"/>
                <w:kern w:val="0"/>
                <w:sz w:val="24"/>
                <w:szCs w:val="24"/>
                <w:lang w:val="en-US" w:eastAsia="zh-CN"/>
              </w:rPr>
              <w:t>1</w:t>
            </w:r>
            <w:r>
              <w:rPr>
                <w:rFonts w:hint="eastAsia" w:ascii="仿宋_GB2312" w:hAnsi="仿宋_GB2312" w:eastAsia="仿宋_GB2312" w:cs="仿宋_GB2312"/>
                <w:b w:val="0"/>
                <w:bCs/>
                <w:color w:val="auto"/>
                <w:kern w:val="0"/>
                <w:sz w:val="24"/>
                <w:szCs w:val="24"/>
              </w:rPr>
              <w:t>-</w:t>
            </w:r>
            <w:r>
              <w:rPr>
                <w:rFonts w:hint="eastAsia" w:ascii="Times New Roman" w:hAnsi="Times New Roman" w:eastAsia="仿宋_GB2312" w:cs="Times New Roman"/>
                <w:b w:val="0"/>
                <w:bCs/>
                <w:color w:val="auto"/>
                <w:kern w:val="0"/>
                <w:sz w:val="24"/>
                <w:szCs w:val="24"/>
                <w:lang w:val="en-US" w:eastAsia="zh-CN"/>
              </w:rPr>
              <w:t>2</w:t>
            </w:r>
            <w:r>
              <w:rPr>
                <w:rFonts w:hint="eastAsia" w:ascii="仿宋_GB2312" w:hAnsi="仿宋_GB2312" w:eastAsia="仿宋_GB2312" w:cs="仿宋_GB2312"/>
                <w:b w:val="0"/>
                <w:bCs/>
                <w:color w:val="auto"/>
                <w:kern w:val="0"/>
                <w:sz w:val="24"/>
                <w:szCs w:val="24"/>
              </w:rPr>
              <w:t>家椰级乡村旅游点；创建</w:t>
            </w:r>
            <w:r>
              <w:rPr>
                <w:rFonts w:hint="eastAsia" w:ascii="Times New Roman" w:hAnsi="Times New Roman" w:eastAsia="仿宋_GB2312" w:cs="Times New Roman"/>
                <w:b w:val="0"/>
                <w:bCs/>
                <w:color w:val="auto"/>
                <w:kern w:val="0"/>
                <w:sz w:val="24"/>
                <w:szCs w:val="24"/>
                <w:lang w:val="en-US" w:eastAsia="zh-CN"/>
              </w:rPr>
              <w:t>2</w:t>
            </w:r>
            <w:r>
              <w:rPr>
                <w:rFonts w:hint="eastAsia" w:ascii="仿宋_GB2312" w:hAnsi="仿宋_GB2312" w:eastAsia="仿宋_GB2312" w:cs="仿宋_GB2312"/>
                <w:b w:val="0"/>
                <w:bCs/>
                <w:color w:val="auto"/>
                <w:kern w:val="0"/>
                <w:sz w:val="24"/>
                <w:szCs w:val="24"/>
                <w:lang w:val="en-US" w:eastAsia="zh-CN"/>
              </w:rPr>
              <w:t>-</w:t>
            </w:r>
            <w:r>
              <w:rPr>
                <w:rFonts w:hint="eastAsia" w:ascii="Times New Roman" w:hAnsi="Times New Roman" w:eastAsia="仿宋_GB2312" w:cs="Times New Roman"/>
                <w:b w:val="0"/>
                <w:bCs/>
                <w:color w:val="auto"/>
                <w:kern w:val="0"/>
                <w:sz w:val="24"/>
                <w:szCs w:val="24"/>
                <w:lang w:val="en-US" w:eastAsia="zh-CN"/>
              </w:rPr>
              <w:t>3</w:t>
            </w:r>
            <w:r>
              <w:rPr>
                <w:rFonts w:hint="eastAsia" w:ascii="仿宋_GB2312" w:hAnsi="仿宋_GB2312" w:eastAsia="仿宋_GB2312" w:cs="仿宋_GB2312"/>
                <w:b w:val="0"/>
                <w:bCs/>
                <w:color w:val="auto"/>
                <w:kern w:val="0"/>
                <w:sz w:val="24"/>
                <w:szCs w:val="24"/>
              </w:rPr>
              <w:t>家等级乡村民宿。</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市农业农村局、各区政府、市现代服务业产业园管理委员会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9"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4</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旅游购物</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丰富免税购物、轻奢体验、本土文创等消费场景</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在主城区与旅游度假区布局特色商业街区</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策划“购物+文旅”“消费+节庆”主题活动，开展品牌嘉年华、特产展销周等系列活动</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市商务局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市旅游和文化广电体育局、市营商环境建设局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vMerge w:val="continue"/>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5</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旅游娱乐</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开发海洋研学、雨林科普</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lang w:val="en-US" w:eastAsia="zh-CN"/>
              </w:rPr>
              <w:t>红色研学</w:t>
            </w:r>
            <w:r>
              <w:rPr>
                <w:rFonts w:hint="eastAsia" w:ascii="仿宋_GB2312" w:hAnsi="仿宋_GB2312" w:eastAsia="仿宋_GB2312" w:cs="仿宋_GB2312"/>
                <w:b w:val="0"/>
                <w:bCs/>
                <w:color w:val="auto"/>
                <w:kern w:val="0"/>
                <w:sz w:val="24"/>
                <w:szCs w:val="24"/>
              </w:rPr>
              <w:t>等亲子</w:t>
            </w:r>
            <w:r>
              <w:rPr>
                <w:rFonts w:hint="eastAsia" w:ascii="仿宋_GB2312" w:hAnsi="仿宋_GB2312" w:eastAsia="仿宋_GB2312" w:cs="仿宋_GB2312"/>
                <w:b w:val="0"/>
                <w:bCs/>
                <w:color w:val="auto"/>
                <w:kern w:val="0"/>
                <w:sz w:val="24"/>
                <w:szCs w:val="24"/>
                <w:lang w:val="en-US" w:eastAsia="zh-CN"/>
              </w:rPr>
              <w:t>文旅产品</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培育儿童志愿服务队伍</w:t>
            </w:r>
            <w:r>
              <w:rPr>
                <w:rFonts w:hint="eastAsia" w:ascii="仿宋_GB2312" w:hAnsi="仿宋_GB2312" w:eastAsia="仿宋_GB2312" w:cs="仿宋_GB2312"/>
                <w:b w:val="0"/>
                <w:bCs/>
                <w:color w:val="auto"/>
                <w:kern w:val="0"/>
                <w:sz w:val="24"/>
                <w:szCs w:val="24"/>
              </w:rPr>
              <w:t>，助力建设儿童友好型旅游城市；</w:t>
            </w:r>
            <w:r>
              <w:rPr>
                <w:rFonts w:hint="eastAsia" w:ascii="仿宋_GB2312" w:hAnsi="仿宋_GB2312" w:eastAsia="仿宋_GB2312" w:cs="仿宋_GB2312"/>
                <w:b w:val="0"/>
                <w:bCs/>
                <w:color w:val="auto"/>
                <w:kern w:val="0"/>
                <w:sz w:val="24"/>
              </w:rPr>
              <w:t>策划举办潮流音乐节、动漫嘉年华、艺术涂鸦盛典等活动</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创新打造“电竞+非遗”“游戏</w:t>
            </w:r>
            <w:r>
              <w:rPr>
                <w:rFonts w:hint="eastAsia" w:ascii="Times New Roman" w:hAnsi="Times New Roman" w:eastAsia="仿宋_GB2312" w:cs="Times New Roman"/>
                <w:b w:val="0"/>
                <w:bCs/>
                <w:color w:val="auto"/>
                <w:kern w:val="0"/>
                <w:sz w:val="24"/>
              </w:rPr>
              <w:t>IP</w:t>
            </w:r>
            <w:r>
              <w:rPr>
                <w:rFonts w:hint="eastAsia" w:ascii="仿宋_GB2312" w:hAnsi="仿宋_GB2312" w:eastAsia="仿宋_GB2312" w:cs="仿宋_GB2312"/>
                <w:b w:val="0"/>
                <w:bCs/>
                <w:color w:val="auto"/>
                <w:kern w:val="0"/>
                <w:sz w:val="24"/>
              </w:rPr>
              <w:t>+非遗时尚秀”等融合产品</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、市商务局、市教育局、市妇联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eastAsia="zh-CN"/>
              </w:rPr>
              <w:t>二</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val="en-US" w:eastAsia="zh-CN"/>
              </w:rPr>
              <w:t>健全</w:t>
            </w:r>
            <w:r>
              <w:rPr>
                <w:rFonts w:hint="eastAsia" w:ascii="仿宋_GB2312" w:hAnsi="仿宋_GB2312" w:eastAsia="仿宋_GB2312" w:cs="仿宋_GB2312"/>
                <w:b/>
                <w:color w:val="auto"/>
                <w:kern w:val="0"/>
                <w:sz w:val="24"/>
                <w:szCs w:val="24"/>
              </w:rPr>
              <w:t>旅游公共服务</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6</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优化旅游咨询服务体系</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完善全域标识导览体系</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配合打造“微笑海南”服务品牌</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开展“信易游”推广应用工作</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构建旅游信用服务体系</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rPr>
              <w:t>推进旅游服务智慧化提升，完善公共服务配套</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培育</w:t>
            </w:r>
            <w:r>
              <w:rPr>
                <w:rFonts w:hint="eastAsia" w:ascii="仿宋_GB2312" w:hAnsi="仿宋_GB2312" w:eastAsia="仿宋_GB2312" w:cs="仿宋_GB2312"/>
                <w:b w:val="0"/>
                <w:bCs/>
                <w:color w:val="auto"/>
                <w:kern w:val="0"/>
                <w:sz w:val="24"/>
                <w:lang w:val="en-US" w:eastAsia="zh-CN"/>
              </w:rPr>
              <w:t>壮大国际</w:t>
            </w:r>
            <w:r>
              <w:rPr>
                <w:rFonts w:hint="eastAsia" w:ascii="仿宋_GB2312" w:hAnsi="仿宋_GB2312" w:eastAsia="仿宋_GB2312" w:cs="仿宋_GB2312"/>
                <w:b w:val="0"/>
                <w:bCs/>
                <w:color w:val="auto"/>
                <w:kern w:val="0"/>
                <w:sz w:val="24"/>
              </w:rPr>
              <w:t>市场主体</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打造入境游特色产品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营造便利化消费环境</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完善国际旅游交通网络</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rPr>
              <w:t>市公安局、市科技工业信息化局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市营商环境建设局、市商务局</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rPr>
              <w:t>三亚发控公司</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rPr>
              <w:t>中国人民银行三亚分行</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rPr>
              <w:t>民航三亚监管局、市交通运输局</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lang w:val="en-US" w:eastAsia="zh-CN"/>
              </w:rPr>
              <w:t>市旅发局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400" w:type="pct"/>
            <w:vMerge w:val="restart"/>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
                <w:color w:val="auto"/>
                <w:kern w:val="0"/>
                <w:sz w:val="24"/>
                <w:szCs w:val="24"/>
                <w:lang w:val="en-US" w:eastAsia="zh-CN"/>
              </w:rPr>
              <w:t>四</w:t>
            </w: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rPr>
              <w:t>构建旅游营销推广体系</w:t>
            </w: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lang w:val="en-US" w:eastAsia="zh-CN" w:bidi="ar-SA"/>
              </w:rPr>
            </w:pPr>
            <w:r>
              <w:rPr>
                <w:rFonts w:hint="eastAsia" w:ascii="仿宋_GB2312" w:hAnsi="仿宋_GB2312" w:eastAsia="仿宋_GB2312" w:cs="仿宋_GB2312"/>
                <w:b/>
                <w:color w:val="auto"/>
                <w:kern w:val="0"/>
                <w:sz w:val="24"/>
                <w:szCs w:val="24"/>
              </w:rPr>
              <w:t>（一）</w:t>
            </w:r>
            <w:r>
              <w:rPr>
                <w:rFonts w:hint="eastAsia" w:ascii="仿宋_GB2312" w:hAnsi="仿宋_GB2312" w:eastAsia="仿宋_GB2312" w:cs="仿宋_GB2312"/>
                <w:b/>
                <w:color w:val="auto"/>
                <w:kern w:val="0"/>
                <w:sz w:val="24"/>
              </w:rPr>
              <w:t>旅游目的地形象塑造</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7</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强化</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美丽三亚·浪漫天涯</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整体品牌形象</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在</w:t>
            </w:r>
            <w:r>
              <w:rPr>
                <w:rFonts w:hint="eastAsia" w:ascii="仿宋_GB2312" w:hAnsi="仿宋_GB2312" w:eastAsia="仿宋_GB2312" w:cs="仿宋_GB2312"/>
                <w:b w:val="0"/>
                <w:bCs/>
                <w:color w:val="auto"/>
                <w:kern w:val="0"/>
                <w:sz w:val="24"/>
                <w:szCs w:val="24"/>
              </w:rPr>
              <w:t>国内市场</w:t>
            </w:r>
            <w:r>
              <w:rPr>
                <w:rFonts w:hint="eastAsia" w:ascii="仿宋_GB2312" w:hAnsi="仿宋_GB2312" w:eastAsia="仿宋_GB2312" w:cs="仿宋_GB2312"/>
                <w:b w:val="0"/>
                <w:bCs/>
                <w:color w:val="auto"/>
                <w:kern w:val="0"/>
                <w:sz w:val="24"/>
              </w:rPr>
              <w:t>塑造“中国休闲度假引领”形象</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在</w:t>
            </w:r>
            <w:r>
              <w:rPr>
                <w:rFonts w:hint="eastAsia" w:ascii="仿宋_GB2312" w:hAnsi="仿宋_GB2312" w:eastAsia="仿宋_GB2312" w:cs="仿宋_GB2312"/>
                <w:b w:val="0"/>
                <w:bCs/>
                <w:color w:val="auto"/>
                <w:kern w:val="0"/>
                <w:sz w:val="24"/>
              </w:rPr>
              <w:t>国际市场</w:t>
            </w:r>
            <w:r>
              <w:rPr>
                <w:rFonts w:hint="eastAsia" w:ascii="仿宋_GB2312" w:hAnsi="仿宋_GB2312" w:eastAsia="仿宋_GB2312" w:cs="仿宋_GB2312"/>
                <w:b w:val="0"/>
                <w:bCs/>
                <w:color w:val="auto"/>
                <w:kern w:val="0"/>
                <w:sz w:val="24"/>
                <w:lang w:val="en-US" w:eastAsia="zh-CN"/>
              </w:rPr>
              <w:t>打造</w:t>
            </w:r>
            <w:r>
              <w:rPr>
                <w:rFonts w:hint="eastAsia" w:ascii="仿宋_GB2312" w:hAnsi="仿宋_GB2312" w:eastAsia="仿宋_GB2312" w:cs="仿宋_GB2312"/>
                <w:b w:val="0"/>
                <w:bCs/>
                <w:color w:val="auto"/>
                <w:kern w:val="0"/>
                <w:sz w:val="24"/>
              </w:rPr>
              <w:t>“</w:t>
            </w:r>
            <w:r>
              <w:rPr>
                <w:rFonts w:hint="eastAsia" w:ascii="仿宋_GB2312" w:hAnsi="仿宋_GB2312" w:eastAsia="仿宋_GB2312" w:cs="仿宋_GB2312"/>
                <w:b w:val="0"/>
                <w:bCs/>
                <w:color w:val="auto"/>
                <w:kern w:val="0"/>
                <w:sz w:val="24"/>
                <w:lang w:val="en-US" w:eastAsia="zh-CN"/>
              </w:rPr>
              <w:t>具有</w:t>
            </w:r>
            <w:r>
              <w:rPr>
                <w:rFonts w:hint="eastAsia" w:ascii="仿宋_GB2312" w:hAnsi="仿宋_GB2312" w:eastAsia="仿宋_GB2312" w:cs="仿宋_GB2312"/>
                <w:b w:val="0"/>
                <w:bCs/>
                <w:color w:val="auto"/>
                <w:kern w:val="0"/>
                <w:sz w:val="24"/>
              </w:rPr>
              <w:t>全球吸引力的热带海岛中国样本”</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eastAsia="zh-CN"/>
              </w:rPr>
              <w:t>市旅发局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（二）</w:t>
            </w:r>
          </w:p>
          <w:p>
            <w:pPr>
              <w:widowControl/>
              <w:spacing w:line="240" w:lineRule="auto"/>
              <w:ind w:firstLine="0" w:firstLineChars="0"/>
              <w:jc w:val="center"/>
              <w:rPr>
                <w:rFonts w:hint="eastAsia" w:ascii="仿宋_GB2312" w:hAnsi="仿宋_GB2312" w:eastAsia="仿宋_GB2312" w:cs="仿宋_GB2312"/>
                <w:b/>
                <w:color w:val="auto"/>
                <w:kern w:val="0"/>
                <w:sz w:val="24"/>
                <w:szCs w:val="24"/>
                <w:lang w:val="en-US" w:eastAsia="zh-CN" w:bidi="ar-SA"/>
              </w:rPr>
            </w:pPr>
            <w:r>
              <w:rPr>
                <w:rFonts w:hint="eastAsia" w:ascii="仿宋_GB2312" w:hAnsi="仿宋_GB2312" w:eastAsia="仿宋_GB2312" w:cs="仿宋_GB2312"/>
                <w:b/>
                <w:color w:val="auto"/>
                <w:kern w:val="0"/>
                <w:sz w:val="24"/>
              </w:rPr>
              <w:t>国内旅游营销推广</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8</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lang w:val="en-US" w:eastAsia="zh-CN"/>
              </w:rPr>
            </w:pPr>
            <w:r>
              <w:rPr>
                <w:rFonts w:hint="eastAsia" w:ascii="仿宋_GB2312" w:hAnsi="仿宋_GB2312" w:eastAsia="仿宋_GB2312" w:cs="仿宋_GB2312"/>
                <w:b w:val="0"/>
                <w:bCs/>
                <w:color w:val="auto"/>
                <w:kern w:val="0"/>
                <w:sz w:val="24"/>
              </w:rPr>
              <w:t>开展“一程多站”合作</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布局联合营销网络；推出景区门票、住宿、购物等促进举措</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加强与国内文旅组织开展交流合作，举办融合黎苗文化符号的特色展览、节庆赛事；</w:t>
            </w:r>
            <w:r>
              <w:rPr>
                <w:rFonts w:hint="eastAsia" w:ascii="仿宋_GB2312" w:hAnsi="仿宋_GB2312" w:eastAsia="仿宋_GB2312" w:cs="仿宋_GB2312"/>
                <w:b w:val="0"/>
                <w:bCs/>
                <w:color w:val="auto"/>
                <w:kern w:val="0"/>
                <w:sz w:val="24"/>
                <w:lang w:val="en-US" w:eastAsia="zh-CN"/>
              </w:rPr>
              <w:t>加大</w:t>
            </w:r>
            <w:r>
              <w:rPr>
                <w:rFonts w:hint="eastAsia" w:ascii="仿宋_GB2312" w:hAnsi="仿宋_GB2312" w:eastAsia="仿宋_GB2312" w:cs="仿宋_GB2312"/>
                <w:b w:val="0"/>
                <w:bCs/>
                <w:color w:val="auto"/>
                <w:kern w:val="0"/>
                <w:sz w:val="24"/>
              </w:rPr>
              <w:t>三亚经济圈联合营销。深化跨界营销</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推动节事引流</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强化</w:t>
            </w:r>
            <w:r>
              <w:rPr>
                <w:rFonts w:hint="eastAsia" w:ascii="仿宋_GB2312" w:hAnsi="仿宋_GB2312" w:eastAsia="仿宋_GB2312" w:cs="仿宋_GB2312"/>
                <w:b w:val="0"/>
                <w:bCs/>
                <w:color w:val="auto"/>
                <w:kern w:val="0"/>
                <w:sz w:val="24"/>
              </w:rPr>
              <w:t>会展引领</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做精媒体</w:t>
            </w:r>
            <w:r>
              <w:rPr>
                <w:rFonts w:hint="eastAsia" w:ascii="仿宋_GB2312" w:hAnsi="仿宋_GB2312" w:eastAsia="仿宋_GB2312" w:cs="仿宋_GB2312"/>
                <w:b w:val="0"/>
                <w:bCs/>
                <w:color w:val="auto"/>
                <w:kern w:val="0"/>
                <w:sz w:val="24"/>
                <w:lang w:val="en-US" w:eastAsia="zh-CN"/>
              </w:rPr>
              <w:t>传播</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优化</w:t>
            </w:r>
            <w:r>
              <w:rPr>
                <w:rFonts w:hint="eastAsia" w:ascii="仿宋_GB2312" w:hAnsi="仿宋_GB2312" w:eastAsia="仿宋_GB2312" w:cs="仿宋_GB2312"/>
                <w:b w:val="0"/>
                <w:bCs/>
                <w:color w:val="auto"/>
                <w:kern w:val="0"/>
                <w:sz w:val="24"/>
                <w:lang w:val="en-US" w:eastAsia="zh-CN"/>
              </w:rPr>
              <w:t>营销</w:t>
            </w:r>
            <w:r>
              <w:rPr>
                <w:rFonts w:hint="eastAsia" w:ascii="仿宋_GB2312" w:hAnsi="仿宋_GB2312" w:eastAsia="仿宋_GB2312" w:cs="仿宋_GB2312"/>
                <w:b w:val="0"/>
                <w:bCs/>
                <w:color w:val="auto"/>
                <w:kern w:val="0"/>
                <w:sz w:val="24"/>
              </w:rPr>
              <w:t>渠道</w:t>
            </w:r>
            <w:r>
              <w:rPr>
                <w:rFonts w:hint="eastAsia" w:ascii="仿宋_GB2312" w:hAnsi="仿宋_GB2312" w:eastAsia="仿宋_GB2312" w:cs="仿宋_GB2312"/>
                <w:b w:val="0"/>
                <w:bCs/>
                <w:color w:val="auto"/>
                <w:kern w:val="0"/>
                <w:sz w:val="24"/>
                <w:lang w:val="en-US" w:eastAsia="zh-CN"/>
              </w:rPr>
              <w:t>等多维营销，促进流量转化。开展</w:t>
            </w:r>
            <w:r>
              <w:rPr>
                <w:rFonts w:hint="eastAsia" w:ascii="仿宋_GB2312" w:hAnsi="仿宋_GB2312" w:eastAsia="仿宋_GB2312" w:cs="仿宋_GB2312"/>
                <w:b w:val="0"/>
                <w:bCs/>
                <w:color w:val="auto"/>
                <w:kern w:val="0"/>
                <w:sz w:val="24"/>
              </w:rPr>
              <w:t>细分市场</w:t>
            </w:r>
            <w:r>
              <w:rPr>
                <w:rFonts w:hint="eastAsia" w:ascii="仿宋_GB2312" w:hAnsi="仿宋_GB2312" w:eastAsia="仿宋_GB2312" w:cs="仿宋_GB2312"/>
                <w:b w:val="0"/>
                <w:bCs/>
                <w:color w:val="auto"/>
                <w:kern w:val="0"/>
                <w:sz w:val="24"/>
                <w:lang w:val="en-US" w:eastAsia="zh-CN"/>
              </w:rPr>
              <w:t>营销</w:t>
            </w:r>
            <w:r>
              <w:rPr>
                <w:rFonts w:hint="eastAsia" w:ascii="仿宋_GB2312" w:hAnsi="仿宋_GB2312" w:eastAsia="仿宋_GB2312" w:cs="仿宋_GB2312"/>
                <w:b w:val="0"/>
                <w:bCs/>
                <w:color w:val="auto"/>
                <w:kern w:val="0"/>
                <w:sz w:val="24"/>
              </w:rPr>
              <w:t>，做好精准宣推</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eastAsia="zh-CN"/>
              </w:rPr>
              <w:t>市旅发局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（三）</w:t>
            </w:r>
          </w:p>
          <w:p>
            <w:pPr>
              <w:widowControl/>
              <w:spacing w:line="240" w:lineRule="auto"/>
              <w:ind w:firstLine="0" w:firstLineChars="0"/>
              <w:jc w:val="center"/>
              <w:rPr>
                <w:rFonts w:hint="eastAsia" w:ascii="仿宋_GB2312" w:hAnsi="仿宋_GB2312" w:eastAsia="仿宋_GB2312" w:cs="仿宋_GB2312"/>
                <w:b/>
                <w:color w:val="auto"/>
                <w:kern w:val="0"/>
                <w:sz w:val="24"/>
                <w:szCs w:val="24"/>
                <w:lang w:val="en-US" w:eastAsia="zh-CN" w:bidi="ar-SA"/>
              </w:rPr>
            </w:pPr>
            <w:r>
              <w:rPr>
                <w:rFonts w:hint="eastAsia" w:ascii="仿宋_GB2312" w:hAnsi="仿宋_GB2312" w:eastAsia="仿宋_GB2312" w:cs="仿宋_GB2312"/>
                <w:b/>
                <w:color w:val="auto"/>
                <w:kern w:val="0"/>
                <w:sz w:val="24"/>
                <w:szCs w:val="24"/>
                <w:lang w:val="en-US" w:eastAsia="zh-CN"/>
              </w:rPr>
              <w:t>国际</w:t>
            </w:r>
            <w:r>
              <w:rPr>
                <w:rFonts w:hint="eastAsia" w:ascii="仿宋_GB2312" w:hAnsi="仿宋_GB2312" w:eastAsia="仿宋_GB2312" w:cs="仿宋_GB2312"/>
                <w:b/>
                <w:color w:val="auto"/>
                <w:kern w:val="0"/>
                <w:sz w:val="24"/>
              </w:rPr>
              <w:t>旅游营销推广</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3</w:t>
            </w:r>
            <w:r>
              <w:rPr>
                <w:rFonts w:hint="default" w:ascii="Times New Roman" w:hAnsi="Times New Roman" w:eastAsia="仿宋_GB2312" w:cs="Times New Roman"/>
                <w:bCs/>
                <w:color w:val="auto"/>
                <w:kern w:val="0"/>
                <w:sz w:val="24"/>
                <w:szCs w:val="24"/>
                <w:lang w:val="en-US" w:eastAsia="zh-CN"/>
              </w:rPr>
              <w:t>9</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深耕俄罗斯、韩国、新加坡、马来西亚、美国等重点市场，拓展泰国、越南、英国、法国、德国、澳大利亚、新西兰等潜力市场</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联合三亚市旅游企业开展营销活动，</w:t>
            </w:r>
            <w:r>
              <w:rPr>
                <w:rFonts w:hint="eastAsia" w:ascii="仿宋_GB2312" w:hAnsi="仿宋_GB2312" w:eastAsia="仿宋_GB2312" w:cs="仿宋_GB2312"/>
                <w:b w:val="0"/>
                <w:bCs/>
                <w:color w:val="auto"/>
                <w:kern w:val="0"/>
                <w:sz w:val="24"/>
                <w:lang w:val="en-US" w:eastAsia="zh-CN"/>
              </w:rPr>
              <w:t>在</w:t>
            </w:r>
            <w:r>
              <w:rPr>
                <w:rFonts w:hint="eastAsia" w:ascii="仿宋_GB2312" w:hAnsi="仿宋_GB2312" w:eastAsia="仿宋_GB2312" w:cs="仿宋_GB2312"/>
                <w:b w:val="0"/>
                <w:bCs/>
                <w:color w:val="auto"/>
                <w:kern w:val="0"/>
                <w:sz w:val="24"/>
              </w:rPr>
              <w:t>客源地国家和地区举办旅游推介会，联动国际主流媒体、社交媒体、旅行预订平台、跨境电商、当地旅行社等渠道，提升三亚旅游品牌曝光度</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szCs w:val="24"/>
                <w:lang w:val="en-US" w:eastAsia="zh-CN"/>
              </w:rPr>
              <w:t>强化</w:t>
            </w:r>
            <w:r>
              <w:rPr>
                <w:rFonts w:hint="eastAsia" w:ascii="仿宋_GB2312" w:hAnsi="仿宋_GB2312" w:eastAsia="仿宋_GB2312" w:cs="仿宋_GB2312"/>
                <w:b w:val="0"/>
                <w:bCs/>
                <w:color w:val="auto"/>
                <w:kern w:val="0"/>
                <w:sz w:val="24"/>
              </w:rPr>
              <w:t>节事节庆活动营销</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eastAsia="zh-CN"/>
              </w:rPr>
              <w:t>市旅发局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restart"/>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
                <w:color w:val="auto"/>
                <w:kern w:val="0"/>
                <w:sz w:val="24"/>
                <w:szCs w:val="24"/>
                <w:lang w:eastAsia="zh-CN"/>
              </w:rPr>
              <w:t>五</w:t>
            </w: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rPr>
              <w:t>健全现代旅游治理体系</w:t>
            </w: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（一）</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强化旅游业制度创新</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40</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推进要素配置市场化</w:t>
            </w:r>
            <w:r>
              <w:rPr>
                <w:rFonts w:hint="eastAsia" w:ascii="仿宋_GB2312" w:hAnsi="仿宋_GB2312" w:eastAsia="仿宋_GB2312" w:cs="仿宋_GB2312"/>
                <w:b w:val="0"/>
                <w:bCs/>
                <w:color w:val="auto"/>
                <w:kern w:val="0"/>
                <w:sz w:val="24"/>
                <w:szCs w:val="24"/>
                <w:lang w:val="en-US" w:eastAsia="zh-CN"/>
              </w:rPr>
              <w:t>改革</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rPr>
              <w:t>完善产业融合政策</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优化旅游消费促进政策</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szCs w:val="24"/>
                <w:lang w:val="en-US" w:eastAsia="zh-CN"/>
              </w:rPr>
              <w:t>强化</w:t>
            </w:r>
            <w:r>
              <w:rPr>
                <w:rFonts w:hint="eastAsia" w:ascii="仿宋_GB2312" w:hAnsi="仿宋_GB2312" w:eastAsia="仿宋_GB2312" w:cs="仿宋_GB2312"/>
                <w:b w:val="0"/>
                <w:bCs/>
                <w:color w:val="auto"/>
                <w:kern w:val="0"/>
                <w:sz w:val="24"/>
              </w:rPr>
              <w:t>旅游业制度创新</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（二）</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营造一流旅游营商环境</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41</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优化市场准入与退出机制、强化企业服务保障，营造一流旅游营商环境。</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市营商环境建设局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市市场监管局、市商务局、市旅游和文化广电体育局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（三）</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推进旅游标准化建设</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42</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前瞻布局标准供给</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完善全链条服务标准</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推进旅游标准化建设</w:t>
            </w:r>
            <w:r>
              <w:rPr>
                <w:rFonts w:hint="eastAsia" w:ascii="仿宋_GB2312" w:hAnsi="仿宋_GB2312" w:eastAsia="仿宋_GB2312" w:cs="仿宋_GB2312"/>
                <w:b w:val="0"/>
                <w:bCs/>
                <w:color w:val="auto"/>
                <w:kern w:val="0"/>
                <w:sz w:val="24"/>
                <w:szCs w:val="24"/>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continue"/>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（四）</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提高治理水平与监管能力</w:t>
            </w:r>
          </w:p>
        </w:tc>
        <w:tc>
          <w:tcPr>
            <w:tcW w:w="220" w:type="pct"/>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43</w:t>
            </w:r>
          </w:p>
        </w:tc>
        <w:tc>
          <w:tcPr>
            <w:tcW w:w="2659" w:type="pct"/>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强化执法队伍与协同机制</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构建社会共治监督网络，提高治理水平与监管能力。</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市综合行政执法局、市市场监管局、各区政府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continue"/>
            <w:tcBorders>
              <w:bottom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tcBorders>
              <w:bottom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lang w:eastAsia="zh-CN"/>
              </w:rPr>
            </w:pPr>
            <w:r>
              <w:rPr>
                <w:rFonts w:hint="eastAsia" w:ascii="仿宋_GB2312" w:hAnsi="仿宋_GB2312" w:eastAsia="仿宋_GB2312" w:cs="仿宋_GB2312"/>
                <w:b/>
                <w:color w:val="auto"/>
                <w:kern w:val="0"/>
                <w:sz w:val="24"/>
                <w:lang w:eastAsia="zh-CN"/>
              </w:rPr>
              <w:t>（</w:t>
            </w:r>
            <w:r>
              <w:rPr>
                <w:rFonts w:hint="eastAsia" w:ascii="仿宋_GB2312" w:hAnsi="仿宋_GB2312" w:eastAsia="仿宋_GB2312" w:cs="仿宋_GB2312"/>
                <w:b/>
                <w:color w:val="auto"/>
                <w:kern w:val="0"/>
                <w:sz w:val="24"/>
                <w:lang w:val="en-US" w:eastAsia="zh-CN"/>
              </w:rPr>
              <w:t>五</w:t>
            </w:r>
            <w:r>
              <w:rPr>
                <w:rFonts w:hint="eastAsia" w:ascii="仿宋_GB2312" w:hAnsi="仿宋_GB2312" w:eastAsia="仿宋_GB2312" w:cs="仿宋_GB2312"/>
                <w:b/>
                <w:color w:val="auto"/>
                <w:kern w:val="0"/>
                <w:sz w:val="24"/>
                <w:lang w:eastAsia="zh-CN"/>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rPr>
              <w:t>构建旅游开放合作格局</w:t>
            </w:r>
          </w:p>
        </w:tc>
        <w:tc>
          <w:tcPr>
            <w:tcW w:w="220" w:type="pct"/>
            <w:tcBorders>
              <w:bottom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4</w:t>
            </w:r>
            <w:r>
              <w:rPr>
                <w:rFonts w:hint="default" w:ascii="Times New Roman" w:hAnsi="Times New Roman" w:eastAsia="仿宋_GB2312" w:cs="Times New Roman"/>
                <w:bCs/>
                <w:color w:val="auto"/>
                <w:kern w:val="0"/>
                <w:sz w:val="24"/>
                <w:szCs w:val="24"/>
                <w:lang w:val="en-US" w:eastAsia="zh-CN"/>
              </w:rPr>
              <w:t>4</w:t>
            </w:r>
          </w:p>
        </w:tc>
        <w:tc>
          <w:tcPr>
            <w:tcW w:w="2659" w:type="pct"/>
            <w:tcBorders>
              <w:bottom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val="0"/>
                <w:bCs/>
                <w:color w:val="auto"/>
                <w:kern w:val="0"/>
                <w:sz w:val="24"/>
              </w:rPr>
              <w:t>引领省内</w:t>
            </w:r>
            <w:r>
              <w:rPr>
                <w:rFonts w:hint="eastAsia" w:ascii="仿宋_GB2312" w:hAnsi="仿宋_GB2312" w:eastAsia="仿宋_GB2312" w:cs="仿宋_GB2312"/>
                <w:b w:val="0"/>
                <w:bCs/>
                <w:color w:val="auto"/>
                <w:kern w:val="0"/>
                <w:sz w:val="24"/>
                <w:lang w:val="en-US" w:eastAsia="zh-CN"/>
              </w:rPr>
              <w:t>旅游</w:t>
            </w:r>
            <w:r>
              <w:rPr>
                <w:rFonts w:hint="eastAsia" w:ascii="仿宋_GB2312" w:hAnsi="仿宋_GB2312" w:eastAsia="仿宋_GB2312" w:cs="仿宋_GB2312"/>
                <w:b w:val="0"/>
                <w:bCs/>
                <w:color w:val="auto"/>
                <w:kern w:val="0"/>
                <w:sz w:val="24"/>
              </w:rPr>
              <w:t>协同发展</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深化</w:t>
            </w:r>
            <w:r>
              <w:rPr>
                <w:rFonts w:hint="eastAsia" w:ascii="仿宋_GB2312" w:hAnsi="仿宋_GB2312" w:eastAsia="仿宋_GB2312" w:cs="仿宋_GB2312"/>
                <w:b w:val="0"/>
                <w:bCs/>
                <w:color w:val="auto"/>
                <w:kern w:val="0"/>
                <w:sz w:val="24"/>
              </w:rPr>
              <w:t>国内</w:t>
            </w:r>
            <w:r>
              <w:rPr>
                <w:rFonts w:hint="eastAsia" w:ascii="仿宋_GB2312" w:hAnsi="仿宋_GB2312" w:eastAsia="仿宋_GB2312" w:cs="仿宋_GB2312"/>
                <w:b w:val="0"/>
                <w:bCs/>
                <w:color w:val="auto"/>
                <w:kern w:val="0"/>
                <w:sz w:val="24"/>
                <w:lang w:val="en-US" w:eastAsia="zh-CN"/>
              </w:rPr>
              <w:t>旅游</w:t>
            </w:r>
            <w:r>
              <w:rPr>
                <w:rFonts w:hint="eastAsia" w:ascii="仿宋_GB2312" w:hAnsi="仿宋_GB2312" w:eastAsia="仿宋_GB2312" w:cs="仿宋_GB2312"/>
                <w:b w:val="0"/>
                <w:bCs/>
                <w:color w:val="auto"/>
                <w:kern w:val="0"/>
                <w:sz w:val="24"/>
              </w:rPr>
              <w:t>城市协作</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lang w:val="en-US" w:eastAsia="zh-CN"/>
              </w:rPr>
              <w:t>拓展</w:t>
            </w:r>
            <w:r>
              <w:rPr>
                <w:rFonts w:hint="eastAsia" w:ascii="仿宋_GB2312" w:hAnsi="仿宋_GB2312" w:eastAsia="仿宋_GB2312" w:cs="仿宋_GB2312"/>
                <w:b w:val="0"/>
                <w:bCs/>
                <w:color w:val="auto"/>
                <w:kern w:val="0"/>
                <w:sz w:val="24"/>
              </w:rPr>
              <w:t>国际</w:t>
            </w:r>
            <w:r>
              <w:rPr>
                <w:rFonts w:hint="eastAsia" w:ascii="仿宋_GB2312" w:hAnsi="仿宋_GB2312" w:eastAsia="仿宋_GB2312" w:cs="仿宋_GB2312"/>
                <w:b w:val="0"/>
                <w:bCs/>
                <w:color w:val="auto"/>
                <w:kern w:val="0"/>
                <w:sz w:val="24"/>
                <w:lang w:val="en-US" w:eastAsia="zh-CN"/>
              </w:rPr>
              <w:t>旅游</w:t>
            </w:r>
            <w:r>
              <w:rPr>
                <w:rFonts w:hint="eastAsia" w:ascii="仿宋_GB2312" w:hAnsi="仿宋_GB2312" w:eastAsia="仿宋_GB2312" w:cs="仿宋_GB2312"/>
                <w:b w:val="0"/>
                <w:bCs/>
                <w:color w:val="auto"/>
                <w:kern w:val="0"/>
                <w:sz w:val="24"/>
              </w:rPr>
              <w:t>交流合作</w:t>
            </w:r>
            <w:r>
              <w:rPr>
                <w:rFonts w:hint="eastAsia" w:ascii="仿宋_GB2312" w:hAnsi="仿宋_GB2312" w:eastAsia="仿宋_GB2312" w:cs="仿宋_GB2312"/>
                <w:b w:val="0"/>
                <w:bCs/>
                <w:color w:val="auto"/>
                <w:kern w:val="0"/>
                <w:sz w:val="24"/>
                <w:lang w:eastAsia="zh-CN"/>
              </w:rPr>
              <w:t>。</w:t>
            </w:r>
          </w:p>
        </w:tc>
        <w:tc>
          <w:tcPr>
            <w:tcW w:w="511"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rPr>
              <w:t>市委宣传部</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rPr>
              <w:t>市商务局</w:t>
            </w:r>
            <w:r>
              <w:rPr>
                <w:rFonts w:hint="eastAsia" w:ascii="仿宋_GB2312" w:hAnsi="仿宋_GB2312" w:eastAsia="仿宋_GB2312" w:cs="仿宋_GB2312"/>
                <w:bCs/>
                <w:color w:val="auto"/>
                <w:kern w:val="0"/>
                <w:sz w:val="24"/>
                <w:lang w:eastAsia="zh-CN"/>
              </w:rPr>
              <w:t>、</w:t>
            </w:r>
            <w:r>
              <w:rPr>
                <w:rFonts w:hint="eastAsia" w:ascii="仿宋_GB2312" w:hAnsi="仿宋_GB2312" w:eastAsia="仿宋_GB2312" w:cs="仿宋_GB2312"/>
                <w:bCs/>
                <w:color w:val="auto"/>
                <w:kern w:val="0"/>
                <w:sz w:val="24"/>
                <w:lang w:val="en-US" w:eastAsia="zh-CN"/>
              </w:rPr>
              <w:t>市旅发局、</w:t>
            </w:r>
            <w:r>
              <w:rPr>
                <w:rFonts w:hint="eastAsia" w:ascii="仿宋_GB2312" w:hAnsi="仿宋_GB2312" w:eastAsia="仿宋_GB2312" w:cs="仿宋_GB2312"/>
                <w:bCs/>
                <w:color w:val="auto"/>
                <w:kern w:val="0"/>
                <w:sz w:val="24"/>
              </w:rPr>
              <w:t>各区</w:t>
            </w:r>
            <w:r>
              <w:rPr>
                <w:rFonts w:hint="eastAsia" w:ascii="仿宋_GB2312" w:hAnsi="仿宋_GB2312" w:eastAsia="仿宋_GB2312" w:cs="仿宋_GB2312"/>
                <w:bCs/>
                <w:color w:val="auto"/>
                <w:kern w:val="0"/>
                <w:sz w:val="24"/>
                <w:lang w:val="en-US" w:eastAsia="zh-CN"/>
              </w:rPr>
              <w:t>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400" w:type="pct"/>
            <w:vMerge w:val="restart"/>
            <w:tcBorders>
              <w:top w:val="single" w:color="auto" w:sz="4" w:space="0"/>
              <w:left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lang w:val="en-US" w:eastAsia="zh-CN"/>
              </w:rPr>
              <w:t>六</w:t>
            </w:r>
            <w:r>
              <w:rPr>
                <w:rFonts w:hint="eastAsia" w:ascii="仿宋_GB2312" w:hAnsi="仿宋_GB2312" w:eastAsia="仿宋_GB2312" w:cs="仿宋_GB2312"/>
                <w:b/>
                <w:color w:val="auto"/>
                <w:kern w:val="0"/>
                <w:sz w:val="24"/>
                <w:szCs w:val="24"/>
              </w:rPr>
              <w:t>、保障措施</w:t>
            </w:r>
          </w:p>
        </w:tc>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（一）</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完善体制机制</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4</w:t>
            </w:r>
            <w:r>
              <w:rPr>
                <w:rFonts w:hint="default" w:ascii="Times New Roman" w:hAnsi="Times New Roman" w:eastAsia="仿宋_GB2312" w:cs="Times New Roman"/>
                <w:bCs/>
                <w:color w:val="auto"/>
                <w:kern w:val="0"/>
                <w:sz w:val="24"/>
                <w:szCs w:val="24"/>
                <w:lang w:val="en-US" w:eastAsia="zh-CN"/>
              </w:rPr>
              <w:t>5</w:t>
            </w:r>
          </w:p>
        </w:tc>
        <w:tc>
          <w:tcPr>
            <w:tcW w:w="26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szCs w:val="24"/>
              </w:rPr>
              <w:t>强化党委、政府对旅游工作的全面领导</w:t>
            </w:r>
            <w:r>
              <w:rPr>
                <w:rFonts w:hint="eastAsia" w:ascii="仿宋_GB2312" w:hAnsi="仿宋_GB2312" w:eastAsia="仿宋_GB2312" w:cs="仿宋_GB2312"/>
                <w:b w:val="0"/>
                <w:bCs/>
                <w:color w:val="auto"/>
                <w:kern w:val="0"/>
                <w:sz w:val="24"/>
                <w:szCs w:val="24"/>
                <w:lang w:eastAsia="zh-CN"/>
              </w:rPr>
              <w:t>，</w:t>
            </w:r>
            <w:r>
              <w:rPr>
                <w:rFonts w:hint="eastAsia" w:ascii="仿宋_GB2312" w:hAnsi="仿宋_GB2312" w:eastAsia="仿宋_GB2312" w:cs="仿宋_GB2312"/>
                <w:b w:val="0"/>
                <w:bCs/>
                <w:color w:val="auto"/>
                <w:kern w:val="0"/>
                <w:sz w:val="24"/>
                <w:szCs w:val="24"/>
              </w:rPr>
              <w:t>明确市旅文局在旅游发展中的牵头抓总、协调调度职责，</w:t>
            </w:r>
            <w:r>
              <w:rPr>
                <w:rFonts w:hint="eastAsia" w:ascii="仿宋_GB2312" w:hAnsi="仿宋_GB2312" w:eastAsia="仿宋_GB2312" w:cs="仿宋_GB2312"/>
                <w:b w:val="0"/>
                <w:bCs/>
                <w:color w:val="auto"/>
                <w:kern w:val="0"/>
                <w:sz w:val="24"/>
              </w:rPr>
              <w:t>联动多部门、企业及协会形成工作合力</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开展规划实施年度监测、中期评估和总结评估，跟踪</w:t>
            </w:r>
            <w:r>
              <w:rPr>
                <w:rFonts w:hint="eastAsia" w:ascii="仿宋_GB2312" w:hAnsi="仿宋_GB2312" w:eastAsia="仿宋_GB2312" w:cs="仿宋_GB2312"/>
                <w:b w:val="0"/>
                <w:bCs/>
                <w:color w:val="auto"/>
                <w:kern w:val="0"/>
                <w:sz w:val="24"/>
                <w:lang w:val="en-US" w:eastAsia="zh-CN"/>
              </w:rPr>
              <w:t>核心</w:t>
            </w:r>
            <w:r>
              <w:rPr>
                <w:rFonts w:hint="eastAsia" w:ascii="仿宋_GB2312" w:hAnsi="仿宋_GB2312" w:eastAsia="仿宋_GB2312" w:cs="仿宋_GB2312"/>
                <w:b w:val="0"/>
                <w:bCs/>
                <w:color w:val="auto"/>
                <w:kern w:val="0"/>
                <w:sz w:val="24"/>
              </w:rPr>
              <w:t>指标</w:t>
            </w:r>
            <w:r>
              <w:rPr>
                <w:rFonts w:hint="eastAsia" w:ascii="仿宋_GB2312" w:hAnsi="仿宋_GB2312" w:eastAsia="仿宋_GB2312" w:cs="仿宋_GB2312"/>
                <w:b w:val="0"/>
                <w:bCs/>
                <w:color w:val="auto"/>
                <w:kern w:val="0"/>
                <w:sz w:val="24"/>
                <w:lang w:val="en-US" w:eastAsia="zh-CN"/>
              </w:rPr>
              <w:t>、主要任务、重点</w:t>
            </w:r>
            <w:r>
              <w:rPr>
                <w:rFonts w:hint="eastAsia" w:ascii="仿宋_GB2312" w:hAnsi="仿宋_GB2312" w:eastAsia="仿宋_GB2312" w:cs="仿宋_GB2312"/>
                <w:b w:val="0"/>
                <w:bCs/>
                <w:color w:val="auto"/>
                <w:kern w:val="0"/>
                <w:sz w:val="24"/>
              </w:rPr>
              <w:t>项目推进情况</w:t>
            </w:r>
            <w:r>
              <w:rPr>
                <w:rFonts w:hint="eastAsia" w:ascii="仿宋_GB2312" w:hAnsi="仿宋_GB2312" w:eastAsia="仿宋_GB2312" w:cs="仿宋_GB2312"/>
                <w:b w:val="0"/>
                <w:bCs/>
                <w:color w:val="auto"/>
                <w:kern w:val="0"/>
                <w:sz w:val="24"/>
                <w:szCs w:val="24"/>
              </w:rPr>
              <w:t>。</w:t>
            </w:r>
          </w:p>
        </w:tc>
        <w:tc>
          <w:tcPr>
            <w:tcW w:w="511" w:type="pct"/>
            <w:tcBorders>
              <w:lef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市发展改革委、市交通运输局、各区政府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400" w:type="pct"/>
            <w:vMerge w:val="continue"/>
            <w:tcBorders>
              <w:left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lang w:val="en-US" w:eastAsia="zh-CN"/>
              </w:rPr>
            </w:pPr>
          </w:p>
        </w:tc>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val="en-US" w:eastAsia="zh-CN"/>
              </w:rPr>
              <w:t>二</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lang w:val="en-US" w:eastAsia="zh-CN" w:bidi="ar-SA"/>
              </w:rPr>
            </w:pPr>
            <w:r>
              <w:rPr>
                <w:rFonts w:hint="eastAsia" w:ascii="仿宋_GB2312" w:hAnsi="仿宋_GB2312" w:eastAsia="仿宋_GB2312" w:cs="仿宋_GB2312"/>
                <w:b/>
                <w:color w:val="auto"/>
                <w:kern w:val="0"/>
                <w:sz w:val="24"/>
                <w:szCs w:val="24"/>
              </w:rPr>
              <w:t>加强安全保障</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4</w:t>
            </w:r>
            <w:r>
              <w:rPr>
                <w:rFonts w:hint="default" w:ascii="Times New Roman" w:hAnsi="Times New Roman" w:eastAsia="仿宋_GB2312" w:cs="Times New Roman"/>
                <w:bCs/>
                <w:color w:val="auto"/>
                <w:kern w:val="0"/>
                <w:sz w:val="24"/>
                <w:szCs w:val="24"/>
                <w:lang w:val="en-US" w:eastAsia="zh-CN"/>
              </w:rPr>
              <w:t>6</w:t>
            </w:r>
          </w:p>
        </w:tc>
        <w:tc>
          <w:tcPr>
            <w:tcW w:w="26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val="en-US" w:eastAsia="zh-CN" w:bidi="ar-SA"/>
              </w:rPr>
            </w:pPr>
            <w:r>
              <w:rPr>
                <w:rFonts w:hint="eastAsia" w:ascii="仿宋_GB2312" w:hAnsi="仿宋_GB2312" w:eastAsia="仿宋_GB2312" w:cs="仿宋_GB2312"/>
                <w:b w:val="0"/>
                <w:bCs/>
                <w:color w:val="auto"/>
                <w:kern w:val="0"/>
                <w:sz w:val="24"/>
              </w:rPr>
              <w:t>加大旅游包车、海上游船等重点交通工具监管力度，健全海上运力应急调度机制</w:t>
            </w:r>
            <w:r>
              <w:rPr>
                <w:rFonts w:hint="eastAsia" w:ascii="仿宋_GB2312" w:hAnsi="仿宋_GB2312" w:eastAsia="仿宋_GB2312" w:cs="仿宋_GB2312"/>
                <w:b w:val="0"/>
                <w:bCs/>
                <w:color w:val="auto"/>
                <w:kern w:val="0"/>
                <w:sz w:val="24"/>
                <w:szCs w:val="24"/>
              </w:rPr>
              <w:t>；</w:t>
            </w:r>
            <w:r>
              <w:rPr>
                <w:rFonts w:hint="eastAsia" w:ascii="仿宋_GB2312" w:hAnsi="仿宋_GB2312" w:eastAsia="仿宋_GB2312" w:cs="仿宋_GB2312"/>
                <w:b w:val="0"/>
                <w:bCs/>
                <w:color w:val="auto"/>
                <w:kern w:val="0"/>
                <w:sz w:val="24"/>
              </w:rPr>
              <w:t>加强旅游从业人员急救培训和应急演练，提升应对台风、暴雨、洪涝等自然灾害及突发公共卫生事件、旅游安全事故的快速响应和处置能力</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强化旅游安全宣传教育和旅游安全隐患排查整治</w:t>
            </w:r>
            <w:r>
              <w:rPr>
                <w:rFonts w:hint="eastAsia" w:ascii="仿宋_GB2312" w:hAnsi="仿宋_GB2312" w:eastAsia="仿宋_GB2312" w:cs="仿宋_GB2312"/>
                <w:b w:val="0"/>
                <w:bCs/>
                <w:color w:val="auto"/>
                <w:kern w:val="0"/>
                <w:sz w:val="24"/>
                <w:szCs w:val="24"/>
              </w:rPr>
              <w:t>。</w:t>
            </w:r>
          </w:p>
        </w:tc>
        <w:tc>
          <w:tcPr>
            <w:tcW w:w="511" w:type="pct"/>
            <w:tcBorders>
              <w:lef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市应急管理局、市卫生健康委、市交通运输局、市市场监管局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6" w:hRule="atLeast"/>
        </w:trPr>
        <w:tc>
          <w:tcPr>
            <w:tcW w:w="400" w:type="pct"/>
            <w:vMerge w:val="continue"/>
            <w:tcBorders>
              <w:left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val="en-US" w:eastAsia="zh-CN"/>
              </w:rPr>
              <w:t>三</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拓展资金保障</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47</w:t>
            </w:r>
          </w:p>
        </w:tc>
        <w:tc>
          <w:tcPr>
            <w:tcW w:w="26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rPr>
            </w:pPr>
            <w:r>
              <w:rPr>
                <w:rFonts w:hint="eastAsia" w:ascii="仿宋_GB2312" w:hAnsi="仿宋_GB2312" w:eastAsia="仿宋_GB2312" w:cs="仿宋_GB2312"/>
                <w:b w:val="0"/>
                <w:bCs/>
                <w:color w:val="auto"/>
                <w:kern w:val="0"/>
                <w:sz w:val="24"/>
              </w:rPr>
              <w:t>对接中央及省级政策导向，统筹各类资金，发挥专项资金引导作用和专项债券支撑效能，撬动社会资本投入重点旅游项目</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设立旅游发展专项资金，建立规范的项目筛选机制，推动旅游项目落地见效</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支持小微旅游企业发展</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鼓励旅游信贷业务，推进资产证券化试点，扩大旅游产业基金规模</w:t>
            </w:r>
            <w:r>
              <w:rPr>
                <w:rFonts w:hint="eastAsia" w:ascii="仿宋_GB2312" w:hAnsi="仿宋_GB2312" w:eastAsia="仿宋_GB2312" w:cs="仿宋_GB2312"/>
                <w:b w:val="0"/>
                <w:bCs/>
                <w:color w:val="auto"/>
                <w:kern w:val="0"/>
                <w:sz w:val="24"/>
                <w:lang w:eastAsia="zh-CN"/>
              </w:rPr>
              <w:t>。</w:t>
            </w:r>
          </w:p>
        </w:tc>
        <w:tc>
          <w:tcPr>
            <w:tcW w:w="511" w:type="pct"/>
            <w:tcBorders>
              <w:lef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市财政局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市发展改革委、市旅游和文化广电体育局、各区政府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1" w:hRule="atLeast"/>
        </w:trPr>
        <w:tc>
          <w:tcPr>
            <w:tcW w:w="400" w:type="pct"/>
            <w:vMerge w:val="continue"/>
            <w:tcBorders>
              <w:left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val="en-US" w:eastAsia="zh-CN"/>
              </w:rPr>
              <w:t>四</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用地用海用空保障</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eastAsia="zh-CN"/>
              </w:rPr>
              <w:t>4</w:t>
            </w:r>
            <w:r>
              <w:rPr>
                <w:rFonts w:hint="default" w:ascii="Times New Roman" w:hAnsi="Times New Roman" w:eastAsia="仿宋_GB2312" w:cs="Times New Roman"/>
                <w:bCs/>
                <w:color w:val="auto"/>
                <w:kern w:val="0"/>
                <w:sz w:val="24"/>
                <w:szCs w:val="24"/>
                <w:lang w:val="en-US" w:eastAsia="zh-CN"/>
              </w:rPr>
              <w:t>8</w:t>
            </w:r>
          </w:p>
        </w:tc>
        <w:tc>
          <w:tcPr>
            <w:tcW w:w="26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kern w:val="0"/>
                <w:sz w:val="24"/>
              </w:rPr>
              <w:t>鼓励和支持利用存量建设用地发展旅游休闲服务及一二三产业融合项目</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制定推动三亚湾、亚龙湾等区域酒店业迭代升级用地政策，支持存量土地和空间用途转换，有效增加酒店用地供给</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盘活乡村闲置空间，深化农村集体经营性建设用地入市改革。规范旅游用海管理</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完善政策法规体系，推动海洋旅游规范化发展</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广泛宣传海洋保护知识，坚持依法、有偿、持证用海。开展低空空域资源调查评估，编制低空空域规划，分类划设空域和航线，建立空域资源档案。</w:t>
            </w:r>
          </w:p>
        </w:tc>
        <w:tc>
          <w:tcPr>
            <w:tcW w:w="511" w:type="pct"/>
            <w:tcBorders>
              <w:lef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市自然资源和规划局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市农业农村局、</w:t>
            </w:r>
            <w:r>
              <w:rPr>
                <w:rFonts w:hint="eastAsia" w:ascii="仿宋_GB2312" w:hAnsi="仿宋_GB2312" w:eastAsia="仿宋_GB2312" w:cs="仿宋_GB2312"/>
                <w:bCs/>
                <w:color w:val="auto"/>
                <w:kern w:val="0"/>
                <w:sz w:val="24"/>
                <w:szCs w:val="24"/>
                <w:lang w:eastAsia="zh-CN"/>
              </w:rPr>
              <w:t>市住房城乡建设局</w:t>
            </w:r>
            <w:r>
              <w:rPr>
                <w:rFonts w:hint="eastAsia" w:ascii="仿宋_GB2312" w:hAnsi="仿宋_GB2312" w:eastAsia="仿宋_GB2312" w:cs="仿宋_GB2312"/>
                <w:bCs/>
                <w:color w:val="auto"/>
                <w:kern w:val="0"/>
                <w:sz w:val="24"/>
                <w:szCs w:val="24"/>
              </w:rPr>
              <w:t>、市林业局、民航三亚监管局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400" w:type="pct"/>
            <w:vMerge w:val="continue"/>
            <w:tcBorders>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p>
        </w:tc>
        <w:tc>
          <w:tcPr>
            <w:tcW w:w="50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w:t>
            </w:r>
            <w:r>
              <w:rPr>
                <w:rFonts w:hint="eastAsia" w:ascii="仿宋_GB2312" w:hAnsi="仿宋_GB2312" w:eastAsia="仿宋_GB2312" w:cs="仿宋_GB2312"/>
                <w:b/>
                <w:color w:val="auto"/>
                <w:kern w:val="0"/>
                <w:sz w:val="24"/>
                <w:szCs w:val="24"/>
                <w:lang w:val="en-US" w:eastAsia="zh-CN"/>
              </w:rPr>
              <w:t>五</w:t>
            </w:r>
            <w:r>
              <w:rPr>
                <w:rFonts w:hint="eastAsia" w:ascii="仿宋_GB2312" w:hAnsi="仿宋_GB2312" w:eastAsia="仿宋_GB2312" w:cs="仿宋_GB2312"/>
                <w:b/>
                <w:color w:val="auto"/>
                <w:kern w:val="0"/>
                <w:sz w:val="24"/>
                <w:szCs w:val="24"/>
              </w:rPr>
              <w:t>）</w:t>
            </w:r>
          </w:p>
          <w:p>
            <w:pPr>
              <w:widowControl/>
              <w:spacing w:line="240" w:lineRule="auto"/>
              <w:ind w:firstLine="0" w:firstLineChars="0"/>
              <w:jc w:val="center"/>
              <w:rPr>
                <w:rFonts w:hint="eastAsia" w:ascii="仿宋_GB2312" w:hAnsi="仿宋_GB2312" w:eastAsia="仿宋_GB2312" w:cs="仿宋_GB2312"/>
                <w:b/>
                <w:color w:val="auto"/>
                <w:kern w:val="0"/>
                <w:sz w:val="24"/>
                <w:szCs w:val="24"/>
              </w:rPr>
            </w:pPr>
            <w:r>
              <w:rPr>
                <w:rFonts w:hint="eastAsia" w:ascii="仿宋_GB2312" w:hAnsi="仿宋_GB2312" w:eastAsia="仿宋_GB2312" w:cs="仿宋_GB2312"/>
                <w:b/>
                <w:color w:val="auto"/>
                <w:kern w:val="0"/>
                <w:sz w:val="24"/>
                <w:szCs w:val="24"/>
              </w:rPr>
              <w:t>强化人才保障</w:t>
            </w:r>
          </w:p>
        </w:tc>
        <w:tc>
          <w:tcPr>
            <w:tcW w:w="2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仿宋_GB2312" w:cs="Times New Roman"/>
                <w:bCs/>
                <w:color w:val="auto"/>
                <w:kern w:val="0"/>
                <w:sz w:val="24"/>
                <w:szCs w:val="24"/>
                <w:lang w:val="en-US" w:eastAsia="zh-CN" w:bidi="ar-SA"/>
              </w:rPr>
            </w:pPr>
            <w:r>
              <w:rPr>
                <w:rFonts w:hint="default" w:ascii="Times New Roman" w:hAnsi="Times New Roman" w:eastAsia="仿宋_GB2312" w:cs="Times New Roman"/>
                <w:bCs/>
                <w:color w:val="auto"/>
                <w:kern w:val="0"/>
                <w:sz w:val="24"/>
                <w:szCs w:val="24"/>
                <w:lang w:val="en-US" w:eastAsia="zh-CN"/>
              </w:rPr>
              <w:t>49</w:t>
            </w:r>
          </w:p>
        </w:tc>
        <w:tc>
          <w:tcPr>
            <w:tcW w:w="265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4"/>
                <w:lang w:eastAsia="zh-CN"/>
              </w:rPr>
            </w:pPr>
            <w:r>
              <w:rPr>
                <w:rFonts w:hint="eastAsia" w:ascii="仿宋_GB2312" w:hAnsi="仿宋_GB2312" w:eastAsia="仿宋_GB2312" w:cs="仿宋_GB2312"/>
                <w:b w:val="0"/>
                <w:bCs/>
                <w:color w:val="auto"/>
                <w:kern w:val="0"/>
                <w:sz w:val="24"/>
              </w:rPr>
              <w:t>支持博士后科研平台和院士工作站建设，持续招引顶尖旅游人才及团队</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加强院校企业合作，建设旅游培训基地，鼓励市域内院校增设旅游专业</w:t>
            </w:r>
            <w:r>
              <w:rPr>
                <w:rFonts w:hint="eastAsia" w:ascii="仿宋_GB2312" w:hAnsi="仿宋_GB2312" w:eastAsia="仿宋_GB2312" w:cs="仿宋_GB2312"/>
                <w:b w:val="0"/>
                <w:bCs/>
                <w:color w:val="auto"/>
                <w:kern w:val="0"/>
                <w:sz w:val="24"/>
                <w:lang w:eastAsia="zh-CN"/>
              </w:rPr>
              <w:t>；</w:t>
            </w:r>
            <w:r>
              <w:rPr>
                <w:rFonts w:hint="eastAsia" w:ascii="仿宋_GB2312" w:hAnsi="仿宋_GB2312" w:eastAsia="仿宋_GB2312" w:cs="仿宋_GB2312"/>
                <w:b w:val="0"/>
                <w:bCs/>
                <w:color w:val="auto"/>
                <w:kern w:val="0"/>
                <w:sz w:val="24"/>
              </w:rPr>
              <w:t>健全人才激励机制，建立以能力、实绩和贡献为导向的人才评价体系，完善配套政策，强化人才住房、医疗、子女教育等服务保障</w:t>
            </w:r>
            <w:r>
              <w:rPr>
                <w:rFonts w:hint="eastAsia" w:ascii="仿宋_GB2312" w:hAnsi="仿宋_GB2312" w:eastAsia="仿宋_GB2312" w:cs="仿宋_GB2312"/>
                <w:b w:val="0"/>
                <w:bCs/>
                <w:color w:val="auto"/>
                <w:kern w:val="0"/>
                <w:sz w:val="24"/>
                <w:lang w:eastAsia="zh-CN"/>
              </w:rPr>
              <w:t>。</w:t>
            </w:r>
          </w:p>
        </w:tc>
        <w:tc>
          <w:tcPr>
            <w:tcW w:w="511" w:type="pct"/>
            <w:tcBorders>
              <w:lef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rPr>
              <w:t>市旅游和文化广电体育局</w:t>
            </w:r>
          </w:p>
        </w:tc>
        <w:tc>
          <w:tcPr>
            <w:tcW w:w="704" w:type="pct"/>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市人力资源社会保障局、市教育局</w:t>
            </w:r>
          </w:p>
        </w:tc>
      </w:tr>
    </w:tbl>
    <w:p>
      <w:pPr>
        <w:widowControl/>
        <w:spacing w:before="0" w:beforeLines="-2147483648" w:after="0" w:afterLines="-2147483648"/>
        <w:ind w:firstLine="0" w:firstLineChars="0"/>
        <w:jc w:val="left"/>
        <w:outlineLvl w:val="9"/>
        <w:rPr>
          <w:rFonts w:hint="eastAsia" w:ascii="黑体" w:hAnsi="黑体" w:eastAsia="黑体" w:cs="黑体"/>
          <w:color w:val="auto"/>
          <w:kern w:val="44"/>
          <w:szCs w:val="32"/>
        </w:rPr>
      </w:pPr>
      <w:r>
        <w:rPr>
          <w:rFonts w:hint="eastAsia" w:ascii="黑体" w:hAnsi="黑体" w:eastAsia="黑体" w:cs="黑体"/>
          <w:color w:val="auto"/>
          <w:kern w:val="44"/>
          <w:szCs w:val="32"/>
        </w:rPr>
        <w:br w:type="page"/>
      </w:r>
    </w:p>
    <w:p>
      <w:pPr>
        <w:widowControl/>
        <w:spacing w:before="156" w:beforeLines="50" w:after="156" w:afterLines="50"/>
        <w:ind w:firstLine="0" w:firstLineChars="0"/>
        <w:jc w:val="left"/>
        <w:outlineLvl w:val="0"/>
        <w:rPr>
          <w:rFonts w:hint="eastAsia" w:ascii="黑体" w:hAnsi="黑体" w:eastAsia="黑体" w:cs="黑体"/>
          <w:b w:val="0"/>
          <w:bCs w:val="0"/>
          <w:color w:val="auto"/>
          <w:kern w:val="44"/>
          <w:szCs w:val="32"/>
          <w:lang w:eastAsia="zh-CN"/>
        </w:rPr>
      </w:pPr>
      <w:bookmarkStart w:id="596" w:name="_Toc21443"/>
      <w:bookmarkStart w:id="597" w:name="_Toc12117"/>
      <w:bookmarkStart w:id="598" w:name="_Toc3663"/>
      <w:r>
        <w:rPr>
          <w:rFonts w:hint="eastAsia" w:ascii="黑体" w:hAnsi="黑体" w:eastAsia="黑体" w:cs="黑体"/>
          <w:b w:val="0"/>
          <w:bCs w:val="0"/>
          <w:color w:val="auto"/>
          <w:kern w:val="44"/>
          <w:szCs w:val="32"/>
          <w:lang w:val="en-US" w:eastAsia="zh-CN"/>
        </w:rPr>
        <w:t>附件</w:t>
      </w:r>
      <w:r>
        <w:rPr>
          <w:rFonts w:hint="eastAsia" w:ascii="Times New Roman" w:hAnsi="Times New Roman" w:eastAsia="黑体" w:cs="黑体"/>
          <w:b w:val="0"/>
          <w:bCs w:val="0"/>
          <w:color w:val="auto"/>
          <w:kern w:val="44"/>
          <w:szCs w:val="32"/>
          <w:lang w:val="en-US" w:eastAsia="zh-CN"/>
        </w:rPr>
        <w:t>2</w:t>
      </w:r>
      <w:bookmarkEnd w:id="596"/>
      <w:bookmarkEnd w:id="597"/>
      <w:bookmarkEnd w:id="598"/>
    </w:p>
    <w:p>
      <w:pPr>
        <w:widowControl/>
        <w:spacing w:before="156" w:beforeLines="50" w:after="156" w:afterLines="50" w:line="360" w:lineRule="auto"/>
        <w:ind w:firstLine="0" w:firstLineChars="0"/>
        <w:jc w:val="center"/>
        <w:outlineLvl w:val="0"/>
        <w:rPr>
          <w:rFonts w:hint="eastAsia" w:ascii="黑体" w:hAnsi="黑体" w:eastAsia="黑体" w:cs="黑体"/>
          <w:b w:val="0"/>
          <w:bCs w:val="0"/>
          <w:color w:val="auto"/>
          <w:kern w:val="44"/>
          <w:szCs w:val="32"/>
          <w:lang w:eastAsia="zh-CN"/>
        </w:rPr>
      </w:pPr>
      <w:bookmarkStart w:id="599" w:name="_Toc18961"/>
      <w:bookmarkStart w:id="600" w:name="_Toc8037"/>
      <w:bookmarkStart w:id="601" w:name="_Toc22767"/>
      <w:r>
        <w:rPr>
          <w:rFonts w:hint="eastAsia" w:ascii="黑体" w:hAnsi="黑体" w:eastAsia="黑体" w:cs="黑体"/>
          <w:b w:val="0"/>
          <w:bCs w:val="0"/>
          <w:color w:val="auto"/>
          <w:kern w:val="44"/>
          <w:szCs w:val="32"/>
        </w:rPr>
        <w:t>三亚市“十五五”旅游业高质量发展重点项目</w:t>
      </w:r>
      <w:bookmarkEnd w:id="599"/>
      <w:bookmarkEnd w:id="600"/>
      <w:bookmarkEnd w:id="601"/>
    </w:p>
    <w:tbl>
      <w:tblPr>
        <w:tblStyle w:val="19"/>
        <w:tblW w:w="4977" w:type="pct"/>
        <w:tblInd w:w="0" w:type="dxa"/>
        <w:tblLayout w:type="fixed"/>
        <w:tblCellMar>
          <w:top w:w="0" w:type="dxa"/>
          <w:left w:w="108" w:type="dxa"/>
          <w:bottom w:w="0" w:type="dxa"/>
          <w:right w:w="108" w:type="dxa"/>
        </w:tblCellMar>
      </w:tblPr>
      <w:tblGrid>
        <w:gridCol w:w="763"/>
        <w:gridCol w:w="2031"/>
        <w:gridCol w:w="1232"/>
        <w:gridCol w:w="8634"/>
        <w:gridCol w:w="1269"/>
      </w:tblGrid>
      <w:tr>
        <w:tblPrEx>
          <w:tblCellMar>
            <w:top w:w="0" w:type="dxa"/>
            <w:left w:w="108" w:type="dxa"/>
            <w:bottom w:w="0" w:type="dxa"/>
            <w:right w:w="108" w:type="dxa"/>
          </w:tblCellMar>
        </w:tblPrEx>
        <w:trPr>
          <w:trHeight w:val="530" w:hRule="atLeast"/>
          <w:tblHeader/>
        </w:trPr>
        <w:tc>
          <w:tcPr>
            <w:tcW w:w="273"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序号</w:t>
            </w:r>
          </w:p>
        </w:tc>
        <w:tc>
          <w:tcPr>
            <w:tcW w:w="72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项目名称</w:t>
            </w:r>
          </w:p>
        </w:tc>
        <w:tc>
          <w:tcPr>
            <w:tcW w:w="44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建设地点</w:t>
            </w:r>
          </w:p>
        </w:tc>
        <w:tc>
          <w:tcPr>
            <w:tcW w:w="309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建设内容</w:t>
            </w:r>
          </w:p>
        </w:tc>
        <w:tc>
          <w:tcPr>
            <w:tcW w:w="45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项目类别</w:t>
            </w:r>
          </w:p>
        </w:tc>
      </w:tr>
      <w:tr>
        <w:tblPrEx>
          <w:tblCellMar>
            <w:top w:w="0" w:type="dxa"/>
            <w:left w:w="108" w:type="dxa"/>
            <w:bottom w:w="0" w:type="dxa"/>
            <w:right w:w="108" w:type="dxa"/>
          </w:tblCellMar>
        </w:tblPrEx>
        <w:trPr>
          <w:trHeight w:val="2784"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1</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海南三亚国际邮轮港及联通配套项目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中央商务区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项目包括海南三亚国际邮轮港一期及配套工程</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海南三亚国际邮轮港二期及配套工程</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海南三亚国际邮轮港一</w:t>
            </w:r>
            <w:r>
              <w:rPr>
                <w:rFonts w:hint="eastAsia" w:ascii="仿宋_GB2312" w:hAnsi="仿宋_GB2312" w:eastAsia="仿宋_GB2312" w:cs="仿宋_GB2312"/>
                <w:bCs/>
                <w:color w:val="auto"/>
                <w:kern w:val="0"/>
                <w:sz w:val="24"/>
                <w:szCs w:val="24"/>
                <w:lang w:val="en-US" w:eastAsia="zh-CN"/>
              </w:rPr>
              <w:t>期及</w:t>
            </w:r>
            <w:r>
              <w:rPr>
                <w:rFonts w:hint="eastAsia" w:ascii="仿宋_GB2312" w:hAnsi="仿宋_GB2312" w:eastAsia="仿宋_GB2312" w:cs="仿宋_GB2312"/>
                <w:bCs/>
                <w:color w:val="auto"/>
                <w:kern w:val="0"/>
                <w:sz w:val="24"/>
                <w:szCs w:val="24"/>
              </w:rPr>
              <w:t>二期联通工程</w:t>
            </w:r>
            <w:r>
              <w:rPr>
                <w:rFonts w:hint="eastAsia" w:ascii="仿宋_GB2312" w:hAnsi="仿宋_GB2312" w:eastAsia="仿宋_GB2312" w:cs="仿宋_GB2312"/>
                <w:bCs/>
                <w:color w:val="auto"/>
                <w:kern w:val="0"/>
                <w:sz w:val="24"/>
                <w:szCs w:val="24"/>
                <w:lang w:eastAsia="zh-CN"/>
              </w:rPr>
              <w:t>。</w:t>
            </w:r>
          </w:p>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①</w:t>
            </w:r>
            <w:r>
              <w:rPr>
                <w:rFonts w:hint="eastAsia" w:ascii="仿宋_GB2312" w:hAnsi="仿宋_GB2312" w:eastAsia="仿宋_GB2312" w:cs="仿宋_GB2312"/>
                <w:bCs/>
                <w:color w:val="auto"/>
                <w:kern w:val="0"/>
                <w:sz w:val="24"/>
                <w:szCs w:val="24"/>
              </w:rPr>
              <w:t>海南三亚国际邮轮港一期及配套工程</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包括</w:t>
            </w:r>
            <w:r>
              <w:rPr>
                <w:rFonts w:hint="eastAsia" w:ascii="仿宋_GB2312" w:hAnsi="仿宋_GB2312" w:eastAsia="仿宋_GB2312" w:cs="仿宋_GB2312"/>
                <w:bCs/>
                <w:color w:val="auto"/>
                <w:kern w:val="0"/>
                <w:sz w:val="24"/>
                <w:szCs w:val="24"/>
              </w:rPr>
              <w:t>海南三亚国际邮轮港一期项目</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海南三亚国际邮轮港一期客运枢纽项目</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海南三亚国际客运码头项目</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三亚中央商务区综合交通枢纽一体化综合利用工程项目</w:t>
            </w:r>
            <w:r>
              <w:rPr>
                <w:rFonts w:hint="eastAsia" w:ascii="仿宋_GB2312" w:hAnsi="仿宋_GB2312" w:eastAsia="仿宋_GB2312" w:cs="仿宋_GB2312"/>
                <w:bCs/>
                <w:color w:val="auto"/>
                <w:kern w:val="0"/>
                <w:sz w:val="24"/>
                <w:szCs w:val="24"/>
                <w:lang w:eastAsia="zh-CN"/>
              </w:rPr>
              <w:t>。</w:t>
            </w:r>
          </w:p>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lang w:val="en-US" w:eastAsia="zh-CN"/>
              </w:rPr>
              <w:t>②</w:t>
            </w:r>
            <w:r>
              <w:rPr>
                <w:rFonts w:hint="eastAsia" w:ascii="仿宋_GB2312" w:hAnsi="仿宋_GB2312" w:eastAsia="仿宋_GB2312" w:cs="仿宋_GB2312"/>
                <w:bCs/>
                <w:color w:val="auto"/>
                <w:kern w:val="0"/>
                <w:sz w:val="24"/>
                <w:szCs w:val="24"/>
              </w:rPr>
              <w:t>海南三亚国际邮轮港二期及配套工程</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包括</w:t>
            </w:r>
            <w:r>
              <w:rPr>
                <w:rFonts w:hint="eastAsia" w:ascii="仿宋_GB2312" w:hAnsi="仿宋_GB2312" w:eastAsia="仿宋_GB2312" w:cs="仿宋_GB2312"/>
                <w:bCs/>
                <w:color w:val="auto"/>
                <w:kern w:val="0"/>
                <w:sz w:val="24"/>
                <w:szCs w:val="24"/>
              </w:rPr>
              <w:t>三亚国际邮轮港二期</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三亚国际邮轮港二期客运枢纽及配套项目</w:t>
            </w:r>
            <w:r>
              <w:rPr>
                <w:rFonts w:hint="eastAsia" w:ascii="仿宋_GB2312" w:hAnsi="仿宋_GB2312" w:eastAsia="仿宋_GB2312" w:cs="仿宋_GB2312"/>
                <w:bCs/>
                <w:color w:val="auto"/>
                <w:kern w:val="0"/>
                <w:sz w:val="24"/>
                <w:szCs w:val="24"/>
                <w:lang w:eastAsia="zh-CN"/>
              </w:rPr>
              <w:t>。</w:t>
            </w:r>
          </w:p>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③</w:t>
            </w:r>
            <w:r>
              <w:rPr>
                <w:rFonts w:hint="eastAsia" w:ascii="仿宋_GB2312" w:hAnsi="仿宋_GB2312" w:eastAsia="仿宋_GB2312" w:cs="仿宋_GB2312"/>
                <w:bCs/>
                <w:color w:val="auto"/>
                <w:kern w:val="0"/>
                <w:sz w:val="24"/>
                <w:szCs w:val="24"/>
              </w:rPr>
              <w:t>海南三亚国际邮轮港一、二期联通工程</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包括</w:t>
            </w:r>
            <w:r>
              <w:rPr>
                <w:rFonts w:hint="eastAsia" w:ascii="仿宋_GB2312" w:hAnsi="仿宋_GB2312" w:eastAsia="仿宋_GB2312" w:cs="仿宋_GB2312"/>
                <w:bCs/>
                <w:color w:val="auto"/>
                <w:kern w:val="0"/>
                <w:sz w:val="24"/>
                <w:szCs w:val="24"/>
              </w:rPr>
              <w:t>三亚中央商务区凤凰岛大桥改扩建及配套项目</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人行跨海桥梁/隧道</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水上接驳系统</w:t>
            </w:r>
            <w:r>
              <w:rPr>
                <w:rFonts w:hint="eastAsia" w:ascii="仿宋_GB2312" w:hAnsi="仿宋_GB2312" w:eastAsia="仿宋_GB2312" w:cs="仿宋_GB2312"/>
                <w:bCs/>
                <w:color w:val="auto"/>
                <w:kern w:val="0"/>
                <w:sz w:val="24"/>
                <w:szCs w:val="24"/>
                <w:lang w:val="en-US" w:eastAsia="zh-CN"/>
              </w:rPr>
              <w:t>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海洋旅游</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eastAsia="zh-CN"/>
              </w:rPr>
            </w:pPr>
            <w:r>
              <w:rPr>
                <w:rFonts w:hint="default" w:ascii="Times New Roman" w:hAnsi="Times New Roman" w:eastAsia="仿宋_GB2312" w:cs="Times New Roman"/>
                <w:b w:val="0"/>
                <w:bCs/>
                <w:color w:val="auto"/>
                <w:kern w:val="0"/>
                <w:sz w:val="24"/>
                <w:szCs w:val="24"/>
                <w:lang w:val="en-US" w:eastAsia="zh-CN"/>
              </w:rPr>
              <w:t>2</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lang w:val="en-US" w:eastAsia="zh-CN"/>
              </w:rPr>
              <w:t>三亚</w:t>
            </w:r>
            <w:r>
              <w:rPr>
                <w:rFonts w:hint="eastAsia" w:ascii="仿宋_GB2312" w:hAnsi="仿宋_GB2312" w:eastAsia="仿宋_GB2312" w:cs="仿宋_GB2312"/>
                <w:b w:val="0"/>
                <w:bCs/>
                <w:color w:val="auto"/>
                <w:kern w:val="0"/>
                <w:sz w:val="24"/>
                <w:szCs w:val="24"/>
                <w:highlight w:val="none"/>
              </w:rPr>
              <w:t>海博项目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项目为</w:t>
            </w:r>
            <w:r>
              <w:rPr>
                <w:rFonts w:hint="eastAsia" w:ascii="仿宋_GB2312" w:hAnsi="仿宋_GB2312" w:eastAsia="仿宋_GB2312" w:cs="仿宋_GB2312"/>
                <w:bCs/>
                <w:color w:val="auto"/>
                <w:kern w:val="0"/>
                <w:sz w:val="24"/>
                <w:szCs w:val="24"/>
              </w:rPr>
              <w:t>海南自由贸易港重点打造的国际文旅消费旗舰项目，打造集世界顶级IP、沉浸式体验与多元商业配套于一体的文旅综合体。</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海洋旅游</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3</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东锣岛项目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项目</w:t>
            </w:r>
            <w:r>
              <w:rPr>
                <w:rFonts w:hint="eastAsia" w:ascii="仿宋_GB2312" w:hAnsi="仿宋_GB2312" w:eastAsia="仿宋_GB2312" w:cs="仿宋_GB2312"/>
                <w:bCs/>
                <w:color w:val="auto"/>
                <w:kern w:val="0"/>
                <w:sz w:val="24"/>
                <w:szCs w:val="24"/>
              </w:rPr>
              <w:t>以海洋科普教育、特色研学旅游、生态环境保护为主题，打造集科普教育、海岛体验、海洋文化展示等功能综合发展的特色岛屿。</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海洋旅游</w:t>
            </w:r>
          </w:p>
        </w:tc>
      </w:tr>
      <w:tr>
        <w:tblPrEx>
          <w:tblCellMar>
            <w:top w:w="0" w:type="dxa"/>
            <w:left w:w="108" w:type="dxa"/>
            <w:bottom w:w="0" w:type="dxa"/>
            <w:right w:w="108" w:type="dxa"/>
          </w:tblCellMar>
        </w:tblPrEx>
        <w:trPr>
          <w:trHeight w:val="93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4</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落笔洞遗址保护与利用项目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吉阳区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项目建设</w:t>
            </w:r>
            <w:r>
              <w:rPr>
                <w:rFonts w:hint="eastAsia" w:ascii="仿宋_GB2312" w:hAnsi="仿宋_GB2312" w:eastAsia="仿宋_GB2312" w:cs="仿宋_GB2312"/>
                <w:bCs/>
                <w:color w:val="auto"/>
                <w:kern w:val="0"/>
                <w:sz w:val="24"/>
                <w:szCs w:val="24"/>
                <w:lang w:val="en-US" w:eastAsia="zh-CN"/>
              </w:rPr>
              <w:t>内容包括</w:t>
            </w:r>
            <w:r>
              <w:rPr>
                <w:rFonts w:hint="eastAsia" w:ascii="仿宋_GB2312" w:hAnsi="仿宋_GB2312" w:eastAsia="仿宋_GB2312" w:cs="仿宋_GB2312"/>
                <w:bCs/>
                <w:color w:val="auto"/>
                <w:kern w:val="0"/>
                <w:sz w:val="24"/>
                <w:szCs w:val="24"/>
              </w:rPr>
              <w:t>道路、栈道、绿化提升改造、古河道水域整治及湿地养护等</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以及</w:t>
            </w:r>
            <w:r>
              <w:rPr>
                <w:rFonts w:hint="eastAsia" w:ascii="仿宋_GB2312" w:hAnsi="仿宋_GB2312" w:eastAsia="仿宋_GB2312" w:cs="仿宋_GB2312"/>
                <w:bCs/>
                <w:color w:val="auto"/>
                <w:kern w:val="0"/>
                <w:sz w:val="24"/>
                <w:szCs w:val="24"/>
              </w:rPr>
              <w:t>落笔洞遗址博物馆</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考古工作站、管理处、地下停车库</w:t>
            </w:r>
            <w:r>
              <w:rPr>
                <w:rFonts w:hint="eastAsia" w:ascii="仿宋_GB2312" w:hAnsi="仿宋_GB2312" w:eastAsia="仿宋_GB2312" w:cs="仿宋_GB2312"/>
                <w:bCs/>
                <w:color w:val="auto"/>
                <w:kern w:val="0"/>
                <w:sz w:val="24"/>
                <w:szCs w:val="24"/>
                <w:lang w:val="en-US" w:eastAsia="zh-CN"/>
              </w:rPr>
              <w:t>，</w:t>
            </w:r>
            <w:r>
              <w:rPr>
                <w:rFonts w:hint="eastAsia" w:ascii="仿宋_GB2312" w:hAnsi="仿宋_GB2312" w:eastAsia="仿宋_GB2312" w:cs="仿宋_GB2312"/>
                <w:bCs/>
                <w:color w:val="auto"/>
                <w:kern w:val="0"/>
                <w:sz w:val="24"/>
                <w:szCs w:val="24"/>
              </w:rPr>
              <w:t>配套建设古河道整治、围墙、给排水、电气、消防等。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1869"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eastAsia="zh-CN"/>
              </w:rPr>
            </w:pPr>
            <w:r>
              <w:rPr>
                <w:rFonts w:hint="default" w:ascii="Times New Roman" w:hAnsi="Times New Roman" w:eastAsia="仿宋_GB2312" w:cs="Times New Roman"/>
                <w:b w:val="0"/>
                <w:bCs/>
                <w:color w:val="auto"/>
                <w:kern w:val="0"/>
                <w:sz w:val="24"/>
                <w:szCs w:val="24"/>
                <w:lang w:val="en-US" w:eastAsia="zh-CN"/>
              </w:rPr>
              <w:t>5</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海南三亚国际艺术港双中心项目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吉阳区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项目包括海南国际文化交流中心和中国海南国际文物艺术品交易中心。</w:t>
            </w:r>
          </w:p>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①</w:t>
            </w:r>
            <w:r>
              <w:rPr>
                <w:rFonts w:hint="eastAsia" w:ascii="仿宋_GB2312" w:hAnsi="仿宋_GB2312" w:eastAsia="仿宋_GB2312" w:cs="仿宋_GB2312"/>
                <w:bCs/>
                <w:color w:val="auto"/>
                <w:kern w:val="0"/>
                <w:sz w:val="24"/>
                <w:szCs w:val="24"/>
              </w:rPr>
              <w:t>海南国际文化交流中心</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主要建设歌剧院、多功能厅、艺术教育中心、城市客厅、文化服务用房、公共大厅及临时展览场等。</w:t>
            </w:r>
          </w:p>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②</w:t>
            </w:r>
            <w:r>
              <w:rPr>
                <w:rFonts w:hint="eastAsia" w:ascii="仿宋_GB2312" w:hAnsi="仿宋_GB2312" w:eastAsia="仿宋_GB2312" w:cs="仿宋_GB2312"/>
                <w:bCs/>
                <w:color w:val="auto"/>
                <w:kern w:val="0"/>
                <w:sz w:val="24"/>
                <w:szCs w:val="24"/>
              </w:rPr>
              <w:t>中国海南国际文物艺术品交易中心</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主要建设大型临展场地、艺术品机构及文物商店、文物艺术品拍卖交易、临展区、多功能厅、国际知名拍卖公司区、高端艺术机构集群、综合办公等。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93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6</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崖州古城历史文化保护传承与利用建设项目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崖州区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lang w:val="en-US" w:eastAsia="zh-CN"/>
              </w:rPr>
              <w:t>项目</w:t>
            </w:r>
            <w:r>
              <w:rPr>
                <w:rFonts w:hint="eastAsia" w:ascii="仿宋_GB2312" w:hAnsi="仿宋_GB2312" w:eastAsia="仿宋_GB2312" w:cs="仿宋_GB2312"/>
                <w:bCs/>
                <w:color w:val="auto"/>
                <w:kern w:val="0"/>
                <w:sz w:val="24"/>
                <w:szCs w:val="24"/>
              </w:rPr>
              <w:t>主要</w:t>
            </w:r>
            <w:r>
              <w:rPr>
                <w:rFonts w:hint="eastAsia" w:ascii="仿宋_GB2312" w:hAnsi="仿宋_GB2312" w:eastAsia="仿宋_GB2312" w:cs="仿宋_GB2312"/>
                <w:bCs/>
                <w:color w:val="auto"/>
                <w:kern w:val="0"/>
                <w:sz w:val="24"/>
                <w:szCs w:val="24"/>
                <w:lang w:val="en-US" w:eastAsia="zh-CN"/>
              </w:rPr>
              <w:t>包括</w:t>
            </w:r>
            <w:r>
              <w:rPr>
                <w:rFonts w:hint="eastAsia" w:ascii="仿宋_GB2312" w:hAnsi="仿宋_GB2312" w:eastAsia="仿宋_GB2312" w:cs="仿宋_GB2312"/>
                <w:bCs/>
                <w:color w:val="auto"/>
                <w:kern w:val="0"/>
                <w:sz w:val="24"/>
                <w:szCs w:val="24"/>
              </w:rPr>
              <w:t>三亚市崖州区中国历史文化名镇古城遗址线性空间保护与利用项目、骑楼古街与牌坊古街街道更新项目、城墙遗址体验中心项目、崖城文化研学旅游服务综合体项目</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highlight w:val="none"/>
                <w:lang w:val="en-US" w:eastAsia="zh-CN"/>
              </w:rPr>
              <w:t>以及</w:t>
            </w:r>
            <w:r>
              <w:rPr>
                <w:rFonts w:hint="eastAsia" w:ascii="仿宋_GB2312" w:hAnsi="仿宋_GB2312" w:eastAsia="仿宋_GB2312" w:cs="仿宋_GB2312"/>
                <w:bCs/>
                <w:color w:val="auto"/>
                <w:kern w:val="0"/>
                <w:sz w:val="24"/>
                <w:szCs w:val="24"/>
                <w:highlight w:val="none"/>
              </w:rPr>
              <w:t>懋迁、和市文创集市</w:t>
            </w:r>
            <w:r>
              <w:rPr>
                <w:rFonts w:hint="eastAsia" w:ascii="仿宋_GB2312" w:hAnsi="仿宋_GB2312" w:eastAsia="仿宋_GB2312" w:cs="仿宋_GB2312"/>
                <w:bCs/>
                <w:color w:val="auto"/>
                <w:kern w:val="0"/>
                <w:sz w:val="24"/>
                <w:szCs w:val="24"/>
                <w:highlight w:val="none"/>
                <w:lang w:val="en-US" w:eastAsia="zh-CN"/>
              </w:rPr>
              <w:t>等</w:t>
            </w:r>
            <w:r>
              <w:rPr>
                <w:rFonts w:hint="eastAsia" w:ascii="仿宋_GB2312" w:hAnsi="仿宋_GB2312" w:eastAsia="仿宋_GB2312" w:cs="仿宋_GB2312"/>
                <w:bCs/>
                <w:color w:val="auto"/>
                <w:kern w:val="0"/>
                <w:sz w:val="24"/>
                <w:szCs w:val="24"/>
                <w:highlight w:val="none"/>
              </w:rPr>
              <w:t>子项目</w:t>
            </w:r>
            <w:r>
              <w:rPr>
                <w:rFonts w:hint="eastAsia" w:ascii="仿宋_GB2312" w:hAnsi="仿宋_GB2312" w:eastAsia="仿宋_GB2312" w:cs="仿宋_GB2312"/>
                <w:bCs/>
                <w:color w:val="auto"/>
                <w:kern w:val="0"/>
                <w:sz w:val="24"/>
                <w:szCs w:val="24"/>
                <w:lang w:eastAsia="zh-CN"/>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93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eastAsia="zh-CN"/>
              </w:rPr>
            </w:pPr>
            <w:r>
              <w:rPr>
                <w:rFonts w:hint="default" w:ascii="Times New Roman" w:hAnsi="Times New Roman" w:eastAsia="仿宋_GB2312" w:cs="Times New Roman"/>
                <w:b w:val="0"/>
                <w:bCs/>
                <w:color w:val="auto"/>
                <w:kern w:val="0"/>
                <w:sz w:val="24"/>
                <w:szCs w:val="24"/>
                <w:lang w:val="en-US" w:eastAsia="zh-CN"/>
              </w:rPr>
              <w:t>7</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崖州古城文化旅游项目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崖州区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lang w:val="en-US" w:eastAsia="zh-CN"/>
              </w:rPr>
              <w:t>主要</w:t>
            </w:r>
            <w:r>
              <w:rPr>
                <w:rFonts w:hint="eastAsia" w:ascii="仿宋_GB2312" w:hAnsi="仿宋_GB2312" w:eastAsia="仿宋_GB2312" w:cs="仿宋_GB2312"/>
                <w:bCs/>
                <w:color w:val="auto"/>
                <w:kern w:val="0"/>
                <w:sz w:val="24"/>
                <w:szCs w:val="24"/>
              </w:rPr>
              <w:t>建设沉浸式体验馆、剧场、非遗工坊、各类桥梁、泳池、星级旅游厕所等配套场馆及设施，包含土建工程、风貌工程、亮化工程、主题装修装饰工程、演艺设施设备工程、地下</w:t>
            </w:r>
            <w:r>
              <w:rPr>
                <w:rFonts w:hint="eastAsia" w:ascii="仿宋_GB2312" w:hAnsi="仿宋_GB2312" w:eastAsia="仿宋_GB2312" w:cs="仿宋_GB2312"/>
                <w:bCs/>
                <w:color w:val="auto"/>
                <w:kern w:val="0"/>
                <w:sz w:val="24"/>
                <w:szCs w:val="24"/>
                <w:lang w:eastAsia="zh-CN"/>
              </w:rPr>
              <w:t>隐蔽工程</w:t>
            </w:r>
            <w:r>
              <w:rPr>
                <w:rFonts w:hint="eastAsia" w:ascii="仿宋_GB2312" w:hAnsi="仿宋_GB2312" w:eastAsia="仿宋_GB2312" w:cs="仿宋_GB2312"/>
                <w:bCs/>
                <w:color w:val="auto"/>
                <w:kern w:val="0"/>
                <w:sz w:val="24"/>
                <w:szCs w:val="24"/>
              </w:rPr>
              <w:t>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93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8</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海上丝绸之路—黄道婆非遗技艺展示园项目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崖州区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项目</w:t>
            </w:r>
            <w:r>
              <w:rPr>
                <w:rFonts w:hint="eastAsia" w:ascii="仿宋_GB2312" w:hAnsi="仿宋_GB2312" w:eastAsia="仿宋_GB2312" w:cs="仿宋_GB2312"/>
                <w:bCs/>
                <w:color w:val="auto"/>
                <w:kern w:val="0"/>
                <w:sz w:val="24"/>
                <w:szCs w:val="24"/>
                <w:lang w:val="en-US" w:eastAsia="zh-CN"/>
              </w:rPr>
              <w:t>建设内容包括</w:t>
            </w:r>
            <w:r>
              <w:rPr>
                <w:rFonts w:hint="eastAsia" w:ascii="仿宋_GB2312" w:hAnsi="仿宋_GB2312" w:eastAsia="仿宋_GB2312" w:cs="仿宋_GB2312"/>
                <w:bCs/>
                <w:color w:val="auto"/>
                <w:kern w:val="0"/>
                <w:sz w:val="24"/>
                <w:szCs w:val="24"/>
              </w:rPr>
              <w:t>黄道婆纪念馆、非遗工坊、传承人工作室、研学教育基地、非遗数字体验馆</w:t>
            </w:r>
            <w:r>
              <w:rPr>
                <w:rFonts w:hint="eastAsia" w:ascii="仿宋_GB2312" w:hAnsi="仿宋_GB2312" w:eastAsia="仿宋_GB2312" w:cs="仿宋_GB2312"/>
                <w:bCs/>
                <w:color w:val="auto"/>
                <w:kern w:val="0"/>
                <w:sz w:val="24"/>
                <w:szCs w:val="24"/>
                <w:lang w:eastAsia="zh-CN"/>
              </w:rPr>
              <w:t>等，</w:t>
            </w:r>
            <w:r>
              <w:rPr>
                <w:rFonts w:hint="eastAsia" w:ascii="仿宋_GB2312" w:hAnsi="仿宋_GB2312" w:eastAsia="仿宋_GB2312" w:cs="仿宋_GB2312"/>
                <w:bCs/>
                <w:color w:val="auto"/>
                <w:kern w:val="0"/>
                <w:sz w:val="24"/>
                <w:szCs w:val="24"/>
                <w:lang w:val="en-US" w:eastAsia="zh-CN"/>
              </w:rPr>
              <w:t>以及</w:t>
            </w:r>
            <w:r>
              <w:rPr>
                <w:rFonts w:hint="eastAsia" w:ascii="仿宋_GB2312" w:hAnsi="仿宋_GB2312" w:eastAsia="仿宋_GB2312" w:cs="仿宋_GB2312"/>
                <w:bCs/>
                <w:color w:val="auto"/>
                <w:kern w:val="0"/>
                <w:sz w:val="24"/>
                <w:szCs w:val="24"/>
              </w:rPr>
              <w:t>小型旅游接待中心、多功能厅、文创市集与非遗产品展销中心、节事活动场地</w:t>
            </w:r>
            <w:r>
              <w:rPr>
                <w:rFonts w:hint="eastAsia" w:ascii="仿宋_GB2312" w:hAnsi="仿宋_GB2312" w:eastAsia="仿宋_GB2312" w:cs="仿宋_GB2312"/>
                <w:bCs/>
                <w:color w:val="auto"/>
                <w:kern w:val="0"/>
                <w:sz w:val="24"/>
                <w:szCs w:val="24"/>
                <w:lang w:val="en-US" w:eastAsia="zh-CN"/>
              </w:rPr>
              <w:t>等</w:t>
            </w:r>
            <w:r>
              <w:rPr>
                <w:rFonts w:hint="eastAsia" w:ascii="仿宋_GB2312" w:hAnsi="仿宋_GB2312" w:eastAsia="仿宋_GB2312" w:cs="仿宋_GB2312"/>
                <w:bCs/>
                <w:color w:val="auto"/>
                <w:kern w:val="0"/>
                <w:sz w:val="24"/>
                <w:szCs w:val="24"/>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9</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三亚超级地中海项目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项目分</w:t>
            </w:r>
            <w:r>
              <w:rPr>
                <w:rFonts w:hint="eastAsia" w:ascii="仿宋_GB2312" w:hAnsi="仿宋_GB2312" w:eastAsia="仿宋_GB2312" w:cs="仿宋_GB2312"/>
                <w:bCs/>
                <w:color w:val="auto"/>
                <w:kern w:val="0"/>
                <w:sz w:val="24"/>
                <w:szCs w:val="24"/>
                <w:lang w:val="en-US" w:eastAsia="zh-CN"/>
              </w:rPr>
              <w:t>两期建设</w:t>
            </w:r>
            <w:r>
              <w:rPr>
                <w:rFonts w:hint="eastAsia" w:ascii="仿宋_GB2312" w:hAnsi="仿宋_GB2312" w:eastAsia="仿宋_GB2312" w:cs="仿宋_GB2312"/>
                <w:bCs/>
                <w:color w:val="auto"/>
                <w:kern w:val="0"/>
                <w:sz w:val="24"/>
                <w:szCs w:val="24"/>
              </w:rPr>
              <w:t>。一期运用国际尖端科技打造全场景、交互式的沉浸式演艺中心</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二期打造水晶巨浪池、雨林公园、秘境度假村等全新业态。</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93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10</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三亚槟榔河演艺文旅综合体</w:t>
            </w:r>
            <w:r>
              <w:rPr>
                <w:rFonts w:hint="eastAsia" w:ascii="仿宋_GB2312" w:hAnsi="仿宋_GB2312" w:eastAsia="仿宋_GB2312" w:cs="仿宋_GB2312"/>
                <w:b w:val="0"/>
                <w:bCs/>
                <w:color w:val="auto"/>
                <w:kern w:val="0"/>
                <w:sz w:val="24"/>
                <w:szCs w:val="24"/>
                <w:highlight w:val="none"/>
                <w:lang w:eastAsia="zh-CN"/>
              </w:rPr>
              <w:t>—</w:t>
            </w:r>
            <w:r>
              <w:rPr>
                <w:rFonts w:hint="eastAsia" w:ascii="仿宋_GB2312" w:hAnsi="仿宋_GB2312" w:eastAsia="仿宋_GB2312" w:cs="仿宋_GB2312"/>
                <w:b w:val="0"/>
                <w:bCs/>
                <w:color w:val="auto"/>
                <w:kern w:val="0"/>
                <w:sz w:val="24"/>
                <w:szCs w:val="24"/>
                <w:highlight w:val="none"/>
              </w:rPr>
              <w:t>演艺小镇项目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项目</w:t>
            </w:r>
            <w:r>
              <w:rPr>
                <w:rFonts w:hint="eastAsia" w:ascii="仿宋_GB2312" w:hAnsi="仿宋_GB2312" w:eastAsia="仿宋_GB2312" w:cs="仿宋_GB2312"/>
                <w:bCs/>
                <w:color w:val="auto"/>
                <w:kern w:val="0"/>
                <w:sz w:val="24"/>
                <w:szCs w:val="24"/>
                <w:lang w:val="en-US" w:eastAsia="zh-CN"/>
              </w:rPr>
              <w:t>分两期建设。</w:t>
            </w:r>
            <w:r>
              <w:rPr>
                <w:rFonts w:hint="eastAsia" w:ascii="仿宋_GB2312" w:hAnsi="仿宋_GB2312" w:eastAsia="仿宋_GB2312" w:cs="仿宋_GB2312"/>
                <w:bCs/>
                <w:color w:val="auto"/>
                <w:kern w:val="0"/>
                <w:sz w:val="24"/>
                <w:szCs w:val="24"/>
              </w:rPr>
              <w:t>一期拟建</w:t>
            </w:r>
            <w:r>
              <w:rPr>
                <w:rFonts w:hint="eastAsia" w:ascii="Times New Roman" w:hAnsi="Times New Roman" w:eastAsia="仿宋_GB2312" w:cs="Times New Roman"/>
                <w:bCs/>
                <w:color w:val="auto"/>
                <w:kern w:val="0"/>
                <w:sz w:val="24"/>
                <w:szCs w:val="24"/>
              </w:rPr>
              <w:t>33</w:t>
            </w:r>
            <w:r>
              <w:rPr>
                <w:rFonts w:hint="eastAsia" w:ascii="仿宋_GB2312" w:hAnsi="仿宋_GB2312" w:eastAsia="仿宋_GB2312" w:cs="仿宋_GB2312"/>
                <w:bCs/>
                <w:color w:val="auto"/>
                <w:kern w:val="0"/>
                <w:sz w:val="24"/>
                <w:szCs w:val="24"/>
              </w:rPr>
              <w:t>栋地上</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至</w:t>
            </w:r>
            <w:r>
              <w:rPr>
                <w:rFonts w:hint="eastAsia" w:ascii="Times New Roman" w:hAnsi="Times New Roman" w:eastAsia="仿宋_GB2312" w:cs="Times New Roman"/>
                <w:bCs/>
                <w:color w:val="auto"/>
                <w:kern w:val="0"/>
                <w:sz w:val="24"/>
                <w:szCs w:val="24"/>
              </w:rPr>
              <w:t>4</w:t>
            </w:r>
            <w:r>
              <w:rPr>
                <w:rFonts w:hint="eastAsia" w:ascii="仿宋_GB2312" w:hAnsi="仿宋_GB2312" w:eastAsia="仿宋_GB2312" w:cs="仿宋_GB2312"/>
                <w:bCs/>
                <w:color w:val="auto"/>
                <w:kern w:val="0"/>
                <w:sz w:val="24"/>
                <w:szCs w:val="24"/>
              </w:rPr>
              <w:t>层的商业楼及</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个地下</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层的整体地下室；二期拟建</w:t>
            </w:r>
            <w:r>
              <w:rPr>
                <w:rFonts w:hint="eastAsia" w:ascii="Times New Roman" w:hAnsi="Times New Roman" w:eastAsia="仿宋_GB2312" w:cs="Times New Roman"/>
                <w:bCs/>
                <w:color w:val="auto"/>
                <w:kern w:val="0"/>
                <w:sz w:val="24"/>
                <w:szCs w:val="24"/>
              </w:rPr>
              <w:t>32</w:t>
            </w:r>
            <w:r>
              <w:rPr>
                <w:rFonts w:hint="eastAsia" w:ascii="仿宋_GB2312" w:hAnsi="仿宋_GB2312" w:eastAsia="仿宋_GB2312" w:cs="仿宋_GB2312"/>
                <w:bCs/>
                <w:color w:val="auto"/>
                <w:kern w:val="0"/>
                <w:sz w:val="24"/>
                <w:szCs w:val="24"/>
              </w:rPr>
              <w:t>栋地上</w:t>
            </w:r>
            <w:r>
              <w:rPr>
                <w:rFonts w:hint="eastAsia" w:ascii="Times New Roman" w:hAnsi="Times New Roman" w:eastAsia="仿宋_GB2312" w:cs="Times New Roman"/>
                <w:bCs/>
                <w:color w:val="auto"/>
                <w:kern w:val="0"/>
                <w:sz w:val="24"/>
                <w:szCs w:val="24"/>
              </w:rPr>
              <w:t>3</w:t>
            </w:r>
            <w:r>
              <w:rPr>
                <w:rFonts w:hint="eastAsia" w:ascii="仿宋_GB2312" w:hAnsi="仿宋_GB2312" w:eastAsia="仿宋_GB2312" w:cs="仿宋_GB2312"/>
                <w:bCs/>
                <w:color w:val="auto"/>
                <w:kern w:val="0"/>
                <w:sz w:val="24"/>
                <w:szCs w:val="24"/>
              </w:rPr>
              <w:t>至</w:t>
            </w:r>
            <w:r>
              <w:rPr>
                <w:rFonts w:hint="eastAsia" w:ascii="Times New Roman" w:hAnsi="Times New Roman" w:eastAsia="仿宋_GB2312" w:cs="Times New Roman"/>
                <w:bCs/>
                <w:color w:val="auto"/>
                <w:kern w:val="0"/>
                <w:sz w:val="24"/>
                <w:szCs w:val="24"/>
              </w:rPr>
              <w:t>4</w:t>
            </w:r>
            <w:r>
              <w:rPr>
                <w:rFonts w:hint="eastAsia" w:ascii="仿宋_GB2312" w:hAnsi="仿宋_GB2312" w:eastAsia="仿宋_GB2312" w:cs="仿宋_GB2312"/>
                <w:bCs/>
                <w:color w:val="auto"/>
                <w:kern w:val="0"/>
                <w:sz w:val="24"/>
                <w:szCs w:val="24"/>
              </w:rPr>
              <w:t>层的商业楼及</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个地下</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层的整体地下室。</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864"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11</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海南华和国际文旅产业园</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天涯区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拟建设国际文化表演中心、高端酒店、商业配套、农牧仓储基地</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农牧服务中心、接驳站以及配套景观工程等。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12</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三亚市图书馆改扩建项目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对现状图书馆建筑进行提升改造，主要包括建筑工程以及配套建设室外水电、道路、停车场、绿化等工程。</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1522"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13</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三亚市美术馆</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吉阳区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选址抱坡新城片区。建设内容包括公众藏品区（陈列展厅）、公众非藏品区（含公共教育与文化交流区、作品拍卖区、公众室外空间、休息室、问询接待区、图书资料室、餐饮服务区等）、非公众藏品区（含藏品库房、藏品工作室、藏品保护修复场所、藏品暂存与周转区等）和非公众非藏品区（行政办公区、管理用房、辅助用房等）以及室外绿化工程、道路及广场以及室外配套工程。</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文化旅游</w:t>
            </w:r>
          </w:p>
        </w:tc>
      </w:tr>
      <w:tr>
        <w:tblPrEx>
          <w:tblCellMar>
            <w:top w:w="0" w:type="dxa"/>
            <w:left w:w="108" w:type="dxa"/>
            <w:bottom w:w="0" w:type="dxa"/>
            <w:right w:w="108" w:type="dxa"/>
          </w:tblCellMar>
        </w:tblPrEx>
        <w:trPr>
          <w:trHeight w:val="2064"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14</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三亚市重大赛事活动配套基础设施提升工程</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lang w:eastAsia="zh-CN"/>
              </w:rPr>
              <w:t>项目主要包括亚沙会赛</w:t>
            </w:r>
            <w:r>
              <w:rPr>
                <w:rFonts w:hint="eastAsia" w:ascii="仿宋_GB2312" w:hAnsi="仿宋_GB2312" w:eastAsia="仿宋_GB2312" w:cs="仿宋_GB2312"/>
                <w:bCs/>
                <w:color w:val="auto"/>
                <w:kern w:val="0"/>
                <w:sz w:val="24"/>
                <w:szCs w:val="24"/>
                <w:lang w:val="en-US" w:eastAsia="zh-CN"/>
              </w:rPr>
              <w:t>事</w:t>
            </w:r>
            <w:r>
              <w:rPr>
                <w:rFonts w:hint="eastAsia" w:ascii="仿宋_GB2312" w:hAnsi="仿宋_GB2312" w:eastAsia="仿宋_GB2312" w:cs="仿宋_GB2312"/>
                <w:bCs/>
                <w:color w:val="auto"/>
                <w:kern w:val="0"/>
                <w:sz w:val="24"/>
                <w:szCs w:val="24"/>
                <w:lang w:eastAsia="zh-CN"/>
              </w:rPr>
              <w:t>场地建设项目</w:t>
            </w:r>
            <w:r>
              <w:rPr>
                <w:rFonts w:hint="eastAsia" w:ascii="仿宋_GB2312" w:hAnsi="仿宋_GB2312" w:eastAsia="仿宋_GB2312" w:cs="仿宋_GB2312"/>
                <w:bCs/>
                <w:color w:val="auto"/>
                <w:kern w:val="0"/>
                <w:sz w:val="24"/>
                <w:szCs w:val="24"/>
                <w:lang w:val="en-US" w:eastAsia="zh-CN"/>
              </w:rPr>
              <w:t>和</w:t>
            </w:r>
            <w:r>
              <w:rPr>
                <w:rFonts w:hint="eastAsia" w:ascii="仿宋_GB2312" w:hAnsi="仿宋_GB2312" w:eastAsia="仿宋_GB2312" w:cs="仿宋_GB2312"/>
                <w:bCs/>
                <w:color w:val="auto"/>
                <w:kern w:val="0"/>
                <w:sz w:val="24"/>
                <w:szCs w:val="24"/>
                <w:lang w:eastAsia="zh-CN"/>
              </w:rPr>
              <w:t>三亚市数字城市基础设施建设项目。</w:t>
            </w:r>
          </w:p>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lang w:val="en-US" w:eastAsia="zh-CN"/>
              </w:rPr>
              <w:t>①亚沙会</w:t>
            </w:r>
            <w:r>
              <w:rPr>
                <w:rFonts w:hint="eastAsia" w:ascii="仿宋_GB2312" w:hAnsi="仿宋_GB2312" w:eastAsia="仿宋_GB2312" w:cs="仿宋_GB2312"/>
                <w:bCs/>
                <w:color w:val="auto"/>
                <w:kern w:val="0"/>
                <w:sz w:val="24"/>
                <w:szCs w:val="24"/>
                <w:lang w:eastAsia="zh-CN"/>
              </w:rPr>
              <w:t>赛</w:t>
            </w:r>
            <w:r>
              <w:rPr>
                <w:rFonts w:hint="eastAsia" w:ascii="仿宋_GB2312" w:hAnsi="仿宋_GB2312" w:eastAsia="仿宋_GB2312" w:cs="仿宋_GB2312"/>
                <w:bCs/>
                <w:color w:val="auto"/>
                <w:kern w:val="0"/>
                <w:sz w:val="24"/>
                <w:szCs w:val="24"/>
                <w:lang w:val="en-US" w:eastAsia="zh-CN"/>
              </w:rPr>
              <w:t>事</w:t>
            </w:r>
            <w:r>
              <w:rPr>
                <w:rFonts w:hint="eastAsia" w:ascii="仿宋_GB2312" w:hAnsi="仿宋_GB2312" w:eastAsia="仿宋_GB2312" w:cs="仿宋_GB2312"/>
                <w:bCs/>
                <w:color w:val="auto"/>
                <w:kern w:val="0"/>
                <w:sz w:val="24"/>
                <w:szCs w:val="24"/>
                <w:lang w:eastAsia="zh-CN"/>
              </w:rPr>
              <w:t>场地建设项目。包括排球等赛场、测试赛建设及与赛场相关的木栈道、铺装、景观工程、给排水工程、电力工程、旗杆、供电保障、临时设施等。</w:t>
            </w:r>
          </w:p>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②</w:t>
            </w:r>
            <w:r>
              <w:rPr>
                <w:rFonts w:hint="eastAsia" w:ascii="仿宋_GB2312" w:hAnsi="仿宋_GB2312" w:eastAsia="仿宋_GB2312" w:cs="仿宋_GB2312"/>
                <w:bCs/>
                <w:color w:val="auto"/>
                <w:kern w:val="0"/>
                <w:sz w:val="24"/>
                <w:szCs w:val="24"/>
                <w:lang w:eastAsia="zh-CN"/>
              </w:rPr>
              <w:t>三亚市数字城市基础设施建设项目。主要建设整合多</w:t>
            </w:r>
            <w:r>
              <w:rPr>
                <w:rFonts w:hint="eastAsia" w:ascii="仿宋_GB2312" w:hAnsi="仿宋_GB2312" w:eastAsia="仿宋_GB2312" w:cs="仿宋_GB2312"/>
                <w:bCs/>
                <w:color w:val="auto"/>
                <w:kern w:val="0"/>
                <w:sz w:val="24"/>
                <w:szCs w:val="24"/>
                <w:lang w:val="en-US" w:eastAsia="zh-CN"/>
              </w:rPr>
              <w:t>个</w:t>
            </w:r>
            <w:r>
              <w:rPr>
                <w:rFonts w:hint="eastAsia" w:ascii="仿宋_GB2312" w:hAnsi="仿宋_GB2312" w:eastAsia="仿宋_GB2312" w:cs="仿宋_GB2312"/>
                <w:bCs/>
                <w:color w:val="auto"/>
                <w:kern w:val="0"/>
                <w:sz w:val="24"/>
                <w:szCs w:val="24"/>
                <w:lang w:eastAsia="zh-CN"/>
              </w:rPr>
              <w:t>部门的数据资源，构建覆盖全市的智能安防监控网络，实现重点区域、重点场所的实时监控和预警的城市运行“一网统管”平台，以及活动安保、交通、接待、环境等专题保障应用系统与大数据分析平台。</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体育</w:t>
            </w:r>
            <w:r>
              <w:rPr>
                <w:rFonts w:hint="eastAsia" w:ascii="仿宋_GB2312" w:hAnsi="仿宋_GB2312" w:eastAsia="仿宋_GB2312" w:cs="仿宋_GB2312"/>
                <w:bCs/>
                <w:color w:val="auto"/>
                <w:kern w:val="0"/>
                <w:sz w:val="24"/>
                <w:szCs w:val="24"/>
              </w:rPr>
              <w:t>旅游</w:t>
            </w:r>
          </w:p>
        </w:tc>
      </w:tr>
      <w:tr>
        <w:tblPrEx>
          <w:tblCellMar>
            <w:top w:w="0" w:type="dxa"/>
            <w:left w:w="108" w:type="dxa"/>
            <w:bottom w:w="0" w:type="dxa"/>
            <w:right w:w="108" w:type="dxa"/>
          </w:tblCellMar>
        </w:tblPrEx>
        <w:trPr>
          <w:trHeight w:val="935" w:hRule="atLeast"/>
        </w:trPr>
        <w:tc>
          <w:tcPr>
            <w:tcW w:w="273"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15</w:t>
            </w:r>
          </w:p>
        </w:tc>
        <w:tc>
          <w:tcPr>
            <w:tcW w:w="72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三亚蔚蓝动力运动休闲度假区</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三亚市</w:t>
            </w:r>
          </w:p>
        </w:tc>
        <w:tc>
          <w:tcPr>
            <w:tcW w:w="3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以沉浸式体验为核心，建设电竞、篮球、板式网球、匹克球、攀岩等运动场馆集群，将项目打造为集体育竞技、休闲娱乐、家庭亲子、潮流社交为一体的综合性运动休闲度假区。</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体育</w:t>
            </w:r>
            <w:r>
              <w:rPr>
                <w:rFonts w:hint="eastAsia" w:ascii="仿宋_GB2312" w:hAnsi="仿宋_GB2312" w:eastAsia="仿宋_GB2312" w:cs="仿宋_GB2312"/>
                <w:bCs/>
                <w:color w:val="auto"/>
                <w:kern w:val="0"/>
                <w:sz w:val="24"/>
                <w:szCs w:val="24"/>
              </w:rPr>
              <w:t>旅游</w:t>
            </w:r>
          </w:p>
        </w:tc>
      </w:tr>
      <w:tr>
        <w:tblPrEx>
          <w:tblCellMar>
            <w:top w:w="0" w:type="dxa"/>
            <w:left w:w="108" w:type="dxa"/>
            <w:bottom w:w="0" w:type="dxa"/>
            <w:right w:w="108" w:type="dxa"/>
          </w:tblCellMar>
        </w:tblPrEx>
        <w:trPr>
          <w:trHeight w:val="725" w:hRule="atLeast"/>
        </w:trPr>
        <w:tc>
          <w:tcPr>
            <w:tcW w:w="273" w:type="pct"/>
            <w:tcBorders>
              <w:top w:val="single" w:color="auto" w:sz="4" w:space="0"/>
              <w:left w:val="single" w:color="auto" w:sz="4" w:space="0"/>
              <w:bottom w:val="single" w:color="auto" w:sz="4" w:space="0"/>
              <w:right w:val="single" w:color="auto" w:sz="4" w:space="0"/>
            </w:tcBorders>
            <w:shd w:val="clear" w:color="000000" w:fill="FFFFFF"/>
            <w:vAlign w:val="center"/>
          </w:tcPr>
          <w:p>
            <w:pPr>
              <w:ind w:firstLine="0" w:firstLineChars="0"/>
              <w:jc w:val="center"/>
              <w:rPr>
                <w:rFonts w:hint="default" w:ascii="Times New Roman" w:hAnsi="Times New Roman" w:eastAsia="仿宋_GB2312" w:cs="Times New Roman"/>
                <w:bCs/>
                <w:color w:val="auto"/>
                <w:kern w:val="2"/>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16</w:t>
            </w:r>
          </w:p>
        </w:tc>
        <w:tc>
          <w:tcPr>
            <w:tcW w:w="72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highlight w:val="none"/>
              </w:rPr>
              <w:t>三亚首位（</w:t>
            </w:r>
            <w:r>
              <w:rPr>
                <w:rFonts w:hint="default" w:ascii="Times New Roman" w:hAnsi="Times New Roman" w:eastAsia="仿宋_GB2312" w:cs="Times New Roman"/>
                <w:b w:val="0"/>
                <w:bCs/>
                <w:color w:val="auto"/>
                <w:kern w:val="0"/>
                <w:sz w:val="24"/>
                <w:highlight w:val="none"/>
              </w:rPr>
              <w:t>SHOWAY</w:t>
            </w:r>
            <w:r>
              <w:rPr>
                <w:rFonts w:hint="eastAsia" w:ascii="仿宋_GB2312" w:hAnsi="仿宋_GB2312" w:eastAsia="仿宋_GB2312" w:cs="仿宋_GB2312"/>
                <w:b w:val="0"/>
                <w:bCs/>
                <w:color w:val="auto"/>
                <w:kern w:val="0"/>
                <w:sz w:val="24"/>
                <w:highlight w:val="none"/>
              </w:rPr>
              <w:t>）项目</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三亚市</w:t>
            </w:r>
          </w:p>
        </w:tc>
        <w:tc>
          <w:tcPr>
            <w:tcW w:w="3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bCs/>
                <w:color w:val="auto"/>
                <w:kern w:val="0"/>
                <w:sz w:val="24"/>
              </w:rPr>
              <w:t>打造以国际高端奢华品牌酒店集群、温泉康养小镇、健康运动营地、全龄山居社区、企业主私人财富总部等为一体的综合商业项目。</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rPr>
              <w:t>康养旅游</w:t>
            </w:r>
          </w:p>
        </w:tc>
      </w:tr>
      <w:tr>
        <w:tblPrEx>
          <w:tblCellMar>
            <w:top w:w="0" w:type="dxa"/>
            <w:left w:w="108" w:type="dxa"/>
            <w:bottom w:w="0" w:type="dxa"/>
            <w:right w:w="108" w:type="dxa"/>
          </w:tblCellMar>
        </w:tblPrEx>
        <w:trPr>
          <w:trHeight w:val="913" w:hRule="atLeast"/>
        </w:trPr>
        <w:tc>
          <w:tcPr>
            <w:tcW w:w="273" w:type="pct"/>
            <w:tcBorders>
              <w:top w:val="single" w:color="auto" w:sz="4" w:space="0"/>
              <w:left w:val="single" w:color="auto" w:sz="4" w:space="0"/>
              <w:bottom w:val="single" w:color="auto" w:sz="4" w:space="0"/>
              <w:right w:val="single" w:color="auto" w:sz="4" w:space="0"/>
            </w:tcBorders>
            <w:shd w:val="clear" w:color="000000" w:fill="FFFFFF"/>
            <w:vAlign w:val="center"/>
          </w:tcPr>
          <w:p>
            <w:pPr>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17</w:t>
            </w:r>
          </w:p>
        </w:tc>
        <w:tc>
          <w:tcPr>
            <w:tcW w:w="72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三亚方大医疗健康城项目</w:t>
            </w:r>
          </w:p>
        </w:tc>
        <w:tc>
          <w:tcPr>
            <w:tcW w:w="44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海棠区</w:t>
            </w:r>
          </w:p>
        </w:tc>
        <w:tc>
          <w:tcPr>
            <w:tcW w:w="30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拟在三亚海棠区打造以高端医院、医疗康养为核心，以商务酒店、高端生活社区、健康养生中心等业态为一体的三亚方大医疗健康城项目，引进全国知名医疗资源，推动三亚医疗服务、旅居康养、健康管理等产业的全面发展。</w:t>
            </w:r>
          </w:p>
        </w:tc>
        <w:tc>
          <w:tcPr>
            <w:tcW w:w="45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康养旅游</w:t>
            </w:r>
          </w:p>
        </w:tc>
      </w:tr>
      <w:tr>
        <w:tblPrEx>
          <w:tblCellMar>
            <w:top w:w="0" w:type="dxa"/>
            <w:left w:w="108" w:type="dxa"/>
            <w:bottom w:w="0" w:type="dxa"/>
            <w:right w:w="108" w:type="dxa"/>
          </w:tblCellMar>
        </w:tblPrEx>
        <w:trPr>
          <w:trHeight w:val="65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18</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eastAsia="zh-CN"/>
              </w:rPr>
            </w:pPr>
            <w:r>
              <w:rPr>
                <w:rFonts w:hint="eastAsia" w:ascii="Times New Roman" w:hAnsi="Times New Roman" w:eastAsia="仿宋_GB2312" w:cs="仿宋_GB2312"/>
                <w:b w:val="0"/>
                <w:bCs/>
                <w:color w:val="auto"/>
                <w:kern w:val="0"/>
                <w:sz w:val="24"/>
                <w:szCs w:val="24"/>
                <w:highlight w:val="none"/>
              </w:rPr>
              <w:t>7</w:t>
            </w:r>
            <w:r>
              <w:rPr>
                <w:rFonts w:hint="eastAsia" w:ascii="仿宋_GB2312" w:hAnsi="仿宋_GB2312" w:eastAsia="仿宋_GB2312" w:cs="仿宋_GB2312"/>
                <w:b w:val="0"/>
                <w:bCs/>
                <w:color w:val="auto"/>
                <w:kern w:val="0"/>
                <w:sz w:val="24"/>
                <w:szCs w:val="24"/>
                <w:highlight w:val="none"/>
              </w:rPr>
              <w:t>个环岛旅游圈驿站项目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三亚市</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rPr>
              <w:t>主要包</w:t>
            </w:r>
            <w:r>
              <w:rPr>
                <w:rFonts w:hint="eastAsia" w:ascii="仿宋_GB2312" w:hAnsi="仿宋_GB2312" w:eastAsia="仿宋_GB2312" w:cs="仿宋_GB2312"/>
                <w:bCs/>
                <w:color w:val="auto"/>
                <w:kern w:val="0"/>
                <w:sz w:val="24"/>
                <w:szCs w:val="24"/>
                <w:lang w:val="en-US" w:eastAsia="zh-CN"/>
              </w:rPr>
              <w:t>括</w:t>
            </w:r>
            <w:r>
              <w:rPr>
                <w:rFonts w:hint="eastAsia" w:ascii="仿宋_GB2312" w:hAnsi="仿宋_GB2312" w:eastAsia="仿宋_GB2312" w:cs="仿宋_GB2312"/>
                <w:bCs/>
                <w:color w:val="auto"/>
                <w:kern w:val="0"/>
                <w:sz w:val="24"/>
                <w:szCs w:val="24"/>
              </w:rPr>
              <w:t>椰洲博览、天涯海角、大小洞天、鹿回东海、南山普门、崖州红韵、后海花语</w:t>
            </w:r>
            <w:r>
              <w:rPr>
                <w:rFonts w:hint="eastAsia" w:ascii="仿宋_GB2312" w:hAnsi="仿宋_GB2312" w:eastAsia="仿宋_GB2312" w:cs="仿宋_GB2312"/>
                <w:bCs/>
                <w:color w:val="auto"/>
                <w:kern w:val="0"/>
                <w:sz w:val="24"/>
                <w:szCs w:val="24"/>
                <w:lang w:val="en-US" w:eastAsia="zh-CN"/>
              </w:rPr>
              <w:t>等</w:t>
            </w:r>
            <w:r>
              <w:rPr>
                <w:rFonts w:hint="eastAsia" w:ascii="Times New Roman" w:hAnsi="Times New Roman" w:eastAsia="仿宋_GB2312" w:cs="仿宋_GB2312"/>
                <w:bCs/>
                <w:color w:val="auto"/>
                <w:kern w:val="0"/>
                <w:sz w:val="24"/>
                <w:szCs w:val="24"/>
              </w:rPr>
              <w:t>7</w:t>
            </w:r>
            <w:r>
              <w:rPr>
                <w:rFonts w:hint="eastAsia" w:ascii="仿宋_GB2312" w:hAnsi="仿宋_GB2312" w:eastAsia="仿宋_GB2312" w:cs="仿宋_GB2312"/>
                <w:bCs/>
                <w:color w:val="auto"/>
                <w:kern w:val="0"/>
                <w:sz w:val="24"/>
                <w:szCs w:val="24"/>
              </w:rPr>
              <w:t>个环岛旅游圈驿站</w:t>
            </w:r>
            <w:r>
              <w:rPr>
                <w:rFonts w:hint="eastAsia" w:ascii="仿宋_GB2312" w:hAnsi="仿宋_GB2312" w:eastAsia="仿宋_GB2312" w:cs="仿宋_GB2312"/>
                <w:bCs/>
                <w:color w:val="auto"/>
                <w:kern w:val="0"/>
                <w:sz w:val="24"/>
                <w:szCs w:val="24"/>
                <w:lang w:eastAsia="zh-CN"/>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旅游交通</w:t>
            </w:r>
          </w:p>
        </w:tc>
      </w:tr>
      <w:tr>
        <w:tblPrEx>
          <w:tblCellMar>
            <w:top w:w="0" w:type="dxa"/>
            <w:left w:w="108" w:type="dxa"/>
            <w:bottom w:w="0" w:type="dxa"/>
            <w:right w:w="108" w:type="dxa"/>
          </w:tblCellMar>
        </w:tblPrEx>
        <w:trPr>
          <w:trHeight w:val="648"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19</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三亚丝路欢乐世界索道项目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天涯区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项目位于</w:t>
            </w:r>
            <w:r>
              <w:rPr>
                <w:rFonts w:hint="eastAsia" w:ascii="仿宋_GB2312" w:hAnsi="仿宋_GB2312" w:eastAsia="仿宋_GB2312" w:cs="仿宋_GB2312"/>
                <w:bCs/>
                <w:color w:val="auto"/>
                <w:kern w:val="0"/>
                <w:sz w:val="24"/>
                <w:szCs w:val="24"/>
              </w:rPr>
              <w:t>丝路欢乐世界景区内凤凰镇槟榔村东侧及北侧牛少岭</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设置索道</w:t>
            </w:r>
            <w:r>
              <w:rPr>
                <w:rFonts w:hint="eastAsia" w:ascii="仿宋_GB2312" w:hAnsi="仿宋_GB2312" w:eastAsia="仿宋_GB2312" w:cs="仿宋_GB2312"/>
                <w:bCs/>
                <w:color w:val="auto"/>
                <w:kern w:val="0"/>
                <w:sz w:val="24"/>
                <w:szCs w:val="24"/>
              </w:rPr>
              <w:t>上下站</w:t>
            </w:r>
            <w:r>
              <w:rPr>
                <w:rFonts w:hint="eastAsia" w:ascii="仿宋_GB2312" w:hAnsi="仿宋_GB2312" w:eastAsia="仿宋_GB2312" w:cs="仿宋_GB2312"/>
                <w:bCs/>
                <w:color w:val="auto"/>
                <w:kern w:val="0"/>
                <w:sz w:val="24"/>
                <w:szCs w:val="24"/>
                <w:lang w:val="en-US" w:eastAsia="zh-CN"/>
              </w:rPr>
              <w:t>等</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lang w:val="en-US" w:eastAsia="zh-CN"/>
              </w:rPr>
              <w:t>配套</w:t>
            </w:r>
            <w:r>
              <w:rPr>
                <w:rFonts w:hint="eastAsia" w:ascii="仿宋_GB2312" w:hAnsi="仿宋_GB2312" w:eastAsia="仿宋_GB2312" w:cs="仿宋_GB2312"/>
                <w:bCs/>
                <w:color w:val="auto"/>
                <w:kern w:val="0"/>
                <w:sz w:val="24"/>
                <w:szCs w:val="24"/>
              </w:rPr>
              <w:t>游客等候、设备管控、观景台、休息服务等服务功能区域</w:t>
            </w:r>
            <w:r>
              <w:rPr>
                <w:rFonts w:hint="eastAsia" w:ascii="仿宋_GB2312" w:hAnsi="仿宋_GB2312" w:eastAsia="仿宋_GB2312" w:cs="仿宋_GB2312"/>
                <w:bCs/>
                <w:color w:val="auto"/>
                <w:kern w:val="0"/>
                <w:sz w:val="24"/>
                <w:szCs w:val="24"/>
                <w:lang w:eastAsia="zh-CN"/>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旅游交通</w:t>
            </w:r>
          </w:p>
        </w:tc>
      </w:tr>
      <w:tr>
        <w:tblPrEx>
          <w:tblCellMar>
            <w:top w:w="0" w:type="dxa"/>
            <w:left w:w="108" w:type="dxa"/>
            <w:bottom w:w="0" w:type="dxa"/>
            <w:right w:w="108" w:type="dxa"/>
          </w:tblCellMar>
        </w:tblPrEx>
        <w:trPr>
          <w:trHeight w:val="1261"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20</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无忧海棠序</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打造国际品牌直播总部基地、国际业务运营中心、网红生态产业园以及国际网红培训学院。形成包含新媒体创作中心、产业链上下游总部、跨境电商及结算中心、主播工作室、创业孵化空间、新零售+选品中心、艺术时尚街区、主播培训学院、路演中心等多种元素和业态的创新型产业园区。</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旅游演艺</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21</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三亚国际免税城三期项目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项目建设</w:t>
            </w:r>
            <w:r>
              <w:rPr>
                <w:rFonts w:hint="eastAsia" w:ascii="仿宋_GB2312" w:hAnsi="仿宋_GB2312" w:eastAsia="仿宋_GB2312" w:cs="仿宋_GB2312"/>
                <w:bCs/>
                <w:color w:val="auto"/>
                <w:kern w:val="0"/>
                <w:sz w:val="24"/>
                <w:szCs w:val="24"/>
                <w:lang w:eastAsia="zh-CN"/>
              </w:rPr>
              <w:t>内容为</w:t>
            </w:r>
            <w:r>
              <w:rPr>
                <w:rFonts w:hint="eastAsia" w:ascii="Times New Roman" w:hAnsi="Times New Roman" w:eastAsia="仿宋_GB2312" w:cs="Times New Roman"/>
                <w:bCs/>
                <w:color w:val="auto"/>
                <w:kern w:val="0"/>
                <w:sz w:val="24"/>
                <w:szCs w:val="24"/>
              </w:rPr>
              <w:t>23</w:t>
            </w:r>
            <w:r>
              <w:rPr>
                <w:rFonts w:hint="eastAsia" w:ascii="仿宋_GB2312" w:hAnsi="仿宋_GB2312" w:eastAsia="仿宋_GB2312" w:cs="仿宋_GB2312"/>
                <w:bCs/>
                <w:color w:val="auto"/>
                <w:kern w:val="0"/>
                <w:sz w:val="24"/>
                <w:szCs w:val="24"/>
              </w:rPr>
              <w:t>栋</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w:t>
            </w:r>
            <w:r>
              <w:rPr>
                <w:rFonts w:hint="eastAsia" w:ascii="Times New Roman" w:hAnsi="Times New Roman" w:eastAsia="仿宋_GB2312" w:cs="Times New Roman"/>
                <w:bCs/>
                <w:color w:val="auto"/>
                <w:kern w:val="0"/>
                <w:sz w:val="24"/>
                <w:szCs w:val="24"/>
              </w:rPr>
              <w:t>3</w:t>
            </w:r>
            <w:r>
              <w:rPr>
                <w:rFonts w:hint="eastAsia" w:ascii="仿宋_GB2312" w:hAnsi="仿宋_GB2312" w:eastAsia="仿宋_GB2312" w:cs="仿宋_GB2312"/>
                <w:bCs/>
                <w:color w:val="auto"/>
                <w:kern w:val="0"/>
                <w:sz w:val="24"/>
                <w:szCs w:val="24"/>
              </w:rPr>
              <w:t>层商业楼、</w:t>
            </w:r>
            <w:r>
              <w:rPr>
                <w:rFonts w:hint="eastAsia" w:ascii="Times New Roman" w:hAnsi="Times New Roman" w:eastAsia="仿宋_GB2312" w:cs="Times New Roman"/>
                <w:bCs/>
                <w:color w:val="auto"/>
                <w:kern w:val="0"/>
                <w:sz w:val="24"/>
                <w:szCs w:val="24"/>
              </w:rPr>
              <w:t>2</w:t>
            </w:r>
            <w:r>
              <w:rPr>
                <w:rFonts w:hint="eastAsia" w:ascii="仿宋_GB2312" w:hAnsi="仿宋_GB2312" w:eastAsia="仿宋_GB2312" w:cs="仿宋_GB2312"/>
                <w:bCs/>
                <w:color w:val="auto"/>
                <w:kern w:val="0"/>
                <w:sz w:val="24"/>
                <w:szCs w:val="24"/>
              </w:rPr>
              <w:t>栋</w:t>
            </w:r>
            <w:r>
              <w:rPr>
                <w:rFonts w:hint="eastAsia" w:ascii="Times New Roman" w:hAnsi="Times New Roman" w:eastAsia="仿宋_GB2312" w:cs="Times New Roman"/>
                <w:bCs/>
                <w:color w:val="auto"/>
                <w:kern w:val="0"/>
                <w:sz w:val="24"/>
                <w:szCs w:val="24"/>
              </w:rPr>
              <w:t>4</w:t>
            </w:r>
            <w:r>
              <w:rPr>
                <w:rFonts w:hint="eastAsia" w:ascii="仿宋_GB2312" w:hAnsi="仿宋_GB2312" w:eastAsia="仿宋_GB2312" w:cs="仿宋_GB2312"/>
                <w:bCs/>
                <w:color w:val="auto"/>
                <w:kern w:val="0"/>
                <w:sz w:val="24"/>
                <w:szCs w:val="24"/>
              </w:rPr>
              <w:t>～</w:t>
            </w:r>
            <w:r>
              <w:rPr>
                <w:rFonts w:hint="eastAsia" w:ascii="Times New Roman" w:hAnsi="Times New Roman" w:eastAsia="仿宋_GB2312" w:cs="Times New Roman"/>
                <w:bCs/>
                <w:color w:val="auto"/>
                <w:kern w:val="0"/>
                <w:sz w:val="24"/>
                <w:szCs w:val="24"/>
              </w:rPr>
              <w:t>6</w:t>
            </w:r>
            <w:r>
              <w:rPr>
                <w:rFonts w:hint="eastAsia" w:ascii="仿宋_GB2312" w:hAnsi="仿宋_GB2312" w:eastAsia="仿宋_GB2312" w:cs="仿宋_GB2312"/>
                <w:bCs/>
                <w:color w:val="auto"/>
                <w:kern w:val="0"/>
                <w:sz w:val="24"/>
                <w:szCs w:val="24"/>
              </w:rPr>
              <w:t>层景观塔（构筑物）及</w:t>
            </w:r>
            <w:r>
              <w:rPr>
                <w:rFonts w:hint="eastAsia" w:ascii="Times New Roman" w:hAnsi="Times New Roman" w:eastAsia="仿宋_GB2312" w:cs="Times New Roman"/>
                <w:bCs/>
                <w:color w:val="auto"/>
                <w:kern w:val="0"/>
                <w:sz w:val="24"/>
                <w:szCs w:val="24"/>
              </w:rPr>
              <w:t>1</w:t>
            </w:r>
            <w:r>
              <w:rPr>
                <w:rFonts w:hint="eastAsia" w:ascii="仿宋_GB2312" w:hAnsi="仿宋_GB2312" w:eastAsia="仿宋_GB2312" w:cs="仿宋_GB2312"/>
                <w:bCs/>
                <w:color w:val="auto"/>
                <w:kern w:val="0"/>
                <w:sz w:val="24"/>
                <w:szCs w:val="24"/>
              </w:rPr>
              <w:t>层地下室等。</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旅游购物</w:t>
            </w:r>
          </w:p>
        </w:tc>
      </w:tr>
      <w:tr>
        <w:tblPrEx>
          <w:tblCellMar>
            <w:top w:w="0" w:type="dxa"/>
            <w:left w:w="108" w:type="dxa"/>
            <w:bottom w:w="0" w:type="dxa"/>
            <w:right w:w="108" w:type="dxa"/>
          </w:tblCellMar>
        </w:tblPrEx>
        <w:trPr>
          <w:trHeight w:val="660"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22</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中旅三亚湾总部基地项目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中央商务区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建设一线海景综合体</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热带滨海商业街，海景综合体业态为高端酒店</w:t>
            </w:r>
            <w:r>
              <w:rPr>
                <w:rFonts w:hint="eastAsia" w:ascii="仿宋_GB2312" w:hAnsi="仿宋_GB2312" w:eastAsia="仿宋_GB2312" w:cs="仿宋_GB2312"/>
                <w:bCs/>
                <w:color w:val="auto"/>
                <w:kern w:val="0"/>
                <w:sz w:val="24"/>
                <w:szCs w:val="24"/>
                <w:lang w:val="en-US" w:eastAsia="zh-CN"/>
              </w:rPr>
              <w:t>和</w:t>
            </w:r>
            <w:r>
              <w:rPr>
                <w:rFonts w:hint="eastAsia" w:ascii="仿宋_GB2312" w:hAnsi="仿宋_GB2312" w:eastAsia="仿宋_GB2312" w:cs="仿宋_GB2312"/>
                <w:bCs/>
                <w:color w:val="auto"/>
                <w:kern w:val="0"/>
                <w:sz w:val="24"/>
                <w:szCs w:val="24"/>
              </w:rPr>
              <w:t>办公</w:t>
            </w:r>
            <w:r>
              <w:rPr>
                <w:rFonts w:hint="eastAsia" w:ascii="仿宋_GB2312" w:hAnsi="仿宋_GB2312" w:eastAsia="仿宋_GB2312" w:cs="仿宋_GB2312"/>
                <w:bCs/>
                <w:color w:val="auto"/>
                <w:kern w:val="0"/>
                <w:sz w:val="24"/>
                <w:szCs w:val="24"/>
                <w:lang w:val="en-US" w:eastAsia="zh-CN"/>
              </w:rPr>
              <w:t>场地</w:t>
            </w:r>
            <w:r>
              <w:rPr>
                <w:rFonts w:hint="eastAsia" w:ascii="仿宋_GB2312" w:hAnsi="仿宋_GB2312" w:eastAsia="仿宋_GB2312" w:cs="仿宋_GB2312"/>
                <w:bCs/>
                <w:color w:val="auto"/>
                <w:kern w:val="0"/>
                <w:sz w:val="24"/>
                <w:szCs w:val="24"/>
              </w:rPr>
              <w:t>，商业部分打造三亚市网红街区</w:t>
            </w:r>
            <w:r>
              <w:rPr>
                <w:rFonts w:hint="eastAsia" w:ascii="仿宋_GB2312" w:hAnsi="仿宋_GB2312" w:eastAsia="仿宋_GB2312" w:cs="仿宋_GB2312"/>
                <w:bCs/>
                <w:color w:val="auto"/>
                <w:kern w:val="0"/>
                <w:sz w:val="24"/>
                <w:szCs w:val="24"/>
                <w:lang w:eastAsia="zh-CN"/>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旅游购物</w:t>
            </w:r>
          </w:p>
        </w:tc>
      </w:tr>
      <w:tr>
        <w:tblPrEx>
          <w:tblCellMar>
            <w:top w:w="0" w:type="dxa"/>
            <w:left w:w="108" w:type="dxa"/>
            <w:bottom w:w="0" w:type="dxa"/>
            <w:right w:w="108" w:type="dxa"/>
          </w:tblCellMar>
        </w:tblPrEx>
        <w:trPr>
          <w:trHeight w:val="1288"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23</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三亚海棠故事项目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秉承成都宽窄巷子特色文化商业打造理念，以人文艺术、宴飨八方、海棠幻夜三大主题，打造国家海岸餐饮聚落，大力拓展三亚海棠湾夜间休闲功能。融合三亚本地的传统文化和滨海特色，形成特色文旅沉浸式商业文化街区，打造国家海岸的人文会客厅。</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旅游购物</w:t>
            </w:r>
          </w:p>
        </w:tc>
      </w:tr>
      <w:tr>
        <w:tblPrEx>
          <w:tblCellMar>
            <w:top w:w="0" w:type="dxa"/>
            <w:left w:w="108" w:type="dxa"/>
            <w:bottom w:w="0" w:type="dxa"/>
            <w:right w:w="108" w:type="dxa"/>
          </w:tblCellMar>
        </w:tblPrEx>
        <w:trPr>
          <w:trHeight w:val="614"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24</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rPr>
            </w:pPr>
            <w:r>
              <w:rPr>
                <w:rFonts w:hint="eastAsia" w:ascii="仿宋_GB2312" w:hAnsi="仿宋_GB2312" w:eastAsia="仿宋_GB2312" w:cs="仿宋_GB2312"/>
                <w:b w:val="0"/>
                <w:bCs/>
                <w:color w:val="auto"/>
                <w:kern w:val="0"/>
                <w:sz w:val="24"/>
                <w:szCs w:val="24"/>
                <w:highlight w:val="none"/>
              </w:rPr>
              <w:t>三亚兰桂坊国际文娱街区项目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项目分两期打造，构建集餐饮、休闲娱乐、文化艺术等于一体的升级版兰桂坊文娱街区，建设具备海洋主题、热带风情的地标性建筑及文娱设施。</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rPr>
            </w:pPr>
            <w:r>
              <w:rPr>
                <w:rFonts w:hint="eastAsia" w:ascii="仿宋_GB2312" w:hAnsi="仿宋_GB2312" w:eastAsia="仿宋_GB2312" w:cs="仿宋_GB2312"/>
                <w:bCs/>
                <w:color w:val="auto"/>
                <w:kern w:val="0"/>
                <w:sz w:val="24"/>
                <w:szCs w:val="24"/>
              </w:rPr>
              <w:t>旅游购物</w:t>
            </w:r>
          </w:p>
        </w:tc>
      </w:tr>
      <w:tr>
        <w:tblPrEx>
          <w:tblCellMar>
            <w:top w:w="0" w:type="dxa"/>
            <w:left w:w="108" w:type="dxa"/>
            <w:bottom w:w="0" w:type="dxa"/>
            <w:right w:w="108" w:type="dxa"/>
          </w:tblCellMar>
        </w:tblPrEx>
        <w:trPr>
          <w:trHeight w:val="626"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rPr>
            </w:pPr>
            <w:r>
              <w:rPr>
                <w:rFonts w:hint="default" w:ascii="Times New Roman" w:hAnsi="Times New Roman" w:eastAsia="仿宋_GB2312" w:cs="Times New Roman"/>
                <w:b w:val="0"/>
                <w:bCs/>
                <w:color w:val="auto"/>
                <w:kern w:val="0"/>
                <w:sz w:val="24"/>
                <w:szCs w:val="24"/>
                <w:lang w:val="en-US" w:eastAsia="zh-CN"/>
              </w:rPr>
              <w:t>25</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三亚海棠湾万象城项目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项目以</w:t>
            </w:r>
            <w:r>
              <w:rPr>
                <w:rFonts w:hint="eastAsia" w:ascii="仿宋_GB2312" w:hAnsi="仿宋_GB2312" w:eastAsia="仿宋_GB2312" w:cs="仿宋_GB2312"/>
                <w:bCs/>
                <w:color w:val="auto"/>
                <w:kern w:val="0"/>
                <w:sz w:val="24"/>
                <w:szCs w:val="24"/>
                <w:lang w:val="en-US" w:eastAsia="zh-CN"/>
              </w:rPr>
              <w:t>高品质的</w:t>
            </w:r>
            <w:r>
              <w:rPr>
                <w:rFonts w:hint="eastAsia" w:ascii="仿宋_GB2312" w:hAnsi="仿宋_GB2312" w:eastAsia="仿宋_GB2312" w:cs="仿宋_GB2312"/>
                <w:bCs/>
                <w:color w:val="auto"/>
                <w:kern w:val="0"/>
                <w:sz w:val="24"/>
                <w:szCs w:val="24"/>
              </w:rPr>
              <w:t>空间与服务体验为消费者提供</w:t>
            </w:r>
            <w:r>
              <w:rPr>
                <w:rFonts w:hint="eastAsia" w:ascii="仿宋_GB2312" w:hAnsi="仿宋_GB2312" w:eastAsia="仿宋_GB2312" w:cs="仿宋_GB2312"/>
                <w:bCs/>
                <w:color w:val="auto"/>
                <w:kern w:val="0"/>
                <w:sz w:val="24"/>
                <w:szCs w:val="24"/>
                <w:lang w:val="en-US" w:eastAsia="zh-CN"/>
              </w:rPr>
              <w:t>集</w:t>
            </w:r>
            <w:r>
              <w:rPr>
                <w:rFonts w:hint="eastAsia" w:ascii="仿宋_GB2312" w:hAnsi="仿宋_GB2312" w:eastAsia="仿宋_GB2312" w:cs="仿宋_GB2312"/>
                <w:bCs/>
                <w:color w:val="auto"/>
                <w:kern w:val="0"/>
                <w:sz w:val="24"/>
                <w:szCs w:val="24"/>
              </w:rPr>
              <w:t>零售、娱乐、</w:t>
            </w:r>
            <w:r>
              <w:rPr>
                <w:rFonts w:hint="eastAsia" w:ascii="仿宋_GB2312" w:hAnsi="仿宋_GB2312" w:eastAsia="仿宋_GB2312" w:cs="仿宋_GB2312"/>
                <w:bCs/>
                <w:color w:val="auto"/>
                <w:kern w:val="0"/>
                <w:sz w:val="24"/>
                <w:szCs w:val="24"/>
                <w:lang w:val="en-US" w:eastAsia="zh-CN"/>
              </w:rPr>
              <w:t>餐饮</w:t>
            </w:r>
            <w:r>
              <w:rPr>
                <w:rFonts w:hint="eastAsia" w:ascii="仿宋_GB2312" w:hAnsi="仿宋_GB2312" w:eastAsia="仿宋_GB2312" w:cs="仿宋_GB2312"/>
                <w:bCs/>
                <w:color w:val="auto"/>
                <w:kern w:val="0"/>
                <w:sz w:val="24"/>
                <w:szCs w:val="24"/>
              </w:rPr>
              <w:t>及全要素免税体验</w:t>
            </w:r>
            <w:r>
              <w:rPr>
                <w:rFonts w:hint="eastAsia" w:ascii="仿宋_GB2312" w:hAnsi="仿宋_GB2312" w:eastAsia="仿宋_GB2312" w:cs="仿宋_GB2312"/>
                <w:bCs/>
                <w:color w:val="auto"/>
                <w:kern w:val="0"/>
                <w:sz w:val="24"/>
                <w:szCs w:val="24"/>
                <w:lang w:val="en-US" w:eastAsia="zh-CN"/>
              </w:rPr>
              <w:t>于一体</w:t>
            </w:r>
            <w:r>
              <w:rPr>
                <w:rFonts w:hint="eastAsia" w:ascii="仿宋_GB2312" w:hAnsi="仿宋_GB2312" w:eastAsia="仿宋_GB2312" w:cs="仿宋_GB2312"/>
                <w:bCs/>
                <w:color w:val="auto"/>
                <w:kern w:val="0"/>
                <w:sz w:val="24"/>
                <w:szCs w:val="24"/>
              </w:rPr>
              <w:t>的全球度假目的地。</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旅游购物</w:t>
            </w:r>
          </w:p>
        </w:tc>
      </w:tr>
      <w:tr>
        <w:tblPrEx>
          <w:tblCellMar>
            <w:top w:w="0" w:type="dxa"/>
            <w:left w:w="108" w:type="dxa"/>
            <w:bottom w:w="0" w:type="dxa"/>
            <w:right w:w="108" w:type="dxa"/>
          </w:tblCellMar>
        </w:tblPrEx>
        <w:trPr>
          <w:trHeight w:val="627"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26</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rPr>
              <w:t>三亚湾沿线酒店升级提升</w:t>
            </w:r>
            <w:r>
              <w:rPr>
                <w:rFonts w:hint="eastAsia" w:ascii="仿宋_GB2312" w:hAnsi="仿宋_GB2312" w:eastAsia="仿宋_GB2312" w:cs="仿宋_GB2312"/>
                <w:b w:val="0"/>
                <w:bCs/>
                <w:color w:val="auto"/>
                <w:kern w:val="0"/>
                <w:sz w:val="24"/>
                <w:szCs w:val="24"/>
                <w:highlight w:val="none"/>
                <w:lang w:val="en-US" w:eastAsia="zh-CN"/>
              </w:rPr>
              <w:t>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rPr>
              <w:t>三亚湾沿线</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eastAsia="zh-CN"/>
              </w:rPr>
            </w:pPr>
            <w:r>
              <w:rPr>
                <w:rFonts w:hint="eastAsia" w:ascii="仿宋_GB2312" w:hAnsi="仿宋_GB2312" w:eastAsia="仿宋_GB2312" w:cs="仿宋_GB2312"/>
                <w:bCs/>
                <w:color w:val="auto"/>
                <w:kern w:val="0"/>
                <w:sz w:val="24"/>
                <w:szCs w:val="24"/>
                <w:lang w:val="en-US" w:eastAsia="zh-CN"/>
              </w:rPr>
              <w:t>项目包括</w:t>
            </w:r>
            <w:r>
              <w:rPr>
                <w:rFonts w:hint="eastAsia" w:ascii="仿宋_GB2312" w:hAnsi="仿宋_GB2312" w:eastAsia="仿宋_GB2312" w:cs="仿宋_GB2312"/>
                <w:bCs/>
                <w:color w:val="auto"/>
                <w:kern w:val="0"/>
                <w:sz w:val="24"/>
                <w:szCs w:val="24"/>
              </w:rPr>
              <w:t>三亚湾</w:t>
            </w:r>
            <w:r>
              <w:rPr>
                <w:rFonts w:hint="default" w:ascii="Times New Roman" w:hAnsi="Times New Roman" w:eastAsia="仿宋_GB2312" w:cs="Times New Roman"/>
                <w:b w:val="0"/>
                <w:bCs/>
                <w:color w:val="auto"/>
                <w:kern w:val="0"/>
                <w:sz w:val="24"/>
                <w:szCs w:val="24"/>
              </w:rPr>
              <w:t>W</w:t>
            </w:r>
            <w:r>
              <w:rPr>
                <w:rFonts w:hint="eastAsia" w:ascii="仿宋_GB2312" w:hAnsi="仿宋_GB2312" w:eastAsia="仿宋_GB2312" w:cs="仿宋_GB2312"/>
                <w:bCs/>
                <w:color w:val="auto"/>
                <w:kern w:val="0"/>
                <w:sz w:val="24"/>
                <w:szCs w:val="24"/>
              </w:rPr>
              <w:t>酒店</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三亚万嘉酒店</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三亚湾瑞吉度假酒店</w:t>
            </w:r>
            <w:r>
              <w:rPr>
                <w:rFonts w:hint="eastAsia" w:ascii="仿宋_GB2312" w:hAnsi="仿宋_GB2312" w:eastAsia="仿宋_GB2312" w:cs="仿宋_GB2312"/>
                <w:bCs/>
                <w:color w:val="auto"/>
                <w:kern w:val="0"/>
                <w:sz w:val="24"/>
                <w:szCs w:val="24"/>
                <w:lang w:val="en-US" w:eastAsia="zh-CN"/>
              </w:rPr>
              <w:t>及</w:t>
            </w:r>
            <w:r>
              <w:rPr>
                <w:rFonts w:hint="eastAsia" w:ascii="仿宋_GB2312" w:hAnsi="仿宋_GB2312" w:eastAsia="仿宋_GB2312" w:cs="仿宋_GB2312"/>
                <w:bCs/>
                <w:color w:val="auto"/>
                <w:kern w:val="0"/>
                <w:sz w:val="24"/>
                <w:szCs w:val="24"/>
              </w:rPr>
              <w:t>其他老旧酒店</w:t>
            </w:r>
            <w:r>
              <w:rPr>
                <w:rFonts w:hint="eastAsia" w:ascii="仿宋_GB2312" w:hAnsi="仿宋_GB2312" w:eastAsia="仿宋_GB2312" w:cs="仿宋_GB2312"/>
                <w:bCs/>
                <w:color w:val="auto"/>
                <w:kern w:val="0"/>
                <w:sz w:val="24"/>
                <w:szCs w:val="24"/>
                <w:lang w:val="en-US" w:eastAsia="zh-CN"/>
              </w:rPr>
              <w:t>提升改造</w:t>
            </w:r>
            <w:r>
              <w:rPr>
                <w:rFonts w:hint="eastAsia" w:ascii="仿宋_GB2312" w:hAnsi="仿宋_GB2312" w:eastAsia="仿宋_GB2312" w:cs="仿宋_GB2312"/>
                <w:bCs/>
                <w:color w:val="auto"/>
                <w:kern w:val="0"/>
                <w:sz w:val="24"/>
                <w:szCs w:val="24"/>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rPr>
            </w:pPr>
            <w:r>
              <w:rPr>
                <w:rFonts w:hint="eastAsia" w:ascii="仿宋_GB2312" w:hAnsi="仿宋_GB2312" w:eastAsia="仿宋_GB2312" w:cs="仿宋_GB2312"/>
                <w:bCs/>
                <w:color w:val="auto"/>
                <w:kern w:val="0"/>
                <w:sz w:val="24"/>
                <w:szCs w:val="24"/>
                <w:lang w:val="en-US" w:eastAsia="zh-CN"/>
              </w:rPr>
              <w:t>旅游住宿</w:t>
            </w:r>
          </w:p>
        </w:tc>
      </w:tr>
      <w:tr>
        <w:tblPrEx>
          <w:tblCellMar>
            <w:top w:w="0" w:type="dxa"/>
            <w:left w:w="108" w:type="dxa"/>
            <w:bottom w:w="0" w:type="dxa"/>
            <w:right w:w="108" w:type="dxa"/>
          </w:tblCellMar>
        </w:tblPrEx>
        <w:trPr>
          <w:trHeight w:val="710"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27</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w:t>
            </w:r>
            <w:r>
              <w:rPr>
                <w:rFonts w:hint="eastAsia" w:ascii="Times New Roman" w:hAnsi="Times New Roman" w:eastAsia="仿宋_GB2312" w:cs="Times New Roman"/>
                <w:b w:val="0"/>
                <w:bCs/>
                <w:color w:val="auto"/>
                <w:kern w:val="0"/>
                <w:sz w:val="24"/>
                <w:szCs w:val="24"/>
                <w:highlight w:val="none"/>
              </w:rPr>
              <w:t>HelloKitty</w:t>
            </w:r>
            <w:r>
              <w:rPr>
                <w:rFonts w:hint="eastAsia" w:ascii="仿宋_GB2312" w:hAnsi="仿宋_GB2312" w:eastAsia="仿宋_GB2312" w:cs="仿宋_GB2312"/>
                <w:b w:val="0"/>
                <w:bCs/>
                <w:color w:val="auto"/>
                <w:kern w:val="0"/>
                <w:sz w:val="24"/>
                <w:szCs w:val="24"/>
                <w:highlight w:val="none"/>
              </w:rPr>
              <w:t>度假酒店</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海棠区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建设内容</w:t>
            </w:r>
            <w:r>
              <w:rPr>
                <w:rFonts w:hint="eastAsia" w:ascii="仿宋_GB2312" w:hAnsi="仿宋_GB2312" w:eastAsia="仿宋_GB2312" w:cs="仿宋_GB2312"/>
                <w:bCs/>
                <w:color w:val="auto"/>
                <w:kern w:val="0"/>
                <w:sz w:val="24"/>
                <w:szCs w:val="24"/>
                <w:lang w:val="en-US" w:eastAsia="zh-CN"/>
              </w:rPr>
              <w:t>包括</w:t>
            </w:r>
            <w:r>
              <w:rPr>
                <w:rFonts w:hint="eastAsia" w:ascii="仿宋_GB2312" w:hAnsi="仿宋_GB2312" w:eastAsia="仿宋_GB2312" w:cs="仿宋_GB2312"/>
                <w:bCs/>
                <w:color w:val="auto"/>
                <w:kern w:val="0"/>
                <w:sz w:val="24"/>
                <w:szCs w:val="24"/>
              </w:rPr>
              <w:t>酒店客房及配套、餐饮、商业、花园及水乐园</w:t>
            </w:r>
            <w:r>
              <w:rPr>
                <w:rFonts w:hint="eastAsia" w:ascii="仿宋_GB2312" w:hAnsi="仿宋_GB2312" w:eastAsia="仿宋_GB2312" w:cs="仿宋_GB2312"/>
                <w:bCs/>
                <w:color w:val="auto"/>
                <w:kern w:val="0"/>
                <w:sz w:val="24"/>
                <w:szCs w:val="24"/>
                <w:lang w:eastAsia="zh-CN"/>
              </w:rPr>
              <w:t>、</w:t>
            </w:r>
            <w:r>
              <w:rPr>
                <w:rFonts w:hint="eastAsia" w:ascii="仿宋_GB2312" w:hAnsi="仿宋_GB2312" w:eastAsia="仿宋_GB2312" w:cs="仿宋_GB2312"/>
                <w:bCs/>
                <w:color w:val="auto"/>
                <w:kern w:val="0"/>
                <w:sz w:val="24"/>
                <w:szCs w:val="24"/>
              </w:rPr>
              <w:t>地下停车库</w:t>
            </w:r>
            <w:r>
              <w:rPr>
                <w:rFonts w:hint="eastAsia" w:ascii="仿宋_GB2312" w:hAnsi="仿宋_GB2312" w:eastAsia="仿宋_GB2312" w:cs="仿宋_GB2312"/>
                <w:bCs/>
                <w:color w:val="auto"/>
                <w:kern w:val="0"/>
                <w:sz w:val="24"/>
                <w:szCs w:val="24"/>
                <w:lang w:val="en-US" w:eastAsia="zh-CN"/>
              </w:rPr>
              <w:t>及</w:t>
            </w:r>
            <w:r>
              <w:rPr>
                <w:rFonts w:hint="eastAsia" w:ascii="仿宋_GB2312" w:hAnsi="仿宋_GB2312" w:eastAsia="仿宋_GB2312" w:cs="仿宋_GB2312"/>
                <w:bCs/>
                <w:color w:val="auto"/>
                <w:kern w:val="0"/>
                <w:sz w:val="24"/>
                <w:szCs w:val="24"/>
              </w:rPr>
              <w:t>后勤配套</w:t>
            </w:r>
            <w:r>
              <w:rPr>
                <w:rFonts w:hint="eastAsia" w:ascii="仿宋_GB2312" w:hAnsi="仿宋_GB2312" w:eastAsia="仿宋_GB2312" w:cs="仿宋_GB2312"/>
                <w:bCs/>
                <w:color w:val="auto"/>
                <w:kern w:val="0"/>
                <w:sz w:val="24"/>
                <w:szCs w:val="24"/>
                <w:lang w:eastAsia="zh-CN"/>
              </w:rPr>
              <w:t>。</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旅游住宿</w:t>
            </w:r>
          </w:p>
        </w:tc>
      </w:tr>
      <w:tr>
        <w:tblPrEx>
          <w:tblCellMar>
            <w:top w:w="0" w:type="dxa"/>
            <w:left w:w="108" w:type="dxa"/>
            <w:bottom w:w="0" w:type="dxa"/>
            <w:right w:w="108" w:type="dxa"/>
          </w:tblCellMar>
        </w:tblPrEx>
        <w:trPr>
          <w:trHeight w:val="945" w:hRule="atLeast"/>
        </w:trPr>
        <w:tc>
          <w:tcPr>
            <w:tcW w:w="273"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4"/>
                <w:lang w:val="en-US" w:eastAsia="zh-CN" w:bidi="ar-SA"/>
              </w:rPr>
            </w:pPr>
            <w:r>
              <w:rPr>
                <w:rFonts w:hint="default" w:ascii="Times New Roman" w:hAnsi="Times New Roman" w:eastAsia="仿宋_GB2312" w:cs="Times New Roman"/>
                <w:b w:val="0"/>
                <w:bCs/>
                <w:color w:val="auto"/>
                <w:kern w:val="0"/>
                <w:sz w:val="24"/>
                <w:szCs w:val="24"/>
                <w:lang w:val="en-US" w:eastAsia="zh-CN"/>
              </w:rPr>
              <w:t>28</w:t>
            </w:r>
          </w:p>
        </w:tc>
        <w:tc>
          <w:tcPr>
            <w:tcW w:w="72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rPr>
              <w:t>三亚崖州湾白海豚音乐节主题酒店项目</w:t>
            </w:r>
          </w:p>
        </w:tc>
        <w:tc>
          <w:tcPr>
            <w:tcW w:w="44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lang w:val="en-US" w:eastAsia="zh-CN"/>
              </w:rPr>
              <w:t>崖州区</w:t>
            </w:r>
          </w:p>
        </w:tc>
        <w:tc>
          <w:tcPr>
            <w:tcW w:w="3099"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项目以“演艺+体育+酒店”多元业态为方向，建设大型演艺及体育赛事永久性场地，满足明星演唱会和大型网球公开赛等赛事使用要求，配套建设主题酒店及相关服务设施。</w:t>
            </w:r>
          </w:p>
        </w:tc>
        <w:tc>
          <w:tcPr>
            <w:tcW w:w="455"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4"/>
                <w:lang w:val="en-US" w:eastAsia="zh-CN" w:bidi="ar-SA"/>
              </w:rPr>
            </w:pPr>
            <w:r>
              <w:rPr>
                <w:rFonts w:hint="eastAsia" w:ascii="仿宋_GB2312" w:hAnsi="仿宋_GB2312" w:eastAsia="仿宋_GB2312" w:cs="仿宋_GB2312"/>
                <w:bCs/>
                <w:color w:val="auto"/>
                <w:kern w:val="0"/>
                <w:sz w:val="24"/>
                <w:szCs w:val="24"/>
              </w:rPr>
              <w:t>旅游住宿</w:t>
            </w:r>
          </w:p>
        </w:tc>
      </w:tr>
    </w:tbl>
    <w:p>
      <w:pPr>
        <w:widowControl/>
        <w:spacing w:before="156" w:beforeLines="50" w:after="156" w:afterLines="50"/>
        <w:ind w:firstLine="0" w:firstLineChars="0"/>
        <w:jc w:val="left"/>
        <w:outlineLvl w:val="0"/>
        <w:rPr>
          <w:rFonts w:hint="eastAsia" w:ascii="Times New Roman" w:hAnsi="Times New Roman" w:eastAsia="黑体"/>
          <w:color w:val="auto"/>
          <w:kern w:val="44"/>
          <w:szCs w:val="32"/>
          <w:lang w:eastAsia="zh-CN"/>
        </w:rPr>
      </w:pPr>
      <w:r>
        <w:rPr>
          <w:rFonts w:hint="eastAsia" w:ascii="黑体" w:hAnsi="黑体" w:eastAsia="黑体" w:cs="黑体"/>
          <w:b/>
          <w:bCs/>
          <w:color w:val="auto"/>
          <w:kern w:val="44"/>
          <w:szCs w:val="32"/>
        </w:rPr>
        <w:br w:type="page"/>
      </w:r>
      <w:bookmarkStart w:id="602" w:name="_Toc12438"/>
      <w:bookmarkStart w:id="603" w:name="_Toc24498"/>
      <w:bookmarkStart w:id="604" w:name="_Toc8503"/>
      <w:r>
        <w:rPr>
          <w:rFonts w:hint="eastAsia" w:ascii="黑体" w:hAnsi="黑体" w:eastAsia="黑体" w:cs="黑体"/>
          <w:b w:val="0"/>
          <w:bCs w:val="0"/>
          <w:color w:val="auto"/>
          <w:kern w:val="44"/>
          <w:szCs w:val="32"/>
          <w:lang w:val="en-US" w:eastAsia="zh-CN"/>
        </w:rPr>
        <w:t>附件</w:t>
      </w:r>
      <w:r>
        <w:rPr>
          <w:rFonts w:hint="eastAsia" w:ascii="Times New Roman" w:hAnsi="Times New Roman" w:eastAsia="黑体" w:cs="黑体"/>
          <w:b w:val="0"/>
          <w:bCs w:val="0"/>
          <w:color w:val="auto"/>
          <w:kern w:val="44"/>
          <w:szCs w:val="32"/>
          <w:lang w:val="en-US" w:eastAsia="zh-CN"/>
        </w:rPr>
        <w:t>3</w:t>
      </w:r>
      <w:bookmarkEnd w:id="602"/>
      <w:bookmarkEnd w:id="603"/>
      <w:bookmarkEnd w:id="604"/>
    </w:p>
    <w:p>
      <w:pPr>
        <w:widowControl/>
        <w:spacing w:before="156" w:beforeLines="50" w:after="156" w:afterLines="50"/>
        <w:ind w:firstLine="0" w:firstLineChars="0"/>
        <w:jc w:val="center"/>
        <w:outlineLvl w:val="0"/>
        <w:rPr>
          <w:rFonts w:hint="eastAsia" w:ascii="黑体" w:hAnsi="黑体" w:eastAsia="黑体" w:cs="黑体"/>
          <w:b w:val="0"/>
          <w:bCs w:val="0"/>
          <w:color w:val="auto"/>
          <w:kern w:val="44"/>
          <w:szCs w:val="32"/>
          <w:lang w:eastAsia="zh-CN"/>
        </w:rPr>
      </w:pPr>
      <w:bookmarkStart w:id="605" w:name="_Toc2168"/>
      <w:bookmarkStart w:id="606" w:name="_Toc11693"/>
      <w:bookmarkStart w:id="607" w:name="_Toc21059"/>
      <w:r>
        <w:rPr>
          <w:rFonts w:hint="eastAsia" w:ascii="黑体" w:hAnsi="黑体" w:eastAsia="黑体" w:cs="黑体"/>
          <w:b w:val="0"/>
          <w:bCs w:val="0"/>
          <w:color w:val="auto"/>
          <w:kern w:val="44"/>
          <w:szCs w:val="32"/>
        </w:rPr>
        <w:t>三亚市“十五五”旅游业高质量发展一般项目</w:t>
      </w:r>
      <w:bookmarkEnd w:id="605"/>
      <w:bookmarkEnd w:id="606"/>
      <w:bookmarkEnd w:id="607"/>
    </w:p>
    <w:tbl>
      <w:tblPr>
        <w:tblStyle w:val="19"/>
        <w:tblW w:w="4969" w:type="pct"/>
        <w:tblInd w:w="0" w:type="dxa"/>
        <w:tblLayout w:type="fixed"/>
        <w:tblCellMar>
          <w:top w:w="0" w:type="dxa"/>
          <w:left w:w="108" w:type="dxa"/>
          <w:bottom w:w="0" w:type="dxa"/>
          <w:right w:w="108" w:type="dxa"/>
        </w:tblCellMar>
      </w:tblPr>
      <w:tblGrid>
        <w:gridCol w:w="776"/>
        <w:gridCol w:w="1840"/>
        <w:gridCol w:w="1257"/>
        <w:gridCol w:w="8823"/>
        <w:gridCol w:w="1210"/>
      </w:tblGrid>
      <w:tr>
        <w:tblPrEx>
          <w:tblCellMar>
            <w:top w:w="0" w:type="dxa"/>
            <w:left w:w="108" w:type="dxa"/>
            <w:bottom w:w="0" w:type="dxa"/>
            <w:right w:w="108" w:type="dxa"/>
          </w:tblCellMar>
        </w:tblPrEx>
        <w:trPr>
          <w:trHeight w:val="669" w:hRule="atLeast"/>
          <w:tblHeader/>
        </w:trPr>
        <w:tc>
          <w:tcPr>
            <w:tcW w:w="278"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序号</w:t>
            </w:r>
          </w:p>
        </w:tc>
        <w:tc>
          <w:tcPr>
            <w:tcW w:w="661"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项目名称</w:t>
            </w:r>
          </w:p>
        </w:tc>
        <w:tc>
          <w:tcPr>
            <w:tcW w:w="45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建设地点</w:t>
            </w:r>
          </w:p>
        </w:tc>
        <w:tc>
          <w:tcPr>
            <w:tcW w:w="3172"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建设内容</w:t>
            </w:r>
          </w:p>
        </w:tc>
        <w:tc>
          <w:tcPr>
            <w:tcW w:w="43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rPr>
            </w:pPr>
            <w:r>
              <w:rPr>
                <w:rFonts w:hint="eastAsia" w:ascii="仿宋_GB2312" w:hAnsi="仿宋_GB2312" w:eastAsia="仿宋_GB2312" w:cs="仿宋_GB2312"/>
                <w:b/>
                <w:color w:val="auto"/>
                <w:kern w:val="0"/>
                <w:sz w:val="24"/>
                <w:szCs w:val="21"/>
              </w:rPr>
              <w:t>项目类别</w:t>
            </w:r>
          </w:p>
        </w:tc>
      </w:tr>
      <w:tr>
        <w:tblPrEx>
          <w:tblCellMar>
            <w:top w:w="0" w:type="dxa"/>
            <w:left w:w="108" w:type="dxa"/>
            <w:bottom w:w="0" w:type="dxa"/>
            <w:right w:w="108" w:type="dxa"/>
          </w:tblCellMar>
        </w:tblPrEx>
        <w:trPr>
          <w:trHeight w:val="925" w:hRule="atLeast"/>
        </w:trPr>
        <w:tc>
          <w:tcPr>
            <w:tcW w:w="278" w:type="pct"/>
            <w:tcBorders>
              <w:top w:val="nil"/>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rPr>
            </w:pPr>
            <w:r>
              <w:rPr>
                <w:rFonts w:hint="default" w:ascii="Times New Roman" w:hAnsi="Times New Roman" w:eastAsia="仿宋_GB2312" w:cs="Times New Roman"/>
                <w:b w:val="0"/>
                <w:bCs/>
                <w:color w:val="auto"/>
                <w:kern w:val="0"/>
                <w:sz w:val="24"/>
                <w:szCs w:val="21"/>
                <w:lang w:val="en-US" w:eastAsia="zh-CN"/>
              </w:rPr>
              <w:t>1</w:t>
            </w:r>
          </w:p>
        </w:tc>
        <w:tc>
          <w:tcPr>
            <w:tcW w:w="66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三亚市吉阳区海罗文体中心项目</w:t>
            </w:r>
          </w:p>
        </w:tc>
        <w:tc>
          <w:tcPr>
            <w:tcW w:w="45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rPr>
              <w:t>三亚市中心城区</w:t>
            </w:r>
          </w:p>
        </w:tc>
        <w:tc>
          <w:tcPr>
            <w:tcW w:w="3172"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新建图文综合楼</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多功能综合楼</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健身楼</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附属用房</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lang w:val="en-US" w:eastAsia="zh-CN"/>
              </w:rPr>
              <w:t>以及</w:t>
            </w:r>
            <w:r>
              <w:rPr>
                <w:rFonts w:hint="eastAsia" w:ascii="仿宋_GB2312" w:hAnsi="仿宋_GB2312" w:eastAsia="仿宋_GB2312" w:cs="仿宋_GB2312"/>
                <w:bCs/>
                <w:color w:val="auto"/>
                <w:kern w:val="0"/>
                <w:sz w:val="24"/>
                <w:szCs w:val="21"/>
              </w:rPr>
              <w:t>地下车库、人防、设备房及下沉空间</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泳池地下设备用房</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建设道路及场地、电气、给排水、智能、暖通</w:t>
            </w:r>
            <w:r>
              <w:rPr>
                <w:rFonts w:hint="eastAsia" w:ascii="仿宋_GB2312" w:hAnsi="仿宋_GB2312" w:eastAsia="仿宋_GB2312" w:cs="仿宋_GB2312"/>
                <w:bCs/>
                <w:color w:val="auto"/>
                <w:kern w:val="0"/>
                <w:sz w:val="24"/>
                <w:szCs w:val="21"/>
                <w:lang w:val="en-US" w:eastAsia="zh-CN"/>
              </w:rPr>
              <w:t>和</w:t>
            </w:r>
            <w:r>
              <w:rPr>
                <w:rFonts w:hint="eastAsia" w:ascii="仿宋_GB2312" w:hAnsi="仿宋_GB2312" w:eastAsia="仿宋_GB2312" w:cs="仿宋_GB2312"/>
                <w:bCs/>
                <w:color w:val="auto"/>
                <w:kern w:val="0"/>
                <w:sz w:val="24"/>
                <w:szCs w:val="21"/>
              </w:rPr>
              <w:t>配套设施等。</w:t>
            </w:r>
          </w:p>
        </w:tc>
        <w:tc>
          <w:tcPr>
            <w:tcW w:w="434"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体育</w:t>
            </w:r>
            <w:r>
              <w:rPr>
                <w:rFonts w:hint="eastAsia" w:ascii="仿宋_GB2312" w:hAnsi="仿宋_GB2312" w:eastAsia="仿宋_GB2312" w:cs="仿宋_GB2312"/>
                <w:bCs/>
                <w:color w:val="auto"/>
                <w:kern w:val="0"/>
                <w:sz w:val="24"/>
                <w:szCs w:val="21"/>
              </w:rPr>
              <w:t>旅游</w:t>
            </w:r>
          </w:p>
        </w:tc>
      </w:tr>
      <w:tr>
        <w:tblPrEx>
          <w:tblCellMar>
            <w:top w:w="0" w:type="dxa"/>
            <w:left w:w="108" w:type="dxa"/>
            <w:bottom w:w="0" w:type="dxa"/>
            <w:right w:w="108" w:type="dxa"/>
          </w:tblCellMar>
        </w:tblPrEx>
        <w:trPr>
          <w:trHeight w:val="668"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rPr>
            </w:pPr>
            <w:r>
              <w:rPr>
                <w:rFonts w:hint="default" w:ascii="Times New Roman" w:hAnsi="Times New Roman" w:eastAsia="仿宋_GB2312" w:cs="Times New Roman"/>
                <w:b w:val="0"/>
                <w:bCs/>
                <w:color w:val="auto"/>
                <w:kern w:val="0"/>
                <w:sz w:val="24"/>
                <w:szCs w:val="21"/>
                <w:lang w:val="en-US" w:eastAsia="zh-CN"/>
              </w:rPr>
              <w:t>2</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rPr>
            </w:pPr>
            <w:r>
              <w:rPr>
                <w:rFonts w:hint="eastAsia" w:ascii="仿宋_GB2312" w:hAnsi="仿宋_GB2312" w:eastAsia="仿宋_GB2312" w:cs="仿宋_GB2312"/>
                <w:b w:val="0"/>
                <w:bCs/>
                <w:color w:val="auto"/>
                <w:kern w:val="0"/>
                <w:sz w:val="24"/>
                <w:szCs w:val="21"/>
                <w:highlight w:val="none"/>
              </w:rPr>
              <w:t>三一集团项目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rPr>
              <w:t>海棠区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打造员工培训及疗养基地，包含国际会议中心、医疗康养中心、健身培训中心及国际业务交流接待中心等多业态</w:t>
            </w:r>
            <w:r>
              <w:rPr>
                <w:rFonts w:hint="eastAsia" w:ascii="仿宋_GB2312" w:hAnsi="仿宋_GB2312" w:eastAsia="仿宋_GB2312" w:cs="仿宋_GB2312"/>
                <w:bCs/>
                <w:color w:val="auto"/>
                <w:kern w:val="0"/>
                <w:sz w:val="24"/>
                <w:szCs w:val="21"/>
                <w:lang w:val="en-US" w:eastAsia="zh-CN"/>
              </w:rPr>
              <w:t>融合</w:t>
            </w:r>
            <w:r>
              <w:rPr>
                <w:rFonts w:hint="eastAsia" w:ascii="仿宋_GB2312" w:hAnsi="仿宋_GB2312" w:eastAsia="仿宋_GB2312" w:cs="仿宋_GB2312"/>
                <w:bCs/>
                <w:color w:val="auto"/>
                <w:kern w:val="0"/>
                <w:sz w:val="24"/>
                <w:szCs w:val="21"/>
              </w:rPr>
              <w:t>创新康养基地。</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康养旅游</w:t>
            </w:r>
          </w:p>
        </w:tc>
      </w:tr>
      <w:tr>
        <w:tblPrEx>
          <w:tblCellMar>
            <w:top w:w="0" w:type="dxa"/>
            <w:left w:w="108" w:type="dxa"/>
            <w:bottom w:w="0" w:type="dxa"/>
            <w:right w:w="108" w:type="dxa"/>
          </w:tblCellMar>
        </w:tblPrEx>
        <w:trPr>
          <w:trHeight w:val="912"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rPr>
            </w:pPr>
            <w:r>
              <w:rPr>
                <w:rFonts w:hint="default" w:ascii="Times New Roman" w:hAnsi="Times New Roman" w:eastAsia="仿宋_GB2312" w:cs="Times New Roman"/>
                <w:b w:val="0"/>
                <w:bCs/>
                <w:color w:val="auto"/>
                <w:kern w:val="0"/>
                <w:sz w:val="24"/>
                <w:szCs w:val="21"/>
                <w:lang w:val="en-US" w:eastAsia="zh-CN"/>
              </w:rPr>
              <w:t>3</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三亚市国有免门票景区焕新升级项目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三亚市</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主要包含临春岭森林公园基础设施建设项目、三亚抱龙森林公园建设项目</w:t>
            </w:r>
            <w:r>
              <w:rPr>
                <w:rFonts w:hint="eastAsia" w:ascii="仿宋_GB2312" w:hAnsi="仿宋_GB2312" w:eastAsia="仿宋_GB2312" w:cs="仿宋_GB2312"/>
                <w:bCs/>
                <w:color w:val="auto"/>
                <w:kern w:val="0"/>
                <w:sz w:val="24"/>
                <w:szCs w:val="21"/>
                <w:lang w:val="en-US" w:eastAsia="zh-CN"/>
              </w:rPr>
              <w:t>等</w:t>
            </w:r>
            <w:r>
              <w:rPr>
                <w:rFonts w:hint="eastAsia" w:ascii="仿宋_GB2312" w:hAnsi="仿宋_GB2312" w:eastAsia="仿宋_GB2312" w:cs="仿宋_GB2312"/>
                <w:bCs/>
                <w:color w:val="auto"/>
                <w:kern w:val="0"/>
                <w:sz w:val="24"/>
                <w:szCs w:val="21"/>
              </w:rPr>
              <w:t>两个</w:t>
            </w:r>
            <w:r>
              <w:rPr>
                <w:rFonts w:hint="eastAsia" w:ascii="仿宋_GB2312" w:hAnsi="仿宋_GB2312" w:eastAsia="仿宋_GB2312" w:cs="仿宋_GB2312"/>
                <w:bCs/>
                <w:color w:val="auto"/>
                <w:kern w:val="0"/>
                <w:sz w:val="24"/>
                <w:szCs w:val="21"/>
                <w:lang w:eastAsia="zh-CN"/>
              </w:rPr>
              <w:t>子项目。</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康养旅游</w:t>
            </w:r>
          </w:p>
        </w:tc>
      </w:tr>
      <w:tr>
        <w:tblPrEx>
          <w:tblCellMar>
            <w:top w:w="0" w:type="dxa"/>
            <w:left w:w="108" w:type="dxa"/>
            <w:bottom w:w="0" w:type="dxa"/>
            <w:right w:w="108" w:type="dxa"/>
          </w:tblCellMar>
        </w:tblPrEx>
        <w:trPr>
          <w:trHeight w:val="916"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rPr>
            </w:pPr>
            <w:r>
              <w:rPr>
                <w:rFonts w:hint="default" w:ascii="Times New Roman" w:hAnsi="Times New Roman" w:eastAsia="仿宋_GB2312" w:cs="Times New Roman"/>
                <w:b w:val="0"/>
                <w:bCs/>
                <w:color w:val="auto"/>
                <w:kern w:val="0"/>
                <w:sz w:val="24"/>
                <w:szCs w:val="21"/>
                <w:lang w:val="en-US" w:eastAsia="zh-CN"/>
              </w:rPr>
              <w:t>4</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海棠</w:t>
            </w:r>
            <w:r>
              <w:rPr>
                <w:rFonts w:hint="eastAsia" w:ascii="仿宋_GB2312" w:hAnsi="仿宋_GB2312" w:eastAsia="仿宋_GB2312" w:cs="仿宋_GB2312"/>
                <w:b w:val="0"/>
                <w:bCs/>
                <w:color w:val="auto"/>
                <w:kern w:val="0"/>
                <w:sz w:val="24"/>
                <w:szCs w:val="21"/>
                <w:highlight w:val="none"/>
                <w:lang w:val="en-US" w:eastAsia="zh-CN"/>
              </w:rPr>
              <w:t>演艺中心</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三亚市</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利用前沿科技手段，对海南尤其是三亚等非遗文化进行艺术性重构，打造顶级动态演出剧场，构建集艺术创作、文艺表演、人才培育、旅游消费等功能于一体的演艺主题综合项目。</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旅游+演艺经济</w:t>
            </w:r>
          </w:p>
        </w:tc>
      </w:tr>
      <w:tr>
        <w:tblPrEx>
          <w:tblCellMar>
            <w:top w:w="0" w:type="dxa"/>
            <w:left w:w="108" w:type="dxa"/>
            <w:bottom w:w="0" w:type="dxa"/>
            <w:right w:w="108" w:type="dxa"/>
          </w:tblCellMar>
        </w:tblPrEx>
        <w:trPr>
          <w:trHeight w:val="916"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5</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香港美食娱乐城项目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海棠区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对海棠湾君悦酒店与红树林酒店之间现有公园绿地进行综合开发利用，采用地上公园</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地下停车及商业设施相结合的模式，打造集休闲、娱乐、观赏于一体的琼港经济合作示范项目。</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旅游餐饮</w:t>
            </w:r>
          </w:p>
        </w:tc>
      </w:tr>
      <w:tr>
        <w:tblPrEx>
          <w:tblCellMar>
            <w:top w:w="0" w:type="dxa"/>
            <w:left w:w="108" w:type="dxa"/>
            <w:bottom w:w="0" w:type="dxa"/>
            <w:right w:w="108" w:type="dxa"/>
          </w:tblCellMar>
        </w:tblPrEx>
        <w:trPr>
          <w:trHeight w:val="869"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6</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三亚抱坡海鲜夜市项目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rPr>
              <w:t>三亚市</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主要建设海鲜交易市场、餐饮零售夜市、文化体验配套、电商直播基地等。</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旅游餐饮</w:t>
            </w:r>
          </w:p>
        </w:tc>
      </w:tr>
      <w:tr>
        <w:tblPrEx>
          <w:tblCellMar>
            <w:top w:w="0" w:type="dxa"/>
            <w:left w:w="108" w:type="dxa"/>
            <w:bottom w:w="0" w:type="dxa"/>
            <w:right w:w="108" w:type="dxa"/>
          </w:tblCellMar>
        </w:tblPrEx>
        <w:trPr>
          <w:trHeight w:val="617"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7</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三亚绿道建设项目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三亚市</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主要包含临春岭公园至名花公园下穿通道项目、亚龙湾滨海酒店带绿道连通工程、槟榔河绿道三个子项目。</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旅游</w:t>
            </w:r>
            <w:r>
              <w:rPr>
                <w:rFonts w:hint="eastAsia" w:ascii="仿宋_GB2312" w:hAnsi="仿宋_GB2312" w:eastAsia="仿宋_GB2312" w:cs="仿宋_GB2312"/>
                <w:bCs/>
                <w:color w:val="auto"/>
                <w:kern w:val="0"/>
                <w:sz w:val="24"/>
                <w:szCs w:val="21"/>
                <w:lang w:val="en-US" w:eastAsia="zh-CN"/>
              </w:rPr>
              <w:t>交通</w:t>
            </w:r>
          </w:p>
        </w:tc>
      </w:tr>
      <w:tr>
        <w:tblPrEx>
          <w:tblCellMar>
            <w:top w:w="0" w:type="dxa"/>
            <w:left w:w="108" w:type="dxa"/>
            <w:bottom w:w="0" w:type="dxa"/>
            <w:right w:w="108" w:type="dxa"/>
          </w:tblCellMar>
        </w:tblPrEx>
        <w:trPr>
          <w:trHeight w:val="916"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8</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国资入股非国有景区项目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三亚市</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以国资</w:t>
            </w:r>
            <w:r>
              <w:rPr>
                <w:rFonts w:hint="eastAsia" w:ascii="仿宋_GB2312" w:hAnsi="仿宋_GB2312" w:eastAsia="仿宋_GB2312" w:cs="仿宋_GB2312"/>
                <w:bCs/>
                <w:color w:val="auto"/>
                <w:kern w:val="0"/>
                <w:sz w:val="24"/>
                <w:szCs w:val="21"/>
              </w:rPr>
              <w:t>入股非国有景区，推动景区焕新升级，对景区进行资本、资源、管理、责任的“四维注入”，探索“国企优势+民企活力”的互补模式，赋能规范运营管理，增强民营景区抗风险能力。</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旅游运营</w:t>
            </w:r>
          </w:p>
        </w:tc>
      </w:tr>
      <w:tr>
        <w:tblPrEx>
          <w:tblCellMar>
            <w:top w:w="0" w:type="dxa"/>
            <w:left w:w="108" w:type="dxa"/>
            <w:bottom w:w="0" w:type="dxa"/>
            <w:right w:w="108" w:type="dxa"/>
          </w:tblCellMar>
        </w:tblPrEx>
        <w:trPr>
          <w:trHeight w:val="1240"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9</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三亚市</w:t>
            </w:r>
            <w:r>
              <w:rPr>
                <w:rFonts w:hint="eastAsia" w:ascii="仿宋_GB2312" w:hAnsi="仿宋_GB2312" w:eastAsia="仿宋_GB2312" w:cs="仿宋_GB2312"/>
                <w:b w:val="0"/>
                <w:bCs/>
                <w:color w:val="auto"/>
                <w:kern w:val="0"/>
                <w:sz w:val="24"/>
                <w:szCs w:val="21"/>
                <w:highlight w:val="none"/>
              </w:rPr>
              <w:t>鹿回头风景区停车场及服务设施项目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吉阳区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rPr>
              <w:t>将</w:t>
            </w:r>
            <w:r>
              <w:rPr>
                <w:rFonts w:hint="eastAsia" w:ascii="Times New Roman" w:hAnsi="Times New Roman" w:eastAsia="仿宋_GB2312" w:cs="Times New Roman"/>
                <w:bCs/>
                <w:color w:val="auto"/>
                <w:kern w:val="0"/>
                <w:sz w:val="24"/>
                <w:szCs w:val="21"/>
              </w:rPr>
              <w:t>P2</w:t>
            </w:r>
            <w:r>
              <w:rPr>
                <w:rFonts w:hint="eastAsia" w:ascii="仿宋_GB2312" w:hAnsi="仿宋_GB2312" w:eastAsia="仿宋_GB2312" w:cs="仿宋_GB2312"/>
                <w:bCs/>
                <w:color w:val="auto"/>
                <w:kern w:val="0"/>
                <w:sz w:val="24"/>
                <w:szCs w:val="21"/>
              </w:rPr>
              <w:t>、</w:t>
            </w:r>
            <w:r>
              <w:rPr>
                <w:rFonts w:hint="eastAsia" w:ascii="Times New Roman" w:hAnsi="Times New Roman" w:eastAsia="仿宋_GB2312" w:cs="Times New Roman"/>
                <w:bCs/>
                <w:color w:val="auto"/>
                <w:kern w:val="0"/>
                <w:sz w:val="24"/>
                <w:szCs w:val="21"/>
              </w:rPr>
              <w:t>P3</w:t>
            </w:r>
            <w:r>
              <w:rPr>
                <w:rFonts w:hint="eastAsia" w:ascii="仿宋_GB2312" w:hAnsi="仿宋_GB2312" w:eastAsia="仿宋_GB2312" w:cs="仿宋_GB2312"/>
                <w:bCs/>
                <w:color w:val="auto"/>
                <w:kern w:val="0"/>
                <w:sz w:val="24"/>
                <w:szCs w:val="21"/>
              </w:rPr>
              <w:t>停车场改建为两层停车楼</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新建</w:t>
            </w:r>
            <w:r>
              <w:rPr>
                <w:rFonts w:hint="default" w:ascii="Times New Roman" w:hAnsi="Times New Roman" w:eastAsia="仿宋_GB2312" w:cs="Times New Roman"/>
                <w:bCs/>
                <w:color w:val="auto"/>
                <w:kern w:val="0"/>
                <w:sz w:val="24"/>
                <w:szCs w:val="21"/>
              </w:rPr>
              <w:t>1</w:t>
            </w:r>
            <w:r>
              <w:rPr>
                <w:rFonts w:hint="eastAsia" w:ascii="仿宋_GB2312" w:hAnsi="仿宋_GB2312" w:eastAsia="仿宋_GB2312" w:cs="仿宋_GB2312"/>
                <w:bCs/>
                <w:color w:val="auto"/>
                <w:kern w:val="0"/>
                <w:sz w:val="24"/>
                <w:szCs w:val="21"/>
              </w:rPr>
              <w:t>处</w:t>
            </w:r>
            <w:r>
              <w:rPr>
                <w:rFonts w:hint="default" w:ascii="Times New Roman" w:hAnsi="Times New Roman" w:eastAsia="仿宋_GB2312" w:cs="Times New Roman"/>
                <w:bCs/>
                <w:color w:val="auto"/>
                <w:kern w:val="0"/>
                <w:sz w:val="24"/>
                <w:szCs w:val="21"/>
              </w:rPr>
              <w:t>P4</w:t>
            </w:r>
            <w:r>
              <w:rPr>
                <w:rFonts w:hint="eastAsia" w:ascii="仿宋_GB2312" w:hAnsi="仿宋_GB2312" w:eastAsia="仿宋_GB2312" w:cs="仿宋_GB2312"/>
                <w:bCs/>
                <w:color w:val="auto"/>
                <w:kern w:val="0"/>
                <w:sz w:val="24"/>
                <w:szCs w:val="21"/>
              </w:rPr>
              <w:t>两层生态立体停车场；新建鹿城时光商业街</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森屿暖树旅拍基地；建设瑶光见鹿台并向东西两侧延伸出玻璃栈道；新建记忆滑索及丛林飞车。开发月老山，打造入口景观山门，修建及改造步道，新建观景平台、休憩亭</w:t>
            </w:r>
            <w:r>
              <w:rPr>
                <w:rFonts w:hint="eastAsia" w:ascii="仿宋_GB2312" w:hAnsi="仿宋_GB2312" w:eastAsia="仿宋_GB2312" w:cs="仿宋_GB2312"/>
                <w:bCs/>
                <w:color w:val="auto"/>
                <w:kern w:val="0"/>
                <w:sz w:val="24"/>
                <w:szCs w:val="21"/>
                <w:lang w:eastAsia="zh-CN"/>
              </w:rPr>
              <w:t>、</w:t>
            </w:r>
            <w:r>
              <w:rPr>
                <w:rFonts w:hint="eastAsia" w:ascii="仿宋_GB2312" w:hAnsi="仿宋_GB2312" w:eastAsia="仿宋_GB2312" w:cs="仿宋_GB2312"/>
                <w:bCs/>
                <w:color w:val="auto"/>
                <w:kern w:val="0"/>
                <w:sz w:val="24"/>
                <w:szCs w:val="21"/>
              </w:rPr>
              <w:t>科普点、林间剧场、露营地及林间拓展活动项目等。</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bidi="ar-SA"/>
              </w:rPr>
            </w:pPr>
            <w:r>
              <w:rPr>
                <w:rFonts w:hint="eastAsia" w:ascii="仿宋_GB2312" w:hAnsi="仿宋_GB2312" w:eastAsia="仿宋_GB2312" w:cs="仿宋_GB2312"/>
                <w:bCs/>
                <w:color w:val="auto"/>
                <w:kern w:val="0"/>
                <w:sz w:val="24"/>
                <w:szCs w:val="21"/>
                <w:lang w:val="en-US" w:eastAsia="zh-CN"/>
              </w:rPr>
              <w:t>综合性旅游</w:t>
            </w:r>
          </w:p>
        </w:tc>
      </w:tr>
      <w:tr>
        <w:tblPrEx>
          <w:tblCellMar>
            <w:top w:w="0" w:type="dxa"/>
            <w:left w:w="108" w:type="dxa"/>
            <w:bottom w:w="0" w:type="dxa"/>
            <w:right w:w="108" w:type="dxa"/>
          </w:tblCellMar>
        </w:tblPrEx>
        <w:trPr>
          <w:trHeight w:val="702"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10</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南山“一道一中心”项目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rPr>
            </w:pPr>
            <w:r>
              <w:rPr>
                <w:rFonts w:hint="eastAsia" w:ascii="仿宋_GB2312" w:hAnsi="仿宋_GB2312" w:eastAsia="仿宋_GB2312" w:cs="仿宋_GB2312"/>
                <w:bCs/>
                <w:color w:val="auto"/>
                <w:kern w:val="0"/>
                <w:sz w:val="24"/>
                <w:szCs w:val="21"/>
              </w:rPr>
              <w:t>崖州区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lang w:eastAsia="zh-CN"/>
              </w:rPr>
            </w:pPr>
            <w:r>
              <w:rPr>
                <w:rFonts w:hint="eastAsia" w:ascii="仿宋_GB2312" w:hAnsi="仿宋_GB2312" w:eastAsia="仿宋_GB2312" w:cs="仿宋_GB2312"/>
                <w:bCs/>
                <w:color w:val="auto"/>
                <w:kern w:val="0"/>
                <w:sz w:val="24"/>
                <w:szCs w:val="21"/>
              </w:rPr>
              <w:t>建设接引广场、游客服务中心、福寿大道、商业配套、绿化景观等</w:t>
            </w:r>
            <w:r>
              <w:rPr>
                <w:rFonts w:hint="eastAsia" w:ascii="仿宋_GB2312" w:hAnsi="仿宋_GB2312" w:eastAsia="仿宋_GB2312" w:cs="仿宋_GB2312"/>
                <w:bCs/>
                <w:color w:val="auto"/>
                <w:kern w:val="0"/>
                <w:sz w:val="24"/>
                <w:szCs w:val="21"/>
                <w:lang w:eastAsia="zh-CN"/>
              </w:rPr>
              <w:t>。</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lang w:val="en-US" w:eastAsia="zh-CN"/>
              </w:rPr>
            </w:pPr>
            <w:r>
              <w:rPr>
                <w:rFonts w:hint="eastAsia" w:ascii="仿宋_GB2312" w:hAnsi="仿宋_GB2312" w:eastAsia="仿宋_GB2312" w:cs="仿宋_GB2312"/>
                <w:bCs/>
                <w:color w:val="auto"/>
                <w:kern w:val="0"/>
                <w:sz w:val="24"/>
                <w:szCs w:val="21"/>
                <w:lang w:val="en-US" w:eastAsia="zh-CN"/>
              </w:rPr>
              <w:t>旅游基础设施</w:t>
            </w:r>
          </w:p>
        </w:tc>
      </w:tr>
      <w:tr>
        <w:tblPrEx>
          <w:tblCellMar>
            <w:top w:w="0" w:type="dxa"/>
            <w:left w:w="108" w:type="dxa"/>
            <w:bottom w:w="0" w:type="dxa"/>
            <w:right w:w="108" w:type="dxa"/>
          </w:tblCellMar>
        </w:tblPrEx>
        <w:trPr>
          <w:trHeight w:val="1017"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11</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春光食品三亚观光生产基地项目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rPr>
              <w:t>中央商务区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rPr>
              <w:t>项目定位</w:t>
            </w:r>
            <w:r>
              <w:rPr>
                <w:rFonts w:hint="eastAsia" w:ascii="仿宋_GB2312" w:hAnsi="仿宋_GB2312" w:eastAsia="仿宋_GB2312" w:cs="仿宋_GB2312"/>
                <w:bCs/>
                <w:color w:val="auto"/>
                <w:kern w:val="0"/>
                <w:sz w:val="24"/>
                <w:szCs w:val="21"/>
                <w:highlight w:val="none"/>
                <w:lang w:val="en-US" w:eastAsia="zh-CN"/>
              </w:rPr>
              <w:t>为</w:t>
            </w:r>
            <w:r>
              <w:rPr>
                <w:rFonts w:hint="eastAsia" w:ascii="仿宋_GB2312" w:hAnsi="仿宋_GB2312" w:eastAsia="仿宋_GB2312" w:cs="仿宋_GB2312"/>
                <w:bCs/>
                <w:color w:val="auto"/>
                <w:kern w:val="0"/>
                <w:sz w:val="24"/>
                <w:szCs w:val="21"/>
                <w:highlight w:val="none"/>
              </w:rPr>
              <w:t>新型“工业+旅游”项目，建设海南特色果蔬干智能化加工生产线，配套建设海南文化故事馆、</w:t>
            </w:r>
            <w:r>
              <w:rPr>
                <w:rFonts w:hint="eastAsia" w:ascii="Times New Roman" w:hAnsi="Times New Roman" w:eastAsia="仿宋_GB2312" w:cs="Times New Roman"/>
                <w:bCs/>
                <w:color w:val="auto"/>
                <w:kern w:val="0"/>
                <w:sz w:val="24"/>
                <w:szCs w:val="21"/>
                <w:highlight w:val="none"/>
              </w:rPr>
              <w:t>DIY</w:t>
            </w:r>
            <w:r>
              <w:rPr>
                <w:rFonts w:hint="eastAsia" w:ascii="仿宋_GB2312" w:hAnsi="仿宋_GB2312" w:eastAsia="仿宋_GB2312" w:cs="仿宋_GB2312"/>
                <w:bCs/>
                <w:color w:val="auto"/>
                <w:kern w:val="0"/>
                <w:sz w:val="24"/>
                <w:szCs w:val="21"/>
                <w:highlight w:val="none"/>
              </w:rPr>
              <w:t>多功能教室、展销中心等，打造集产品加工、旅游休闲、海南文化故事传播、体验购物等为一体的“工业+文旅”模式的文旅综合体。</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lang w:val="en-US" w:eastAsia="zh-CN"/>
              </w:rPr>
              <w:t>工业旅游</w:t>
            </w:r>
          </w:p>
        </w:tc>
      </w:tr>
      <w:tr>
        <w:tblPrEx>
          <w:tblCellMar>
            <w:top w:w="0" w:type="dxa"/>
            <w:left w:w="108" w:type="dxa"/>
            <w:bottom w:w="0" w:type="dxa"/>
            <w:right w:w="108" w:type="dxa"/>
          </w:tblCellMar>
        </w:tblPrEx>
        <w:trPr>
          <w:trHeight w:val="935" w:hRule="atLeast"/>
        </w:trPr>
        <w:tc>
          <w:tcPr>
            <w:tcW w:w="278"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lang w:val="en-US" w:eastAsia="zh-CN" w:bidi="ar-SA"/>
              </w:rPr>
            </w:pPr>
            <w:r>
              <w:rPr>
                <w:rFonts w:hint="default" w:ascii="Times New Roman" w:hAnsi="Times New Roman" w:eastAsia="仿宋_GB2312" w:cs="Times New Roman"/>
                <w:b w:val="0"/>
                <w:bCs/>
                <w:color w:val="auto"/>
                <w:kern w:val="0"/>
                <w:sz w:val="24"/>
                <w:szCs w:val="21"/>
                <w:lang w:val="en-US" w:eastAsia="zh-CN"/>
              </w:rPr>
              <w:t>12</w:t>
            </w:r>
          </w:p>
        </w:tc>
        <w:tc>
          <w:tcPr>
            <w:tcW w:w="66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南丁产业园食品加工项目</w:t>
            </w:r>
          </w:p>
        </w:tc>
        <w:tc>
          <w:tcPr>
            <w:tcW w:w="45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rPr>
              <w:t>中央商务区</w:t>
            </w:r>
          </w:p>
        </w:tc>
        <w:tc>
          <w:tcPr>
            <w:tcW w:w="3172"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rPr>
              <w:t>以食品工业为主，构建集品牌制造加工、工厂观光旅游、工业体验旅游等于一体的海南工业制造旅游新地标，打造工业</w:t>
            </w:r>
            <w:r>
              <w:rPr>
                <w:rFonts w:hint="eastAsia" w:ascii="仿宋_GB2312" w:hAnsi="仿宋_GB2312" w:eastAsia="仿宋_GB2312" w:cs="仿宋_GB2312"/>
                <w:bCs/>
                <w:color w:val="auto"/>
                <w:kern w:val="0"/>
                <w:sz w:val="24"/>
                <w:szCs w:val="21"/>
                <w:highlight w:val="none"/>
                <w:lang w:val="en-US" w:eastAsia="zh-CN"/>
              </w:rPr>
              <w:t>文化旅游</w:t>
            </w:r>
            <w:r>
              <w:rPr>
                <w:rFonts w:hint="eastAsia" w:ascii="仿宋_GB2312" w:hAnsi="仿宋_GB2312" w:eastAsia="仿宋_GB2312" w:cs="仿宋_GB2312"/>
                <w:bCs/>
                <w:color w:val="auto"/>
                <w:kern w:val="0"/>
                <w:sz w:val="24"/>
                <w:szCs w:val="21"/>
                <w:highlight w:val="none"/>
              </w:rPr>
              <w:t>区。</w:t>
            </w:r>
          </w:p>
        </w:tc>
        <w:tc>
          <w:tcPr>
            <w:tcW w:w="43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Cs/>
                <w:color w:val="auto"/>
                <w:kern w:val="0"/>
                <w:sz w:val="24"/>
                <w:szCs w:val="21"/>
                <w:highlight w:val="none"/>
                <w:lang w:val="en-US" w:eastAsia="zh-CN" w:bidi="ar-SA"/>
              </w:rPr>
            </w:pPr>
            <w:r>
              <w:rPr>
                <w:rFonts w:hint="eastAsia" w:ascii="仿宋_GB2312" w:hAnsi="仿宋_GB2312" w:eastAsia="仿宋_GB2312" w:cs="仿宋_GB2312"/>
                <w:bCs/>
                <w:color w:val="auto"/>
                <w:kern w:val="0"/>
                <w:sz w:val="24"/>
                <w:szCs w:val="21"/>
                <w:highlight w:val="none"/>
                <w:lang w:val="en-US" w:eastAsia="zh-CN"/>
              </w:rPr>
              <w:t>工业旅游</w:t>
            </w:r>
          </w:p>
        </w:tc>
      </w:tr>
    </w:tbl>
    <w:p>
      <w:pPr>
        <w:widowControl/>
        <w:spacing w:before="156" w:beforeLines="50" w:after="156" w:afterLines="50"/>
        <w:ind w:firstLine="0" w:firstLineChars="0"/>
        <w:jc w:val="left"/>
        <w:outlineLvl w:val="0"/>
        <w:rPr>
          <w:rFonts w:hint="eastAsia" w:ascii="Times New Roman" w:hAnsi="Times New Roman" w:eastAsia="黑体"/>
          <w:color w:val="auto"/>
          <w:kern w:val="44"/>
          <w:szCs w:val="32"/>
          <w:lang w:eastAsia="zh-CN"/>
        </w:rPr>
      </w:pPr>
      <w:r>
        <w:rPr>
          <w:rFonts w:hint="eastAsia" w:ascii="黑体" w:hAnsi="黑体" w:eastAsia="黑体" w:cs="黑体"/>
          <w:b/>
          <w:bCs/>
          <w:color w:val="auto"/>
          <w:kern w:val="44"/>
          <w:szCs w:val="32"/>
        </w:rPr>
        <w:br w:type="page"/>
      </w:r>
      <w:bookmarkStart w:id="608" w:name="_Toc27243"/>
      <w:bookmarkStart w:id="609" w:name="_Toc31414"/>
      <w:bookmarkStart w:id="610" w:name="_Toc18669"/>
      <w:r>
        <w:rPr>
          <w:rFonts w:hint="eastAsia" w:ascii="黑体" w:hAnsi="黑体" w:eastAsia="黑体" w:cs="黑体"/>
          <w:b w:val="0"/>
          <w:bCs w:val="0"/>
          <w:color w:val="auto"/>
          <w:kern w:val="44"/>
          <w:szCs w:val="32"/>
          <w:lang w:val="en-US" w:eastAsia="zh-CN"/>
        </w:rPr>
        <w:t>附件</w:t>
      </w:r>
      <w:r>
        <w:rPr>
          <w:rFonts w:hint="eastAsia" w:ascii="Times New Roman" w:hAnsi="Times New Roman" w:eastAsia="黑体" w:cs="黑体"/>
          <w:b w:val="0"/>
          <w:bCs w:val="0"/>
          <w:color w:val="auto"/>
          <w:kern w:val="44"/>
          <w:szCs w:val="32"/>
          <w:lang w:val="en-US" w:eastAsia="zh-CN"/>
        </w:rPr>
        <w:t>4</w:t>
      </w:r>
      <w:bookmarkEnd w:id="608"/>
      <w:bookmarkEnd w:id="609"/>
      <w:bookmarkEnd w:id="610"/>
    </w:p>
    <w:p>
      <w:pPr>
        <w:widowControl/>
        <w:spacing w:before="156" w:beforeLines="50" w:after="156" w:afterLines="50"/>
        <w:ind w:firstLine="0" w:firstLineChars="0"/>
        <w:jc w:val="center"/>
        <w:outlineLvl w:val="0"/>
        <w:rPr>
          <w:rFonts w:hint="eastAsia" w:ascii="黑体" w:hAnsi="黑体" w:eastAsia="黑体" w:cs="黑体"/>
          <w:b w:val="0"/>
          <w:bCs w:val="0"/>
          <w:color w:val="auto"/>
          <w:kern w:val="44"/>
          <w:szCs w:val="32"/>
          <w:lang w:eastAsia="zh-CN"/>
        </w:rPr>
      </w:pPr>
      <w:bookmarkStart w:id="611" w:name="_Toc970"/>
      <w:bookmarkStart w:id="612" w:name="_Toc4365"/>
      <w:bookmarkStart w:id="613" w:name="_Toc9207"/>
      <w:r>
        <w:rPr>
          <w:rFonts w:hint="eastAsia" w:ascii="黑体" w:hAnsi="黑体" w:eastAsia="黑体" w:cs="黑体"/>
          <w:b w:val="0"/>
          <w:bCs w:val="0"/>
          <w:color w:val="auto"/>
          <w:kern w:val="44"/>
          <w:szCs w:val="32"/>
        </w:rPr>
        <w:t>三亚市“十五五”旅游业高质量发展储备项目</w:t>
      </w:r>
      <w:bookmarkEnd w:id="611"/>
      <w:bookmarkEnd w:id="612"/>
      <w:bookmarkEnd w:id="613"/>
    </w:p>
    <w:tbl>
      <w:tblPr>
        <w:tblStyle w:val="19"/>
        <w:tblW w:w="4992" w:type="pct"/>
        <w:tblInd w:w="0" w:type="dxa"/>
        <w:tblLayout w:type="fixed"/>
        <w:tblCellMar>
          <w:top w:w="0" w:type="dxa"/>
          <w:left w:w="108" w:type="dxa"/>
          <w:bottom w:w="0" w:type="dxa"/>
          <w:right w:w="108" w:type="dxa"/>
        </w:tblCellMar>
      </w:tblPr>
      <w:tblGrid>
        <w:gridCol w:w="801"/>
        <w:gridCol w:w="2235"/>
        <w:gridCol w:w="1244"/>
        <w:gridCol w:w="8366"/>
        <w:gridCol w:w="1325"/>
      </w:tblGrid>
      <w:tr>
        <w:tblPrEx>
          <w:tblCellMar>
            <w:top w:w="0" w:type="dxa"/>
            <w:left w:w="108" w:type="dxa"/>
            <w:bottom w:w="0" w:type="dxa"/>
            <w:right w:w="108" w:type="dxa"/>
          </w:tblCellMar>
        </w:tblPrEx>
        <w:trPr>
          <w:trHeight w:val="554" w:hRule="atLeast"/>
          <w:tblHeader/>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序号</w:t>
            </w:r>
          </w:p>
        </w:tc>
        <w:tc>
          <w:tcPr>
            <w:tcW w:w="79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项目名称</w:t>
            </w:r>
          </w:p>
        </w:tc>
        <w:tc>
          <w:tcPr>
            <w:tcW w:w="44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建设地点</w:t>
            </w:r>
          </w:p>
        </w:tc>
        <w:tc>
          <w:tcPr>
            <w:tcW w:w="299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建设内容</w:t>
            </w:r>
          </w:p>
        </w:tc>
        <w:tc>
          <w:tcPr>
            <w:tcW w:w="474"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color w:val="auto"/>
                <w:kern w:val="0"/>
                <w:sz w:val="24"/>
                <w:szCs w:val="21"/>
                <w:highlight w:val="none"/>
              </w:rPr>
            </w:pPr>
            <w:r>
              <w:rPr>
                <w:rFonts w:hint="eastAsia" w:ascii="仿宋_GB2312" w:hAnsi="仿宋_GB2312" w:eastAsia="仿宋_GB2312" w:cs="仿宋_GB2312"/>
                <w:b/>
                <w:color w:val="auto"/>
                <w:kern w:val="0"/>
                <w:sz w:val="24"/>
                <w:szCs w:val="21"/>
                <w:highlight w:val="none"/>
              </w:rPr>
              <w:t>项目类别</w:t>
            </w:r>
          </w:p>
        </w:tc>
      </w:tr>
      <w:tr>
        <w:tblPrEx>
          <w:tblCellMar>
            <w:top w:w="0" w:type="dxa"/>
            <w:left w:w="108" w:type="dxa"/>
            <w:bottom w:w="0" w:type="dxa"/>
            <w:right w:w="108" w:type="dxa"/>
          </w:tblCellMar>
        </w:tblPrEx>
        <w:trPr>
          <w:trHeight w:val="1098"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bidi="ar-SA"/>
              </w:rPr>
            </w:pPr>
            <w:r>
              <w:rPr>
                <w:rFonts w:hint="default" w:ascii="Times New Roman" w:hAnsi="Times New Roman" w:eastAsia="仿宋_GB2312" w:cs="Times New Roman"/>
                <w:b w:val="0"/>
                <w:bCs/>
                <w:color w:val="auto"/>
                <w:kern w:val="0"/>
                <w:sz w:val="24"/>
                <w:szCs w:val="21"/>
                <w:highlight w:val="none"/>
                <w:lang w:val="en-US" w:eastAsia="zh-CN"/>
              </w:rPr>
              <w:t>1</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海上丝绸之路大疍港遗址文化保护展示街区项目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崖州区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建设海上丝绸之路文化保护和展示街区，</w:t>
            </w:r>
            <w:r>
              <w:rPr>
                <w:rFonts w:hint="eastAsia" w:ascii="仿宋_GB2312" w:hAnsi="仿宋_GB2312" w:eastAsia="仿宋_GB2312" w:cs="仿宋_GB2312"/>
                <w:b w:val="0"/>
                <w:bCs/>
                <w:color w:val="auto"/>
                <w:kern w:val="0"/>
                <w:sz w:val="24"/>
                <w:szCs w:val="21"/>
                <w:highlight w:val="none"/>
                <w:lang w:val="en-US" w:eastAsia="zh-CN"/>
              </w:rPr>
              <w:t>包括</w:t>
            </w:r>
            <w:r>
              <w:rPr>
                <w:rFonts w:hint="eastAsia" w:ascii="仿宋_GB2312" w:hAnsi="仿宋_GB2312" w:eastAsia="仿宋_GB2312" w:cs="仿宋_GB2312"/>
                <w:b w:val="0"/>
                <w:bCs/>
                <w:color w:val="auto"/>
                <w:kern w:val="0"/>
                <w:sz w:val="24"/>
                <w:szCs w:val="21"/>
                <w:highlight w:val="none"/>
              </w:rPr>
              <w:t>历史文化展示和文化交流等功能，满足日常市民游客休闲观光、大型主题活动</w:t>
            </w:r>
            <w:r>
              <w:rPr>
                <w:rFonts w:hint="eastAsia" w:ascii="仿宋_GB2312" w:hAnsi="仿宋_GB2312" w:eastAsia="仿宋_GB2312" w:cs="仿宋_GB2312"/>
                <w:b w:val="0"/>
                <w:bCs/>
                <w:color w:val="auto"/>
                <w:kern w:val="0"/>
                <w:sz w:val="24"/>
                <w:szCs w:val="21"/>
                <w:highlight w:val="none"/>
                <w:lang w:val="en-US" w:eastAsia="zh-CN"/>
              </w:rPr>
              <w:t>举办等</w:t>
            </w:r>
            <w:r>
              <w:rPr>
                <w:rFonts w:hint="eastAsia" w:ascii="仿宋_GB2312" w:hAnsi="仿宋_GB2312" w:eastAsia="仿宋_GB2312" w:cs="仿宋_GB2312"/>
                <w:b w:val="0"/>
                <w:bCs/>
                <w:color w:val="auto"/>
                <w:kern w:val="0"/>
                <w:sz w:val="24"/>
                <w:szCs w:val="21"/>
                <w:highlight w:val="none"/>
              </w:rPr>
              <w:t>。</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文化旅游</w:t>
            </w:r>
          </w:p>
        </w:tc>
      </w:tr>
      <w:tr>
        <w:tblPrEx>
          <w:tblCellMar>
            <w:top w:w="0" w:type="dxa"/>
            <w:left w:w="108" w:type="dxa"/>
            <w:bottom w:w="0" w:type="dxa"/>
            <w:right w:w="108" w:type="dxa"/>
          </w:tblCellMar>
        </w:tblPrEx>
        <w:trPr>
          <w:trHeight w:val="904"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2</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通海体育公园项目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rPr>
            </w:pPr>
            <w:r>
              <w:rPr>
                <w:rFonts w:hint="eastAsia" w:ascii="仿宋_GB2312" w:hAnsi="仿宋_GB2312" w:eastAsia="仿宋_GB2312" w:cs="仿宋_GB2312"/>
                <w:b w:val="0"/>
                <w:bCs/>
                <w:color w:val="auto"/>
                <w:kern w:val="0"/>
                <w:sz w:val="24"/>
                <w:szCs w:val="21"/>
                <w:highlight w:val="none"/>
              </w:rPr>
              <w:t>崖州湾科技城</w:t>
            </w:r>
            <w:r>
              <w:rPr>
                <w:rFonts w:hint="eastAsia" w:ascii="仿宋_GB2312" w:hAnsi="仿宋_GB2312" w:eastAsia="仿宋_GB2312" w:cs="仿宋_GB2312"/>
                <w:b w:val="0"/>
                <w:bCs/>
                <w:color w:val="auto"/>
                <w:kern w:val="0"/>
                <w:sz w:val="24"/>
                <w:szCs w:val="21"/>
                <w:highlight w:val="none"/>
                <w:lang w:val="en-US" w:eastAsia="zh-CN"/>
              </w:rPr>
              <w:t>高新区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lang w:eastAsia="zh-CN"/>
              </w:rPr>
            </w:pPr>
            <w:r>
              <w:rPr>
                <w:rFonts w:hint="eastAsia" w:ascii="仿宋_GB2312" w:hAnsi="仿宋_GB2312" w:eastAsia="仿宋_GB2312" w:cs="仿宋_GB2312"/>
                <w:b w:val="0"/>
                <w:bCs/>
                <w:color w:val="auto"/>
                <w:kern w:val="0"/>
                <w:sz w:val="24"/>
                <w:szCs w:val="21"/>
                <w:highlight w:val="none"/>
              </w:rPr>
              <w:t>建设体育公园</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设置足球</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篮球、排球、网球、乒乓球、门球、健身步道、老年健身、儿童活动，开展</w:t>
            </w:r>
            <w:r>
              <w:rPr>
                <w:rFonts w:hint="eastAsia" w:ascii="仿宋_GB2312" w:hAnsi="仿宋_GB2312" w:eastAsia="仿宋_GB2312" w:cs="仿宋_GB2312"/>
                <w:b w:val="0"/>
                <w:bCs/>
                <w:color w:val="auto"/>
                <w:kern w:val="0"/>
                <w:sz w:val="24"/>
                <w:szCs w:val="21"/>
                <w:highlight w:val="none"/>
                <w:lang w:val="en-US" w:eastAsia="zh-CN"/>
              </w:rPr>
              <w:t>多</w:t>
            </w:r>
            <w:r>
              <w:rPr>
                <w:rFonts w:hint="eastAsia" w:ascii="仿宋_GB2312" w:hAnsi="仿宋_GB2312" w:eastAsia="仿宋_GB2312" w:cs="仿宋_GB2312"/>
                <w:b w:val="0"/>
                <w:bCs/>
                <w:color w:val="auto"/>
                <w:kern w:val="0"/>
                <w:sz w:val="24"/>
                <w:szCs w:val="21"/>
                <w:highlight w:val="none"/>
              </w:rPr>
              <w:t>种运动项目，配套服务设施</w:t>
            </w:r>
            <w:r>
              <w:rPr>
                <w:rFonts w:hint="eastAsia" w:ascii="仿宋_GB2312" w:hAnsi="仿宋_GB2312" w:eastAsia="仿宋_GB2312" w:cs="仿宋_GB2312"/>
                <w:b w:val="0"/>
                <w:bCs/>
                <w:color w:val="auto"/>
                <w:kern w:val="0"/>
                <w:sz w:val="24"/>
                <w:szCs w:val="21"/>
                <w:highlight w:val="none"/>
                <w:lang w:eastAsia="zh-CN"/>
              </w:rPr>
              <w:t>。</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体育旅游</w:t>
            </w:r>
          </w:p>
        </w:tc>
      </w:tr>
      <w:tr>
        <w:tblPrEx>
          <w:tblCellMar>
            <w:top w:w="0" w:type="dxa"/>
            <w:left w:w="108" w:type="dxa"/>
            <w:bottom w:w="0" w:type="dxa"/>
            <w:right w:w="108" w:type="dxa"/>
          </w:tblCellMar>
        </w:tblPrEx>
        <w:trPr>
          <w:trHeight w:val="1098"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3</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三亚中央商务区体育公园及综合配套项目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中央商务区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建设内容包含幼儿园、交通场站、下穿绿道及体育公园四部分。其中，体育公园包括建筑工程、体育设施工程、绿化工程、生态水系工程、桥梁工程、园路工程、智能化工程、地下绿道工程及交通场站工程等。</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体育旅游</w:t>
            </w:r>
          </w:p>
        </w:tc>
      </w:tr>
      <w:tr>
        <w:tblPrEx>
          <w:tblCellMar>
            <w:top w:w="0" w:type="dxa"/>
            <w:left w:w="108" w:type="dxa"/>
            <w:bottom w:w="0" w:type="dxa"/>
            <w:right w:w="108" w:type="dxa"/>
          </w:tblCellMar>
        </w:tblPrEx>
        <w:trPr>
          <w:trHeight w:val="1642"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4</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蜈支洲零碳智慧生态岛示范项目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rPr>
            </w:pPr>
            <w:r>
              <w:rPr>
                <w:rFonts w:hint="eastAsia" w:ascii="仿宋_GB2312" w:hAnsi="仿宋_GB2312" w:eastAsia="仿宋_GB2312" w:cs="仿宋_GB2312"/>
                <w:b w:val="0"/>
                <w:bCs/>
                <w:color w:val="auto"/>
                <w:kern w:val="0"/>
                <w:sz w:val="24"/>
                <w:szCs w:val="21"/>
                <w:highlight w:val="none"/>
              </w:rPr>
              <w:t>海棠区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项目包含既有珊瑚酒店建筑改造与全岛能源替代提升项目及雨污水管网提升改造工程。</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旅游科技创新</w:t>
            </w:r>
          </w:p>
        </w:tc>
      </w:tr>
      <w:tr>
        <w:tblPrEx>
          <w:tblCellMar>
            <w:top w:w="0" w:type="dxa"/>
            <w:left w:w="108" w:type="dxa"/>
            <w:bottom w:w="0" w:type="dxa"/>
            <w:right w:w="108" w:type="dxa"/>
          </w:tblCellMar>
        </w:tblPrEx>
        <w:trPr>
          <w:trHeight w:val="554"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5</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三亚育才榴莲现代产业园项目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育才生态区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主要包括</w:t>
            </w:r>
            <w:r>
              <w:rPr>
                <w:rFonts w:hint="eastAsia" w:ascii="仿宋_GB2312" w:hAnsi="仿宋_GB2312" w:eastAsia="仿宋_GB2312" w:cs="仿宋_GB2312"/>
                <w:b w:val="0"/>
                <w:bCs/>
                <w:color w:val="auto"/>
                <w:kern w:val="0"/>
                <w:sz w:val="24"/>
                <w:szCs w:val="21"/>
                <w:highlight w:val="none"/>
              </w:rPr>
              <w:t>建设万亩榴莲基地</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水果加工</w:t>
            </w:r>
            <w:r>
              <w:rPr>
                <w:rFonts w:hint="eastAsia" w:ascii="仿宋_GB2312" w:hAnsi="仿宋_GB2312" w:eastAsia="仿宋_GB2312" w:cs="仿宋_GB2312"/>
                <w:b w:val="0"/>
                <w:bCs/>
                <w:color w:val="auto"/>
                <w:kern w:val="0"/>
                <w:sz w:val="24"/>
                <w:szCs w:val="21"/>
                <w:highlight w:val="none"/>
                <w:lang w:eastAsia="zh-CN"/>
              </w:rPr>
              <w:t>基地、</w:t>
            </w:r>
            <w:r>
              <w:rPr>
                <w:rFonts w:hint="eastAsia" w:ascii="仿宋_GB2312" w:hAnsi="仿宋_GB2312" w:eastAsia="仿宋_GB2312" w:cs="仿宋_GB2312"/>
                <w:b w:val="0"/>
                <w:bCs/>
                <w:color w:val="auto"/>
                <w:kern w:val="0"/>
                <w:sz w:val="24"/>
                <w:szCs w:val="21"/>
                <w:highlight w:val="none"/>
              </w:rPr>
              <w:t>水果仓储物流基地</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共享农庄民宿餐饮游乐设施</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国际榴莲交流中心</w:t>
            </w:r>
            <w:r>
              <w:rPr>
                <w:rFonts w:hint="eastAsia" w:ascii="仿宋_GB2312" w:hAnsi="仿宋_GB2312" w:eastAsia="仿宋_GB2312" w:cs="仿宋_GB2312"/>
                <w:b w:val="0"/>
                <w:bCs/>
                <w:color w:val="auto"/>
                <w:kern w:val="0"/>
                <w:sz w:val="24"/>
                <w:szCs w:val="21"/>
                <w:highlight w:val="none"/>
                <w:lang w:val="en-US" w:eastAsia="zh-CN"/>
              </w:rPr>
              <w:t>等</w:t>
            </w:r>
            <w:r>
              <w:rPr>
                <w:rFonts w:hint="eastAsia" w:ascii="仿宋_GB2312" w:hAnsi="仿宋_GB2312" w:eastAsia="仿宋_GB2312" w:cs="仿宋_GB2312"/>
                <w:b w:val="0"/>
                <w:bCs/>
                <w:color w:val="auto"/>
                <w:kern w:val="0"/>
                <w:sz w:val="24"/>
                <w:szCs w:val="21"/>
                <w:highlight w:val="none"/>
              </w:rPr>
              <w:t>。</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工业旅游</w:t>
            </w:r>
          </w:p>
        </w:tc>
      </w:tr>
      <w:tr>
        <w:tblPrEx>
          <w:tblCellMar>
            <w:top w:w="0" w:type="dxa"/>
            <w:left w:w="108" w:type="dxa"/>
            <w:bottom w:w="0" w:type="dxa"/>
            <w:right w:w="108" w:type="dxa"/>
          </w:tblCellMar>
        </w:tblPrEx>
        <w:trPr>
          <w:trHeight w:val="1098"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6</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万保现代农业产业园榴莲及咖啡产品研发中心项目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育才生态区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分为三</w:t>
            </w:r>
            <w:r>
              <w:rPr>
                <w:rFonts w:hint="eastAsia" w:ascii="仿宋_GB2312" w:hAnsi="仿宋_GB2312" w:eastAsia="仿宋_GB2312" w:cs="仿宋_GB2312"/>
                <w:b w:val="0"/>
                <w:bCs/>
                <w:color w:val="auto"/>
                <w:kern w:val="0"/>
                <w:sz w:val="24"/>
                <w:szCs w:val="21"/>
                <w:highlight w:val="none"/>
                <w:lang w:val="en-US" w:eastAsia="zh-CN"/>
              </w:rPr>
              <w:t>期</w:t>
            </w:r>
            <w:r>
              <w:rPr>
                <w:rFonts w:hint="eastAsia" w:ascii="仿宋_GB2312" w:hAnsi="仿宋_GB2312" w:eastAsia="仿宋_GB2312" w:cs="仿宋_GB2312"/>
                <w:b w:val="0"/>
                <w:bCs/>
                <w:color w:val="auto"/>
                <w:kern w:val="0"/>
                <w:sz w:val="24"/>
                <w:szCs w:val="21"/>
                <w:highlight w:val="none"/>
              </w:rPr>
              <w:t>建设，一期工程包</w:t>
            </w:r>
            <w:r>
              <w:rPr>
                <w:rFonts w:hint="eastAsia" w:ascii="仿宋_GB2312" w:hAnsi="仿宋_GB2312" w:eastAsia="仿宋_GB2312" w:cs="仿宋_GB2312"/>
                <w:b w:val="0"/>
                <w:bCs/>
                <w:color w:val="auto"/>
                <w:kern w:val="0"/>
                <w:sz w:val="24"/>
                <w:szCs w:val="21"/>
                <w:highlight w:val="none"/>
                <w:lang w:val="en-US" w:eastAsia="zh-CN"/>
              </w:rPr>
              <w:t>括</w:t>
            </w:r>
            <w:r>
              <w:rPr>
                <w:rFonts w:hint="eastAsia" w:ascii="仿宋_GB2312" w:hAnsi="仿宋_GB2312" w:eastAsia="仿宋_GB2312" w:cs="仿宋_GB2312"/>
                <w:b w:val="0"/>
                <w:bCs/>
                <w:color w:val="auto"/>
                <w:kern w:val="0"/>
                <w:sz w:val="24"/>
                <w:szCs w:val="21"/>
                <w:highlight w:val="none"/>
              </w:rPr>
              <w:t>生产厂房及相关配套、咖啡豆晾晒场建设。生产厂房及相关配套用于榴莲及咖啡产品的分拣包装、仓储物流，榴莲及咖啡食品生产加工及相关配套的研发。</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lang w:val="en-US" w:eastAsia="zh-CN"/>
              </w:rPr>
              <w:t>工业旅游</w:t>
            </w:r>
          </w:p>
        </w:tc>
      </w:tr>
      <w:tr>
        <w:tblPrEx>
          <w:tblCellMar>
            <w:top w:w="0" w:type="dxa"/>
            <w:left w:w="108" w:type="dxa"/>
            <w:bottom w:w="0" w:type="dxa"/>
            <w:right w:w="108" w:type="dxa"/>
          </w:tblCellMar>
        </w:tblPrEx>
        <w:trPr>
          <w:trHeight w:val="826"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7</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海棠红酒智能酿造中心项目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rPr>
            </w:pPr>
            <w:r>
              <w:rPr>
                <w:rFonts w:hint="eastAsia" w:ascii="仿宋_GB2312" w:hAnsi="仿宋_GB2312" w:eastAsia="仿宋_GB2312" w:cs="仿宋_GB2312"/>
                <w:b w:val="0"/>
                <w:bCs/>
                <w:color w:val="auto"/>
                <w:kern w:val="0"/>
                <w:sz w:val="24"/>
                <w:szCs w:val="21"/>
                <w:highlight w:val="none"/>
              </w:rPr>
              <w:t>海棠区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rPr>
            </w:pPr>
            <w:r>
              <w:rPr>
                <w:rFonts w:hint="eastAsia" w:ascii="仿宋_GB2312" w:hAnsi="仿宋_GB2312" w:eastAsia="仿宋_GB2312" w:cs="仿宋_GB2312"/>
                <w:b w:val="0"/>
                <w:bCs/>
                <w:color w:val="auto"/>
                <w:kern w:val="0"/>
                <w:sz w:val="24"/>
                <w:szCs w:val="21"/>
                <w:highlight w:val="none"/>
              </w:rPr>
              <w:t>拟选址海棠湾</w:t>
            </w:r>
            <w:r>
              <w:rPr>
                <w:rFonts w:hint="eastAsia" w:ascii="仿宋_GB2312" w:hAnsi="仿宋_GB2312" w:eastAsia="仿宋_GB2312" w:cs="仿宋_GB2312"/>
                <w:b w:val="0"/>
                <w:bCs/>
                <w:color w:val="auto"/>
                <w:kern w:val="0"/>
                <w:sz w:val="24"/>
                <w:szCs w:val="21"/>
                <w:highlight w:val="none"/>
                <w:lang w:eastAsia="zh-CN"/>
              </w:rPr>
              <w:t>，</w:t>
            </w:r>
            <w:r>
              <w:rPr>
                <w:rFonts w:hint="eastAsia" w:ascii="仿宋_GB2312" w:hAnsi="仿宋_GB2312" w:eastAsia="仿宋_GB2312" w:cs="仿宋_GB2312"/>
                <w:b w:val="0"/>
                <w:bCs/>
                <w:color w:val="auto"/>
                <w:kern w:val="0"/>
                <w:sz w:val="24"/>
                <w:szCs w:val="21"/>
                <w:highlight w:val="none"/>
              </w:rPr>
              <w:t>以红酒灌装智造为核心，打造集生产、定制、零售、文化、体验、展示于一体的高端红酒综合体。</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rPr>
            </w:pPr>
            <w:r>
              <w:rPr>
                <w:rFonts w:hint="eastAsia" w:ascii="仿宋_GB2312" w:hAnsi="仿宋_GB2312" w:eastAsia="仿宋_GB2312" w:cs="仿宋_GB2312"/>
                <w:b w:val="0"/>
                <w:bCs/>
                <w:color w:val="auto"/>
                <w:kern w:val="0"/>
                <w:sz w:val="24"/>
                <w:szCs w:val="21"/>
                <w:highlight w:val="none"/>
                <w:lang w:val="en-US" w:eastAsia="zh-CN"/>
              </w:rPr>
              <w:t>工业旅游</w:t>
            </w:r>
          </w:p>
        </w:tc>
      </w:tr>
      <w:tr>
        <w:tblPrEx>
          <w:tblCellMar>
            <w:top w:w="0" w:type="dxa"/>
            <w:left w:w="108" w:type="dxa"/>
            <w:bottom w:w="0" w:type="dxa"/>
            <w:right w:w="108" w:type="dxa"/>
          </w:tblCellMar>
        </w:tblPrEx>
        <w:trPr>
          <w:trHeight w:val="835" w:hRule="atLeast"/>
        </w:trPr>
        <w:tc>
          <w:tcPr>
            <w:tcW w:w="286"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auto"/>
              <w:ind w:firstLine="0" w:firstLineChars="0"/>
              <w:jc w:val="center"/>
              <w:rPr>
                <w:rFonts w:hint="default" w:ascii="Times New Roman" w:hAnsi="Times New Roman" w:eastAsia="仿宋_GB2312" w:cs="Times New Roman"/>
                <w:b w:val="0"/>
                <w:bCs/>
                <w:color w:val="auto"/>
                <w:kern w:val="0"/>
                <w:sz w:val="24"/>
                <w:szCs w:val="21"/>
                <w:highlight w:val="none"/>
                <w:lang w:val="en-US" w:eastAsia="zh-CN"/>
              </w:rPr>
            </w:pPr>
            <w:r>
              <w:rPr>
                <w:rFonts w:hint="default" w:ascii="Times New Roman" w:hAnsi="Times New Roman" w:eastAsia="仿宋_GB2312" w:cs="Times New Roman"/>
                <w:b w:val="0"/>
                <w:bCs/>
                <w:color w:val="auto"/>
                <w:kern w:val="0"/>
                <w:sz w:val="24"/>
                <w:szCs w:val="21"/>
                <w:highlight w:val="none"/>
                <w:lang w:val="en-US" w:eastAsia="zh-CN"/>
              </w:rPr>
              <w:t>8</w:t>
            </w:r>
          </w:p>
        </w:tc>
        <w:tc>
          <w:tcPr>
            <w:tcW w:w="79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自贸港旅游航空总部项目</w:t>
            </w:r>
          </w:p>
        </w:tc>
        <w:tc>
          <w:tcPr>
            <w:tcW w:w="44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中央商务区</w:t>
            </w:r>
          </w:p>
        </w:tc>
        <w:tc>
          <w:tcPr>
            <w:tcW w:w="299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项目位于三亚中央商务区，拟打造酒店、住宅、商业综合体。</w:t>
            </w:r>
          </w:p>
        </w:tc>
        <w:tc>
          <w:tcPr>
            <w:tcW w:w="4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eastAsia" w:ascii="仿宋_GB2312" w:hAnsi="仿宋_GB2312" w:eastAsia="仿宋_GB2312" w:cs="仿宋_GB2312"/>
                <w:b w:val="0"/>
                <w:bCs/>
                <w:color w:val="auto"/>
                <w:kern w:val="0"/>
                <w:sz w:val="24"/>
                <w:szCs w:val="21"/>
                <w:highlight w:val="none"/>
                <w:lang w:val="en-US" w:eastAsia="zh-CN" w:bidi="ar-SA"/>
              </w:rPr>
            </w:pPr>
            <w:r>
              <w:rPr>
                <w:rFonts w:hint="eastAsia" w:ascii="仿宋_GB2312" w:hAnsi="仿宋_GB2312" w:eastAsia="仿宋_GB2312" w:cs="仿宋_GB2312"/>
                <w:b w:val="0"/>
                <w:bCs/>
                <w:color w:val="auto"/>
                <w:kern w:val="0"/>
                <w:sz w:val="24"/>
                <w:szCs w:val="21"/>
                <w:highlight w:val="none"/>
              </w:rPr>
              <w:t>低空旅游</w:t>
            </w:r>
          </w:p>
        </w:tc>
      </w:tr>
    </w:tbl>
    <w:p>
      <w:pPr>
        <w:widowControl/>
        <w:spacing w:line="240" w:lineRule="auto"/>
        <w:ind w:firstLine="0" w:firstLineChars="0"/>
        <w:rPr>
          <w:rFonts w:hint="eastAsia" w:ascii="宋体" w:hAnsi="宋体" w:eastAsia="宋体" w:cs="宋体"/>
          <w:b w:val="0"/>
          <w:bCs/>
          <w:color w:val="auto"/>
          <w:kern w:val="0"/>
          <w:sz w:val="24"/>
          <w:szCs w:val="21"/>
        </w:rPr>
      </w:pPr>
    </w:p>
    <w:p>
      <w:pPr>
        <w:keepNext w:val="0"/>
        <w:keepLines/>
        <w:widowControl/>
        <w:suppressLineNumbers w:val="0"/>
        <w:ind w:firstLine="0" w:firstLineChars="0"/>
        <w:jc w:val="left"/>
        <w:rPr>
          <w:rFonts w:hint="eastAsia"/>
          <w:color w:val="auto"/>
          <w:highlight w:val="none"/>
          <w:lang w:bidi="ar"/>
        </w:rPr>
      </w:pPr>
    </w:p>
    <w:p>
      <w:pPr>
        <w:keepNext w:val="0"/>
        <w:keepLines w:val="0"/>
        <w:widowControl/>
        <w:suppressLineNumbers w:val="0"/>
        <w:ind w:firstLine="640"/>
        <w:jc w:val="left"/>
        <w:rPr>
          <w:rFonts w:hint="eastAsia"/>
          <w:color w:val="auto"/>
          <w:highlight w:val="none"/>
        </w:rPr>
      </w:pPr>
    </w:p>
    <w:p>
      <w:pPr>
        <w:shd w:val="clear"/>
        <w:ind w:firstLine="0" w:firstLineChars="0"/>
        <w:rPr>
          <w:rFonts w:ascii="Times New Roman" w:hAnsi="Times New Roman" w:eastAsia="楷体"/>
          <w:b/>
          <w:bCs/>
          <w:color w:val="auto"/>
          <w:kern w:val="0"/>
          <w:szCs w:val="32"/>
          <w:highlight w:val="none"/>
        </w:rPr>
      </w:pPr>
    </w:p>
    <w:sectPr>
      <w:pgSz w:w="16838" w:h="11906" w:orient="landscape"/>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MS Gothic">
    <w:altName w:val="宋体"/>
    <w:panose1 w:val="020B0609070205080204"/>
    <w:charset w:val="80"/>
    <w:family w:val="modern"/>
    <w:pitch w:val="default"/>
    <w:sig w:usb0="00000000" w:usb1="00000000" w:usb2="08000012" w:usb3="00000000" w:csb0="4002009F" w:csb1="DFD7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李国夫手写体">
    <w:panose1 w:val="02000600000000000000"/>
    <w:charset w:val="86"/>
    <w:family w:val="auto"/>
    <w:pitch w:val="default"/>
    <w:sig w:usb0="FFFFFFFF" w:usb1="E9FFFFFF" w:usb2="0000003F" w:usb3="00000000" w:csb0="603F00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ascii="Times New Roman" w:hAnsi="Times New Roman"/>
                              <w:sz w:val="28"/>
                              <w:szCs w:val="20"/>
                            </w:rPr>
                          </w:pPr>
                          <w:r>
                            <w:rPr>
                              <w:rFonts w:ascii="Times New Roman" w:hAnsi="Times New Roman"/>
                              <w:sz w:val="28"/>
                              <w:szCs w:val="20"/>
                            </w:rPr>
                            <w:fldChar w:fldCharType="begin"/>
                          </w:r>
                          <w:r>
                            <w:rPr>
                              <w:rFonts w:ascii="Times New Roman" w:hAnsi="Times New Roman"/>
                              <w:sz w:val="28"/>
                              <w:szCs w:val="20"/>
                            </w:rPr>
                            <w:instrText xml:space="preserve"> PAGE  \* MERGEFORMAT </w:instrText>
                          </w:r>
                          <w:r>
                            <w:rPr>
                              <w:rFonts w:ascii="Times New Roman" w:hAnsi="Times New Roman"/>
                              <w:sz w:val="28"/>
                              <w:szCs w:val="20"/>
                            </w:rPr>
                            <w:fldChar w:fldCharType="separate"/>
                          </w:r>
                          <w:r>
                            <w:rPr>
                              <w:rFonts w:ascii="Times New Roman" w:hAnsi="Times New Roman"/>
                              <w:sz w:val="28"/>
                              <w:szCs w:val="20"/>
                            </w:rPr>
                            <w:t>- 1 -</w:t>
                          </w:r>
                          <w:r>
                            <w:rPr>
                              <w:rFonts w:ascii="Times New Roman" w:hAnsi="Times New Roman"/>
                              <w:sz w:val="28"/>
                              <w:szCs w:val="20"/>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12"/>
                      <w:rPr>
                        <w:rFonts w:ascii="Times New Roman" w:hAnsi="Times New Roman"/>
                        <w:sz w:val="28"/>
                        <w:szCs w:val="20"/>
                      </w:rPr>
                    </w:pPr>
                    <w:r>
                      <w:rPr>
                        <w:rFonts w:ascii="Times New Roman" w:hAnsi="Times New Roman"/>
                        <w:sz w:val="28"/>
                        <w:szCs w:val="20"/>
                      </w:rPr>
                      <w:fldChar w:fldCharType="begin"/>
                    </w:r>
                    <w:r>
                      <w:rPr>
                        <w:rFonts w:ascii="Times New Roman" w:hAnsi="Times New Roman"/>
                        <w:sz w:val="28"/>
                        <w:szCs w:val="20"/>
                      </w:rPr>
                      <w:instrText xml:space="preserve"> PAGE  \* MERGEFORMAT </w:instrText>
                    </w:r>
                    <w:r>
                      <w:rPr>
                        <w:rFonts w:ascii="Times New Roman" w:hAnsi="Times New Roman"/>
                        <w:sz w:val="28"/>
                        <w:szCs w:val="20"/>
                      </w:rPr>
                      <w:fldChar w:fldCharType="separate"/>
                    </w:r>
                    <w:r>
                      <w:rPr>
                        <w:rFonts w:ascii="Times New Roman" w:hAnsi="Times New Roman"/>
                        <w:sz w:val="28"/>
                        <w:szCs w:val="20"/>
                      </w:rPr>
                      <w:t>- 1 -</w:t>
                    </w:r>
                    <w:r>
                      <w:rPr>
                        <w:rFonts w:ascii="Times New Roman" w:hAnsi="Times New Roman"/>
                        <w:sz w:val="28"/>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XuukrFgIAABkEAAAOAAAAZHJz&#10;L2Uyb0RvYy54bWytU8uO0zAU3SPxD5b3NGkrRlXVdFRmVIRUMSMVxNp17CaSY1u226R8APwBKzbs&#10;+a5+xxy7SQcBK8TGOdf35j7OPV7cdo0iR+F8bXRBx6OcEqG5KWu9L+jHD+tXM0p8YLpkymhR0JPw&#10;9Hb58sWitXMxMZVRpXAESbSft7agVQh2nmWeV6JhfmSs0HBK4xoWYLp9VjrWInujskme32StcaV1&#10;hgvvcXt/cdJlyi+l4OFBSi8CUQVFbyGdLp27eGbLBZvvHbNVzfs22D900bBao+g11T0LjBxc/Ueq&#10;pubOeCPDiJsmM1LWXKQZMM04/22abcWsSLOAHG+vNPn/l5a/Pz46UpcFnVKiWYMVnb99PX//ef7x&#10;hUwjPa31c0RtLeJC98Z0BQ3uIAaXx30cvJOuiV+MRBACrk9XfkUXCMfleDaZzXK4OHyDgRLZ8+/W&#10;+fBWmIZEUFCHBSZe2XHjwyV0CInVtFnXSqUlKk3agt5MX+fph6sHyZVGjTjHpdmIQrfr+uF2pjxh&#10;Nmcu4vCWr2sU3zAfHpmDGtAwFB4ecEhlUMT0iJLKuM9/u4/xWBK8lLRQV0E15E+JeqexvCjEAbgB&#10;7AagD82dgVzHeDmWJ4gfXFADlM40nyD7VawhmfJIzDRHNaxmgHcBVu/E8+FitbrakJ5lYaO3lvfL&#10;jFx6uzoE8JlojhxdiOmpg/7Sovq3EgX+q52inl/08g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7rpKxYCAAAZBAAADgAAAAAAAAABACAAAAA1AQAAZHJzL2Uyb0RvYy54bWxQSwUGAAAAAAYA&#10;BgBZAQAAvQUAAAAA&#10;">
              <v:fill on="f" focussize="0,0"/>
              <v:stroke on="f" weight="0.5pt"/>
              <v:imagedata o:title=""/>
              <o:lock v:ext="edit" aspectratio="f"/>
              <v:textbox inset="0mm,0mm,0mm,0mm" style="mso-fit-shape-to-text:t;">
                <w:txbxContent>
                  <w:p>
                    <w:pPr>
                      <w:pStyle w:val="1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I</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5AE5F1"/>
    <w:multiLevelType w:val="multilevel"/>
    <w:tmpl w:val="E75AE5F1"/>
    <w:lvl w:ilvl="0" w:tentative="0">
      <w:start w:val="1"/>
      <w:numFmt w:val="decimal"/>
      <w:pStyle w:val="26"/>
      <w:lvlText w:val="专栏%1"/>
      <w:lvlJc w:val="left"/>
      <w:pPr>
        <w:tabs>
          <w:tab w:val="left" w:pos="420"/>
        </w:tabs>
        <w:ind w:left="425" w:hanging="425"/>
      </w:pPr>
      <w:rPr>
        <w:rFonts w:hint="default" w:ascii="黑体" w:hAnsi="黑体" w:eastAsia="黑体" w:cs="黑体"/>
        <w:b w:val="0"/>
        <w:bCs w:val="0"/>
        <w:sz w:val="28"/>
        <w:szCs w:val="28"/>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VkOTgyMTU3NzE2NjMxMjU2NjEzOGQyMjdmZjI2MzAifQ=="/>
  </w:docVars>
  <w:rsids>
    <w:rsidRoot w:val="00172A27"/>
    <w:rsid w:val="00015251"/>
    <w:rsid w:val="00022DDB"/>
    <w:rsid w:val="00022EA7"/>
    <w:rsid w:val="000A5045"/>
    <w:rsid w:val="000D68C9"/>
    <w:rsid w:val="000F07FB"/>
    <w:rsid w:val="00144DD3"/>
    <w:rsid w:val="00172A27"/>
    <w:rsid w:val="001A157B"/>
    <w:rsid w:val="001B223C"/>
    <w:rsid w:val="001B7AB7"/>
    <w:rsid w:val="002410F1"/>
    <w:rsid w:val="00270B3D"/>
    <w:rsid w:val="002716BC"/>
    <w:rsid w:val="002727E4"/>
    <w:rsid w:val="00294AEE"/>
    <w:rsid w:val="003069B0"/>
    <w:rsid w:val="00355AA0"/>
    <w:rsid w:val="00364900"/>
    <w:rsid w:val="00393994"/>
    <w:rsid w:val="003A0914"/>
    <w:rsid w:val="003A2DF5"/>
    <w:rsid w:val="003A6375"/>
    <w:rsid w:val="003E5A57"/>
    <w:rsid w:val="003F5F2A"/>
    <w:rsid w:val="00411CA3"/>
    <w:rsid w:val="00415014"/>
    <w:rsid w:val="00440032"/>
    <w:rsid w:val="00442064"/>
    <w:rsid w:val="004456C3"/>
    <w:rsid w:val="00447738"/>
    <w:rsid w:val="00470288"/>
    <w:rsid w:val="00520F79"/>
    <w:rsid w:val="00583DDE"/>
    <w:rsid w:val="00604732"/>
    <w:rsid w:val="00670C0E"/>
    <w:rsid w:val="006C7348"/>
    <w:rsid w:val="007002B5"/>
    <w:rsid w:val="00706F5E"/>
    <w:rsid w:val="00713A0B"/>
    <w:rsid w:val="00727896"/>
    <w:rsid w:val="00735995"/>
    <w:rsid w:val="0075642E"/>
    <w:rsid w:val="00757B9E"/>
    <w:rsid w:val="00775A7E"/>
    <w:rsid w:val="007D0B8F"/>
    <w:rsid w:val="007F4A83"/>
    <w:rsid w:val="007F5687"/>
    <w:rsid w:val="008025EF"/>
    <w:rsid w:val="00835BDA"/>
    <w:rsid w:val="008534D0"/>
    <w:rsid w:val="00862E01"/>
    <w:rsid w:val="0087167F"/>
    <w:rsid w:val="00880909"/>
    <w:rsid w:val="008C6C96"/>
    <w:rsid w:val="008F6681"/>
    <w:rsid w:val="00923DD9"/>
    <w:rsid w:val="009307FB"/>
    <w:rsid w:val="00936276"/>
    <w:rsid w:val="00961014"/>
    <w:rsid w:val="009A2FE7"/>
    <w:rsid w:val="009B0BE2"/>
    <w:rsid w:val="009C23B4"/>
    <w:rsid w:val="009D7906"/>
    <w:rsid w:val="009E604C"/>
    <w:rsid w:val="009E7078"/>
    <w:rsid w:val="009F2BEB"/>
    <w:rsid w:val="00A27040"/>
    <w:rsid w:val="00A42DE9"/>
    <w:rsid w:val="00A46B27"/>
    <w:rsid w:val="00A8635A"/>
    <w:rsid w:val="00AB71A3"/>
    <w:rsid w:val="00AC4B1E"/>
    <w:rsid w:val="00AE07A9"/>
    <w:rsid w:val="00AE6F04"/>
    <w:rsid w:val="00B03E18"/>
    <w:rsid w:val="00B0691E"/>
    <w:rsid w:val="00B17E60"/>
    <w:rsid w:val="00B2408E"/>
    <w:rsid w:val="00B43BA7"/>
    <w:rsid w:val="00B462E3"/>
    <w:rsid w:val="00BD2DA2"/>
    <w:rsid w:val="00C30874"/>
    <w:rsid w:val="00C41D75"/>
    <w:rsid w:val="00C47F17"/>
    <w:rsid w:val="00C85C4A"/>
    <w:rsid w:val="00C86842"/>
    <w:rsid w:val="00CA2C25"/>
    <w:rsid w:val="00CB1EB4"/>
    <w:rsid w:val="00D41EDA"/>
    <w:rsid w:val="00D6569A"/>
    <w:rsid w:val="00DA6172"/>
    <w:rsid w:val="00DB1620"/>
    <w:rsid w:val="00DC5BCD"/>
    <w:rsid w:val="00DF46D7"/>
    <w:rsid w:val="00E13C24"/>
    <w:rsid w:val="00E329DB"/>
    <w:rsid w:val="00E476C5"/>
    <w:rsid w:val="00E54D24"/>
    <w:rsid w:val="00EB5B89"/>
    <w:rsid w:val="00F05C42"/>
    <w:rsid w:val="00F13422"/>
    <w:rsid w:val="00F604EB"/>
    <w:rsid w:val="00F60C10"/>
    <w:rsid w:val="00F872F7"/>
    <w:rsid w:val="00FB5735"/>
    <w:rsid w:val="00FC595E"/>
    <w:rsid w:val="00FD120E"/>
    <w:rsid w:val="00FE7B94"/>
    <w:rsid w:val="01057174"/>
    <w:rsid w:val="010A0887"/>
    <w:rsid w:val="010A478A"/>
    <w:rsid w:val="010A6538"/>
    <w:rsid w:val="0119677B"/>
    <w:rsid w:val="012A6BDB"/>
    <w:rsid w:val="012C2953"/>
    <w:rsid w:val="013637D1"/>
    <w:rsid w:val="013B4944"/>
    <w:rsid w:val="013C7177"/>
    <w:rsid w:val="014976A0"/>
    <w:rsid w:val="01543C57"/>
    <w:rsid w:val="01583748"/>
    <w:rsid w:val="015A7B77"/>
    <w:rsid w:val="016A5229"/>
    <w:rsid w:val="017E3534"/>
    <w:rsid w:val="019D73AC"/>
    <w:rsid w:val="01A050EF"/>
    <w:rsid w:val="01A324E9"/>
    <w:rsid w:val="01AF58E9"/>
    <w:rsid w:val="01BE1E36"/>
    <w:rsid w:val="01CC5EE4"/>
    <w:rsid w:val="0213766F"/>
    <w:rsid w:val="023567F6"/>
    <w:rsid w:val="024277D6"/>
    <w:rsid w:val="02671768"/>
    <w:rsid w:val="02691984"/>
    <w:rsid w:val="026A774C"/>
    <w:rsid w:val="027C5214"/>
    <w:rsid w:val="027D71DE"/>
    <w:rsid w:val="02825F30"/>
    <w:rsid w:val="02870B73"/>
    <w:rsid w:val="028C11CF"/>
    <w:rsid w:val="02A66735"/>
    <w:rsid w:val="02A93B2F"/>
    <w:rsid w:val="02BB4A67"/>
    <w:rsid w:val="02C10E79"/>
    <w:rsid w:val="02C1531D"/>
    <w:rsid w:val="02C31095"/>
    <w:rsid w:val="02DC5CB3"/>
    <w:rsid w:val="02E16CA8"/>
    <w:rsid w:val="02E72C70"/>
    <w:rsid w:val="02F403E5"/>
    <w:rsid w:val="030358A3"/>
    <w:rsid w:val="030E7E36"/>
    <w:rsid w:val="031153E0"/>
    <w:rsid w:val="03367AB9"/>
    <w:rsid w:val="03555A65"/>
    <w:rsid w:val="03630182"/>
    <w:rsid w:val="036F2FCB"/>
    <w:rsid w:val="037017D0"/>
    <w:rsid w:val="037800D1"/>
    <w:rsid w:val="03A350E8"/>
    <w:rsid w:val="03B10EED"/>
    <w:rsid w:val="03B31109"/>
    <w:rsid w:val="03B43C95"/>
    <w:rsid w:val="03C84489"/>
    <w:rsid w:val="03D42E2E"/>
    <w:rsid w:val="03DF3F03"/>
    <w:rsid w:val="03E56DE9"/>
    <w:rsid w:val="03F6698B"/>
    <w:rsid w:val="040354C1"/>
    <w:rsid w:val="0410030A"/>
    <w:rsid w:val="04151126"/>
    <w:rsid w:val="04170F58"/>
    <w:rsid w:val="042E253E"/>
    <w:rsid w:val="04390EE3"/>
    <w:rsid w:val="04425FE9"/>
    <w:rsid w:val="04474D38"/>
    <w:rsid w:val="04477AA3"/>
    <w:rsid w:val="04536448"/>
    <w:rsid w:val="047A0028"/>
    <w:rsid w:val="047A4B38"/>
    <w:rsid w:val="04983E5B"/>
    <w:rsid w:val="0498478A"/>
    <w:rsid w:val="04A15500"/>
    <w:rsid w:val="04A274B0"/>
    <w:rsid w:val="04AB02B2"/>
    <w:rsid w:val="04B35F7D"/>
    <w:rsid w:val="04B54A0D"/>
    <w:rsid w:val="04BD7D66"/>
    <w:rsid w:val="04BF4F68"/>
    <w:rsid w:val="04C603A8"/>
    <w:rsid w:val="04ED41A7"/>
    <w:rsid w:val="04F015D3"/>
    <w:rsid w:val="04F03E59"/>
    <w:rsid w:val="04FC43EA"/>
    <w:rsid w:val="050140F6"/>
    <w:rsid w:val="05065269"/>
    <w:rsid w:val="051A5094"/>
    <w:rsid w:val="05373674"/>
    <w:rsid w:val="054364BD"/>
    <w:rsid w:val="0548762F"/>
    <w:rsid w:val="0549044B"/>
    <w:rsid w:val="05545FD4"/>
    <w:rsid w:val="056D353A"/>
    <w:rsid w:val="058014BF"/>
    <w:rsid w:val="058F34B0"/>
    <w:rsid w:val="059C53F2"/>
    <w:rsid w:val="05CC3444"/>
    <w:rsid w:val="05D84E57"/>
    <w:rsid w:val="05D9472B"/>
    <w:rsid w:val="06020126"/>
    <w:rsid w:val="06053772"/>
    <w:rsid w:val="061D5BFB"/>
    <w:rsid w:val="06233BF8"/>
    <w:rsid w:val="063E0ED8"/>
    <w:rsid w:val="0654096A"/>
    <w:rsid w:val="06606BFB"/>
    <w:rsid w:val="06712BB6"/>
    <w:rsid w:val="069F61D9"/>
    <w:rsid w:val="06AE5BB8"/>
    <w:rsid w:val="06CE0008"/>
    <w:rsid w:val="06DF1804"/>
    <w:rsid w:val="070B4DB8"/>
    <w:rsid w:val="071C5217"/>
    <w:rsid w:val="0723246E"/>
    <w:rsid w:val="07250A78"/>
    <w:rsid w:val="073267E9"/>
    <w:rsid w:val="073A3E6D"/>
    <w:rsid w:val="0744574E"/>
    <w:rsid w:val="075952DC"/>
    <w:rsid w:val="075E138C"/>
    <w:rsid w:val="077C5CB6"/>
    <w:rsid w:val="0788465B"/>
    <w:rsid w:val="079528D4"/>
    <w:rsid w:val="07B93A72"/>
    <w:rsid w:val="07BE62CF"/>
    <w:rsid w:val="07D3346F"/>
    <w:rsid w:val="07D4164E"/>
    <w:rsid w:val="07EC0F38"/>
    <w:rsid w:val="07ED44BE"/>
    <w:rsid w:val="0801646D"/>
    <w:rsid w:val="081B54CF"/>
    <w:rsid w:val="08591B53"/>
    <w:rsid w:val="085D1644"/>
    <w:rsid w:val="087C3490"/>
    <w:rsid w:val="088272FC"/>
    <w:rsid w:val="088968DD"/>
    <w:rsid w:val="08A059D4"/>
    <w:rsid w:val="08A776AE"/>
    <w:rsid w:val="08D22FCD"/>
    <w:rsid w:val="08F705AD"/>
    <w:rsid w:val="091343F8"/>
    <w:rsid w:val="0926412B"/>
    <w:rsid w:val="093472C0"/>
    <w:rsid w:val="093F51ED"/>
    <w:rsid w:val="094840A2"/>
    <w:rsid w:val="095011A8"/>
    <w:rsid w:val="09645F19"/>
    <w:rsid w:val="096D1D5A"/>
    <w:rsid w:val="09736C45"/>
    <w:rsid w:val="097C3D4B"/>
    <w:rsid w:val="098F128D"/>
    <w:rsid w:val="099C36AB"/>
    <w:rsid w:val="099E0ECD"/>
    <w:rsid w:val="09B434E5"/>
    <w:rsid w:val="09BE7CE3"/>
    <w:rsid w:val="09E65669"/>
    <w:rsid w:val="0A252635"/>
    <w:rsid w:val="0A2A37A7"/>
    <w:rsid w:val="0A3C6159"/>
    <w:rsid w:val="0A3E7253"/>
    <w:rsid w:val="0A4D018D"/>
    <w:rsid w:val="0A6A7199"/>
    <w:rsid w:val="0A83110A"/>
    <w:rsid w:val="0A9E3E01"/>
    <w:rsid w:val="0AA51080"/>
    <w:rsid w:val="0AAA7F1E"/>
    <w:rsid w:val="0AAF0151"/>
    <w:rsid w:val="0AC0410C"/>
    <w:rsid w:val="0AE41BA8"/>
    <w:rsid w:val="0AF10769"/>
    <w:rsid w:val="0B09160F"/>
    <w:rsid w:val="0B0C1965"/>
    <w:rsid w:val="0B301291"/>
    <w:rsid w:val="0B3F3282"/>
    <w:rsid w:val="0B4055B3"/>
    <w:rsid w:val="0B492353"/>
    <w:rsid w:val="0B5A630E"/>
    <w:rsid w:val="0B61130F"/>
    <w:rsid w:val="0B642CE9"/>
    <w:rsid w:val="0B732F2C"/>
    <w:rsid w:val="0B772A1C"/>
    <w:rsid w:val="0B7E190C"/>
    <w:rsid w:val="0B8213C1"/>
    <w:rsid w:val="0B93537C"/>
    <w:rsid w:val="0B9A2BAF"/>
    <w:rsid w:val="0BB11C97"/>
    <w:rsid w:val="0BDE2A9B"/>
    <w:rsid w:val="0BE91440"/>
    <w:rsid w:val="0BF95B27"/>
    <w:rsid w:val="0C011A84"/>
    <w:rsid w:val="0C033E63"/>
    <w:rsid w:val="0C0A3F96"/>
    <w:rsid w:val="0C0C32D7"/>
    <w:rsid w:val="0C2B1794"/>
    <w:rsid w:val="0C3E2BAD"/>
    <w:rsid w:val="0C555C5D"/>
    <w:rsid w:val="0C6C0F24"/>
    <w:rsid w:val="0CA57A5D"/>
    <w:rsid w:val="0CAA0BCF"/>
    <w:rsid w:val="0CAC0DEC"/>
    <w:rsid w:val="0CCC3870"/>
    <w:rsid w:val="0CD619C5"/>
    <w:rsid w:val="0CEC43B8"/>
    <w:rsid w:val="0CF453AC"/>
    <w:rsid w:val="0CF63E15"/>
    <w:rsid w:val="0D044FD7"/>
    <w:rsid w:val="0D0E73B0"/>
    <w:rsid w:val="0D1745B3"/>
    <w:rsid w:val="0D1B43F7"/>
    <w:rsid w:val="0D1F336B"/>
    <w:rsid w:val="0D2941EA"/>
    <w:rsid w:val="0D307327"/>
    <w:rsid w:val="0D4123FC"/>
    <w:rsid w:val="0D553131"/>
    <w:rsid w:val="0D6A6234"/>
    <w:rsid w:val="0D8312E1"/>
    <w:rsid w:val="0D8E229F"/>
    <w:rsid w:val="0D906017"/>
    <w:rsid w:val="0DBA12E6"/>
    <w:rsid w:val="0DC108C7"/>
    <w:rsid w:val="0DD423A8"/>
    <w:rsid w:val="0DDC5324"/>
    <w:rsid w:val="0DDD6D83"/>
    <w:rsid w:val="0DE0446E"/>
    <w:rsid w:val="0DF30354"/>
    <w:rsid w:val="0DF93BBD"/>
    <w:rsid w:val="0E0D1416"/>
    <w:rsid w:val="0E0E518E"/>
    <w:rsid w:val="0E1327A4"/>
    <w:rsid w:val="0E1F739B"/>
    <w:rsid w:val="0E3E4ED4"/>
    <w:rsid w:val="0E3E5A73"/>
    <w:rsid w:val="0E474A33"/>
    <w:rsid w:val="0E4950EA"/>
    <w:rsid w:val="0E5C239D"/>
    <w:rsid w:val="0E5D67D5"/>
    <w:rsid w:val="0E686F94"/>
    <w:rsid w:val="0E6F3E7F"/>
    <w:rsid w:val="0E7D2A40"/>
    <w:rsid w:val="0E922453"/>
    <w:rsid w:val="0E955FEE"/>
    <w:rsid w:val="0E990EFC"/>
    <w:rsid w:val="0E9E29B6"/>
    <w:rsid w:val="0EA53D44"/>
    <w:rsid w:val="0EB555B9"/>
    <w:rsid w:val="0EC3241C"/>
    <w:rsid w:val="0EC95C85"/>
    <w:rsid w:val="0ECC3B7F"/>
    <w:rsid w:val="0ED13283"/>
    <w:rsid w:val="0EDB2BD3"/>
    <w:rsid w:val="0EF75ADE"/>
    <w:rsid w:val="0EFC1F9E"/>
    <w:rsid w:val="0F057B19"/>
    <w:rsid w:val="0F0A3A8E"/>
    <w:rsid w:val="0F2C6214"/>
    <w:rsid w:val="0F4A52C7"/>
    <w:rsid w:val="0F53360D"/>
    <w:rsid w:val="0F7756E1"/>
    <w:rsid w:val="0F7A0D2D"/>
    <w:rsid w:val="0F7B6853"/>
    <w:rsid w:val="0F9D0F95"/>
    <w:rsid w:val="0FAA015B"/>
    <w:rsid w:val="0FCD3553"/>
    <w:rsid w:val="0FD576E1"/>
    <w:rsid w:val="0FD85A54"/>
    <w:rsid w:val="0FEB1C2B"/>
    <w:rsid w:val="0FF5671B"/>
    <w:rsid w:val="0FF860F6"/>
    <w:rsid w:val="0FFE0EF0"/>
    <w:rsid w:val="10044A9B"/>
    <w:rsid w:val="102C0118"/>
    <w:rsid w:val="10303AE2"/>
    <w:rsid w:val="106F0166"/>
    <w:rsid w:val="1094077F"/>
    <w:rsid w:val="109951E3"/>
    <w:rsid w:val="10AD6EE0"/>
    <w:rsid w:val="10B71B0D"/>
    <w:rsid w:val="10BF0E4F"/>
    <w:rsid w:val="10CD36C5"/>
    <w:rsid w:val="10E172F5"/>
    <w:rsid w:val="10E2302E"/>
    <w:rsid w:val="10EA63A6"/>
    <w:rsid w:val="10EC7A09"/>
    <w:rsid w:val="10F05D26"/>
    <w:rsid w:val="110540FD"/>
    <w:rsid w:val="11140D0D"/>
    <w:rsid w:val="11230F50"/>
    <w:rsid w:val="11301FEB"/>
    <w:rsid w:val="113373E5"/>
    <w:rsid w:val="11365128"/>
    <w:rsid w:val="11390774"/>
    <w:rsid w:val="113E5D8A"/>
    <w:rsid w:val="11423B4F"/>
    <w:rsid w:val="114D1DA4"/>
    <w:rsid w:val="116003F7"/>
    <w:rsid w:val="11875983"/>
    <w:rsid w:val="118B5473"/>
    <w:rsid w:val="118B6465"/>
    <w:rsid w:val="118C0D5E"/>
    <w:rsid w:val="119105B0"/>
    <w:rsid w:val="119C7B47"/>
    <w:rsid w:val="11A77604"/>
    <w:rsid w:val="11BD0488"/>
    <w:rsid w:val="11C20769"/>
    <w:rsid w:val="11C95F9C"/>
    <w:rsid w:val="11D02E86"/>
    <w:rsid w:val="11D5049D"/>
    <w:rsid w:val="120174E4"/>
    <w:rsid w:val="120C0430"/>
    <w:rsid w:val="12100502"/>
    <w:rsid w:val="12141A76"/>
    <w:rsid w:val="122A4C8C"/>
    <w:rsid w:val="124E70E3"/>
    <w:rsid w:val="125A606E"/>
    <w:rsid w:val="12704669"/>
    <w:rsid w:val="1283614B"/>
    <w:rsid w:val="1286143B"/>
    <w:rsid w:val="12891287"/>
    <w:rsid w:val="129925A4"/>
    <w:rsid w:val="12B55497"/>
    <w:rsid w:val="12C10D67"/>
    <w:rsid w:val="12C80001"/>
    <w:rsid w:val="12CA6FCE"/>
    <w:rsid w:val="12E0359D"/>
    <w:rsid w:val="12F901BB"/>
    <w:rsid w:val="132D776C"/>
    <w:rsid w:val="134D0507"/>
    <w:rsid w:val="135757B8"/>
    <w:rsid w:val="135837AF"/>
    <w:rsid w:val="135E64D1"/>
    <w:rsid w:val="13651CF4"/>
    <w:rsid w:val="137B1518"/>
    <w:rsid w:val="13A97E33"/>
    <w:rsid w:val="13AF4D1D"/>
    <w:rsid w:val="13B62550"/>
    <w:rsid w:val="13CE7899"/>
    <w:rsid w:val="13EA5597"/>
    <w:rsid w:val="13FE5637"/>
    <w:rsid w:val="14045069"/>
    <w:rsid w:val="142676D5"/>
    <w:rsid w:val="142D2812"/>
    <w:rsid w:val="1433594E"/>
    <w:rsid w:val="14481717"/>
    <w:rsid w:val="14661880"/>
    <w:rsid w:val="14741DE5"/>
    <w:rsid w:val="14880CD7"/>
    <w:rsid w:val="149C34F4"/>
    <w:rsid w:val="14A4345E"/>
    <w:rsid w:val="14A66120"/>
    <w:rsid w:val="14AD5911"/>
    <w:rsid w:val="14CA0ED3"/>
    <w:rsid w:val="14CD5DA3"/>
    <w:rsid w:val="14D07641"/>
    <w:rsid w:val="14DE58BA"/>
    <w:rsid w:val="14EA5287"/>
    <w:rsid w:val="14EC5C4D"/>
    <w:rsid w:val="14FD0CEB"/>
    <w:rsid w:val="15082937"/>
    <w:rsid w:val="15145780"/>
    <w:rsid w:val="152B4878"/>
    <w:rsid w:val="153A3533"/>
    <w:rsid w:val="1572724E"/>
    <w:rsid w:val="158974F3"/>
    <w:rsid w:val="159A5332"/>
    <w:rsid w:val="15A238F0"/>
    <w:rsid w:val="15A947FB"/>
    <w:rsid w:val="15AA616B"/>
    <w:rsid w:val="15AE783D"/>
    <w:rsid w:val="15B30AF5"/>
    <w:rsid w:val="15BD5E17"/>
    <w:rsid w:val="15CB2601"/>
    <w:rsid w:val="15EA64E1"/>
    <w:rsid w:val="15EC73B9"/>
    <w:rsid w:val="160A26DF"/>
    <w:rsid w:val="161C5C07"/>
    <w:rsid w:val="162C0652"/>
    <w:rsid w:val="163F4A7E"/>
    <w:rsid w:val="16612C47"/>
    <w:rsid w:val="16640041"/>
    <w:rsid w:val="166B13D0"/>
    <w:rsid w:val="16774218"/>
    <w:rsid w:val="168E3310"/>
    <w:rsid w:val="169528F0"/>
    <w:rsid w:val="16982E76"/>
    <w:rsid w:val="16A36DBB"/>
    <w:rsid w:val="16AF740C"/>
    <w:rsid w:val="16B70AB9"/>
    <w:rsid w:val="16B8213B"/>
    <w:rsid w:val="16C3745D"/>
    <w:rsid w:val="16E341BB"/>
    <w:rsid w:val="171657DF"/>
    <w:rsid w:val="171E1716"/>
    <w:rsid w:val="1720665E"/>
    <w:rsid w:val="17444E76"/>
    <w:rsid w:val="1763479D"/>
    <w:rsid w:val="177358FA"/>
    <w:rsid w:val="17746DD4"/>
    <w:rsid w:val="17773DA4"/>
    <w:rsid w:val="177F47AD"/>
    <w:rsid w:val="17824C23"/>
    <w:rsid w:val="17AB01C3"/>
    <w:rsid w:val="17B45188"/>
    <w:rsid w:val="17B67115"/>
    <w:rsid w:val="17B801EF"/>
    <w:rsid w:val="17CD1C16"/>
    <w:rsid w:val="17EF7E48"/>
    <w:rsid w:val="17FB773A"/>
    <w:rsid w:val="18177B3F"/>
    <w:rsid w:val="181B7AE6"/>
    <w:rsid w:val="1836143D"/>
    <w:rsid w:val="183879D7"/>
    <w:rsid w:val="183A7218"/>
    <w:rsid w:val="18493992"/>
    <w:rsid w:val="184A3267"/>
    <w:rsid w:val="185F31B6"/>
    <w:rsid w:val="1870769A"/>
    <w:rsid w:val="18722EE9"/>
    <w:rsid w:val="187A1D9E"/>
    <w:rsid w:val="187C5224"/>
    <w:rsid w:val="187F73B4"/>
    <w:rsid w:val="18A1557C"/>
    <w:rsid w:val="18B17A71"/>
    <w:rsid w:val="18C314B7"/>
    <w:rsid w:val="18EE62E8"/>
    <w:rsid w:val="18F97167"/>
    <w:rsid w:val="18FA6A3B"/>
    <w:rsid w:val="19151AC7"/>
    <w:rsid w:val="1934019F"/>
    <w:rsid w:val="1954439D"/>
    <w:rsid w:val="196640D0"/>
    <w:rsid w:val="19742C91"/>
    <w:rsid w:val="199B275A"/>
    <w:rsid w:val="19A74F20"/>
    <w:rsid w:val="19B55843"/>
    <w:rsid w:val="19C608D9"/>
    <w:rsid w:val="19CA0B03"/>
    <w:rsid w:val="19F65454"/>
    <w:rsid w:val="1A05701D"/>
    <w:rsid w:val="1A0C111B"/>
    <w:rsid w:val="1A293CEB"/>
    <w:rsid w:val="1A424B3D"/>
    <w:rsid w:val="1A465516"/>
    <w:rsid w:val="1A484105"/>
    <w:rsid w:val="1A4B1C44"/>
    <w:rsid w:val="1A4C1518"/>
    <w:rsid w:val="1A5F749D"/>
    <w:rsid w:val="1A63562E"/>
    <w:rsid w:val="1A705206"/>
    <w:rsid w:val="1A864A2A"/>
    <w:rsid w:val="1A89451A"/>
    <w:rsid w:val="1A991E8C"/>
    <w:rsid w:val="1AA75377"/>
    <w:rsid w:val="1AB6105B"/>
    <w:rsid w:val="1AC15A62"/>
    <w:rsid w:val="1ADA5946"/>
    <w:rsid w:val="1AEB6F83"/>
    <w:rsid w:val="1AFA66D4"/>
    <w:rsid w:val="1AFF658A"/>
    <w:rsid w:val="1B065722"/>
    <w:rsid w:val="1B2B737F"/>
    <w:rsid w:val="1B2D759B"/>
    <w:rsid w:val="1B444488"/>
    <w:rsid w:val="1B684130"/>
    <w:rsid w:val="1B707488"/>
    <w:rsid w:val="1B7211F5"/>
    <w:rsid w:val="1B876A10"/>
    <w:rsid w:val="1B9D6B52"/>
    <w:rsid w:val="1BA17641"/>
    <w:rsid w:val="1BA3785E"/>
    <w:rsid w:val="1BA54A43"/>
    <w:rsid w:val="1BB83309"/>
    <w:rsid w:val="1BE55780"/>
    <w:rsid w:val="1C13053F"/>
    <w:rsid w:val="1C220782"/>
    <w:rsid w:val="1C316C17"/>
    <w:rsid w:val="1C47468D"/>
    <w:rsid w:val="1C5922B5"/>
    <w:rsid w:val="1C6039AE"/>
    <w:rsid w:val="1C715266"/>
    <w:rsid w:val="1C7538B5"/>
    <w:rsid w:val="1C882D0A"/>
    <w:rsid w:val="1C8B457A"/>
    <w:rsid w:val="1C9F1DD3"/>
    <w:rsid w:val="1CAE2016"/>
    <w:rsid w:val="1CBA342A"/>
    <w:rsid w:val="1CC25979"/>
    <w:rsid w:val="1CCE26B8"/>
    <w:rsid w:val="1CE27F12"/>
    <w:rsid w:val="1CE41C68"/>
    <w:rsid w:val="1CE67A02"/>
    <w:rsid w:val="1CF57C45"/>
    <w:rsid w:val="1D010337"/>
    <w:rsid w:val="1D0657E8"/>
    <w:rsid w:val="1D066A7F"/>
    <w:rsid w:val="1D1722B1"/>
    <w:rsid w:val="1D491D3F"/>
    <w:rsid w:val="1D594678"/>
    <w:rsid w:val="1D5A3F4C"/>
    <w:rsid w:val="1D6152DA"/>
    <w:rsid w:val="1D752B34"/>
    <w:rsid w:val="1D792624"/>
    <w:rsid w:val="1D8F1E47"/>
    <w:rsid w:val="1D904D1C"/>
    <w:rsid w:val="1DCA2E80"/>
    <w:rsid w:val="1DDC725E"/>
    <w:rsid w:val="1DE060EC"/>
    <w:rsid w:val="1E004AF3"/>
    <w:rsid w:val="1E0075D2"/>
    <w:rsid w:val="1E0D5462"/>
    <w:rsid w:val="1E1265D5"/>
    <w:rsid w:val="1E283B71"/>
    <w:rsid w:val="1E451452"/>
    <w:rsid w:val="1E5111CA"/>
    <w:rsid w:val="1E551601"/>
    <w:rsid w:val="1E6315AB"/>
    <w:rsid w:val="1E674B72"/>
    <w:rsid w:val="1E6B0375"/>
    <w:rsid w:val="1E74743A"/>
    <w:rsid w:val="1E795DD8"/>
    <w:rsid w:val="1E8A6AB3"/>
    <w:rsid w:val="1EB531D0"/>
    <w:rsid w:val="1EB53B30"/>
    <w:rsid w:val="1EBB0A1A"/>
    <w:rsid w:val="1EC10726"/>
    <w:rsid w:val="1ED0096A"/>
    <w:rsid w:val="1EF02DBA"/>
    <w:rsid w:val="1EF04B68"/>
    <w:rsid w:val="1EFB3038"/>
    <w:rsid w:val="1F01504A"/>
    <w:rsid w:val="1F1C595D"/>
    <w:rsid w:val="1F3D3B25"/>
    <w:rsid w:val="1F496179"/>
    <w:rsid w:val="1F505806"/>
    <w:rsid w:val="1F576995"/>
    <w:rsid w:val="1F5856E8"/>
    <w:rsid w:val="1F704E11"/>
    <w:rsid w:val="1F843502"/>
    <w:rsid w:val="1F9279CD"/>
    <w:rsid w:val="1F966874"/>
    <w:rsid w:val="1FB060A5"/>
    <w:rsid w:val="1FB35111"/>
    <w:rsid w:val="1FB47B81"/>
    <w:rsid w:val="1FBC4A4A"/>
    <w:rsid w:val="1FCF36DD"/>
    <w:rsid w:val="1FD004F5"/>
    <w:rsid w:val="1FD66045"/>
    <w:rsid w:val="1FF16DE9"/>
    <w:rsid w:val="20126730"/>
    <w:rsid w:val="20146634"/>
    <w:rsid w:val="201771C9"/>
    <w:rsid w:val="2019397A"/>
    <w:rsid w:val="20297421"/>
    <w:rsid w:val="202C5667"/>
    <w:rsid w:val="202C6073"/>
    <w:rsid w:val="20580C17"/>
    <w:rsid w:val="20681C24"/>
    <w:rsid w:val="206C2914"/>
    <w:rsid w:val="206D21E8"/>
    <w:rsid w:val="20AF757F"/>
    <w:rsid w:val="20BD316F"/>
    <w:rsid w:val="20E06E5E"/>
    <w:rsid w:val="21020207"/>
    <w:rsid w:val="211446E3"/>
    <w:rsid w:val="214116AB"/>
    <w:rsid w:val="214967B1"/>
    <w:rsid w:val="21676C37"/>
    <w:rsid w:val="216A0F6D"/>
    <w:rsid w:val="21814310"/>
    <w:rsid w:val="21A13955"/>
    <w:rsid w:val="21A97250"/>
    <w:rsid w:val="21B26104"/>
    <w:rsid w:val="21BE2CFB"/>
    <w:rsid w:val="21BF0821"/>
    <w:rsid w:val="21BF4CC5"/>
    <w:rsid w:val="21D07E16"/>
    <w:rsid w:val="21D40771"/>
    <w:rsid w:val="21E464DA"/>
    <w:rsid w:val="21E7705C"/>
    <w:rsid w:val="21EB0024"/>
    <w:rsid w:val="21F63777"/>
    <w:rsid w:val="21F726B1"/>
    <w:rsid w:val="21F7445F"/>
    <w:rsid w:val="220E4C89"/>
    <w:rsid w:val="221C5231"/>
    <w:rsid w:val="222248C4"/>
    <w:rsid w:val="22280ABD"/>
    <w:rsid w:val="222A0391"/>
    <w:rsid w:val="22317971"/>
    <w:rsid w:val="223B259E"/>
    <w:rsid w:val="22486A69"/>
    <w:rsid w:val="22511DC1"/>
    <w:rsid w:val="2280357B"/>
    <w:rsid w:val="228C06EB"/>
    <w:rsid w:val="22930487"/>
    <w:rsid w:val="2293750D"/>
    <w:rsid w:val="22985297"/>
    <w:rsid w:val="22B2157F"/>
    <w:rsid w:val="22B3482A"/>
    <w:rsid w:val="22E03145"/>
    <w:rsid w:val="22E20C6B"/>
    <w:rsid w:val="22EF5136"/>
    <w:rsid w:val="231150AD"/>
    <w:rsid w:val="23130E25"/>
    <w:rsid w:val="231540F3"/>
    <w:rsid w:val="231A3F59"/>
    <w:rsid w:val="23204D36"/>
    <w:rsid w:val="23243843"/>
    <w:rsid w:val="232A616E"/>
    <w:rsid w:val="23333275"/>
    <w:rsid w:val="23515824"/>
    <w:rsid w:val="23607DE2"/>
    <w:rsid w:val="23851CA9"/>
    <w:rsid w:val="23887A65"/>
    <w:rsid w:val="238E494F"/>
    <w:rsid w:val="23B604AD"/>
    <w:rsid w:val="23BE4516"/>
    <w:rsid w:val="23BF2D5B"/>
    <w:rsid w:val="23CD4867"/>
    <w:rsid w:val="23FA3D93"/>
    <w:rsid w:val="23FA6077"/>
    <w:rsid w:val="240A3EA7"/>
    <w:rsid w:val="241430A6"/>
    <w:rsid w:val="24143775"/>
    <w:rsid w:val="24156E1F"/>
    <w:rsid w:val="24207C9D"/>
    <w:rsid w:val="24253506"/>
    <w:rsid w:val="2437353F"/>
    <w:rsid w:val="244E778B"/>
    <w:rsid w:val="246F4781"/>
    <w:rsid w:val="24752AFE"/>
    <w:rsid w:val="24765B0F"/>
    <w:rsid w:val="24973CD7"/>
    <w:rsid w:val="24B6251A"/>
    <w:rsid w:val="24CB0F27"/>
    <w:rsid w:val="24CD14A7"/>
    <w:rsid w:val="24D128BC"/>
    <w:rsid w:val="24E54A43"/>
    <w:rsid w:val="250273A3"/>
    <w:rsid w:val="250755F0"/>
    <w:rsid w:val="250D6DD7"/>
    <w:rsid w:val="251F4FA9"/>
    <w:rsid w:val="254C4AC2"/>
    <w:rsid w:val="256A17D9"/>
    <w:rsid w:val="257A162F"/>
    <w:rsid w:val="257C5EE3"/>
    <w:rsid w:val="258778A8"/>
    <w:rsid w:val="25897AC4"/>
    <w:rsid w:val="258D2D4B"/>
    <w:rsid w:val="25AE3379"/>
    <w:rsid w:val="25B62E67"/>
    <w:rsid w:val="25C1725E"/>
    <w:rsid w:val="25D4659C"/>
    <w:rsid w:val="25E20F82"/>
    <w:rsid w:val="25FE211B"/>
    <w:rsid w:val="25FE2C49"/>
    <w:rsid w:val="261750D0"/>
    <w:rsid w:val="2628108B"/>
    <w:rsid w:val="26325A66"/>
    <w:rsid w:val="26413EFB"/>
    <w:rsid w:val="264E03C6"/>
    <w:rsid w:val="26647BE9"/>
    <w:rsid w:val="2666570F"/>
    <w:rsid w:val="26667E05"/>
    <w:rsid w:val="26946721"/>
    <w:rsid w:val="2695133D"/>
    <w:rsid w:val="26955117"/>
    <w:rsid w:val="26964851"/>
    <w:rsid w:val="26B076C5"/>
    <w:rsid w:val="26C5274E"/>
    <w:rsid w:val="26EA2891"/>
    <w:rsid w:val="26F61F19"/>
    <w:rsid w:val="26FC7E22"/>
    <w:rsid w:val="26FE5350"/>
    <w:rsid w:val="270F24F9"/>
    <w:rsid w:val="271433BD"/>
    <w:rsid w:val="27207561"/>
    <w:rsid w:val="272A0E33"/>
    <w:rsid w:val="272B20B3"/>
    <w:rsid w:val="27463747"/>
    <w:rsid w:val="27471B37"/>
    <w:rsid w:val="27503340"/>
    <w:rsid w:val="27724F0B"/>
    <w:rsid w:val="27832A58"/>
    <w:rsid w:val="27A134EE"/>
    <w:rsid w:val="27A25897"/>
    <w:rsid w:val="27C43035"/>
    <w:rsid w:val="27C60B5C"/>
    <w:rsid w:val="27C96644"/>
    <w:rsid w:val="27E965F8"/>
    <w:rsid w:val="27FC632B"/>
    <w:rsid w:val="28033B5E"/>
    <w:rsid w:val="280A1FBC"/>
    <w:rsid w:val="280C40EE"/>
    <w:rsid w:val="280D0539"/>
    <w:rsid w:val="281D62A2"/>
    <w:rsid w:val="282F13E7"/>
    <w:rsid w:val="28377363"/>
    <w:rsid w:val="2841669A"/>
    <w:rsid w:val="285443B9"/>
    <w:rsid w:val="28650375"/>
    <w:rsid w:val="286E710C"/>
    <w:rsid w:val="2879599F"/>
    <w:rsid w:val="287C74A1"/>
    <w:rsid w:val="2888640E"/>
    <w:rsid w:val="288E0F4E"/>
    <w:rsid w:val="28BE6C8E"/>
    <w:rsid w:val="28EB1F8E"/>
    <w:rsid w:val="28FD61B8"/>
    <w:rsid w:val="2900009D"/>
    <w:rsid w:val="29175070"/>
    <w:rsid w:val="29253660"/>
    <w:rsid w:val="29272E82"/>
    <w:rsid w:val="293179C4"/>
    <w:rsid w:val="294F5552"/>
    <w:rsid w:val="296248B4"/>
    <w:rsid w:val="297350C5"/>
    <w:rsid w:val="29791BFE"/>
    <w:rsid w:val="298F1421"/>
    <w:rsid w:val="2996455E"/>
    <w:rsid w:val="299D3B3E"/>
    <w:rsid w:val="29AF73CD"/>
    <w:rsid w:val="29B669AE"/>
    <w:rsid w:val="29C27101"/>
    <w:rsid w:val="2A1A0CEB"/>
    <w:rsid w:val="2A33021C"/>
    <w:rsid w:val="2A3F4BF5"/>
    <w:rsid w:val="2A44045E"/>
    <w:rsid w:val="2A486B76"/>
    <w:rsid w:val="2A5341FD"/>
    <w:rsid w:val="2A742AF1"/>
    <w:rsid w:val="2A77438F"/>
    <w:rsid w:val="2A896D59"/>
    <w:rsid w:val="2A9D36CA"/>
    <w:rsid w:val="2AA510C1"/>
    <w:rsid w:val="2AA53F4D"/>
    <w:rsid w:val="2AA82B5E"/>
    <w:rsid w:val="2ADB4F13"/>
    <w:rsid w:val="2AE66B87"/>
    <w:rsid w:val="2AF92FF6"/>
    <w:rsid w:val="2AF946D2"/>
    <w:rsid w:val="2B1B2F6C"/>
    <w:rsid w:val="2B1F6E3C"/>
    <w:rsid w:val="2B2838DB"/>
    <w:rsid w:val="2B2E5FF4"/>
    <w:rsid w:val="2B3B716B"/>
    <w:rsid w:val="2B74267D"/>
    <w:rsid w:val="2B7F799F"/>
    <w:rsid w:val="2BA54F2C"/>
    <w:rsid w:val="2BC37160"/>
    <w:rsid w:val="2BDF043E"/>
    <w:rsid w:val="2C0408BB"/>
    <w:rsid w:val="2C163734"/>
    <w:rsid w:val="2C3D5164"/>
    <w:rsid w:val="2C4B64C8"/>
    <w:rsid w:val="2C663EEB"/>
    <w:rsid w:val="2C7A3CC3"/>
    <w:rsid w:val="2C8B55D2"/>
    <w:rsid w:val="2C950AFD"/>
    <w:rsid w:val="2C9C1E8B"/>
    <w:rsid w:val="2CA60F5C"/>
    <w:rsid w:val="2CC245A0"/>
    <w:rsid w:val="2CD5539D"/>
    <w:rsid w:val="2CE26E66"/>
    <w:rsid w:val="2CEA7F83"/>
    <w:rsid w:val="2CF27CFD"/>
    <w:rsid w:val="2CFC73DB"/>
    <w:rsid w:val="2D2047AE"/>
    <w:rsid w:val="2D2105E2"/>
    <w:rsid w:val="2D262316"/>
    <w:rsid w:val="2D300825"/>
    <w:rsid w:val="2D4A50B8"/>
    <w:rsid w:val="2D4E53F8"/>
    <w:rsid w:val="2D597D14"/>
    <w:rsid w:val="2D71156A"/>
    <w:rsid w:val="2D7921CC"/>
    <w:rsid w:val="2D855015"/>
    <w:rsid w:val="2D9123C1"/>
    <w:rsid w:val="2D955E88"/>
    <w:rsid w:val="2DB15E62"/>
    <w:rsid w:val="2DC31699"/>
    <w:rsid w:val="2DC73720"/>
    <w:rsid w:val="2DC773DC"/>
    <w:rsid w:val="2DD07B9B"/>
    <w:rsid w:val="2DE266B2"/>
    <w:rsid w:val="2DEA4E78"/>
    <w:rsid w:val="2E011421"/>
    <w:rsid w:val="2E0759B0"/>
    <w:rsid w:val="2E0B094A"/>
    <w:rsid w:val="2E112405"/>
    <w:rsid w:val="2E142AEC"/>
    <w:rsid w:val="2E277E7A"/>
    <w:rsid w:val="2E3A7BAD"/>
    <w:rsid w:val="2E4B7456"/>
    <w:rsid w:val="2E571378"/>
    <w:rsid w:val="2E6A5DEA"/>
    <w:rsid w:val="2E7128E4"/>
    <w:rsid w:val="2E7F2792"/>
    <w:rsid w:val="2E8B38AF"/>
    <w:rsid w:val="2E903C71"/>
    <w:rsid w:val="2E923BEB"/>
    <w:rsid w:val="2E9F2106"/>
    <w:rsid w:val="2E9F39C8"/>
    <w:rsid w:val="2EAC037F"/>
    <w:rsid w:val="2EB37960"/>
    <w:rsid w:val="2EB9650A"/>
    <w:rsid w:val="2EBE07DF"/>
    <w:rsid w:val="2ED3590C"/>
    <w:rsid w:val="2ED9575E"/>
    <w:rsid w:val="2EE554FF"/>
    <w:rsid w:val="2EE6563F"/>
    <w:rsid w:val="2EFA0D33"/>
    <w:rsid w:val="2F0B779C"/>
    <w:rsid w:val="2F104DB2"/>
    <w:rsid w:val="2F117FF7"/>
    <w:rsid w:val="2F245151"/>
    <w:rsid w:val="2F2D7D8F"/>
    <w:rsid w:val="2F300FB0"/>
    <w:rsid w:val="2F4131BE"/>
    <w:rsid w:val="2F5C3FAB"/>
    <w:rsid w:val="2F617F91"/>
    <w:rsid w:val="2F634EE2"/>
    <w:rsid w:val="2F6B3D97"/>
    <w:rsid w:val="2F6C023B"/>
    <w:rsid w:val="2F77098D"/>
    <w:rsid w:val="2F7B66D0"/>
    <w:rsid w:val="2F7E1D1C"/>
    <w:rsid w:val="2F880DEC"/>
    <w:rsid w:val="2F882B9B"/>
    <w:rsid w:val="2F993AF7"/>
    <w:rsid w:val="2FA733DB"/>
    <w:rsid w:val="2FE04785"/>
    <w:rsid w:val="2FE14059"/>
    <w:rsid w:val="30110DE2"/>
    <w:rsid w:val="30116783"/>
    <w:rsid w:val="301D7909"/>
    <w:rsid w:val="302F391C"/>
    <w:rsid w:val="303F76FD"/>
    <w:rsid w:val="304545E8"/>
    <w:rsid w:val="30517F47"/>
    <w:rsid w:val="30564AA2"/>
    <w:rsid w:val="306929CC"/>
    <w:rsid w:val="30696528"/>
    <w:rsid w:val="308726CA"/>
    <w:rsid w:val="309B06AC"/>
    <w:rsid w:val="309B457F"/>
    <w:rsid w:val="309B4CD0"/>
    <w:rsid w:val="30A77CC2"/>
    <w:rsid w:val="30A9101A"/>
    <w:rsid w:val="30C10112"/>
    <w:rsid w:val="30D342E9"/>
    <w:rsid w:val="30DD1C5A"/>
    <w:rsid w:val="30EB518F"/>
    <w:rsid w:val="30F878AC"/>
    <w:rsid w:val="3107427A"/>
    <w:rsid w:val="31224929"/>
    <w:rsid w:val="313A1C72"/>
    <w:rsid w:val="314D7BF8"/>
    <w:rsid w:val="317039A9"/>
    <w:rsid w:val="317E6003"/>
    <w:rsid w:val="31837ABD"/>
    <w:rsid w:val="318D4498"/>
    <w:rsid w:val="31A11CF2"/>
    <w:rsid w:val="31AB491E"/>
    <w:rsid w:val="31B163D9"/>
    <w:rsid w:val="31B255B9"/>
    <w:rsid w:val="31D9592F"/>
    <w:rsid w:val="31F13DE1"/>
    <w:rsid w:val="31F84007"/>
    <w:rsid w:val="3202776D"/>
    <w:rsid w:val="320C360F"/>
    <w:rsid w:val="320E382B"/>
    <w:rsid w:val="321150C9"/>
    <w:rsid w:val="32440F92"/>
    <w:rsid w:val="324F79A0"/>
    <w:rsid w:val="32690A61"/>
    <w:rsid w:val="32702BE6"/>
    <w:rsid w:val="329F4483"/>
    <w:rsid w:val="32AE1B03"/>
    <w:rsid w:val="32AE4D29"/>
    <w:rsid w:val="32D3412D"/>
    <w:rsid w:val="32ED1692"/>
    <w:rsid w:val="32F56799"/>
    <w:rsid w:val="32FE410A"/>
    <w:rsid w:val="32FF3174"/>
    <w:rsid w:val="33044C2E"/>
    <w:rsid w:val="33231379"/>
    <w:rsid w:val="33266952"/>
    <w:rsid w:val="332A457E"/>
    <w:rsid w:val="332C5AEF"/>
    <w:rsid w:val="33380434"/>
    <w:rsid w:val="333C43C8"/>
    <w:rsid w:val="334F65EA"/>
    <w:rsid w:val="335E08A0"/>
    <w:rsid w:val="33666FF1"/>
    <w:rsid w:val="337903CF"/>
    <w:rsid w:val="33A361F5"/>
    <w:rsid w:val="33A8380B"/>
    <w:rsid w:val="33E52369"/>
    <w:rsid w:val="33F46A50"/>
    <w:rsid w:val="340824FC"/>
    <w:rsid w:val="34125129"/>
    <w:rsid w:val="341964B7"/>
    <w:rsid w:val="34262BA4"/>
    <w:rsid w:val="34362BC5"/>
    <w:rsid w:val="344A041F"/>
    <w:rsid w:val="34506A74"/>
    <w:rsid w:val="34630BEF"/>
    <w:rsid w:val="3464144C"/>
    <w:rsid w:val="34687741"/>
    <w:rsid w:val="34871673"/>
    <w:rsid w:val="349059D7"/>
    <w:rsid w:val="349124F1"/>
    <w:rsid w:val="349255C1"/>
    <w:rsid w:val="349A75F8"/>
    <w:rsid w:val="349B354D"/>
    <w:rsid w:val="34B125D4"/>
    <w:rsid w:val="34B955A4"/>
    <w:rsid w:val="34BF385E"/>
    <w:rsid w:val="34C91C8B"/>
    <w:rsid w:val="350B22A4"/>
    <w:rsid w:val="351A6043"/>
    <w:rsid w:val="35213875"/>
    <w:rsid w:val="35227FF6"/>
    <w:rsid w:val="352B0250"/>
    <w:rsid w:val="3565556C"/>
    <w:rsid w:val="356814A4"/>
    <w:rsid w:val="35695279"/>
    <w:rsid w:val="356D4F9D"/>
    <w:rsid w:val="357F059C"/>
    <w:rsid w:val="357F5AE4"/>
    <w:rsid w:val="358077E3"/>
    <w:rsid w:val="358918C4"/>
    <w:rsid w:val="359978AF"/>
    <w:rsid w:val="35A66D8A"/>
    <w:rsid w:val="35A818A1"/>
    <w:rsid w:val="35B77D36"/>
    <w:rsid w:val="35BC33F7"/>
    <w:rsid w:val="35C6441D"/>
    <w:rsid w:val="35D07049"/>
    <w:rsid w:val="35DD08A7"/>
    <w:rsid w:val="35DF103A"/>
    <w:rsid w:val="35F745A9"/>
    <w:rsid w:val="35F9384B"/>
    <w:rsid w:val="36056CF3"/>
    <w:rsid w:val="361402A6"/>
    <w:rsid w:val="361707D4"/>
    <w:rsid w:val="36230051"/>
    <w:rsid w:val="362A49AB"/>
    <w:rsid w:val="362B4280"/>
    <w:rsid w:val="36441083"/>
    <w:rsid w:val="366211D6"/>
    <w:rsid w:val="366A2FFA"/>
    <w:rsid w:val="36763FA7"/>
    <w:rsid w:val="36962041"/>
    <w:rsid w:val="369938DF"/>
    <w:rsid w:val="369D7C73"/>
    <w:rsid w:val="369E5F60"/>
    <w:rsid w:val="36B54184"/>
    <w:rsid w:val="36DB2FBA"/>
    <w:rsid w:val="36DE7246"/>
    <w:rsid w:val="36EA7C97"/>
    <w:rsid w:val="36F54FB9"/>
    <w:rsid w:val="36F90942"/>
    <w:rsid w:val="36FC78F4"/>
    <w:rsid w:val="370E7E29"/>
    <w:rsid w:val="37133692"/>
    <w:rsid w:val="371A0251"/>
    <w:rsid w:val="37227431"/>
    <w:rsid w:val="372431A9"/>
    <w:rsid w:val="37256F21"/>
    <w:rsid w:val="37305FF2"/>
    <w:rsid w:val="37461371"/>
    <w:rsid w:val="37462911"/>
    <w:rsid w:val="375C12D9"/>
    <w:rsid w:val="376B0DD8"/>
    <w:rsid w:val="376E08C8"/>
    <w:rsid w:val="377A726D"/>
    <w:rsid w:val="377F2AD5"/>
    <w:rsid w:val="3784633D"/>
    <w:rsid w:val="378B147A"/>
    <w:rsid w:val="37955E55"/>
    <w:rsid w:val="37A55E3C"/>
    <w:rsid w:val="37D22C05"/>
    <w:rsid w:val="37D746BF"/>
    <w:rsid w:val="37D83F93"/>
    <w:rsid w:val="37DF24CA"/>
    <w:rsid w:val="37EB3CC7"/>
    <w:rsid w:val="37F0752F"/>
    <w:rsid w:val="37F214F9"/>
    <w:rsid w:val="37F232A7"/>
    <w:rsid w:val="37F30DCD"/>
    <w:rsid w:val="37FB79A5"/>
    <w:rsid w:val="37FF1D62"/>
    <w:rsid w:val="37FF478B"/>
    <w:rsid w:val="38003C16"/>
    <w:rsid w:val="3805122C"/>
    <w:rsid w:val="383218F5"/>
    <w:rsid w:val="384901FC"/>
    <w:rsid w:val="384D2BD3"/>
    <w:rsid w:val="385555E4"/>
    <w:rsid w:val="385F2BED"/>
    <w:rsid w:val="386D6DD1"/>
    <w:rsid w:val="388D2FD0"/>
    <w:rsid w:val="389525EE"/>
    <w:rsid w:val="38A1734A"/>
    <w:rsid w:val="38AD5420"/>
    <w:rsid w:val="38BF2201"/>
    <w:rsid w:val="38C0525F"/>
    <w:rsid w:val="38DD7AB3"/>
    <w:rsid w:val="38E5105E"/>
    <w:rsid w:val="38E52E0C"/>
    <w:rsid w:val="38E944DF"/>
    <w:rsid w:val="390239BE"/>
    <w:rsid w:val="390C0398"/>
    <w:rsid w:val="39663F4D"/>
    <w:rsid w:val="397D3044"/>
    <w:rsid w:val="39904B26"/>
    <w:rsid w:val="39981C2C"/>
    <w:rsid w:val="399F39BE"/>
    <w:rsid w:val="39A64349"/>
    <w:rsid w:val="39AA1E76"/>
    <w:rsid w:val="39AB434B"/>
    <w:rsid w:val="39D6586A"/>
    <w:rsid w:val="3A013C75"/>
    <w:rsid w:val="3A4B6C9E"/>
    <w:rsid w:val="3A610EF0"/>
    <w:rsid w:val="3A683CF4"/>
    <w:rsid w:val="3A8E65B5"/>
    <w:rsid w:val="3AAA1C17"/>
    <w:rsid w:val="3AAA4815"/>
    <w:rsid w:val="3ABD5C6F"/>
    <w:rsid w:val="3ABE1B66"/>
    <w:rsid w:val="3AC0768C"/>
    <w:rsid w:val="3AD4138A"/>
    <w:rsid w:val="3ADA2FD7"/>
    <w:rsid w:val="3AE61EF0"/>
    <w:rsid w:val="3AFE1F63"/>
    <w:rsid w:val="3B057795"/>
    <w:rsid w:val="3B0C28D2"/>
    <w:rsid w:val="3B117EE8"/>
    <w:rsid w:val="3B283FEC"/>
    <w:rsid w:val="3B2A6027"/>
    <w:rsid w:val="3B343BD6"/>
    <w:rsid w:val="3B3D3C2D"/>
    <w:rsid w:val="3B3D3CC9"/>
    <w:rsid w:val="3B4C2B86"/>
    <w:rsid w:val="3B5036CF"/>
    <w:rsid w:val="3B6224F2"/>
    <w:rsid w:val="3B671DAE"/>
    <w:rsid w:val="3B72199B"/>
    <w:rsid w:val="3B9A612F"/>
    <w:rsid w:val="3BA2262D"/>
    <w:rsid w:val="3BA96372"/>
    <w:rsid w:val="3BB8622E"/>
    <w:rsid w:val="3BCE402B"/>
    <w:rsid w:val="3BD8080A"/>
    <w:rsid w:val="3BDC6748"/>
    <w:rsid w:val="3BE33F74"/>
    <w:rsid w:val="3BE34D95"/>
    <w:rsid w:val="3BEC0C9C"/>
    <w:rsid w:val="3C255638"/>
    <w:rsid w:val="3C256467"/>
    <w:rsid w:val="3C5C33E5"/>
    <w:rsid w:val="3C686D0C"/>
    <w:rsid w:val="3C687FDC"/>
    <w:rsid w:val="3C9100A3"/>
    <w:rsid w:val="3CB70269"/>
    <w:rsid w:val="3CBB635D"/>
    <w:rsid w:val="3CBE647C"/>
    <w:rsid w:val="3CDC4526"/>
    <w:rsid w:val="3CF33D49"/>
    <w:rsid w:val="3CF45419"/>
    <w:rsid w:val="3D0B0176"/>
    <w:rsid w:val="3D1119DB"/>
    <w:rsid w:val="3D230655"/>
    <w:rsid w:val="3D29776B"/>
    <w:rsid w:val="3D3103CE"/>
    <w:rsid w:val="3D3A1978"/>
    <w:rsid w:val="3D4555E1"/>
    <w:rsid w:val="3D465298"/>
    <w:rsid w:val="3D5449D5"/>
    <w:rsid w:val="3D5A3DC8"/>
    <w:rsid w:val="3D5E4F3B"/>
    <w:rsid w:val="3D9F17DB"/>
    <w:rsid w:val="3DA167F8"/>
    <w:rsid w:val="3DA60DBB"/>
    <w:rsid w:val="3DAC3EF8"/>
    <w:rsid w:val="3DB4423A"/>
    <w:rsid w:val="3DBF59D9"/>
    <w:rsid w:val="3DC6340A"/>
    <w:rsid w:val="3DC73552"/>
    <w:rsid w:val="3DEF20A8"/>
    <w:rsid w:val="3DF06079"/>
    <w:rsid w:val="3E1F2A71"/>
    <w:rsid w:val="3E2667FF"/>
    <w:rsid w:val="3E322D18"/>
    <w:rsid w:val="3E330175"/>
    <w:rsid w:val="3E497999"/>
    <w:rsid w:val="3E5720B6"/>
    <w:rsid w:val="3E59645B"/>
    <w:rsid w:val="3E5C76CC"/>
    <w:rsid w:val="3E622809"/>
    <w:rsid w:val="3E6E73FF"/>
    <w:rsid w:val="3E831BB2"/>
    <w:rsid w:val="3E8B5B90"/>
    <w:rsid w:val="3E9055C8"/>
    <w:rsid w:val="3E910C06"/>
    <w:rsid w:val="3E9E1A93"/>
    <w:rsid w:val="3EA54C9F"/>
    <w:rsid w:val="3EA846BF"/>
    <w:rsid w:val="3EAF149B"/>
    <w:rsid w:val="3ECC2AA4"/>
    <w:rsid w:val="3ED225BE"/>
    <w:rsid w:val="3EDC25BB"/>
    <w:rsid w:val="3EDC644D"/>
    <w:rsid w:val="3EE633EB"/>
    <w:rsid w:val="3EE651E8"/>
    <w:rsid w:val="3EE95352"/>
    <w:rsid w:val="3EFF797D"/>
    <w:rsid w:val="3F035D9A"/>
    <w:rsid w:val="3F0538C0"/>
    <w:rsid w:val="3F06588A"/>
    <w:rsid w:val="3F0B2EA0"/>
    <w:rsid w:val="3F3B19D7"/>
    <w:rsid w:val="3F3B5114"/>
    <w:rsid w:val="3F3E5024"/>
    <w:rsid w:val="3F43088C"/>
    <w:rsid w:val="3F5A3C80"/>
    <w:rsid w:val="3F604F9A"/>
    <w:rsid w:val="3F632CDC"/>
    <w:rsid w:val="3F6C393F"/>
    <w:rsid w:val="3F6E3B5B"/>
    <w:rsid w:val="3F9F79EA"/>
    <w:rsid w:val="3FAC6431"/>
    <w:rsid w:val="3FD263C9"/>
    <w:rsid w:val="3FD63458"/>
    <w:rsid w:val="3FDC60F6"/>
    <w:rsid w:val="3FEB6F5A"/>
    <w:rsid w:val="3FF14E9E"/>
    <w:rsid w:val="3FF8346F"/>
    <w:rsid w:val="3FFC1167"/>
    <w:rsid w:val="40061830"/>
    <w:rsid w:val="40152228"/>
    <w:rsid w:val="401538A3"/>
    <w:rsid w:val="40321FEF"/>
    <w:rsid w:val="40342032"/>
    <w:rsid w:val="404228F2"/>
    <w:rsid w:val="404A5647"/>
    <w:rsid w:val="406237B5"/>
    <w:rsid w:val="407A208B"/>
    <w:rsid w:val="4095044F"/>
    <w:rsid w:val="40C91210"/>
    <w:rsid w:val="40CF0629"/>
    <w:rsid w:val="40E37C31"/>
    <w:rsid w:val="40F44FBC"/>
    <w:rsid w:val="40F57964"/>
    <w:rsid w:val="41191EAA"/>
    <w:rsid w:val="411955CC"/>
    <w:rsid w:val="412306FB"/>
    <w:rsid w:val="412344D1"/>
    <w:rsid w:val="41322966"/>
    <w:rsid w:val="413E57AF"/>
    <w:rsid w:val="414F176A"/>
    <w:rsid w:val="414F2D70"/>
    <w:rsid w:val="416F34D3"/>
    <w:rsid w:val="417967E7"/>
    <w:rsid w:val="41912B5E"/>
    <w:rsid w:val="41C03687"/>
    <w:rsid w:val="41D659E7"/>
    <w:rsid w:val="42045F36"/>
    <w:rsid w:val="4205007B"/>
    <w:rsid w:val="42072045"/>
    <w:rsid w:val="42311332"/>
    <w:rsid w:val="4239586B"/>
    <w:rsid w:val="42405C4F"/>
    <w:rsid w:val="42677E7F"/>
    <w:rsid w:val="42750829"/>
    <w:rsid w:val="428E1E1E"/>
    <w:rsid w:val="429531AD"/>
    <w:rsid w:val="42AE7B4E"/>
    <w:rsid w:val="42C910A8"/>
    <w:rsid w:val="42D75503"/>
    <w:rsid w:val="42DA5063"/>
    <w:rsid w:val="42E25551"/>
    <w:rsid w:val="42ED4D97"/>
    <w:rsid w:val="42FE6FA4"/>
    <w:rsid w:val="430B7913"/>
    <w:rsid w:val="43126263"/>
    <w:rsid w:val="432F5F08"/>
    <w:rsid w:val="433A3D54"/>
    <w:rsid w:val="434F17A2"/>
    <w:rsid w:val="4356153B"/>
    <w:rsid w:val="435766B4"/>
    <w:rsid w:val="4359348E"/>
    <w:rsid w:val="436112E1"/>
    <w:rsid w:val="43851473"/>
    <w:rsid w:val="43853221"/>
    <w:rsid w:val="43880F63"/>
    <w:rsid w:val="43882D11"/>
    <w:rsid w:val="43883953"/>
    <w:rsid w:val="439543FC"/>
    <w:rsid w:val="43A06749"/>
    <w:rsid w:val="43A15B81"/>
    <w:rsid w:val="43A51B15"/>
    <w:rsid w:val="43AF1CDB"/>
    <w:rsid w:val="43B835F7"/>
    <w:rsid w:val="43CA332A"/>
    <w:rsid w:val="43DE6DD5"/>
    <w:rsid w:val="43E372DA"/>
    <w:rsid w:val="43E57F12"/>
    <w:rsid w:val="43F565F9"/>
    <w:rsid w:val="43F87E97"/>
    <w:rsid w:val="4409534F"/>
    <w:rsid w:val="441B56B5"/>
    <w:rsid w:val="44226CC2"/>
    <w:rsid w:val="4440539A"/>
    <w:rsid w:val="444847C3"/>
    <w:rsid w:val="44492039"/>
    <w:rsid w:val="444E7CA8"/>
    <w:rsid w:val="446D7A7D"/>
    <w:rsid w:val="44705C7F"/>
    <w:rsid w:val="448633DE"/>
    <w:rsid w:val="44894F93"/>
    <w:rsid w:val="448C05DF"/>
    <w:rsid w:val="44A771C7"/>
    <w:rsid w:val="44AC50BD"/>
    <w:rsid w:val="44BC7116"/>
    <w:rsid w:val="44DC7525"/>
    <w:rsid w:val="44DD6191"/>
    <w:rsid w:val="44FA441A"/>
    <w:rsid w:val="45010FCD"/>
    <w:rsid w:val="452D3A41"/>
    <w:rsid w:val="453273D9"/>
    <w:rsid w:val="45344B1A"/>
    <w:rsid w:val="453E5933"/>
    <w:rsid w:val="45427360"/>
    <w:rsid w:val="454B3FF6"/>
    <w:rsid w:val="4579725D"/>
    <w:rsid w:val="457D718D"/>
    <w:rsid w:val="458A70DB"/>
    <w:rsid w:val="45AA6F6F"/>
    <w:rsid w:val="45D60FBA"/>
    <w:rsid w:val="45DD7344"/>
    <w:rsid w:val="45E642C4"/>
    <w:rsid w:val="462638EC"/>
    <w:rsid w:val="4631143E"/>
    <w:rsid w:val="46431172"/>
    <w:rsid w:val="46460C6F"/>
    <w:rsid w:val="464F5403"/>
    <w:rsid w:val="46526A51"/>
    <w:rsid w:val="465B64BB"/>
    <w:rsid w:val="466428A4"/>
    <w:rsid w:val="467632F5"/>
    <w:rsid w:val="46C73B51"/>
    <w:rsid w:val="46CA3BD4"/>
    <w:rsid w:val="46DB13AA"/>
    <w:rsid w:val="470247C1"/>
    <w:rsid w:val="4708671E"/>
    <w:rsid w:val="47094169"/>
    <w:rsid w:val="47170634"/>
    <w:rsid w:val="472C440A"/>
    <w:rsid w:val="473A07C7"/>
    <w:rsid w:val="474E7C4F"/>
    <w:rsid w:val="476E3C4E"/>
    <w:rsid w:val="477535AD"/>
    <w:rsid w:val="47781914"/>
    <w:rsid w:val="477C0F42"/>
    <w:rsid w:val="478F28C0"/>
    <w:rsid w:val="479B74B7"/>
    <w:rsid w:val="47A32905"/>
    <w:rsid w:val="47D46525"/>
    <w:rsid w:val="47D6229D"/>
    <w:rsid w:val="47E36768"/>
    <w:rsid w:val="47F6293F"/>
    <w:rsid w:val="47F95F8C"/>
    <w:rsid w:val="47FC782A"/>
    <w:rsid w:val="4812704D"/>
    <w:rsid w:val="481464B1"/>
    <w:rsid w:val="481C362D"/>
    <w:rsid w:val="484418FD"/>
    <w:rsid w:val="4851419B"/>
    <w:rsid w:val="48683624"/>
    <w:rsid w:val="48790E7B"/>
    <w:rsid w:val="48802209"/>
    <w:rsid w:val="48855A71"/>
    <w:rsid w:val="48861F15"/>
    <w:rsid w:val="48914416"/>
    <w:rsid w:val="4894392C"/>
    <w:rsid w:val="48A86CA6"/>
    <w:rsid w:val="48AC2FFE"/>
    <w:rsid w:val="48C540C0"/>
    <w:rsid w:val="48CC18F2"/>
    <w:rsid w:val="48DF1625"/>
    <w:rsid w:val="48E41D35"/>
    <w:rsid w:val="48E56510"/>
    <w:rsid w:val="48FB5D34"/>
    <w:rsid w:val="4903372B"/>
    <w:rsid w:val="49066BB2"/>
    <w:rsid w:val="490E1F0B"/>
    <w:rsid w:val="49221512"/>
    <w:rsid w:val="492468F1"/>
    <w:rsid w:val="49555444"/>
    <w:rsid w:val="495F3470"/>
    <w:rsid w:val="496164DE"/>
    <w:rsid w:val="496B110B"/>
    <w:rsid w:val="496B2EB9"/>
    <w:rsid w:val="49A51143"/>
    <w:rsid w:val="49B605D8"/>
    <w:rsid w:val="49C0124F"/>
    <w:rsid w:val="49C16F7D"/>
    <w:rsid w:val="49ED38CE"/>
    <w:rsid w:val="4A10655B"/>
    <w:rsid w:val="4A123335"/>
    <w:rsid w:val="4A190B67"/>
    <w:rsid w:val="4A2764D4"/>
    <w:rsid w:val="4A2F3DFD"/>
    <w:rsid w:val="4A3A1FA8"/>
    <w:rsid w:val="4A44559C"/>
    <w:rsid w:val="4A471230"/>
    <w:rsid w:val="4A5A3216"/>
    <w:rsid w:val="4A7463FF"/>
    <w:rsid w:val="4A871F75"/>
    <w:rsid w:val="4A981A8C"/>
    <w:rsid w:val="4A9D3546"/>
    <w:rsid w:val="4AA5064D"/>
    <w:rsid w:val="4AA743C5"/>
    <w:rsid w:val="4AAA17BF"/>
    <w:rsid w:val="4AAA7A11"/>
    <w:rsid w:val="4AB56AE2"/>
    <w:rsid w:val="4ABB6F28"/>
    <w:rsid w:val="4AC22FAD"/>
    <w:rsid w:val="4ACA25BD"/>
    <w:rsid w:val="4ADF590D"/>
    <w:rsid w:val="4AE00988"/>
    <w:rsid w:val="4AEC002A"/>
    <w:rsid w:val="4AFA2747"/>
    <w:rsid w:val="4AFD3FE5"/>
    <w:rsid w:val="4B180AAA"/>
    <w:rsid w:val="4B1A6945"/>
    <w:rsid w:val="4B1B446B"/>
    <w:rsid w:val="4B1F03FF"/>
    <w:rsid w:val="4B2C6E00"/>
    <w:rsid w:val="4B3D6942"/>
    <w:rsid w:val="4B4B6AFE"/>
    <w:rsid w:val="4B660D7E"/>
    <w:rsid w:val="4B714064"/>
    <w:rsid w:val="4B756F95"/>
    <w:rsid w:val="4B762164"/>
    <w:rsid w:val="4B804BEF"/>
    <w:rsid w:val="4B8D4B24"/>
    <w:rsid w:val="4BA206E8"/>
    <w:rsid w:val="4BAB1C93"/>
    <w:rsid w:val="4BF90C50"/>
    <w:rsid w:val="4C286E40"/>
    <w:rsid w:val="4C3B3017"/>
    <w:rsid w:val="4C3E39D5"/>
    <w:rsid w:val="4C4A325A"/>
    <w:rsid w:val="4C4F261E"/>
    <w:rsid w:val="4C716343"/>
    <w:rsid w:val="4C7E684D"/>
    <w:rsid w:val="4C8B4429"/>
    <w:rsid w:val="4C8D6D3F"/>
    <w:rsid w:val="4CA010CC"/>
    <w:rsid w:val="4CA52EA5"/>
    <w:rsid w:val="4CB46925"/>
    <w:rsid w:val="4CB6269D"/>
    <w:rsid w:val="4CDE39A2"/>
    <w:rsid w:val="4CF5232E"/>
    <w:rsid w:val="4D0A4797"/>
    <w:rsid w:val="4D0B3F84"/>
    <w:rsid w:val="4D1F5D04"/>
    <w:rsid w:val="4D2C6FD9"/>
    <w:rsid w:val="4D375CF9"/>
    <w:rsid w:val="4D3F08E5"/>
    <w:rsid w:val="4D537EEC"/>
    <w:rsid w:val="4D7367E0"/>
    <w:rsid w:val="4D8126A2"/>
    <w:rsid w:val="4D826A23"/>
    <w:rsid w:val="4D881E5D"/>
    <w:rsid w:val="4D88228C"/>
    <w:rsid w:val="4D8E0089"/>
    <w:rsid w:val="4D9724CF"/>
    <w:rsid w:val="4DA8643E"/>
    <w:rsid w:val="4DA8648A"/>
    <w:rsid w:val="4DAB5F7A"/>
    <w:rsid w:val="4DCB3F26"/>
    <w:rsid w:val="4DD92AE7"/>
    <w:rsid w:val="4DE51E95"/>
    <w:rsid w:val="4DEA6311"/>
    <w:rsid w:val="4DEC658F"/>
    <w:rsid w:val="4DEE4198"/>
    <w:rsid w:val="4DF80A94"/>
    <w:rsid w:val="4E10402F"/>
    <w:rsid w:val="4E151A6F"/>
    <w:rsid w:val="4E167676"/>
    <w:rsid w:val="4E2B0E69"/>
    <w:rsid w:val="4E4F3B28"/>
    <w:rsid w:val="4E542C02"/>
    <w:rsid w:val="4E544FA0"/>
    <w:rsid w:val="4E7A16FC"/>
    <w:rsid w:val="4EA36C51"/>
    <w:rsid w:val="4EB2761F"/>
    <w:rsid w:val="4ED96B17"/>
    <w:rsid w:val="4EDC5851"/>
    <w:rsid w:val="4EE07EA5"/>
    <w:rsid w:val="4EEB73D6"/>
    <w:rsid w:val="4F2508B0"/>
    <w:rsid w:val="4F561F16"/>
    <w:rsid w:val="4F56603B"/>
    <w:rsid w:val="4F590BB8"/>
    <w:rsid w:val="4F6B3C13"/>
    <w:rsid w:val="4F6F4D85"/>
    <w:rsid w:val="4F846A83"/>
    <w:rsid w:val="4F98252E"/>
    <w:rsid w:val="4FA90D02"/>
    <w:rsid w:val="4FB1539E"/>
    <w:rsid w:val="4FB82BD0"/>
    <w:rsid w:val="4FBC446F"/>
    <w:rsid w:val="4FC95986"/>
    <w:rsid w:val="4FEB1CF7"/>
    <w:rsid w:val="4FF736F9"/>
    <w:rsid w:val="50004002"/>
    <w:rsid w:val="50174466"/>
    <w:rsid w:val="501E2A33"/>
    <w:rsid w:val="503019F9"/>
    <w:rsid w:val="50425F24"/>
    <w:rsid w:val="505E3788"/>
    <w:rsid w:val="5060129E"/>
    <w:rsid w:val="50630D8E"/>
    <w:rsid w:val="506A5785"/>
    <w:rsid w:val="507C1E50"/>
    <w:rsid w:val="507C775A"/>
    <w:rsid w:val="5080141E"/>
    <w:rsid w:val="50834F8C"/>
    <w:rsid w:val="508B5BEF"/>
    <w:rsid w:val="509176F6"/>
    <w:rsid w:val="50942CF5"/>
    <w:rsid w:val="50952D4A"/>
    <w:rsid w:val="509B0528"/>
    <w:rsid w:val="509E6E33"/>
    <w:rsid w:val="50A53155"/>
    <w:rsid w:val="50AB003F"/>
    <w:rsid w:val="50AF3E9A"/>
    <w:rsid w:val="50CF01D2"/>
    <w:rsid w:val="50D55F1B"/>
    <w:rsid w:val="50E13A61"/>
    <w:rsid w:val="50E579F5"/>
    <w:rsid w:val="50EA0B67"/>
    <w:rsid w:val="50F1289E"/>
    <w:rsid w:val="50F1639A"/>
    <w:rsid w:val="50F20DF6"/>
    <w:rsid w:val="510818CB"/>
    <w:rsid w:val="51136748"/>
    <w:rsid w:val="511931FB"/>
    <w:rsid w:val="51201357"/>
    <w:rsid w:val="512A3DCC"/>
    <w:rsid w:val="513E0EB3"/>
    <w:rsid w:val="51422751"/>
    <w:rsid w:val="51452242"/>
    <w:rsid w:val="514C786D"/>
    <w:rsid w:val="5153135E"/>
    <w:rsid w:val="515A3F3F"/>
    <w:rsid w:val="51624BA2"/>
    <w:rsid w:val="51750F9F"/>
    <w:rsid w:val="51820FBD"/>
    <w:rsid w:val="518A183A"/>
    <w:rsid w:val="51A228F5"/>
    <w:rsid w:val="51A672FE"/>
    <w:rsid w:val="51AC3A8A"/>
    <w:rsid w:val="51B51E31"/>
    <w:rsid w:val="51D6733E"/>
    <w:rsid w:val="51DD691E"/>
    <w:rsid w:val="521C56DD"/>
    <w:rsid w:val="521F6F37"/>
    <w:rsid w:val="523D047A"/>
    <w:rsid w:val="52426781"/>
    <w:rsid w:val="525F5585"/>
    <w:rsid w:val="528F5095"/>
    <w:rsid w:val="52943481"/>
    <w:rsid w:val="529F5982"/>
    <w:rsid w:val="52E2243E"/>
    <w:rsid w:val="52E837CD"/>
    <w:rsid w:val="52ED287F"/>
    <w:rsid w:val="52ED493F"/>
    <w:rsid w:val="52F01F86"/>
    <w:rsid w:val="52F65EE9"/>
    <w:rsid w:val="5305612D"/>
    <w:rsid w:val="530A7B33"/>
    <w:rsid w:val="53213F47"/>
    <w:rsid w:val="53234805"/>
    <w:rsid w:val="53476745"/>
    <w:rsid w:val="53497255"/>
    <w:rsid w:val="5353545C"/>
    <w:rsid w:val="53665D81"/>
    <w:rsid w:val="53864DF4"/>
    <w:rsid w:val="53940A28"/>
    <w:rsid w:val="53A25A41"/>
    <w:rsid w:val="53CC635B"/>
    <w:rsid w:val="53DC50DF"/>
    <w:rsid w:val="53E45D42"/>
    <w:rsid w:val="53E47AF0"/>
    <w:rsid w:val="53E61ABA"/>
    <w:rsid w:val="53F1045F"/>
    <w:rsid w:val="53F35F85"/>
    <w:rsid w:val="541A6706"/>
    <w:rsid w:val="543640C4"/>
    <w:rsid w:val="54480F86"/>
    <w:rsid w:val="544F3B03"/>
    <w:rsid w:val="54625A15"/>
    <w:rsid w:val="547277F2"/>
    <w:rsid w:val="547370C6"/>
    <w:rsid w:val="54817A35"/>
    <w:rsid w:val="54896DE0"/>
    <w:rsid w:val="548B440F"/>
    <w:rsid w:val="549534E0"/>
    <w:rsid w:val="5499240D"/>
    <w:rsid w:val="54C47921"/>
    <w:rsid w:val="54C94884"/>
    <w:rsid w:val="54E029AD"/>
    <w:rsid w:val="54E67898"/>
    <w:rsid w:val="550348EE"/>
    <w:rsid w:val="551268DF"/>
    <w:rsid w:val="55151E55"/>
    <w:rsid w:val="552615B0"/>
    <w:rsid w:val="552846FC"/>
    <w:rsid w:val="552C5BF2"/>
    <w:rsid w:val="55384597"/>
    <w:rsid w:val="556374D5"/>
    <w:rsid w:val="55794BB0"/>
    <w:rsid w:val="55801A9A"/>
    <w:rsid w:val="558570B1"/>
    <w:rsid w:val="55BE2253"/>
    <w:rsid w:val="55C02D8D"/>
    <w:rsid w:val="55C300FC"/>
    <w:rsid w:val="55C4407D"/>
    <w:rsid w:val="55C7591B"/>
    <w:rsid w:val="55CF3697"/>
    <w:rsid w:val="55D316D2"/>
    <w:rsid w:val="55D3606E"/>
    <w:rsid w:val="55D65B5E"/>
    <w:rsid w:val="55EB369F"/>
    <w:rsid w:val="56044479"/>
    <w:rsid w:val="56060E3B"/>
    <w:rsid w:val="560D3C84"/>
    <w:rsid w:val="561304D0"/>
    <w:rsid w:val="561614A0"/>
    <w:rsid w:val="561A1EEF"/>
    <w:rsid w:val="561C5C67"/>
    <w:rsid w:val="565371AF"/>
    <w:rsid w:val="565A22EB"/>
    <w:rsid w:val="565A4946"/>
    <w:rsid w:val="5667417C"/>
    <w:rsid w:val="566B62A7"/>
    <w:rsid w:val="56730955"/>
    <w:rsid w:val="56744408"/>
    <w:rsid w:val="56943176"/>
    <w:rsid w:val="56981066"/>
    <w:rsid w:val="56A004C6"/>
    <w:rsid w:val="56B51C18"/>
    <w:rsid w:val="56B57E6A"/>
    <w:rsid w:val="56D227CA"/>
    <w:rsid w:val="56EA48A5"/>
    <w:rsid w:val="570010E5"/>
    <w:rsid w:val="57251914"/>
    <w:rsid w:val="573E68FA"/>
    <w:rsid w:val="574C7212"/>
    <w:rsid w:val="57745048"/>
    <w:rsid w:val="57AF45F5"/>
    <w:rsid w:val="57B8025E"/>
    <w:rsid w:val="57C2639A"/>
    <w:rsid w:val="57C670E2"/>
    <w:rsid w:val="57D91505"/>
    <w:rsid w:val="57DB56AE"/>
    <w:rsid w:val="57DD31D4"/>
    <w:rsid w:val="57DE4A53"/>
    <w:rsid w:val="57E02FB0"/>
    <w:rsid w:val="57E04A72"/>
    <w:rsid w:val="57F8000E"/>
    <w:rsid w:val="57FB5D50"/>
    <w:rsid w:val="58006EC2"/>
    <w:rsid w:val="580A7D41"/>
    <w:rsid w:val="580C1D0B"/>
    <w:rsid w:val="58150BC0"/>
    <w:rsid w:val="58254B7B"/>
    <w:rsid w:val="582E3A30"/>
    <w:rsid w:val="58301E57"/>
    <w:rsid w:val="583059FA"/>
    <w:rsid w:val="583D3584"/>
    <w:rsid w:val="583D3C73"/>
    <w:rsid w:val="583E1858"/>
    <w:rsid w:val="58421289"/>
    <w:rsid w:val="584B2834"/>
    <w:rsid w:val="584E6345"/>
    <w:rsid w:val="586649D1"/>
    <w:rsid w:val="58687B7F"/>
    <w:rsid w:val="586E6522"/>
    <w:rsid w:val="58A8154F"/>
    <w:rsid w:val="58AB5080"/>
    <w:rsid w:val="58B02697"/>
    <w:rsid w:val="58D00F8B"/>
    <w:rsid w:val="58DF4D2A"/>
    <w:rsid w:val="59064FA9"/>
    <w:rsid w:val="59094509"/>
    <w:rsid w:val="590B1FC3"/>
    <w:rsid w:val="590F1AB3"/>
    <w:rsid w:val="592C6C77"/>
    <w:rsid w:val="592F3F03"/>
    <w:rsid w:val="593222C0"/>
    <w:rsid w:val="59440F61"/>
    <w:rsid w:val="595219A0"/>
    <w:rsid w:val="59590F80"/>
    <w:rsid w:val="59593BFC"/>
    <w:rsid w:val="59684D1F"/>
    <w:rsid w:val="597A3BB3"/>
    <w:rsid w:val="5991071A"/>
    <w:rsid w:val="59981AA8"/>
    <w:rsid w:val="599C2C1B"/>
    <w:rsid w:val="59AA17DC"/>
    <w:rsid w:val="59AD307A"/>
    <w:rsid w:val="59C96098"/>
    <w:rsid w:val="59CD7278"/>
    <w:rsid w:val="59D65164"/>
    <w:rsid w:val="59E7033A"/>
    <w:rsid w:val="5A015396"/>
    <w:rsid w:val="5A056A12"/>
    <w:rsid w:val="5A0802B0"/>
    <w:rsid w:val="5A0957F1"/>
    <w:rsid w:val="5A14264E"/>
    <w:rsid w:val="5A1F7AD4"/>
    <w:rsid w:val="5A315A59"/>
    <w:rsid w:val="5A352636"/>
    <w:rsid w:val="5A60349D"/>
    <w:rsid w:val="5A6469E2"/>
    <w:rsid w:val="5A856CF1"/>
    <w:rsid w:val="5AA23467"/>
    <w:rsid w:val="5AA713AB"/>
    <w:rsid w:val="5AB74B30"/>
    <w:rsid w:val="5AC16DDD"/>
    <w:rsid w:val="5AC95C92"/>
    <w:rsid w:val="5ACB7C5C"/>
    <w:rsid w:val="5AD02359"/>
    <w:rsid w:val="5AD63E55"/>
    <w:rsid w:val="5AD938CE"/>
    <w:rsid w:val="5ADD0E90"/>
    <w:rsid w:val="5AF745AD"/>
    <w:rsid w:val="5B043D93"/>
    <w:rsid w:val="5B195147"/>
    <w:rsid w:val="5B1C04B7"/>
    <w:rsid w:val="5B1C4FC5"/>
    <w:rsid w:val="5B2829B8"/>
    <w:rsid w:val="5B2F01EA"/>
    <w:rsid w:val="5B411CCC"/>
    <w:rsid w:val="5B6339F0"/>
    <w:rsid w:val="5B885B4D"/>
    <w:rsid w:val="5B887612"/>
    <w:rsid w:val="5B8B2F47"/>
    <w:rsid w:val="5B9242D5"/>
    <w:rsid w:val="5B953F77"/>
    <w:rsid w:val="5B9F0F4D"/>
    <w:rsid w:val="5BA00AE1"/>
    <w:rsid w:val="5BB64C00"/>
    <w:rsid w:val="5BBE5920"/>
    <w:rsid w:val="5BDE751B"/>
    <w:rsid w:val="5BF154A0"/>
    <w:rsid w:val="5BF907F8"/>
    <w:rsid w:val="5C052CF9"/>
    <w:rsid w:val="5C0F5926"/>
    <w:rsid w:val="5C166CB5"/>
    <w:rsid w:val="5C1967A5"/>
    <w:rsid w:val="5C58551F"/>
    <w:rsid w:val="5C594DF3"/>
    <w:rsid w:val="5C6514C0"/>
    <w:rsid w:val="5C981DBF"/>
    <w:rsid w:val="5C9C0F66"/>
    <w:rsid w:val="5CA51C78"/>
    <w:rsid w:val="5CAE2661"/>
    <w:rsid w:val="5CB12E81"/>
    <w:rsid w:val="5CB63FF4"/>
    <w:rsid w:val="5CC00234"/>
    <w:rsid w:val="5CC22998"/>
    <w:rsid w:val="5CD31049"/>
    <w:rsid w:val="5CE24DE9"/>
    <w:rsid w:val="5CE350A5"/>
    <w:rsid w:val="5CE46DB3"/>
    <w:rsid w:val="5CEB6393"/>
    <w:rsid w:val="5D017965"/>
    <w:rsid w:val="5D172CE4"/>
    <w:rsid w:val="5D1C335F"/>
    <w:rsid w:val="5D1E0517"/>
    <w:rsid w:val="5D1F6983"/>
    <w:rsid w:val="5D333896"/>
    <w:rsid w:val="5D3F223B"/>
    <w:rsid w:val="5D6121B1"/>
    <w:rsid w:val="5D6B2C62"/>
    <w:rsid w:val="5D771BEC"/>
    <w:rsid w:val="5D8A5BAC"/>
    <w:rsid w:val="5D8B722E"/>
    <w:rsid w:val="5D9205BD"/>
    <w:rsid w:val="5D9949AC"/>
    <w:rsid w:val="5DA909EB"/>
    <w:rsid w:val="5DB449D7"/>
    <w:rsid w:val="5DBC388C"/>
    <w:rsid w:val="5DC07559"/>
    <w:rsid w:val="5DCE7E16"/>
    <w:rsid w:val="5DD03C12"/>
    <w:rsid w:val="5DDF0118"/>
    <w:rsid w:val="5DE51034"/>
    <w:rsid w:val="5DEC23C3"/>
    <w:rsid w:val="5DF53FC5"/>
    <w:rsid w:val="5DFC6933"/>
    <w:rsid w:val="5E0F7E5F"/>
    <w:rsid w:val="5E1B1197"/>
    <w:rsid w:val="5E337FF2"/>
    <w:rsid w:val="5E543AC4"/>
    <w:rsid w:val="5E676177"/>
    <w:rsid w:val="5E6A1902"/>
    <w:rsid w:val="5E714676"/>
    <w:rsid w:val="5E7476DF"/>
    <w:rsid w:val="5E9D733F"/>
    <w:rsid w:val="5EC0115A"/>
    <w:rsid w:val="5ED645AC"/>
    <w:rsid w:val="5ED679F2"/>
    <w:rsid w:val="5F0A3B68"/>
    <w:rsid w:val="5F3B597F"/>
    <w:rsid w:val="5F3F6522"/>
    <w:rsid w:val="5F4E6765"/>
    <w:rsid w:val="5F526256"/>
    <w:rsid w:val="5F751F44"/>
    <w:rsid w:val="5F903222"/>
    <w:rsid w:val="5F904FD0"/>
    <w:rsid w:val="5F931F7E"/>
    <w:rsid w:val="5F950838"/>
    <w:rsid w:val="5FB23198"/>
    <w:rsid w:val="5FB7E7CC"/>
    <w:rsid w:val="5FBE7D8F"/>
    <w:rsid w:val="5FC92290"/>
    <w:rsid w:val="5FD50C35"/>
    <w:rsid w:val="5FD650D9"/>
    <w:rsid w:val="5FD70348"/>
    <w:rsid w:val="5FE315A4"/>
    <w:rsid w:val="5FE570CA"/>
    <w:rsid w:val="600C3FA2"/>
    <w:rsid w:val="600D5FB6"/>
    <w:rsid w:val="600F05EB"/>
    <w:rsid w:val="60107EBF"/>
    <w:rsid w:val="602B6AA7"/>
    <w:rsid w:val="60340051"/>
    <w:rsid w:val="603B13E0"/>
    <w:rsid w:val="603E4A2C"/>
    <w:rsid w:val="604E2104"/>
    <w:rsid w:val="6054424F"/>
    <w:rsid w:val="606E4A93"/>
    <w:rsid w:val="607E307A"/>
    <w:rsid w:val="60806FCC"/>
    <w:rsid w:val="608B4472"/>
    <w:rsid w:val="608F7035"/>
    <w:rsid w:val="60964868"/>
    <w:rsid w:val="60A9459B"/>
    <w:rsid w:val="60AA0313"/>
    <w:rsid w:val="60AA3BD9"/>
    <w:rsid w:val="60C211B9"/>
    <w:rsid w:val="60E05979"/>
    <w:rsid w:val="60F375C4"/>
    <w:rsid w:val="60F429DE"/>
    <w:rsid w:val="610E08A2"/>
    <w:rsid w:val="610F24CD"/>
    <w:rsid w:val="61120392"/>
    <w:rsid w:val="61135EB8"/>
    <w:rsid w:val="611D6D37"/>
    <w:rsid w:val="6149218D"/>
    <w:rsid w:val="618741B1"/>
    <w:rsid w:val="618B3CA1"/>
    <w:rsid w:val="61C3770A"/>
    <w:rsid w:val="61C827FF"/>
    <w:rsid w:val="61C85DCF"/>
    <w:rsid w:val="61D07906"/>
    <w:rsid w:val="61FF0110"/>
    <w:rsid w:val="62104AB8"/>
    <w:rsid w:val="6228716A"/>
    <w:rsid w:val="62333529"/>
    <w:rsid w:val="6258730D"/>
    <w:rsid w:val="625E76BE"/>
    <w:rsid w:val="62685D90"/>
    <w:rsid w:val="626967E5"/>
    <w:rsid w:val="626D7A43"/>
    <w:rsid w:val="627209BD"/>
    <w:rsid w:val="627C183B"/>
    <w:rsid w:val="628A3F58"/>
    <w:rsid w:val="62A35FA6"/>
    <w:rsid w:val="62A36E71"/>
    <w:rsid w:val="62AA0157"/>
    <w:rsid w:val="62BF00A6"/>
    <w:rsid w:val="62C652A1"/>
    <w:rsid w:val="62C671BB"/>
    <w:rsid w:val="63147CC6"/>
    <w:rsid w:val="63555A3D"/>
    <w:rsid w:val="63585E05"/>
    <w:rsid w:val="636447A9"/>
    <w:rsid w:val="636649C5"/>
    <w:rsid w:val="6370314E"/>
    <w:rsid w:val="63862972"/>
    <w:rsid w:val="639F57E1"/>
    <w:rsid w:val="63A6046B"/>
    <w:rsid w:val="63C054C3"/>
    <w:rsid w:val="63CB2A7A"/>
    <w:rsid w:val="63CC07EF"/>
    <w:rsid w:val="63D062E3"/>
    <w:rsid w:val="63DC573A"/>
    <w:rsid w:val="63F35B2D"/>
    <w:rsid w:val="64054EDF"/>
    <w:rsid w:val="640A35A3"/>
    <w:rsid w:val="641066DF"/>
    <w:rsid w:val="64107DA3"/>
    <w:rsid w:val="64137F7D"/>
    <w:rsid w:val="64144421"/>
    <w:rsid w:val="64177A6E"/>
    <w:rsid w:val="64177C7E"/>
    <w:rsid w:val="642E5168"/>
    <w:rsid w:val="643C3397"/>
    <w:rsid w:val="64414AEB"/>
    <w:rsid w:val="64540CC2"/>
    <w:rsid w:val="646E1411"/>
    <w:rsid w:val="647663B8"/>
    <w:rsid w:val="64A02EBA"/>
    <w:rsid w:val="64A129D0"/>
    <w:rsid w:val="64A457F6"/>
    <w:rsid w:val="64A57CAA"/>
    <w:rsid w:val="64B96188"/>
    <w:rsid w:val="64BC0D27"/>
    <w:rsid w:val="64DB2BC8"/>
    <w:rsid w:val="64E40690"/>
    <w:rsid w:val="64E57B6C"/>
    <w:rsid w:val="64ED051E"/>
    <w:rsid w:val="64FD1195"/>
    <w:rsid w:val="650023EC"/>
    <w:rsid w:val="651511C5"/>
    <w:rsid w:val="65491047"/>
    <w:rsid w:val="657D7EE7"/>
    <w:rsid w:val="658625CC"/>
    <w:rsid w:val="65865CC8"/>
    <w:rsid w:val="65A92947"/>
    <w:rsid w:val="65B16214"/>
    <w:rsid w:val="65BA4B55"/>
    <w:rsid w:val="65C23A09"/>
    <w:rsid w:val="65CD6AED"/>
    <w:rsid w:val="65D976D1"/>
    <w:rsid w:val="65E676F8"/>
    <w:rsid w:val="65FA31A3"/>
    <w:rsid w:val="65FC6F1B"/>
    <w:rsid w:val="65FF07B9"/>
    <w:rsid w:val="66081D64"/>
    <w:rsid w:val="665C3E5E"/>
    <w:rsid w:val="666173E4"/>
    <w:rsid w:val="66921EF4"/>
    <w:rsid w:val="669C425A"/>
    <w:rsid w:val="669F72F4"/>
    <w:rsid w:val="66A352CB"/>
    <w:rsid w:val="66AA1A5E"/>
    <w:rsid w:val="66C23F49"/>
    <w:rsid w:val="66D536E9"/>
    <w:rsid w:val="66E53E53"/>
    <w:rsid w:val="66FF00AA"/>
    <w:rsid w:val="67010C05"/>
    <w:rsid w:val="670131F2"/>
    <w:rsid w:val="67114F7B"/>
    <w:rsid w:val="67300D0F"/>
    <w:rsid w:val="67443FC9"/>
    <w:rsid w:val="675C7F54"/>
    <w:rsid w:val="676254A4"/>
    <w:rsid w:val="67634D3B"/>
    <w:rsid w:val="6764121C"/>
    <w:rsid w:val="676A25AA"/>
    <w:rsid w:val="678420E1"/>
    <w:rsid w:val="679C6C08"/>
    <w:rsid w:val="679F2151"/>
    <w:rsid w:val="67A27F96"/>
    <w:rsid w:val="67AE2497"/>
    <w:rsid w:val="67AF6555"/>
    <w:rsid w:val="67CD1BF1"/>
    <w:rsid w:val="67D0065F"/>
    <w:rsid w:val="67D27049"/>
    <w:rsid w:val="67D900E2"/>
    <w:rsid w:val="67E060F0"/>
    <w:rsid w:val="67EE31DB"/>
    <w:rsid w:val="68002D58"/>
    <w:rsid w:val="68206F12"/>
    <w:rsid w:val="68340DCF"/>
    <w:rsid w:val="683706DE"/>
    <w:rsid w:val="68534DEC"/>
    <w:rsid w:val="685A261F"/>
    <w:rsid w:val="68812F08"/>
    <w:rsid w:val="688431F8"/>
    <w:rsid w:val="68BE1149"/>
    <w:rsid w:val="68BE495C"/>
    <w:rsid w:val="68C006D4"/>
    <w:rsid w:val="68C96285"/>
    <w:rsid w:val="68D4417F"/>
    <w:rsid w:val="68E32614"/>
    <w:rsid w:val="68F57D52"/>
    <w:rsid w:val="68FC4E4A"/>
    <w:rsid w:val="690D7E15"/>
    <w:rsid w:val="69151E2A"/>
    <w:rsid w:val="69162816"/>
    <w:rsid w:val="691A196B"/>
    <w:rsid w:val="69276D9B"/>
    <w:rsid w:val="692C3FBB"/>
    <w:rsid w:val="693F2A81"/>
    <w:rsid w:val="695E7EED"/>
    <w:rsid w:val="69690D6B"/>
    <w:rsid w:val="697D0373"/>
    <w:rsid w:val="69872FA0"/>
    <w:rsid w:val="69937B96"/>
    <w:rsid w:val="69992CD3"/>
    <w:rsid w:val="69B5367B"/>
    <w:rsid w:val="69B61AD7"/>
    <w:rsid w:val="69B9154E"/>
    <w:rsid w:val="69BD6718"/>
    <w:rsid w:val="69D0628E"/>
    <w:rsid w:val="69D62E3A"/>
    <w:rsid w:val="69E57FD8"/>
    <w:rsid w:val="69EB79D2"/>
    <w:rsid w:val="69F06D97"/>
    <w:rsid w:val="6A0A4379"/>
    <w:rsid w:val="6A10568B"/>
    <w:rsid w:val="6A1567FD"/>
    <w:rsid w:val="6A1B30EE"/>
    <w:rsid w:val="6A244369"/>
    <w:rsid w:val="6A2B7DCF"/>
    <w:rsid w:val="6A2D7FEB"/>
    <w:rsid w:val="6A2E78BF"/>
    <w:rsid w:val="6A366774"/>
    <w:rsid w:val="6A5A6906"/>
    <w:rsid w:val="6A5D1F52"/>
    <w:rsid w:val="6A6B466F"/>
    <w:rsid w:val="6A6E5F0E"/>
    <w:rsid w:val="6A70797F"/>
    <w:rsid w:val="6A7847A0"/>
    <w:rsid w:val="6A7A59B5"/>
    <w:rsid w:val="6A813E93"/>
    <w:rsid w:val="6A8C571F"/>
    <w:rsid w:val="6A935974"/>
    <w:rsid w:val="6AAF0A00"/>
    <w:rsid w:val="6ACD0E86"/>
    <w:rsid w:val="6AD134C6"/>
    <w:rsid w:val="6AD9782B"/>
    <w:rsid w:val="6B11247D"/>
    <w:rsid w:val="6B264A3A"/>
    <w:rsid w:val="6B4849B1"/>
    <w:rsid w:val="6B4D59C2"/>
    <w:rsid w:val="6B572E46"/>
    <w:rsid w:val="6B750F6D"/>
    <w:rsid w:val="6B881251"/>
    <w:rsid w:val="6BA64490"/>
    <w:rsid w:val="6BA67196"/>
    <w:rsid w:val="6BAC00AA"/>
    <w:rsid w:val="6BAC13E3"/>
    <w:rsid w:val="6BB0465F"/>
    <w:rsid w:val="6BB66DCE"/>
    <w:rsid w:val="6BB81B36"/>
    <w:rsid w:val="6BCE60FA"/>
    <w:rsid w:val="6BCF58E7"/>
    <w:rsid w:val="6BD566D8"/>
    <w:rsid w:val="6BDD6FC1"/>
    <w:rsid w:val="6BE566A3"/>
    <w:rsid w:val="6BEC358E"/>
    <w:rsid w:val="6C150D37"/>
    <w:rsid w:val="6C1C29AC"/>
    <w:rsid w:val="6C226442"/>
    <w:rsid w:val="6C313697"/>
    <w:rsid w:val="6C317D77"/>
    <w:rsid w:val="6C3513D9"/>
    <w:rsid w:val="6C4F2AD0"/>
    <w:rsid w:val="6C5F0204"/>
    <w:rsid w:val="6C691082"/>
    <w:rsid w:val="6C6C0277"/>
    <w:rsid w:val="6C835AFC"/>
    <w:rsid w:val="6C875DE6"/>
    <w:rsid w:val="6C8E61E8"/>
    <w:rsid w:val="6C952FB6"/>
    <w:rsid w:val="6C9D2ADA"/>
    <w:rsid w:val="6CBA368C"/>
    <w:rsid w:val="6CC4450B"/>
    <w:rsid w:val="6CC664D5"/>
    <w:rsid w:val="6CD63EF1"/>
    <w:rsid w:val="6CDC7AA6"/>
    <w:rsid w:val="6CE35AA1"/>
    <w:rsid w:val="6CEF3AB2"/>
    <w:rsid w:val="6CF070AE"/>
    <w:rsid w:val="6D1C2FEC"/>
    <w:rsid w:val="6D3A6D93"/>
    <w:rsid w:val="6D3B4F62"/>
    <w:rsid w:val="6D47333A"/>
    <w:rsid w:val="6D543AE1"/>
    <w:rsid w:val="6D635128"/>
    <w:rsid w:val="6D763A57"/>
    <w:rsid w:val="6D77332B"/>
    <w:rsid w:val="6D793547"/>
    <w:rsid w:val="6DA96A24"/>
    <w:rsid w:val="6DAE04D3"/>
    <w:rsid w:val="6DCA3DA3"/>
    <w:rsid w:val="6DD15131"/>
    <w:rsid w:val="6DD543B0"/>
    <w:rsid w:val="6DD82D67"/>
    <w:rsid w:val="6DEE5CE3"/>
    <w:rsid w:val="6DF87F7B"/>
    <w:rsid w:val="6E0A0001"/>
    <w:rsid w:val="6E113780"/>
    <w:rsid w:val="6E201C15"/>
    <w:rsid w:val="6E241705"/>
    <w:rsid w:val="6E2621E6"/>
    <w:rsid w:val="6E2E14B2"/>
    <w:rsid w:val="6E3336CF"/>
    <w:rsid w:val="6E427DDD"/>
    <w:rsid w:val="6E552600"/>
    <w:rsid w:val="6E5611B6"/>
    <w:rsid w:val="6E602151"/>
    <w:rsid w:val="6E7A7577"/>
    <w:rsid w:val="6E9D3265"/>
    <w:rsid w:val="6EB26D11"/>
    <w:rsid w:val="6ECB1B80"/>
    <w:rsid w:val="6EDD3D8F"/>
    <w:rsid w:val="6EFD6C71"/>
    <w:rsid w:val="6F082DD5"/>
    <w:rsid w:val="6F173BEF"/>
    <w:rsid w:val="6F1A6664"/>
    <w:rsid w:val="6F277186"/>
    <w:rsid w:val="6F347726"/>
    <w:rsid w:val="6F497D5E"/>
    <w:rsid w:val="6F626859"/>
    <w:rsid w:val="6F667CF7"/>
    <w:rsid w:val="6F7A563F"/>
    <w:rsid w:val="6F97113A"/>
    <w:rsid w:val="6FA02292"/>
    <w:rsid w:val="6FB36A73"/>
    <w:rsid w:val="6FB6638D"/>
    <w:rsid w:val="6FBD07B7"/>
    <w:rsid w:val="6FC36CFC"/>
    <w:rsid w:val="6FCF0714"/>
    <w:rsid w:val="6FD177A2"/>
    <w:rsid w:val="6FDF0C80"/>
    <w:rsid w:val="6FEF189F"/>
    <w:rsid w:val="6FFF0441"/>
    <w:rsid w:val="700A0487"/>
    <w:rsid w:val="700B2568"/>
    <w:rsid w:val="701B08E6"/>
    <w:rsid w:val="70270D75"/>
    <w:rsid w:val="702A6D7B"/>
    <w:rsid w:val="70410365"/>
    <w:rsid w:val="70495453"/>
    <w:rsid w:val="707A31C0"/>
    <w:rsid w:val="7088334B"/>
    <w:rsid w:val="70B4359C"/>
    <w:rsid w:val="70BF2D27"/>
    <w:rsid w:val="70D34D1C"/>
    <w:rsid w:val="70E37B71"/>
    <w:rsid w:val="70E46F2A"/>
    <w:rsid w:val="70E872EC"/>
    <w:rsid w:val="70F058CE"/>
    <w:rsid w:val="70F961C1"/>
    <w:rsid w:val="71096990"/>
    <w:rsid w:val="710C022E"/>
    <w:rsid w:val="71102D8B"/>
    <w:rsid w:val="71175551"/>
    <w:rsid w:val="713A5ECC"/>
    <w:rsid w:val="7141437C"/>
    <w:rsid w:val="714A44DA"/>
    <w:rsid w:val="716A5681"/>
    <w:rsid w:val="718A66A0"/>
    <w:rsid w:val="718A7AD1"/>
    <w:rsid w:val="719B1CDE"/>
    <w:rsid w:val="71A87053"/>
    <w:rsid w:val="71A87F57"/>
    <w:rsid w:val="71AB116B"/>
    <w:rsid w:val="71C32FE3"/>
    <w:rsid w:val="71CB623E"/>
    <w:rsid w:val="71D074AE"/>
    <w:rsid w:val="71D25EF0"/>
    <w:rsid w:val="71D415BE"/>
    <w:rsid w:val="71DB025A"/>
    <w:rsid w:val="71E2790D"/>
    <w:rsid w:val="720D4729"/>
    <w:rsid w:val="72347B59"/>
    <w:rsid w:val="72516841"/>
    <w:rsid w:val="725B1741"/>
    <w:rsid w:val="72655E48"/>
    <w:rsid w:val="728C1627"/>
    <w:rsid w:val="72943448"/>
    <w:rsid w:val="72966949"/>
    <w:rsid w:val="72C44A9B"/>
    <w:rsid w:val="72CD12E4"/>
    <w:rsid w:val="72F13B80"/>
    <w:rsid w:val="72F5541E"/>
    <w:rsid w:val="73082679"/>
    <w:rsid w:val="730D09BA"/>
    <w:rsid w:val="731412BA"/>
    <w:rsid w:val="733132F7"/>
    <w:rsid w:val="73383566"/>
    <w:rsid w:val="733C129F"/>
    <w:rsid w:val="733F491C"/>
    <w:rsid w:val="73593BFF"/>
    <w:rsid w:val="736375FD"/>
    <w:rsid w:val="737423E1"/>
    <w:rsid w:val="73803F9C"/>
    <w:rsid w:val="738B18DE"/>
    <w:rsid w:val="7399049F"/>
    <w:rsid w:val="73AB3C6F"/>
    <w:rsid w:val="73AD7AA7"/>
    <w:rsid w:val="73C23DD9"/>
    <w:rsid w:val="73C44DF0"/>
    <w:rsid w:val="73FE6554"/>
    <w:rsid w:val="740A73CA"/>
    <w:rsid w:val="740D2C3B"/>
    <w:rsid w:val="740E0EFC"/>
    <w:rsid w:val="7416564C"/>
    <w:rsid w:val="741B59FA"/>
    <w:rsid w:val="743B4721"/>
    <w:rsid w:val="743C0E2B"/>
    <w:rsid w:val="7447497D"/>
    <w:rsid w:val="74590D5E"/>
    <w:rsid w:val="745E5245"/>
    <w:rsid w:val="746D05CC"/>
    <w:rsid w:val="746F15A7"/>
    <w:rsid w:val="7472484C"/>
    <w:rsid w:val="74884070"/>
    <w:rsid w:val="748F3650"/>
    <w:rsid w:val="74B9247B"/>
    <w:rsid w:val="74C50E20"/>
    <w:rsid w:val="74CF3373"/>
    <w:rsid w:val="74D46F3E"/>
    <w:rsid w:val="74E4574A"/>
    <w:rsid w:val="74EC358F"/>
    <w:rsid w:val="74EC45FF"/>
    <w:rsid w:val="74F51705"/>
    <w:rsid w:val="74FA4F6E"/>
    <w:rsid w:val="74FA6D1C"/>
    <w:rsid w:val="751D30B9"/>
    <w:rsid w:val="7535244A"/>
    <w:rsid w:val="75392CC8"/>
    <w:rsid w:val="755723C0"/>
    <w:rsid w:val="756B594D"/>
    <w:rsid w:val="757C5983"/>
    <w:rsid w:val="75874327"/>
    <w:rsid w:val="758807CB"/>
    <w:rsid w:val="759233F8"/>
    <w:rsid w:val="75994786"/>
    <w:rsid w:val="75A1188D"/>
    <w:rsid w:val="75A1363B"/>
    <w:rsid w:val="75A903E6"/>
    <w:rsid w:val="75B422D1"/>
    <w:rsid w:val="75BC66C7"/>
    <w:rsid w:val="75CD4430"/>
    <w:rsid w:val="75D27C98"/>
    <w:rsid w:val="760B6D06"/>
    <w:rsid w:val="76131BB5"/>
    <w:rsid w:val="76175A86"/>
    <w:rsid w:val="761C7166"/>
    <w:rsid w:val="7634625D"/>
    <w:rsid w:val="76377AFB"/>
    <w:rsid w:val="76996CDE"/>
    <w:rsid w:val="76AE4262"/>
    <w:rsid w:val="76B45A3B"/>
    <w:rsid w:val="76B83C67"/>
    <w:rsid w:val="76CC46E8"/>
    <w:rsid w:val="76E539FB"/>
    <w:rsid w:val="76F81981"/>
    <w:rsid w:val="76FE4118"/>
    <w:rsid w:val="772462D2"/>
    <w:rsid w:val="774E77F3"/>
    <w:rsid w:val="77523E73"/>
    <w:rsid w:val="775F730A"/>
    <w:rsid w:val="77707769"/>
    <w:rsid w:val="779535D6"/>
    <w:rsid w:val="77AD2167"/>
    <w:rsid w:val="77B04009"/>
    <w:rsid w:val="77B75398"/>
    <w:rsid w:val="77BA67F0"/>
    <w:rsid w:val="77BB0DF3"/>
    <w:rsid w:val="77CA352D"/>
    <w:rsid w:val="78047EB1"/>
    <w:rsid w:val="78232A2D"/>
    <w:rsid w:val="782F4F2E"/>
    <w:rsid w:val="783279CC"/>
    <w:rsid w:val="78450BF6"/>
    <w:rsid w:val="784F3822"/>
    <w:rsid w:val="78515738"/>
    <w:rsid w:val="785E75C1"/>
    <w:rsid w:val="78670398"/>
    <w:rsid w:val="786C6182"/>
    <w:rsid w:val="788033BF"/>
    <w:rsid w:val="78811042"/>
    <w:rsid w:val="7883527A"/>
    <w:rsid w:val="788559FE"/>
    <w:rsid w:val="78872FBC"/>
    <w:rsid w:val="78A53442"/>
    <w:rsid w:val="78B35B5F"/>
    <w:rsid w:val="78BF35B5"/>
    <w:rsid w:val="78C338C8"/>
    <w:rsid w:val="78CC09CF"/>
    <w:rsid w:val="78D02DFD"/>
    <w:rsid w:val="78DE5373"/>
    <w:rsid w:val="78EA354B"/>
    <w:rsid w:val="78EF46BD"/>
    <w:rsid w:val="791574E7"/>
    <w:rsid w:val="79164340"/>
    <w:rsid w:val="792A3948"/>
    <w:rsid w:val="792E51E6"/>
    <w:rsid w:val="79336CA0"/>
    <w:rsid w:val="794856A1"/>
    <w:rsid w:val="79492020"/>
    <w:rsid w:val="794B3FEA"/>
    <w:rsid w:val="794E5888"/>
    <w:rsid w:val="7961380D"/>
    <w:rsid w:val="796E1A86"/>
    <w:rsid w:val="797E516C"/>
    <w:rsid w:val="79870D9A"/>
    <w:rsid w:val="79932A06"/>
    <w:rsid w:val="79A67472"/>
    <w:rsid w:val="79A90D10"/>
    <w:rsid w:val="79B853F7"/>
    <w:rsid w:val="79C7124C"/>
    <w:rsid w:val="79CA0AFE"/>
    <w:rsid w:val="79CC7F63"/>
    <w:rsid w:val="79DC06E9"/>
    <w:rsid w:val="79EB2B52"/>
    <w:rsid w:val="7A0E2729"/>
    <w:rsid w:val="7A13262E"/>
    <w:rsid w:val="7A28432B"/>
    <w:rsid w:val="7A3377D9"/>
    <w:rsid w:val="7A3D0418"/>
    <w:rsid w:val="7A454EDD"/>
    <w:rsid w:val="7A590988"/>
    <w:rsid w:val="7A765096"/>
    <w:rsid w:val="7A8772A3"/>
    <w:rsid w:val="7A8A28F0"/>
    <w:rsid w:val="7AAA0D51"/>
    <w:rsid w:val="7AB605B5"/>
    <w:rsid w:val="7AC04563"/>
    <w:rsid w:val="7ACA7190"/>
    <w:rsid w:val="7AE475C4"/>
    <w:rsid w:val="7AF20495"/>
    <w:rsid w:val="7AF6338B"/>
    <w:rsid w:val="7B113011"/>
    <w:rsid w:val="7B2E5070"/>
    <w:rsid w:val="7B315461"/>
    <w:rsid w:val="7B354F51"/>
    <w:rsid w:val="7B407452"/>
    <w:rsid w:val="7B430CF1"/>
    <w:rsid w:val="7B4E0D77"/>
    <w:rsid w:val="7B5178B1"/>
    <w:rsid w:val="7B564EC8"/>
    <w:rsid w:val="7B75534E"/>
    <w:rsid w:val="7B7D06A6"/>
    <w:rsid w:val="7B827A6B"/>
    <w:rsid w:val="7B8A691F"/>
    <w:rsid w:val="7B9559F0"/>
    <w:rsid w:val="7BA93249"/>
    <w:rsid w:val="7BAB5214"/>
    <w:rsid w:val="7BC2255D"/>
    <w:rsid w:val="7BC77E78"/>
    <w:rsid w:val="7BCB7664"/>
    <w:rsid w:val="7BD14C58"/>
    <w:rsid w:val="7BD55DED"/>
    <w:rsid w:val="7BD83B2F"/>
    <w:rsid w:val="7BD9614D"/>
    <w:rsid w:val="7BED12A4"/>
    <w:rsid w:val="7BF267B7"/>
    <w:rsid w:val="7C0466D2"/>
    <w:rsid w:val="7C127041"/>
    <w:rsid w:val="7C23124E"/>
    <w:rsid w:val="7C2D14CA"/>
    <w:rsid w:val="7C330D65"/>
    <w:rsid w:val="7C354ADD"/>
    <w:rsid w:val="7C386817"/>
    <w:rsid w:val="7C4B2553"/>
    <w:rsid w:val="7C756F40"/>
    <w:rsid w:val="7C871668"/>
    <w:rsid w:val="7C887303"/>
    <w:rsid w:val="7CB225D2"/>
    <w:rsid w:val="7CC145C3"/>
    <w:rsid w:val="7CCD11BA"/>
    <w:rsid w:val="7CD42548"/>
    <w:rsid w:val="7CE27BB0"/>
    <w:rsid w:val="7CEF7A08"/>
    <w:rsid w:val="7CFD5CE2"/>
    <w:rsid w:val="7D083FA0"/>
    <w:rsid w:val="7D09557E"/>
    <w:rsid w:val="7D0A5F6A"/>
    <w:rsid w:val="7D1666BD"/>
    <w:rsid w:val="7D542FA2"/>
    <w:rsid w:val="7D60564D"/>
    <w:rsid w:val="7D613F05"/>
    <w:rsid w:val="7D6C09D3"/>
    <w:rsid w:val="7D7653AD"/>
    <w:rsid w:val="7D7E4262"/>
    <w:rsid w:val="7DAE0FEB"/>
    <w:rsid w:val="7DD45746"/>
    <w:rsid w:val="7DD916F4"/>
    <w:rsid w:val="7DEF420C"/>
    <w:rsid w:val="7DF6029C"/>
    <w:rsid w:val="7DF74740"/>
    <w:rsid w:val="7E002EC9"/>
    <w:rsid w:val="7E0B3D48"/>
    <w:rsid w:val="7E0C586F"/>
    <w:rsid w:val="7E152E18"/>
    <w:rsid w:val="7E447259"/>
    <w:rsid w:val="7E552E44"/>
    <w:rsid w:val="7E592729"/>
    <w:rsid w:val="7E6A2B1A"/>
    <w:rsid w:val="7E851B39"/>
    <w:rsid w:val="7EB21FDA"/>
    <w:rsid w:val="7ECA59B1"/>
    <w:rsid w:val="7ED47C27"/>
    <w:rsid w:val="7ED77D5E"/>
    <w:rsid w:val="7ED95BF4"/>
    <w:rsid w:val="7EF0118F"/>
    <w:rsid w:val="7EF32EEC"/>
    <w:rsid w:val="7EF62108"/>
    <w:rsid w:val="7EFD4883"/>
    <w:rsid w:val="7F166E48"/>
    <w:rsid w:val="7F1E5CFC"/>
    <w:rsid w:val="7F272E03"/>
    <w:rsid w:val="7F2A7E75"/>
    <w:rsid w:val="7F364DF4"/>
    <w:rsid w:val="7F450460"/>
    <w:rsid w:val="7F4F5EB6"/>
    <w:rsid w:val="7F646D22"/>
    <w:rsid w:val="7F802513"/>
    <w:rsid w:val="7FAC0DE0"/>
    <w:rsid w:val="7FC66911"/>
    <w:rsid w:val="7FCB5E84"/>
    <w:rsid w:val="7FCE101C"/>
    <w:rsid w:val="7FD75F49"/>
    <w:rsid w:val="7FDE6DD6"/>
    <w:rsid w:val="7FEA3E31"/>
    <w:rsid w:val="EAFB7A7C"/>
    <w:rsid w:val="FF9F8B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方正仿宋_GB2312" w:hAnsi="方正仿宋_GB2312" w:eastAsia="方正仿宋_GB2312" w:cs="Times New Roman"/>
      <w:kern w:val="2"/>
      <w:sz w:val="32"/>
      <w:szCs w:val="24"/>
      <w:lang w:val="en-US" w:eastAsia="zh-CN" w:bidi="ar-SA"/>
    </w:rPr>
  </w:style>
  <w:style w:type="paragraph" w:styleId="2">
    <w:name w:val="heading 1"/>
    <w:basedOn w:val="1"/>
    <w:next w:val="1"/>
    <w:qFormat/>
    <w:uiPriority w:val="9"/>
    <w:pPr>
      <w:keepNext/>
      <w:keepLines/>
      <w:spacing w:after="20" w:afterLines="20" w:line="640" w:lineRule="exact"/>
      <w:ind w:firstLine="1044"/>
      <w:outlineLvl w:val="0"/>
    </w:pPr>
    <w:rPr>
      <w:rFonts w:ascii="黑体" w:hAnsi="黑体" w:eastAsia="黑体"/>
      <w:bCs/>
      <w:kern w:val="44"/>
      <w:szCs w:val="44"/>
    </w:rPr>
  </w:style>
  <w:style w:type="paragraph" w:styleId="3">
    <w:name w:val="heading 2"/>
    <w:basedOn w:val="1"/>
    <w:next w:val="1"/>
    <w:unhideWhenUsed/>
    <w:qFormat/>
    <w:uiPriority w:val="9"/>
    <w:pPr>
      <w:widowControl/>
      <w:tabs>
        <w:tab w:val="left" w:pos="0"/>
      </w:tabs>
      <w:adjustRightInd w:val="0"/>
      <w:spacing w:before="20" w:beforeLines="20" w:after="30" w:afterLines="30" w:line="640" w:lineRule="exact"/>
      <w:outlineLvl w:val="1"/>
    </w:pPr>
    <w:rPr>
      <w:rFonts w:ascii="楷体" w:hAnsi="楷体" w:eastAsia="黑体" w:cstheme="majorBidi"/>
      <w:bCs/>
      <w:szCs w:val="32"/>
    </w:rPr>
  </w:style>
  <w:style w:type="paragraph" w:styleId="4">
    <w:name w:val="heading 3"/>
    <w:basedOn w:val="1"/>
    <w:next w:val="1"/>
    <w:qFormat/>
    <w:uiPriority w:val="9"/>
    <w:pPr>
      <w:keepNext/>
      <w:keepLines/>
      <w:tabs>
        <w:tab w:val="left" w:pos="40"/>
      </w:tabs>
      <w:adjustRightInd w:val="0"/>
      <w:spacing w:line="640" w:lineRule="exact"/>
      <w:ind w:firstLine="778" w:firstLineChars="149"/>
      <w:jc w:val="left"/>
      <w:textAlignment w:val="baseline"/>
      <w:outlineLvl w:val="2"/>
    </w:pPr>
    <w:rPr>
      <w:rFonts w:ascii="Times New Roman" w:hAnsi="Times New Roman" w:eastAsia="楷体"/>
      <w:b/>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after="290" w:line="372" w:lineRule="auto"/>
      <w:outlineLvl w:val="4"/>
    </w:pPr>
    <w:rPr>
      <w:b/>
      <w:sz w:val="28"/>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35"/>
    <w:qFormat/>
    <w:uiPriority w:val="0"/>
    <w:pPr>
      <w:jc w:val="left"/>
    </w:pPr>
  </w:style>
  <w:style w:type="paragraph" w:styleId="8">
    <w:name w:val="Salutation"/>
    <w:next w:val="1"/>
    <w:qFormat/>
    <w:uiPriority w:val="0"/>
    <w:pPr>
      <w:widowControl w:val="0"/>
      <w:spacing w:line="560" w:lineRule="exact"/>
      <w:ind w:firstLine="880" w:firstLineChars="200"/>
      <w:jc w:val="both"/>
    </w:pPr>
    <w:rPr>
      <w:rFonts w:ascii="Times New Roman" w:hAnsi="Times New Roman" w:eastAsia="宋体" w:cs="Times New Roman"/>
      <w:kern w:val="2"/>
      <w:sz w:val="21"/>
      <w:szCs w:val="24"/>
      <w:lang w:val="en-US" w:eastAsia="zh-CN" w:bidi="ar-SA"/>
    </w:rPr>
  </w:style>
  <w:style w:type="paragraph" w:styleId="9">
    <w:name w:val="Body Text"/>
    <w:basedOn w:val="1"/>
    <w:next w:val="10"/>
    <w:unhideWhenUsed/>
    <w:qFormat/>
    <w:uiPriority w:val="99"/>
    <w:pPr>
      <w:widowControl/>
      <w:spacing w:line="360" w:lineRule="auto"/>
      <w:ind w:left="200" w:leftChars="200" w:firstLine="200"/>
      <w:jc w:val="left"/>
    </w:pPr>
    <w:rPr>
      <w:rFonts w:hint="eastAsia"/>
      <w:kern w:val="0"/>
      <w:szCs w:val="20"/>
    </w:rPr>
  </w:style>
  <w:style w:type="paragraph" w:styleId="10">
    <w:name w:val="toc 2"/>
    <w:basedOn w:val="1"/>
    <w:next w:val="1"/>
    <w:qFormat/>
    <w:uiPriority w:val="39"/>
    <w:pPr>
      <w:ind w:left="420" w:leftChars="200"/>
    </w:pPr>
  </w:style>
  <w:style w:type="paragraph" w:styleId="11">
    <w:name w:val="endnote text"/>
    <w:basedOn w:val="1"/>
    <w:qFormat/>
    <w:uiPriority w:val="0"/>
    <w:pPr>
      <w:snapToGrid w:val="0"/>
      <w:spacing w:line="240" w:lineRule="auto"/>
      <w:ind w:firstLine="0" w:firstLineChars="0"/>
      <w:jc w:val="left"/>
    </w:pPr>
    <w:rPr>
      <w:sz w:val="18"/>
    </w:rPr>
  </w:style>
  <w:style w:type="paragraph" w:styleId="12">
    <w:name w:val="footer"/>
    <w:basedOn w:val="1"/>
    <w:qFormat/>
    <w:uiPriority w:val="99"/>
    <w:pPr>
      <w:tabs>
        <w:tab w:val="center" w:pos="4153"/>
        <w:tab w:val="right" w:pos="8306"/>
      </w:tabs>
      <w:snapToGrid w:val="0"/>
      <w:ind w:firstLine="0" w:firstLineChars="0"/>
      <w:jc w:val="center"/>
    </w:pPr>
    <w:rPr>
      <w:sz w:val="24"/>
      <w:szCs w:val="18"/>
    </w:rPr>
  </w:style>
  <w:style w:type="paragraph" w:styleId="13">
    <w:name w:val="header"/>
    <w:basedOn w:val="1"/>
    <w:qFormat/>
    <w:uiPriority w:val="99"/>
    <w:pPr>
      <w:tabs>
        <w:tab w:val="center" w:pos="4153"/>
        <w:tab w:val="right" w:pos="8306"/>
      </w:tabs>
      <w:snapToGrid w:val="0"/>
      <w:jc w:val="center"/>
    </w:pPr>
    <w:rPr>
      <w:sz w:val="18"/>
      <w:szCs w:val="18"/>
    </w:rPr>
  </w:style>
  <w:style w:type="paragraph" w:styleId="14">
    <w:name w:val="toc 1"/>
    <w:basedOn w:val="1"/>
    <w:next w:val="1"/>
    <w:qFormat/>
    <w:uiPriority w:val="39"/>
    <w:rPr>
      <w:rFonts w:ascii="黑体" w:hAnsi="黑体"/>
    </w:rPr>
  </w:style>
  <w:style w:type="paragraph" w:styleId="15">
    <w:name w:val="footnote text"/>
    <w:basedOn w:val="1"/>
    <w:qFormat/>
    <w:uiPriority w:val="0"/>
    <w:pPr>
      <w:snapToGrid w:val="0"/>
      <w:spacing w:line="240" w:lineRule="auto"/>
    </w:pPr>
    <w:rPr>
      <w:rFonts w:ascii="Calibri" w:hAnsi="Calibri" w:eastAsia="仿宋"/>
      <w:sz w:val="18"/>
      <w:szCs w:val="18"/>
    </w:rPr>
  </w:style>
  <w:style w:type="paragraph" w:styleId="16">
    <w:name w:val="Normal (Web)"/>
    <w:basedOn w:val="1"/>
    <w:qFormat/>
    <w:uiPriority w:val="0"/>
    <w:pPr>
      <w:spacing w:beforeAutospacing="1" w:afterAutospacing="1"/>
      <w:jc w:val="left"/>
    </w:pPr>
    <w:rPr>
      <w:kern w:val="0"/>
      <w:sz w:val="24"/>
    </w:rPr>
  </w:style>
  <w:style w:type="paragraph" w:styleId="17">
    <w:name w:val="Title"/>
    <w:basedOn w:val="1"/>
    <w:next w:val="1"/>
    <w:qFormat/>
    <w:uiPriority w:val="0"/>
    <w:pPr>
      <w:spacing w:before="240" w:after="60"/>
      <w:jc w:val="center"/>
      <w:outlineLvl w:val="0"/>
    </w:pPr>
    <w:rPr>
      <w:rFonts w:eastAsia="宋体" w:asciiTheme="majorHAnsi" w:hAnsiTheme="majorHAnsi" w:cstheme="majorBidi"/>
      <w:b/>
      <w:bCs/>
      <w:sz w:val="36"/>
      <w:szCs w:val="32"/>
    </w:rPr>
  </w:style>
  <w:style w:type="paragraph" w:styleId="18">
    <w:name w:val="annotation subject"/>
    <w:basedOn w:val="7"/>
    <w:next w:val="7"/>
    <w:link w:val="36"/>
    <w:qFormat/>
    <w:uiPriority w:val="0"/>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qFormat/>
    <w:uiPriority w:val="99"/>
    <w:rPr>
      <w:color w:val="0026E5" w:themeColor="hyperlink"/>
      <w:u w:val="single"/>
      <w14:textFill>
        <w14:solidFill>
          <w14:schemeClr w14:val="hlink"/>
        </w14:solidFill>
      </w14:textFill>
    </w:rPr>
  </w:style>
  <w:style w:type="character" w:styleId="24">
    <w:name w:val="annotation reference"/>
    <w:basedOn w:val="21"/>
    <w:qFormat/>
    <w:uiPriority w:val="0"/>
    <w:rPr>
      <w:sz w:val="21"/>
      <w:szCs w:val="21"/>
    </w:rPr>
  </w:style>
  <w:style w:type="character" w:styleId="25">
    <w:name w:val="footnote reference"/>
    <w:basedOn w:val="21"/>
    <w:qFormat/>
    <w:uiPriority w:val="0"/>
    <w:rPr>
      <w:vertAlign w:val="superscript"/>
    </w:rPr>
  </w:style>
  <w:style w:type="paragraph" w:customStyle="1" w:styleId="26">
    <w:name w:val="专栏标题"/>
    <w:qFormat/>
    <w:uiPriority w:val="0"/>
    <w:pPr>
      <w:widowControl w:val="0"/>
      <w:numPr>
        <w:ilvl w:val="0"/>
        <w:numId w:val="1"/>
      </w:numPr>
      <w:ind w:left="0" w:firstLine="0"/>
      <w:jc w:val="center"/>
    </w:pPr>
    <w:rPr>
      <w:rFonts w:hint="eastAsia" w:ascii="黑体" w:hAnsi="黑体" w:eastAsia="黑体" w:cs="Times New Roman"/>
      <w:kern w:val="2"/>
      <w:sz w:val="30"/>
      <w:szCs w:val="24"/>
      <w:lang w:val="en-US" w:eastAsia="zh-CN" w:bidi="ar-SA"/>
    </w:rPr>
  </w:style>
  <w:style w:type="paragraph" w:customStyle="1" w:styleId="27">
    <w:name w:val="专栏文字"/>
    <w:qFormat/>
    <w:uiPriority w:val="0"/>
    <w:pPr>
      <w:widowControl w:val="0"/>
      <w:tabs>
        <w:tab w:val="left" w:pos="420"/>
      </w:tabs>
      <w:spacing w:line="360" w:lineRule="auto"/>
      <w:ind w:firstLine="1044" w:firstLineChars="200"/>
      <w:jc w:val="both"/>
    </w:pPr>
    <w:rPr>
      <w:rFonts w:ascii="宋体" w:hAnsi="宋体" w:eastAsia="宋体" w:cs="Times New Roman"/>
      <w:kern w:val="2"/>
      <w:sz w:val="24"/>
      <w:szCs w:val="24"/>
      <w:lang w:val="en-US" w:eastAsia="zh-CN" w:bidi="ar-SA"/>
    </w:rPr>
  </w:style>
  <w:style w:type="character" w:customStyle="1" w:styleId="28">
    <w:name w:val="font21"/>
    <w:basedOn w:val="21"/>
    <w:qFormat/>
    <w:uiPriority w:val="0"/>
    <w:rPr>
      <w:rFonts w:hint="eastAsia" w:ascii="方正仿宋_GB2312" w:eastAsia="方正仿宋_GB2312" w:cs="方正仿宋_GB2312"/>
      <w:color w:val="000000"/>
      <w:sz w:val="24"/>
      <w:szCs w:val="24"/>
      <w:u w:val="none"/>
    </w:rPr>
  </w:style>
  <w:style w:type="character" w:customStyle="1" w:styleId="29">
    <w:name w:val="font31"/>
    <w:basedOn w:val="21"/>
    <w:qFormat/>
    <w:uiPriority w:val="0"/>
    <w:rPr>
      <w:rFonts w:hint="default" w:ascii="Times New Roman" w:hAnsi="Times New Roman" w:cs="Times New Roman"/>
      <w:color w:val="000000"/>
      <w:sz w:val="24"/>
      <w:szCs w:val="24"/>
      <w:u w:val="none"/>
    </w:rPr>
  </w:style>
  <w:style w:type="character" w:customStyle="1" w:styleId="30">
    <w:name w:val="font41"/>
    <w:basedOn w:val="21"/>
    <w:qFormat/>
    <w:uiPriority w:val="0"/>
    <w:rPr>
      <w:rFonts w:ascii="MS Gothic" w:hAnsi="MS Gothic" w:eastAsia="MS Gothic" w:cs="MS Gothic"/>
      <w:color w:val="000000"/>
      <w:sz w:val="24"/>
      <w:szCs w:val="24"/>
      <w:u w:val="none"/>
    </w:rPr>
  </w:style>
  <w:style w:type="paragraph" w:customStyle="1" w:styleId="31">
    <w:name w:val="表格文字"/>
    <w:basedOn w:val="1"/>
    <w:qFormat/>
    <w:uiPriority w:val="0"/>
    <w:pPr>
      <w:widowControl/>
      <w:ind w:firstLine="0" w:firstLineChars="0"/>
    </w:pPr>
    <w:rPr>
      <w:rFonts w:hint="eastAsia" w:cs="宋体"/>
      <w:bCs/>
      <w:kern w:val="0"/>
      <w:sz w:val="24"/>
      <w:szCs w:val="21"/>
    </w:rPr>
  </w:style>
  <w:style w:type="character" w:customStyle="1" w:styleId="32">
    <w:name w:val="未处理的提及1"/>
    <w:basedOn w:val="21"/>
    <w:semiHidden/>
    <w:unhideWhenUsed/>
    <w:qFormat/>
    <w:uiPriority w:val="99"/>
    <w:rPr>
      <w:color w:val="605E5C"/>
      <w:shd w:val="clear" w:color="auto" w:fill="E1DFDD"/>
    </w:rPr>
  </w:style>
  <w:style w:type="paragraph" w:customStyle="1" w:styleId="33">
    <w:name w:val="段后空0.3"/>
    <w:basedOn w:val="1"/>
    <w:qFormat/>
    <w:uiPriority w:val="0"/>
    <w:pPr>
      <w:spacing w:after="30" w:afterLines="30"/>
      <w:ind w:firstLine="641" w:firstLineChars="0"/>
    </w:pPr>
  </w:style>
  <w:style w:type="character" w:customStyle="1" w:styleId="34">
    <w:name w:val="未处理的提及2"/>
    <w:basedOn w:val="21"/>
    <w:semiHidden/>
    <w:unhideWhenUsed/>
    <w:qFormat/>
    <w:uiPriority w:val="99"/>
    <w:rPr>
      <w:color w:val="605E5C"/>
      <w:shd w:val="clear" w:color="auto" w:fill="E1DFDD"/>
    </w:rPr>
  </w:style>
  <w:style w:type="character" w:customStyle="1" w:styleId="35">
    <w:name w:val="批注文字 字符"/>
    <w:basedOn w:val="21"/>
    <w:link w:val="7"/>
    <w:qFormat/>
    <w:uiPriority w:val="0"/>
    <w:rPr>
      <w:rFonts w:ascii="方正仿宋_GB2312" w:hAnsi="方正仿宋_GB2312" w:eastAsia="方正仿宋_GB2312"/>
      <w:kern w:val="2"/>
      <w:sz w:val="32"/>
      <w:szCs w:val="24"/>
    </w:rPr>
  </w:style>
  <w:style w:type="character" w:customStyle="1" w:styleId="36">
    <w:name w:val="批注主题 字符"/>
    <w:basedOn w:val="35"/>
    <w:link w:val="18"/>
    <w:qFormat/>
    <w:uiPriority w:val="0"/>
    <w:rPr>
      <w:rFonts w:ascii="方正仿宋_GB2312" w:hAnsi="方正仿宋_GB2312" w:eastAsia="方正仿宋_GB2312"/>
      <w:b/>
      <w:bCs/>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19473</Words>
  <Characters>19772</Characters>
  <Lines>778</Lines>
  <Paragraphs>219</Paragraphs>
  <TotalTime>1</TotalTime>
  <ScaleCrop>false</ScaleCrop>
  <LinksUpToDate>false</LinksUpToDate>
  <CharactersWithSpaces>19902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2025-12-11T05:40:00Z</dcterms:created>
  <dc:creator>方硕</dc:creator>
  <cp:lastModifiedBy>user</cp:lastModifiedBy>
  <cp:lastPrinted>2026-06-27T01:37:00Z</cp:lastPrinted>
  <dcterms:modified xsi:type="dcterms:W3CDTF">2026-07-07T09:58:17Z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eyJoZGlkIjoiOWRmNGE3MjYwNWU1YTZlZGNjYjkxMmUyNzNiM2ZjNWEiLCJ1c2VySWQiOiIyOTgzODk0MTUifQ==</vt:lpwstr>
  </property>
  <property fmtid="{D5CDD505-2E9C-101B-9397-08002B2CF9AE}" pid="4" name="ICV">
    <vt:lpwstr>C7AE36A4C1D549B29FB86F382606CA5C_13</vt:lpwstr>
  </property>
</Properties>
</file>