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left="0" w:leftChars="0" w:firstLine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left="0" w:leftChars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left="0" w:leftChars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>跨境电商奖补项目情况申报表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left="0" w:leftChars="0" w:firstLine="0"/>
        <w:jc w:val="both"/>
        <w:textAlignment w:val="auto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left="0" w:leftChars="0" w:firstLine="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 xml:space="preserve">  企业名称（盖章）：                                    申报时间：</w:t>
      </w:r>
    </w:p>
    <w:tbl>
      <w:tblPr>
        <w:tblStyle w:val="5"/>
        <w:tblpPr w:leftFromText="180" w:rightFromText="180" w:vertAnchor="text" w:horzAnchor="page" w:tblpX="1871" w:tblpY="21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875"/>
        <w:gridCol w:w="2235"/>
        <w:gridCol w:w="1815"/>
        <w:gridCol w:w="2115"/>
        <w:gridCol w:w="2145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95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场地面积</w:t>
            </w:r>
          </w:p>
        </w:tc>
        <w:tc>
          <w:tcPr>
            <w:tcW w:w="18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left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物业租赁起始时间</w:t>
            </w:r>
          </w:p>
        </w:tc>
        <w:tc>
          <w:tcPr>
            <w:tcW w:w="21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营业开始时间</w:t>
            </w:r>
          </w:p>
        </w:tc>
        <w:tc>
          <w:tcPr>
            <w:tcW w:w="21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left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物业租金</w:t>
            </w:r>
          </w:p>
        </w:tc>
        <w:tc>
          <w:tcPr>
            <w:tcW w:w="16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其他支出费用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top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仓租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top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O2O线下体验店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A,B,C</w:t>
            </w:r>
          </w:p>
        </w:tc>
        <w:tc>
          <w:tcPr>
            <w:tcW w:w="22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Autospacing="0" w:afterAutospacing="0" w:line="578" w:lineRule="exact"/>
              <w:ind w:left="0" w:leftChars="0"/>
              <w:jc w:val="center"/>
              <w:textAlignment w:val="top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费用合计：</w:t>
            </w:r>
          </w:p>
        </w:tc>
        <w:tc>
          <w:tcPr>
            <w:tcW w:w="384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8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beforeAutospacing="0" w:afterAutospacing="0" w:line="578" w:lineRule="exact"/>
        <w:ind w:left="0" w:leftChars="0"/>
        <w:jc w:val="both"/>
        <w:textAlignment w:val="center"/>
        <w:rPr>
          <w:rFonts w:hint="eastAsia" w:ascii="黑体" w:hAnsi="黑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sectPr>
          <w:pgSz w:w="16838" w:h="11906" w:orient="landscape"/>
          <w:pgMar w:top="1587" w:right="2098" w:bottom="1474" w:left="1984" w:header="851" w:footer="992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申报联系人：                               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xNTYzODg5NjVlZTA2OGZiYzhlY2Q2N2UwYTg3MWQifQ=="/>
  </w:docVars>
  <w:rsids>
    <w:rsidRoot w:val="67350F9E"/>
    <w:rsid w:val="6735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 w:firstLineChars="200"/>
    </w:pPr>
    <w:rPr>
      <w:rFonts w:ascii="Times New Roman" w:hAnsi="Times New Roman" w:eastAsia="仿宋_GB2312" w:cs="Times New Roman"/>
    </w:rPr>
  </w:style>
  <w:style w:type="paragraph" w:styleId="3">
    <w:name w:val="Body Text"/>
    <w:basedOn w:val="1"/>
    <w:qFormat/>
    <w:uiPriority w:val="0"/>
    <w:rPr>
      <w:rFonts w:ascii="Times New Roman" w:hAnsi="Times New Roman" w:eastAsia="宋体" w:cs="Times New Roman"/>
      <w:sz w:val="36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2022-10-12T01:44:00Z</dcterms:created>
  <dc:creator>STill</dc:creator>
  <cp:lastModifiedBy>STill</cp:lastModifiedBy>
  <dcterms:modified xsi:type="dcterms:W3CDTF">2022-10-12T01:45:15Z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A3CD602A4EFA4F59AE8609B5630225A4</vt:lpwstr>
  </property>
</Properties>
</file>