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default" w:ascii="Times New Roman" w:hAnsi="Times New Roman" w:cs="Times New Roman"/>
        </w:rPr>
      </w:pPr>
    </w:p>
    <w:p>
      <w:pPr>
        <w:rPr>
          <w:rFonts w:hint="default" w:ascii="Times New Roman" w:hAnsi="Times New Roman" w:cs="Times New Roman"/>
        </w:rPr>
      </w:pPr>
    </w:p>
    <w:p>
      <w:pPr>
        <w:rPr>
          <w:rFonts w:hint="default" w:ascii="Times New Roman" w:hAnsi="Times New Roman" w:cs="Times New Roman"/>
        </w:rPr>
      </w:pPr>
    </w:p>
    <w:p>
      <w:pPr>
        <w:rPr>
          <w:rFonts w:hint="default" w:ascii="Times New Roman" w:hAnsi="Times New Roman" w:cs="Times New Roman"/>
        </w:rPr>
      </w:pPr>
    </w:p>
    <w:p>
      <w:pPr>
        <w:jc w:val="center"/>
        <w:rPr>
          <w:rFonts w:hint="default" w:ascii="Times New Roman" w:hAnsi="Times New Roman" w:eastAsia="方正小标宋_GBK" w:cs="Times New Roman"/>
          <w:sz w:val="52"/>
          <w:szCs w:val="52"/>
          <w:lang w:val="en-US" w:eastAsia="zh-CN"/>
        </w:rPr>
      </w:pPr>
    </w:p>
    <w:p>
      <w:pPr>
        <w:jc w:val="center"/>
        <w:rPr>
          <w:rFonts w:hint="default" w:ascii="Times New Roman" w:hAnsi="Times New Roman" w:eastAsia="方正小标宋_GBK" w:cs="Times New Roman"/>
          <w:sz w:val="52"/>
          <w:szCs w:val="52"/>
          <w:lang w:val="en-US" w:eastAsia="zh-CN"/>
        </w:rPr>
      </w:pPr>
    </w:p>
    <w:p>
      <w:pPr>
        <w:jc w:val="center"/>
        <w:rPr>
          <w:rFonts w:hint="default" w:ascii="Times New Roman" w:hAnsi="Times New Roman" w:eastAsia="方正小标宋_GBK" w:cs="Times New Roman"/>
          <w:sz w:val="52"/>
          <w:szCs w:val="52"/>
          <w:lang w:val="en-US" w:eastAsia="zh-CN"/>
        </w:rPr>
      </w:pPr>
    </w:p>
    <w:p>
      <w:pPr>
        <w:jc w:val="center"/>
        <w:rPr>
          <w:rFonts w:hint="default" w:ascii="Times New Roman" w:hAnsi="Times New Roman" w:eastAsia="方正小标宋_GBK" w:cs="Times New Roman"/>
          <w:sz w:val="52"/>
          <w:szCs w:val="52"/>
          <w:lang w:val="en-US" w:eastAsia="zh-CN"/>
        </w:rPr>
      </w:pPr>
    </w:p>
    <w:p>
      <w:pPr>
        <w:jc w:val="center"/>
        <w:rPr>
          <w:rFonts w:hint="default" w:ascii="Times New Roman" w:hAnsi="Times New Roman" w:eastAsia="方正小标宋_GBK" w:cs="Times New Roman"/>
          <w:sz w:val="52"/>
          <w:szCs w:val="52"/>
          <w:lang w:val="en-US" w:eastAsia="zh-CN"/>
        </w:rPr>
      </w:pPr>
    </w:p>
    <w:p>
      <w:pPr>
        <w:jc w:val="center"/>
        <w:outlineLvl w:val="0"/>
        <w:rPr>
          <w:rFonts w:hint="eastAsia" w:ascii="Times New Roman" w:hAnsi="Times New Roman" w:eastAsia="方正小标宋_GBK" w:cs="Times New Roman"/>
          <w:sz w:val="52"/>
          <w:szCs w:val="52"/>
          <w:lang w:eastAsia="zh-CN"/>
        </w:rPr>
      </w:pPr>
      <w:r>
        <w:rPr>
          <w:rFonts w:hint="default" w:ascii="Times New Roman" w:hAnsi="Times New Roman" w:eastAsia="方正小标宋_GBK" w:cs="Times New Roman"/>
          <w:sz w:val="52"/>
          <w:szCs w:val="52"/>
          <w:lang w:val="en-US" w:eastAsia="zh-CN"/>
        </w:rPr>
        <w:t>2024</w:t>
      </w:r>
      <w:r>
        <w:rPr>
          <w:rFonts w:hint="default" w:ascii="Times New Roman" w:hAnsi="Times New Roman" w:eastAsia="方正小标宋_GBK" w:cs="Times New Roman"/>
          <w:sz w:val="52"/>
          <w:szCs w:val="52"/>
        </w:rPr>
        <w:t>年</w:t>
      </w:r>
      <w:r>
        <w:rPr>
          <w:rFonts w:hint="eastAsia" w:ascii="Times New Roman" w:hAnsi="Times New Roman" w:eastAsia="方正小标宋_GBK" w:cs="Times New Roman"/>
          <w:sz w:val="52"/>
          <w:szCs w:val="52"/>
          <w:lang w:eastAsia="zh-CN"/>
        </w:rPr>
        <w:t>三亚市台湾同胞联谊会</w:t>
      </w:r>
    </w:p>
    <w:p>
      <w:pPr>
        <w:jc w:val="center"/>
        <w:outlineLvl w:val="0"/>
        <w:rPr>
          <w:rFonts w:hint="default" w:ascii="Times New Roman" w:hAnsi="Times New Roman" w:eastAsia="方正小标宋_GBK" w:cs="Times New Roman"/>
          <w:sz w:val="52"/>
          <w:szCs w:val="52"/>
        </w:rPr>
      </w:pPr>
      <w:r>
        <w:rPr>
          <w:rFonts w:hint="default" w:ascii="Times New Roman" w:hAnsi="Times New Roman" w:eastAsia="方正小标宋_GBK" w:cs="Times New Roman"/>
          <w:sz w:val="52"/>
          <w:szCs w:val="52"/>
        </w:rPr>
        <w:t>部门预算</w:t>
      </w:r>
    </w:p>
    <w:p>
      <w:pPr>
        <w:rPr>
          <w:rFonts w:hint="default" w:ascii="Times New Roman" w:hAnsi="Times New Roman" w:cs="Times New Roman"/>
        </w:rPr>
      </w:pPr>
    </w:p>
    <w:p>
      <w:pPr>
        <w:rPr>
          <w:rFonts w:hint="default" w:ascii="Times New Roman" w:hAnsi="Times New Roman" w:cs="Times New Roman"/>
        </w:rPr>
      </w:pPr>
    </w:p>
    <w:p>
      <w:pPr>
        <w:rPr>
          <w:rFonts w:hint="default" w:ascii="Times New Roman" w:hAnsi="Times New Roman" w:cs="Times New Roman"/>
        </w:rPr>
      </w:pPr>
    </w:p>
    <w:p>
      <w:pPr>
        <w:rPr>
          <w:rFonts w:hint="default" w:ascii="Times New Roman" w:hAnsi="Times New Roman" w:cs="Times New Roman"/>
        </w:rPr>
      </w:pPr>
    </w:p>
    <w:p>
      <w:pPr>
        <w:rPr>
          <w:rFonts w:hint="default" w:ascii="Times New Roman" w:hAnsi="Times New Roman" w:cs="Times New Roman"/>
        </w:rPr>
      </w:pPr>
    </w:p>
    <w:p>
      <w:pPr>
        <w:rPr>
          <w:rFonts w:hint="default" w:ascii="Times New Roman" w:hAnsi="Times New Roman" w:cs="Times New Roman"/>
        </w:rPr>
      </w:pPr>
    </w:p>
    <w:p>
      <w:pPr>
        <w:rPr>
          <w:rFonts w:hint="default" w:ascii="Times New Roman" w:hAnsi="Times New Roman" w:cs="Times New Roman"/>
        </w:rPr>
      </w:pPr>
    </w:p>
    <w:p>
      <w:pPr>
        <w:rPr>
          <w:rFonts w:hint="default" w:ascii="Times New Roman" w:hAnsi="Times New Roman" w:cs="Times New Roman"/>
        </w:rPr>
      </w:pPr>
    </w:p>
    <w:p>
      <w:pPr>
        <w:rPr>
          <w:rFonts w:hint="default" w:ascii="Times New Roman" w:hAnsi="Times New Roman" w:cs="Times New Roman"/>
        </w:rPr>
      </w:pPr>
    </w:p>
    <w:p>
      <w:pPr>
        <w:rPr>
          <w:rFonts w:hint="default" w:ascii="Times New Roman" w:hAnsi="Times New Roman" w:cs="Times New Roman"/>
        </w:rPr>
      </w:pPr>
    </w:p>
    <w:p>
      <w:pPr>
        <w:rPr>
          <w:rFonts w:hint="default" w:ascii="Times New Roman" w:hAnsi="Times New Roman" w:cs="Times New Roman"/>
        </w:rPr>
      </w:pPr>
    </w:p>
    <w:p>
      <w:pPr>
        <w:rPr>
          <w:rFonts w:hint="default" w:ascii="Times New Roman" w:hAnsi="Times New Roman" w:cs="Times New Roman"/>
        </w:rPr>
      </w:pPr>
    </w:p>
    <w:p>
      <w:pPr>
        <w:rPr>
          <w:rFonts w:hint="default" w:ascii="Times New Roman" w:hAnsi="Times New Roman" w:cs="Times New Roman"/>
        </w:rPr>
      </w:pPr>
    </w:p>
    <w:p>
      <w:pPr>
        <w:rPr>
          <w:rFonts w:hint="default" w:ascii="Times New Roman" w:hAnsi="Times New Roman" w:cs="Times New Roman"/>
        </w:rPr>
      </w:pPr>
    </w:p>
    <w:p>
      <w:pPr>
        <w:rPr>
          <w:rFonts w:hint="default" w:ascii="Times New Roman" w:hAnsi="Times New Roman" w:cs="Times New Roman"/>
        </w:rPr>
      </w:pPr>
    </w:p>
    <w:p>
      <w:pPr>
        <w:rPr>
          <w:rFonts w:hint="default" w:ascii="Times New Roman" w:hAnsi="Times New Roman" w:cs="Times New Roman"/>
        </w:rPr>
      </w:pPr>
    </w:p>
    <w:p>
      <w:pPr>
        <w:rPr>
          <w:rFonts w:hint="default" w:ascii="Times New Roman" w:hAnsi="Times New Roman" w:cs="Times New Roman"/>
        </w:rPr>
      </w:pPr>
    </w:p>
    <w:p>
      <w:pPr>
        <w:rPr>
          <w:rFonts w:hint="default" w:ascii="Times New Roman" w:hAnsi="Times New Roman" w:cs="Times New Roman"/>
        </w:rPr>
      </w:pPr>
    </w:p>
    <w:p>
      <w:pPr>
        <w:rPr>
          <w:rFonts w:hint="default" w:ascii="Times New Roman" w:hAnsi="Times New Roman" w:cs="Times New Roman"/>
        </w:rPr>
      </w:pPr>
    </w:p>
    <w:p>
      <w:pPr>
        <w:rPr>
          <w:rFonts w:hint="default" w:ascii="Times New Roman" w:hAnsi="Times New Roman" w:cs="Times New Roman"/>
        </w:rPr>
      </w:pPr>
    </w:p>
    <w:p>
      <w:pPr>
        <w:rPr>
          <w:rFonts w:hint="default" w:ascii="Times New Roman" w:hAnsi="Times New Roman" w:cs="Times New Roman"/>
        </w:rPr>
      </w:pPr>
    </w:p>
    <w:p>
      <w:pPr>
        <w:rPr>
          <w:rFonts w:hint="default" w:ascii="Times New Roman" w:hAnsi="Times New Roman" w:cs="Times New Roman"/>
        </w:rPr>
      </w:pPr>
    </w:p>
    <w:p>
      <w:pPr>
        <w:rPr>
          <w:rFonts w:hint="default" w:ascii="Times New Roman" w:hAnsi="Times New Roman" w:cs="Times New Roman"/>
        </w:rPr>
      </w:pPr>
    </w:p>
    <w:p>
      <w:pPr>
        <w:jc w:val="center"/>
        <w:outlineLvl w:val="0"/>
        <w:rPr>
          <w:rFonts w:hint="default" w:ascii="Times New Roman" w:hAnsi="Times New Roman" w:eastAsia="方正小标宋_GBK" w:cs="Times New Roman"/>
          <w:sz w:val="44"/>
          <w:szCs w:val="44"/>
        </w:rPr>
      </w:pPr>
      <w:r>
        <w:rPr>
          <w:rFonts w:hint="default" w:ascii="Times New Roman" w:hAnsi="Times New Roman" w:eastAsia="方正小标宋_GBK" w:cs="Times New Roman"/>
          <w:sz w:val="44"/>
          <w:szCs w:val="44"/>
        </w:rPr>
        <w:t>目</w:t>
      </w:r>
      <w:r>
        <w:rPr>
          <w:rFonts w:hint="default" w:ascii="Times New Roman" w:hAnsi="Times New Roman" w:eastAsia="方正小标宋_GBK" w:cs="Times New Roman"/>
          <w:sz w:val="44"/>
          <w:szCs w:val="44"/>
          <w:lang w:val="en-US" w:eastAsia="zh-CN"/>
        </w:rPr>
        <w:t xml:space="preserve"> </w:t>
      </w:r>
      <w:r>
        <w:rPr>
          <w:rFonts w:hint="default" w:ascii="Times New Roman" w:hAnsi="Times New Roman" w:eastAsia="方正小标宋_GBK" w:cs="Times New Roman"/>
          <w:sz w:val="44"/>
          <w:szCs w:val="44"/>
        </w:rPr>
        <w:t>录</w:t>
      </w:r>
    </w:p>
    <w:p>
      <w:pPr>
        <w:rPr>
          <w:rFonts w:hint="default" w:ascii="Times New Roman" w:hAnsi="Times New Roman" w:cs="Times New Roman"/>
        </w:rPr>
      </w:pPr>
    </w:p>
    <w:p>
      <w:pPr>
        <w:outlineLvl w:val="0"/>
        <w:rPr>
          <w:rFonts w:hint="default" w:ascii="Times New Roman" w:hAnsi="Times New Roman" w:eastAsia="仿宋_GB2312" w:cs="Times New Roman"/>
          <w:sz w:val="32"/>
          <w:szCs w:val="32"/>
        </w:rPr>
      </w:pPr>
      <w:r>
        <w:rPr>
          <w:rFonts w:hint="default" w:ascii="Times New Roman" w:hAnsi="Times New Roman" w:eastAsia="黑体" w:cs="Times New Roman"/>
          <w:sz w:val="32"/>
          <w:szCs w:val="32"/>
        </w:rPr>
        <w:t>第一部分</w:t>
      </w:r>
      <w:r>
        <w:rPr>
          <w:rFonts w:hint="default" w:ascii="Times New Roman" w:hAnsi="Times New Roman" w:eastAsia="黑体" w:cs="Times New Roman"/>
          <w:sz w:val="32"/>
          <w:szCs w:val="32"/>
          <w:lang w:val="en-US" w:eastAsia="zh-CN"/>
        </w:rPr>
        <w:t xml:space="preserve">  </w:t>
      </w:r>
      <w:r>
        <w:rPr>
          <w:rFonts w:hint="eastAsia" w:ascii="Times New Roman" w:hAnsi="Times New Roman" w:eastAsia="黑体" w:cs="Times New Roman"/>
          <w:sz w:val="32"/>
          <w:szCs w:val="32"/>
          <w:lang w:val="en-US" w:eastAsia="zh-CN"/>
        </w:rPr>
        <w:t>三亚市台湾同胞联谊会</w:t>
      </w:r>
      <w:r>
        <w:rPr>
          <w:rFonts w:hint="default" w:ascii="Times New Roman" w:hAnsi="Times New Roman" w:eastAsia="黑体" w:cs="Times New Roman"/>
          <w:sz w:val="32"/>
          <w:szCs w:val="32"/>
        </w:rPr>
        <w:t>部门</w:t>
      </w:r>
      <w:r>
        <w:rPr>
          <w:rFonts w:hint="default" w:ascii="Times New Roman" w:hAnsi="Times New Roman" w:eastAsia="黑体" w:cs="Times New Roman"/>
          <w:sz w:val="32"/>
          <w:szCs w:val="32"/>
          <w:lang w:val="en-US" w:eastAsia="zh-CN"/>
        </w:rPr>
        <w:t>概况</w:t>
      </w:r>
    </w:p>
    <w:p>
      <w:pPr>
        <w:outlineLvl w:val="1"/>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一、主要职能</w:t>
      </w:r>
    </w:p>
    <w:p>
      <w:pPr>
        <w:outlineLvl w:val="1"/>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二、部门预算单位构成</w:t>
      </w:r>
    </w:p>
    <w:p>
      <w:pPr>
        <w:outlineLvl w:val="0"/>
        <w:rPr>
          <w:rFonts w:hint="default" w:ascii="Times New Roman" w:hAnsi="Times New Roman" w:eastAsia="仿宋_GB2312" w:cs="Times New Roman"/>
          <w:sz w:val="32"/>
          <w:szCs w:val="32"/>
        </w:rPr>
      </w:pPr>
      <w:r>
        <w:rPr>
          <w:rFonts w:hint="default" w:ascii="Times New Roman" w:hAnsi="Times New Roman" w:eastAsia="黑体" w:cs="Times New Roman"/>
          <w:sz w:val="32"/>
          <w:szCs w:val="32"/>
          <w:lang w:val="en-US" w:eastAsia="zh-CN"/>
        </w:rPr>
        <w:t>第二部分</w:t>
      </w:r>
      <w:r>
        <w:rPr>
          <w:rFonts w:hint="default" w:ascii="Times New Roman" w:hAnsi="Times New Roman" w:eastAsia="仿宋_GB2312" w:cs="Times New Roman"/>
          <w:sz w:val="32"/>
          <w:szCs w:val="32"/>
        </w:rPr>
        <w:t xml:space="preserve">  </w:t>
      </w:r>
      <w:r>
        <w:rPr>
          <w:rFonts w:hint="eastAsia" w:ascii="Times New Roman" w:hAnsi="Times New Roman" w:eastAsia="黑体" w:cs="Times New Roman"/>
          <w:sz w:val="32"/>
          <w:szCs w:val="32"/>
          <w:lang w:val="en-US" w:eastAsia="zh-CN"/>
        </w:rPr>
        <w:t>三亚市台湾同胞联谊会</w:t>
      </w:r>
      <w:r>
        <w:rPr>
          <w:rFonts w:hint="default" w:ascii="Times New Roman" w:hAnsi="Times New Roman" w:eastAsia="黑体" w:cs="Times New Roman"/>
          <w:sz w:val="32"/>
          <w:szCs w:val="32"/>
          <w:lang w:val="en-US" w:eastAsia="zh-CN"/>
        </w:rPr>
        <w:t>2024</w:t>
      </w:r>
      <w:r>
        <w:rPr>
          <w:rFonts w:hint="default" w:ascii="Times New Roman" w:hAnsi="Times New Roman" w:eastAsia="黑体" w:cs="Times New Roman"/>
          <w:sz w:val="32"/>
          <w:szCs w:val="32"/>
        </w:rPr>
        <w:t>年部门预算表</w:t>
      </w:r>
    </w:p>
    <w:p>
      <w:pPr>
        <w:outlineLvl w:val="1"/>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一、财政拨款收支总表</w:t>
      </w:r>
    </w:p>
    <w:p>
      <w:pPr>
        <w:outlineLvl w:val="1"/>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二、一般公共预算支出表</w:t>
      </w:r>
    </w:p>
    <w:p>
      <w:pPr>
        <w:outlineLvl w:val="1"/>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三、一般公共预算基本支出表</w:t>
      </w:r>
    </w:p>
    <w:p>
      <w:pPr>
        <w:outlineLvl w:val="1"/>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四、一般公共预算“三公”经费支出表</w:t>
      </w:r>
    </w:p>
    <w:p>
      <w:pPr>
        <w:outlineLvl w:val="1"/>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五、政府性基金预算支出表。</w:t>
      </w:r>
    </w:p>
    <w:p>
      <w:pPr>
        <w:outlineLvl w:val="1"/>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六、政府性基金预算“三公”经费支出表</w:t>
      </w:r>
    </w:p>
    <w:p>
      <w:pPr>
        <w:outlineLvl w:val="1"/>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七、部门收支总表</w:t>
      </w:r>
    </w:p>
    <w:p>
      <w:pPr>
        <w:outlineLvl w:val="1"/>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八、部门收入总表</w:t>
      </w:r>
    </w:p>
    <w:p>
      <w:pPr>
        <w:outlineLvl w:val="1"/>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九、部门支出总表</w:t>
      </w:r>
    </w:p>
    <w:p>
      <w:pPr>
        <w:outlineLvl w:val="1"/>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十、项目支出绩效信息表</w:t>
      </w:r>
    </w:p>
    <w:p>
      <w:pPr>
        <w:outlineLvl w:val="0"/>
        <w:rPr>
          <w:rFonts w:hint="default" w:ascii="Times New Roman" w:hAnsi="Times New Roman" w:eastAsia="黑体" w:cs="Times New Roman"/>
          <w:sz w:val="32"/>
          <w:szCs w:val="32"/>
        </w:rPr>
      </w:pPr>
      <w:r>
        <w:rPr>
          <w:rFonts w:hint="default" w:ascii="Times New Roman" w:hAnsi="Times New Roman" w:eastAsia="黑体" w:cs="Times New Roman"/>
          <w:sz w:val="32"/>
          <w:szCs w:val="32"/>
        </w:rPr>
        <w:t xml:space="preserve">第三部分  </w:t>
      </w:r>
      <w:r>
        <w:rPr>
          <w:rFonts w:hint="eastAsia" w:ascii="Times New Roman" w:hAnsi="Times New Roman" w:eastAsia="黑体" w:cs="Times New Roman"/>
          <w:sz w:val="32"/>
          <w:szCs w:val="32"/>
          <w:lang w:val="en-US" w:eastAsia="zh-CN"/>
        </w:rPr>
        <w:t>三亚市台湾同胞联谊会</w:t>
      </w:r>
      <w:r>
        <w:rPr>
          <w:rFonts w:hint="default" w:ascii="Times New Roman" w:hAnsi="Times New Roman" w:eastAsia="黑体" w:cs="Times New Roman"/>
          <w:sz w:val="32"/>
          <w:szCs w:val="32"/>
          <w:lang w:val="en-US" w:eastAsia="zh-CN"/>
        </w:rPr>
        <w:t>2024</w:t>
      </w:r>
      <w:r>
        <w:rPr>
          <w:rFonts w:hint="default" w:ascii="Times New Roman" w:hAnsi="Times New Roman" w:eastAsia="黑体" w:cs="Times New Roman"/>
          <w:sz w:val="32"/>
          <w:szCs w:val="32"/>
        </w:rPr>
        <w:t>年部门预算情况说明</w:t>
      </w:r>
    </w:p>
    <w:p>
      <w:pPr>
        <w:outlineLvl w:val="0"/>
        <w:rPr>
          <w:rFonts w:hint="default" w:ascii="Times New Roman" w:hAnsi="Times New Roman" w:eastAsia="黑体" w:cs="Times New Roman"/>
          <w:sz w:val="32"/>
          <w:szCs w:val="32"/>
        </w:rPr>
      </w:pPr>
      <w:r>
        <w:rPr>
          <w:rFonts w:hint="default" w:ascii="Times New Roman" w:hAnsi="Times New Roman" w:eastAsia="黑体" w:cs="Times New Roman"/>
          <w:sz w:val="32"/>
          <w:szCs w:val="32"/>
        </w:rPr>
        <w:t>第四部分   名词解释</w:t>
      </w:r>
    </w:p>
    <w:p>
      <w:pPr>
        <w:rPr>
          <w:rFonts w:hint="default" w:ascii="Times New Roman" w:hAnsi="Times New Roman" w:cs="Times New Roman"/>
        </w:rPr>
      </w:pPr>
    </w:p>
    <w:p>
      <w:pPr>
        <w:rPr>
          <w:rFonts w:hint="default" w:ascii="Times New Roman" w:hAnsi="Times New Roman" w:cs="Times New Roman"/>
        </w:rPr>
      </w:pPr>
    </w:p>
    <w:p>
      <w:pPr>
        <w:rPr>
          <w:rFonts w:hint="default" w:ascii="Times New Roman" w:hAnsi="Times New Roman" w:cs="Times New Roman"/>
        </w:rPr>
      </w:pPr>
    </w:p>
    <w:p>
      <w:pPr>
        <w:rPr>
          <w:rFonts w:hint="default" w:ascii="Times New Roman" w:hAnsi="Times New Roman" w:cs="Times New Roman"/>
        </w:rPr>
      </w:pPr>
    </w:p>
    <w:p>
      <w:pPr>
        <w:keepNext w:val="0"/>
        <w:keepLines w:val="0"/>
        <w:pageBreakBefore w:val="0"/>
        <w:widowControl w:val="0"/>
        <w:kinsoku/>
        <w:wordWrap/>
        <w:overflowPunct/>
        <w:topLinePunct w:val="0"/>
        <w:autoSpaceDE/>
        <w:autoSpaceDN/>
        <w:bidi w:val="0"/>
        <w:adjustRightInd/>
        <w:snapToGrid/>
        <w:spacing w:line="578" w:lineRule="exact"/>
        <w:jc w:val="center"/>
        <w:textAlignment w:val="auto"/>
        <w:outlineLvl w:val="0"/>
        <w:rPr>
          <w:rFonts w:hint="default" w:ascii="Times New Roman" w:hAnsi="Times New Roman" w:eastAsia="黑体" w:cs="Times New Roman"/>
          <w:sz w:val="32"/>
          <w:szCs w:val="32"/>
        </w:rPr>
      </w:pPr>
      <w:r>
        <w:rPr>
          <w:rFonts w:hint="default" w:ascii="Times New Roman" w:hAnsi="Times New Roman" w:eastAsia="黑体" w:cs="Times New Roman"/>
          <w:sz w:val="32"/>
          <w:szCs w:val="32"/>
        </w:rPr>
        <w:t xml:space="preserve">第一部分  </w:t>
      </w:r>
      <w:r>
        <w:rPr>
          <w:rFonts w:hint="eastAsia" w:ascii="Times New Roman" w:hAnsi="Times New Roman" w:eastAsia="黑体" w:cs="Times New Roman"/>
          <w:sz w:val="32"/>
          <w:szCs w:val="32"/>
          <w:lang w:val="en-US" w:eastAsia="zh-CN"/>
        </w:rPr>
        <w:t>三亚市台湾同胞联谊会</w:t>
      </w:r>
      <w:r>
        <w:rPr>
          <w:rFonts w:hint="default" w:ascii="Times New Roman" w:hAnsi="Times New Roman" w:eastAsia="黑体" w:cs="Times New Roman"/>
          <w:sz w:val="32"/>
          <w:szCs w:val="32"/>
          <w:lang w:val="en-US" w:eastAsia="zh-CN"/>
        </w:rPr>
        <w:t>部门</w:t>
      </w:r>
      <w:r>
        <w:rPr>
          <w:rFonts w:hint="default" w:ascii="Times New Roman" w:hAnsi="Times New Roman" w:eastAsia="黑体" w:cs="Times New Roman"/>
          <w:sz w:val="32"/>
          <w:szCs w:val="32"/>
        </w:rPr>
        <w:t>概况</w:t>
      </w:r>
    </w:p>
    <w:p>
      <w:pPr>
        <w:keepNext w:val="0"/>
        <w:keepLines w:val="0"/>
        <w:pageBreakBefore w:val="0"/>
        <w:widowControl w:val="0"/>
        <w:kinsoku/>
        <w:wordWrap/>
        <w:overflowPunct/>
        <w:topLinePunct w:val="0"/>
        <w:autoSpaceDE/>
        <w:autoSpaceDN/>
        <w:bidi w:val="0"/>
        <w:adjustRightInd/>
        <w:snapToGrid/>
        <w:spacing w:line="578" w:lineRule="exact"/>
        <w:textAlignment w:val="auto"/>
        <w:rPr>
          <w:rFonts w:hint="default" w:ascii="Times New Roman" w:hAnsi="Times New Roman" w:eastAsia="仿宋_GB2312" w:cs="Times New Roman"/>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1"/>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一、主要职能</w:t>
      </w:r>
    </w:p>
    <w:p>
      <w:pPr>
        <w:pStyle w:val="5"/>
        <w:ind w:firstLine="31680"/>
        <w:jc w:val="left"/>
        <w:outlineLvl w:val="2"/>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（一）</w:t>
      </w:r>
      <w:r>
        <w:rPr>
          <w:rFonts w:hint="eastAsia" w:ascii="Times New Roman" w:hAnsi="Times New Roman" w:eastAsia="楷体_GB2312" w:cs="Times New Roman"/>
          <w:sz w:val="32"/>
          <w:szCs w:val="32"/>
          <w:lang w:eastAsia="zh-CN"/>
        </w:rPr>
        <w:t>三亚市台湾同胞联谊会</w:t>
      </w:r>
      <w:r>
        <w:rPr>
          <w:rFonts w:hint="default" w:ascii="Times New Roman" w:hAnsi="Times New Roman" w:eastAsia="楷体_GB2312" w:cs="Times New Roman"/>
          <w:sz w:val="32"/>
          <w:szCs w:val="32"/>
        </w:rPr>
        <w:t>主要职责</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eastAsia" w:ascii="仿宋_GB2312" w:hAnsi="黑体" w:eastAsia="仿宋_GB2312" w:cs="仿宋_GB2312"/>
          <w:sz w:val="32"/>
          <w:szCs w:val="32"/>
        </w:rPr>
      </w:pPr>
      <w:r>
        <w:rPr>
          <w:rFonts w:hint="eastAsia" w:ascii="仿宋_GB2312" w:hAnsi="黑体" w:eastAsia="仿宋_GB2312" w:cs="仿宋_GB2312"/>
          <w:sz w:val="32"/>
          <w:szCs w:val="32"/>
        </w:rPr>
        <w:t>三亚市台湾同胞联谊会是在市委的领导下，由全市各界台湾籍同胞组成的群众团体。主要职责是：</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eastAsia" w:ascii="仿宋_GB2312" w:hAnsi="黑体" w:eastAsia="仿宋_GB2312" w:cs="仿宋_GB2312"/>
          <w:sz w:val="32"/>
          <w:szCs w:val="32"/>
        </w:rPr>
      </w:pPr>
      <w:r>
        <w:rPr>
          <w:rFonts w:hint="eastAsia" w:ascii="仿宋_GB2312" w:hAnsi="黑体" w:eastAsia="仿宋_GB2312" w:cs="仿宋_GB2312"/>
          <w:sz w:val="32"/>
          <w:szCs w:val="32"/>
        </w:rPr>
        <w:t>贯彻执行党和国家的对台方针政策，协调我市涉台事务工作；团结和联络居住我市的台湾同胞，宣传贯彻祖国的“和平统一、一国两制”的对台方针政策；了解和反映台胞的意见、要求，配合有关部门按照法律和政策妥善处理，帮助他们排忧解难，维护其合法权益；发挥台联的独特优势，积极做好沟通联络工作，开展多层次、多形式的海峡两岸交流和交往，鼓励台湾同胞来我市投资办实业；密切联系居住在三亚地区的台籍、台胞和台商，加强与台胞的联络和沟通，了解台湾各阶层人士对中央及我市涉台问题的反应，了解台胞的愿望和建议，及时向市委、市政府及上级反映；协助居住我市的台胞返乡探亲、扫墓、访友、旅游、定居和进行经济、科技、文化、学术、体育等交流；承办市委、市政府和上级部门交办的工作；检查指导各区与台联相关的工作。</w:t>
      </w:r>
    </w:p>
    <w:p>
      <w:pPr>
        <w:pStyle w:val="5"/>
        <w:ind w:firstLine="31680"/>
        <w:jc w:val="left"/>
        <w:outlineLvl w:val="2"/>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（二）机构设置情况</w:t>
      </w:r>
    </w:p>
    <w:p>
      <w:pPr>
        <w:pStyle w:val="5"/>
        <w:keepNext w:val="0"/>
        <w:keepLines w:val="0"/>
        <w:pageBreakBefore w:val="0"/>
        <w:widowControl w:val="0"/>
        <w:numPr>
          <w:ilvl w:val="-1"/>
          <w:numId w:val="0"/>
        </w:numPr>
        <w:kinsoku/>
        <w:wordWrap/>
        <w:overflowPunct/>
        <w:topLinePunct w:val="0"/>
        <w:autoSpaceDE/>
        <w:autoSpaceDN/>
        <w:bidi w:val="0"/>
        <w:adjustRightInd/>
        <w:snapToGrid/>
        <w:spacing w:line="580" w:lineRule="exact"/>
        <w:ind w:firstLine="640" w:firstLineChars="200"/>
        <w:jc w:val="left"/>
        <w:textAlignment w:val="auto"/>
        <w:rPr>
          <w:rFonts w:hint="eastAsia" w:ascii="仿宋_GB2312" w:hAnsi="黑体" w:eastAsia="仿宋_GB2312" w:cs="仿宋_GB2312"/>
          <w:sz w:val="32"/>
          <w:szCs w:val="32"/>
        </w:rPr>
      </w:pPr>
      <w:r>
        <w:rPr>
          <w:rFonts w:hint="eastAsia" w:ascii="仿宋_GB2312" w:hAnsi="黑体" w:eastAsia="仿宋_GB2312" w:cs="仿宋_GB2312"/>
          <w:sz w:val="32"/>
          <w:szCs w:val="32"/>
        </w:rPr>
        <w:t>依据三编字〔2022〕35号文，三亚市台联机关重新核定机关财政全额预算管理事业编制4名。设专职会长1名，副会长1名；正科级领导职数1名。</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1"/>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二、部门预算单位构成</w:t>
      </w:r>
    </w:p>
    <w:p>
      <w:pPr>
        <w:ind w:firstLine="640" w:firstLineChars="200"/>
        <w:jc w:val="left"/>
        <w:rPr>
          <w:rFonts w:hint="default" w:ascii="Times New Roman" w:hAnsi="Times New Roman" w:eastAsia="仿宋_GB2312" w:cs="Times New Roman"/>
          <w:sz w:val="32"/>
          <w:szCs w:val="32"/>
        </w:rPr>
      </w:pPr>
      <w:r>
        <w:rPr>
          <w:rFonts w:hint="eastAsia" w:ascii="Times New Roman" w:hAnsi="Times New Roman" w:eastAsia="仿宋_GB2312" w:cs="Times New Roman"/>
          <w:sz w:val="32"/>
          <w:szCs w:val="32"/>
          <w:lang w:eastAsia="zh-CN"/>
        </w:rPr>
        <w:t>三亚市台湾同胞联谊会</w:t>
      </w:r>
      <w:r>
        <w:rPr>
          <w:rFonts w:hint="default" w:ascii="Times New Roman" w:hAnsi="Times New Roman" w:eastAsia="仿宋_GB2312" w:cs="Times New Roman"/>
          <w:sz w:val="32"/>
          <w:szCs w:val="32"/>
        </w:rPr>
        <w:t>202</w:t>
      </w:r>
      <w:r>
        <w:rPr>
          <w:rFonts w:hint="default" w:ascii="Times New Roman" w:hAnsi="Times New Roman" w:eastAsia="仿宋_GB2312" w:cs="Times New Roman"/>
          <w:sz w:val="32"/>
          <w:szCs w:val="32"/>
          <w:lang w:val="en-US" w:eastAsia="zh-CN"/>
        </w:rPr>
        <w:t>4</w:t>
      </w:r>
      <w:r>
        <w:rPr>
          <w:rFonts w:hint="default" w:ascii="Times New Roman" w:hAnsi="Times New Roman" w:eastAsia="仿宋_GB2312" w:cs="Times New Roman"/>
          <w:sz w:val="32"/>
          <w:szCs w:val="32"/>
        </w:rPr>
        <w:t>年部门预算只有本级，没有二级预算单位。</w:t>
      </w:r>
    </w:p>
    <w:p>
      <w:pPr>
        <w:ind w:firstLine="640" w:firstLineChars="200"/>
        <w:jc w:val="left"/>
        <w:rPr>
          <w:rFonts w:hint="default" w:ascii="Times New Roman" w:hAnsi="Times New Roman" w:eastAsia="仿宋_GB2312" w:cs="Times New Roman"/>
          <w:sz w:val="32"/>
          <w:szCs w:val="32"/>
        </w:rPr>
      </w:pPr>
    </w:p>
    <w:p>
      <w:pPr>
        <w:keepNext w:val="0"/>
        <w:keepLines w:val="0"/>
        <w:pageBreakBefore w:val="0"/>
        <w:widowControl w:val="0"/>
        <w:kinsoku/>
        <w:wordWrap/>
        <w:overflowPunct/>
        <w:topLinePunct w:val="0"/>
        <w:autoSpaceDE/>
        <w:autoSpaceDN/>
        <w:bidi w:val="0"/>
        <w:adjustRightInd/>
        <w:snapToGrid/>
        <w:spacing w:line="578" w:lineRule="exact"/>
        <w:jc w:val="center"/>
        <w:textAlignment w:val="auto"/>
        <w:outlineLvl w:val="0"/>
        <w:rPr>
          <w:rFonts w:hint="default" w:ascii="Times New Roman" w:hAnsi="Times New Roman" w:eastAsia="黑体" w:cs="Times New Roman"/>
          <w:sz w:val="32"/>
          <w:szCs w:val="32"/>
          <w:lang w:val="en-US" w:eastAsia="zh-CN"/>
        </w:rPr>
      </w:pPr>
      <w:r>
        <w:rPr>
          <w:rFonts w:hint="default" w:ascii="Times New Roman" w:hAnsi="Times New Roman" w:eastAsia="黑体" w:cs="Times New Roman"/>
          <w:sz w:val="32"/>
          <w:szCs w:val="32"/>
        </w:rPr>
        <w:t xml:space="preserve">第二部分  </w:t>
      </w:r>
      <w:r>
        <w:rPr>
          <w:rFonts w:hint="eastAsia" w:ascii="Times New Roman" w:hAnsi="Times New Roman" w:eastAsia="黑体" w:cs="Times New Roman"/>
          <w:sz w:val="32"/>
          <w:szCs w:val="32"/>
          <w:lang w:val="en-US" w:eastAsia="zh-CN"/>
        </w:rPr>
        <w:t>三亚市台湾同胞联谊会</w:t>
      </w:r>
      <w:r>
        <w:rPr>
          <w:rFonts w:hint="default" w:ascii="Times New Roman" w:hAnsi="Times New Roman" w:eastAsia="黑体" w:cs="Times New Roman"/>
          <w:sz w:val="32"/>
          <w:szCs w:val="32"/>
          <w:lang w:val="en-US" w:eastAsia="zh-CN"/>
        </w:rPr>
        <w:t>2024</w:t>
      </w:r>
      <w:r>
        <w:rPr>
          <w:rFonts w:hint="default" w:ascii="Times New Roman" w:hAnsi="Times New Roman" w:eastAsia="黑体" w:cs="Times New Roman"/>
          <w:sz w:val="32"/>
          <w:szCs w:val="32"/>
        </w:rPr>
        <w:t>年部门预算</w:t>
      </w:r>
      <w:r>
        <w:rPr>
          <w:rFonts w:hint="default" w:ascii="Times New Roman" w:hAnsi="Times New Roman" w:eastAsia="黑体" w:cs="Times New Roman"/>
          <w:sz w:val="32"/>
          <w:szCs w:val="32"/>
          <w:lang w:val="en-US" w:eastAsia="zh-CN"/>
        </w:rPr>
        <w:t>表</w:t>
      </w:r>
    </w:p>
    <w:p>
      <w:pPr>
        <w:keepNext w:val="0"/>
        <w:keepLines w:val="0"/>
        <w:pageBreakBefore w:val="0"/>
        <w:widowControl w:val="0"/>
        <w:kinsoku/>
        <w:wordWrap/>
        <w:overflowPunct/>
        <w:topLinePunct w:val="0"/>
        <w:autoSpaceDE/>
        <w:autoSpaceDN/>
        <w:bidi w:val="0"/>
        <w:adjustRightInd/>
        <w:snapToGrid/>
        <w:spacing w:line="578" w:lineRule="exact"/>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rPr>
        <w:t>（此部分内容即为部门预算公开表）</w:t>
      </w:r>
    </w:p>
    <w:p>
      <w:pPr>
        <w:keepNext w:val="0"/>
        <w:keepLines w:val="0"/>
        <w:pageBreakBefore w:val="0"/>
        <w:widowControl w:val="0"/>
        <w:kinsoku/>
        <w:wordWrap/>
        <w:overflowPunct/>
        <w:topLinePunct w:val="0"/>
        <w:autoSpaceDE/>
        <w:autoSpaceDN/>
        <w:bidi w:val="0"/>
        <w:adjustRightInd/>
        <w:snapToGrid/>
        <w:spacing w:line="578" w:lineRule="exact"/>
        <w:textAlignment w:val="auto"/>
        <w:rPr>
          <w:rFonts w:hint="default" w:ascii="Times New Roman" w:hAnsi="Times New Roman" w:eastAsia="仿宋_GB2312" w:cs="Times New Roman"/>
          <w:sz w:val="32"/>
          <w:szCs w:val="32"/>
        </w:rPr>
      </w:pPr>
    </w:p>
    <w:p>
      <w:pPr>
        <w:keepNext w:val="0"/>
        <w:keepLines w:val="0"/>
        <w:pageBreakBefore w:val="0"/>
        <w:widowControl w:val="0"/>
        <w:kinsoku/>
        <w:wordWrap/>
        <w:overflowPunct/>
        <w:topLinePunct w:val="0"/>
        <w:autoSpaceDE/>
        <w:autoSpaceDN/>
        <w:bidi w:val="0"/>
        <w:adjustRightInd/>
        <w:snapToGrid/>
        <w:spacing w:line="578" w:lineRule="exact"/>
        <w:jc w:val="center"/>
        <w:textAlignment w:val="auto"/>
        <w:outlineLvl w:val="0"/>
        <w:rPr>
          <w:rFonts w:hint="default" w:ascii="Times New Roman" w:hAnsi="Times New Roman" w:eastAsia="黑体" w:cs="Times New Roman"/>
          <w:sz w:val="32"/>
          <w:szCs w:val="32"/>
        </w:rPr>
      </w:pPr>
      <w:r>
        <w:rPr>
          <w:rFonts w:hint="default" w:ascii="Times New Roman" w:hAnsi="Times New Roman" w:eastAsia="黑体" w:cs="Times New Roman"/>
          <w:sz w:val="32"/>
          <w:szCs w:val="32"/>
        </w:rPr>
        <w:t xml:space="preserve">第三部分   </w:t>
      </w:r>
      <w:r>
        <w:rPr>
          <w:rFonts w:hint="eastAsia" w:ascii="Times New Roman" w:hAnsi="Times New Roman" w:eastAsia="黑体" w:cs="Times New Roman"/>
          <w:sz w:val="32"/>
          <w:szCs w:val="32"/>
          <w:lang w:val="en-US" w:eastAsia="zh-CN"/>
        </w:rPr>
        <w:t>三亚市台湾同胞联谊会</w:t>
      </w:r>
      <w:r>
        <w:rPr>
          <w:rFonts w:hint="default" w:ascii="Times New Roman" w:hAnsi="Times New Roman" w:eastAsia="黑体" w:cs="Times New Roman"/>
          <w:sz w:val="32"/>
          <w:szCs w:val="32"/>
          <w:lang w:val="en-US" w:eastAsia="zh-CN"/>
        </w:rPr>
        <w:t>2024</w:t>
      </w:r>
      <w:r>
        <w:rPr>
          <w:rFonts w:hint="default" w:ascii="Times New Roman" w:hAnsi="Times New Roman" w:eastAsia="黑体" w:cs="Times New Roman"/>
          <w:sz w:val="32"/>
          <w:szCs w:val="32"/>
        </w:rPr>
        <w:t>年部门预算情况说明</w:t>
      </w:r>
    </w:p>
    <w:p>
      <w:pPr>
        <w:keepNext w:val="0"/>
        <w:keepLines w:val="0"/>
        <w:pageBreakBefore w:val="0"/>
        <w:widowControl w:val="0"/>
        <w:kinsoku/>
        <w:wordWrap/>
        <w:overflowPunct/>
        <w:topLinePunct w:val="0"/>
        <w:autoSpaceDE/>
        <w:autoSpaceDN/>
        <w:bidi w:val="0"/>
        <w:adjustRightInd/>
        <w:snapToGrid/>
        <w:spacing w:line="578" w:lineRule="exact"/>
        <w:textAlignment w:val="auto"/>
        <w:rPr>
          <w:rFonts w:hint="default" w:ascii="Times New Roman" w:hAnsi="Times New Roman" w:eastAsia="仿宋_GB2312" w:cs="Times New Roman"/>
          <w:sz w:val="32"/>
          <w:szCs w:val="32"/>
        </w:rPr>
      </w:pP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outlineLvl w:val="1"/>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一、关于</w:t>
      </w:r>
      <w:r>
        <w:rPr>
          <w:rFonts w:hint="eastAsia" w:ascii="Times New Roman" w:hAnsi="Times New Roman" w:eastAsia="黑体" w:cs="Times New Roman"/>
          <w:sz w:val="32"/>
          <w:szCs w:val="32"/>
          <w:lang w:val="en-US" w:eastAsia="zh-CN"/>
        </w:rPr>
        <w:t>三亚市台湾同胞联谊会</w:t>
      </w:r>
      <w:r>
        <w:rPr>
          <w:rFonts w:hint="default" w:ascii="Times New Roman" w:hAnsi="Times New Roman" w:eastAsia="黑体" w:cs="Times New Roman"/>
          <w:sz w:val="32"/>
          <w:szCs w:val="32"/>
          <w:lang w:val="en-US" w:eastAsia="zh-CN"/>
        </w:rPr>
        <w:t>部门2024</w:t>
      </w:r>
      <w:r>
        <w:rPr>
          <w:rFonts w:hint="default" w:ascii="Times New Roman" w:hAnsi="Times New Roman" w:eastAsia="黑体" w:cs="Times New Roman"/>
          <w:sz w:val="32"/>
          <w:szCs w:val="32"/>
        </w:rPr>
        <w:t>年财政拨款收支预算情况的总体说明</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三亚市台湾同胞联谊会</w:t>
      </w:r>
      <w:r>
        <w:rPr>
          <w:rFonts w:hint="default" w:ascii="Times New Roman" w:hAnsi="Times New Roman" w:eastAsia="仿宋_GB2312" w:cs="Times New Roman"/>
          <w:sz w:val="32"/>
          <w:szCs w:val="32"/>
          <w:lang w:val="en-US" w:eastAsia="zh-CN"/>
        </w:rPr>
        <w:t>部门2024</w:t>
      </w:r>
      <w:r>
        <w:rPr>
          <w:rFonts w:hint="default" w:ascii="Times New Roman" w:hAnsi="Times New Roman" w:eastAsia="仿宋_GB2312" w:cs="Times New Roman"/>
          <w:sz w:val="32"/>
          <w:szCs w:val="32"/>
        </w:rPr>
        <w:t>年财政拨款收支总预算</w:t>
      </w:r>
      <w:r>
        <w:rPr>
          <w:rFonts w:hint="eastAsia" w:ascii="Times New Roman" w:hAnsi="Times New Roman" w:eastAsia="仿宋_GB2312" w:cs="Times New Roman"/>
          <w:sz w:val="32"/>
          <w:szCs w:val="32"/>
          <w:lang w:val="en-US" w:eastAsia="zh-CN"/>
        </w:rPr>
        <w:t>191.77</w:t>
      </w:r>
      <w:r>
        <w:rPr>
          <w:rFonts w:hint="default" w:ascii="Times New Roman" w:hAnsi="Times New Roman" w:eastAsia="仿宋_GB2312" w:cs="Times New Roman"/>
          <w:sz w:val="32"/>
          <w:szCs w:val="32"/>
        </w:rPr>
        <w:t>万元。其中，收入总计</w:t>
      </w:r>
      <w:r>
        <w:rPr>
          <w:rFonts w:hint="eastAsia" w:ascii="Times New Roman" w:hAnsi="Times New Roman" w:eastAsia="仿宋_GB2312" w:cs="Times New Roman"/>
          <w:sz w:val="32"/>
          <w:szCs w:val="32"/>
          <w:lang w:val="en-US" w:eastAsia="zh-CN"/>
        </w:rPr>
        <w:t>191.77</w:t>
      </w:r>
      <w:r>
        <w:rPr>
          <w:rFonts w:hint="default" w:ascii="Times New Roman" w:hAnsi="Times New Roman" w:eastAsia="仿宋_GB2312" w:cs="Times New Roman"/>
          <w:sz w:val="32"/>
          <w:szCs w:val="32"/>
        </w:rPr>
        <w:t>万元，包括一般公共预算本年收入</w:t>
      </w:r>
      <w:r>
        <w:rPr>
          <w:rFonts w:hint="eastAsia" w:ascii="Times New Roman" w:hAnsi="Times New Roman" w:eastAsia="仿宋_GB2312" w:cs="Times New Roman"/>
          <w:sz w:val="32"/>
          <w:szCs w:val="32"/>
          <w:lang w:val="en-US" w:eastAsia="zh-CN"/>
        </w:rPr>
        <w:t>191.77</w:t>
      </w:r>
      <w:r>
        <w:rPr>
          <w:rFonts w:hint="default" w:ascii="Times New Roman" w:hAnsi="Times New Roman" w:eastAsia="仿宋_GB2312" w:cs="Times New Roman"/>
          <w:sz w:val="32"/>
          <w:szCs w:val="32"/>
        </w:rPr>
        <w:t>万元、上年结转</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万元，政府性基金预算本年收入</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万元、上年结转</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万元；支出总计</w:t>
      </w:r>
      <w:r>
        <w:rPr>
          <w:rFonts w:hint="eastAsia" w:ascii="Times New Roman" w:hAnsi="Times New Roman" w:eastAsia="仿宋_GB2312" w:cs="Times New Roman"/>
          <w:sz w:val="32"/>
          <w:szCs w:val="32"/>
          <w:lang w:val="en-US" w:eastAsia="zh-CN"/>
        </w:rPr>
        <w:t>191.77</w:t>
      </w:r>
      <w:r>
        <w:rPr>
          <w:rFonts w:hint="default" w:ascii="Times New Roman" w:hAnsi="Times New Roman" w:eastAsia="仿宋_GB2312" w:cs="Times New Roman"/>
          <w:sz w:val="32"/>
          <w:szCs w:val="32"/>
        </w:rPr>
        <w:t>万元，包括一般公共服务支出</w:t>
      </w:r>
      <w:r>
        <w:rPr>
          <w:rFonts w:hint="eastAsia" w:ascii="Times New Roman" w:hAnsi="Times New Roman" w:eastAsia="仿宋_GB2312" w:cs="Times New Roman"/>
          <w:sz w:val="32"/>
          <w:szCs w:val="32"/>
          <w:lang w:val="en-US" w:eastAsia="zh-CN"/>
        </w:rPr>
        <w:t>133.28</w:t>
      </w:r>
      <w:r>
        <w:rPr>
          <w:rFonts w:hint="default" w:ascii="Times New Roman" w:hAnsi="Times New Roman" w:eastAsia="仿宋_GB2312" w:cs="Times New Roman"/>
          <w:sz w:val="32"/>
          <w:szCs w:val="32"/>
        </w:rPr>
        <w:t>万元、</w:t>
      </w:r>
      <w:r>
        <w:rPr>
          <w:rFonts w:hint="default" w:ascii="Times New Roman" w:hAnsi="Times New Roman" w:eastAsia="仿宋_GB2312" w:cs="Times New Roman"/>
          <w:sz w:val="32"/>
          <w:szCs w:val="32"/>
          <w:lang w:val="en-US" w:eastAsia="zh-CN"/>
        </w:rPr>
        <w:t>社会保障和就业支出</w:t>
      </w:r>
      <w:r>
        <w:rPr>
          <w:rFonts w:hint="eastAsia" w:ascii="Times New Roman" w:hAnsi="Times New Roman" w:eastAsia="仿宋_GB2312" w:cs="Times New Roman"/>
          <w:sz w:val="32"/>
          <w:szCs w:val="32"/>
          <w:lang w:val="en-US" w:eastAsia="zh-CN"/>
        </w:rPr>
        <w:t>31.51</w:t>
      </w:r>
      <w:r>
        <w:rPr>
          <w:rFonts w:hint="default" w:ascii="Times New Roman" w:hAnsi="Times New Roman" w:eastAsia="仿宋_GB2312" w:cs="Times New Roman"/>
          <w:sz w:val="32"/>
          <w:szCs w:val="32"/>
          <w:lang w:val="en-US" w:eastAsia="zh-CN"/>
        </w:rPr>
        <w:t>万元、卫生健康支出</w:t>
      </w:r>
      <w:r>
        <w:rPr>
          <w:rFonts w:hint="eastAsia" w:ascii="Times New Roman" w:hAnsi="Times New Roman" w:eastAsia="仿宋_GB2312" w:cs="Times New Roman"/>
          <w:sz w:val="32"/>
          <w:szCs w:val="32"/>
          <w:lang w:val="en-US" w:eastAsia="zh-CN"/>
        </w:rPr>
        <w:t>16.80</w:t>
      </w:r>
      <w:r>
        <w:rPr>
          <w:rFonts w:hint="default" w:ascii="Times New Roman" w:hAnsi="Times New Roman" w:eastAsia="仿宋_GB2312" w:cs="Times New Roman"/>
          <w:sz w:val="32"/>
          <w:szCs w:val="32"/>
          <w:lang w:val="en-US" w:eastAsia="zh-CN"/>
        </w:rPr>
        <w:t>万元、住房保障支出</w:t>
      </w:r>
      <w:r>
        <w:rPr>
          <w:rFonts w:hint="eastAsia" w:ascii="Times New Roman" w:hAnsi="Times New Roman" w:eastAsia="仿宋_GB2312" w:cs="Times New Roman"/>
          <w:sz w:val="32"/>
          <w:szCs w:val="32"/>
          <w:lang w:val="en-US" w:eastAsia="zh-CN"/>
        </w:rPr>
        <w:t>10.17</w:t>
      </w:r>
      <w:r>
        <w:rPr>
          <w:rFonts w:hint="default" w:ascii="Times New Roman" w:hAnsi="Times New Roman" w:eastAsia="仿宋_GB2312" w:cs="Times New Roman"/>
          <w:sz w:val="32"/>
          <w:szCs w:val="32"/>
          <w:lang w:val="en-US" w:eastAsia="zh-CN"/>
        </w:rPr>
        <w:t>万元、结转下年0万元</w:t>
      </w:r>
      <w:r>
        <w:rPr>
          <w:rFonts w:hint="default" w:ascii="Times New Roman" w:hAnsi="Times New Roman" w:eastAsia="仿宋_GB2312" w:cs="Times New Roman"/>
          <w:sz w:val="32"/>
          <w:szCs w:val="32"/>
        </w:rPr>
        <w:t>。</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outlineLvl w:val="1"/>
        <w:rPr>
          <w:rFonts w:hint="default" w:ascii="Times New Roman" w:hAnsi="Times New Roman" w:eastAsia="黑体" w:cs="Times New Roman"/>
          <w:sz w:val="32"/>
          <w:szCs w:val="32"/>
          <w:lang w:val="en-US" w:eastAsia="zh-CN"/>
        </w:rPr>
      </w:pPr>
      <w:r>
        <w:rPr>
          <w:rFonts w:hint="default" w:ascii="Times New Roman" w:hAnsi="Times New Roman" w:eastAsia="黑体" w:cs="Times New Roman"/>
          <w:sz w:val="32"/>
          <w:szCs w:val="32"/>
          <w:lang w:val="en-US" w:eastAsia="zh-CN"/>
        </w:rPr>
        <w:t>二、关于</w:t>
      </w:r>
      <w:r>
        <w:rPr>
          <w:rFonts w:hint="eastAsia" w:ascii="Times New Roman" w:hAnsi="Times New Roman" w:eastAsia="黑体" w:cs="Times New Roman"/>
          <w:sz w:val="32"/>
          <w:szCs w:val="32"/>
          <w:lang w:val="en-US" w:eastAsia="zh-CN"/>
        </w:rPr>
        <w:t>三亚市台湾同胞联谊会</w:t>
      </w:r>
      <w:r>
        <w:rPr>
          <w:rFonts w:hint="default" w:ascii="Times New Roman" w:hAnsi="Times New Roman" w:eastAsia="黑体" w:cs="Times New Roman"/>
          <w:sz w:val="32"/>
          <w:szCs w:val="32"/>
          <w:lang w:val="en-US" w:eastAsia="zh-CN"/>
        </w:rPr>
        <w:t>部门2024年一般公共预算当年拨款情况说明</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outlineLvl w:val="2"/>
        <w:rPr>
          <w:rFonts w:hint="default" w:ascii="Times New Roman" w:hAnsi="Times New Roman" w:eastAsia="楷体" w:cs="Times New Roman"/>
          <w:sz w:val="32"/>
          <w:szCs w:val="32"/>
        </w:rPr>
      </w:pPr>
      <w:r>
        <w:rPr>
          <w:rFonts w:hint="default" w:ascii="Times New Roman" w:hAnsi="Times New Roman" w:eastAsia="楷体" w:cs="Times New Roman"/>
          <w:sz w:val="32"/>
          <w:szCs w:val="32"/>
        </w:rPr>
        <w:t>（一）一般公共预算当年规模变化情况</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三亚市台湾同胞联谊会</w:t>
      </w:r>
      <w:r>
        <w:rPr>
          <w:rFonts w:hint="default" w:ascii="Times New Roman" w:hAnsi="Times New Roman" w:eastAsia="仿宋_GB2312" w:cs="Times New Roman"/>
          <w:sz w:val="32"/>
          <w:szCs w:val="32"/>
          <w:lang w:val="en-US" w:eastAsia="zh-CN"/>
        </w:rPr>
        <w:t>部门2024</w:t>
      </w:r>
      <w:r>
        <w:rPr>
          <w:rFonts w:hint="default" w:ascii="Times New Roman" w:hAnsi="Times New Roman" w:eastAsia="仿宋_GB2312" w:cs="Times New Roman"/>
          <w:sz w:val="32"/>
          <w:szCs w:val="32"/>
        </w:rPr>
        <w:t>年一般公共预算当年拨款</w:t>
      </w:r>
      <w:r>
        <w:rPr>
          <w:rFonts w:hint="eastAsia" w:ascii="Times New Roman" w:hAnsi="Times New Roman" w:eastAsia="仿宋_GB2312" w:cs="Times New Roman"/>
          <w:sz w:val="32"/>
          <w:szCs w:val="32"/>
          <w:lang w:val="en-US" w:eastAsia="zh-CN"/>
        </w:rPr>
        <w:t>191.77</w:t>
      </w:r>
      <w:r>
        <w:rPr>
          <w:rFonts w:hint="default" w:ascii="Times New Roman" w:hAnsi="Times New Roman" w:eastAsia="仿宋_GB2312" w:cs="Times New Roman"/>
          <w:sz w:val="32"/>
          <w:szCs w:val="32"/>
        </w:rPr>
        <w:t>万元，比上年预算数增加</w:t>
      </w:r>
      <w:r>
        <w:rPr>
          <w:rFonts w:hint="eastAsia" w:ascii="Times New Roman" w:hAnsi="Times New Roman" w:eastAsia="仿宋_GB2312" w:cs="Times New Roman"/>
          <w:sz w:val="32"/>
          <w:szCs w:val="32"/>
          <w:lang w:val="en-US" w:eastAsia="zh-CN"/>
        </w:rPr>
        <w:t>17.70</w:t>
      </w:r>
      <w:r>
        <w:rPr>
          <w:rFonts w:hint="default" w:ascii="Times New Roman" w:hAnsi="Times New Roman" w:eastAsia="仿宋_GB2312" w:cs="Times New Roman"/>
          <w:sz w:val="32"/>
          <w:szCs w:val="32"/>
        </w:rPr>
        <w:t>万元，主要是</w:t>
      </w:r>
      <w:r>
        <w:rPr>
          <w:rFonts w:hint="default" w:ascii="Times New Roman" w:hAnsi="Times New Roman" w:eastAsia="仿宋_GB2312" w:cs="Times New Roman"/>
          <w:sz w:val="32"/>
          <w:szCs w:val="32"/>
          <w:lang w:val="en-US" w:eastAsia="zh-CN"/>
        </w:rPr>
        <w:t>人员经费增加。</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outlineLvl w:val="2"/>
        <w:rPr>
          <w:rFonts w:hint="default" w:ascii="Times New Roman" w:hAnsi="Times New Roman" w:eastAsia="楷体" w:cs="Times New Roman"/>
          <w:sz w:val="32"/>
          <w:szCs w:val="32"/>
        </w:rPr>
      </w:pPr>
      <w:r>
        <w:rPr>
          <w:rFonts w:hint="default" w:ascii="Times New Roman" w:hAnsi="Times New Roman" w:eastAsia="楷体" w:cs="Times New Roman"/>
          <w:sz w:val="32"/>
          <w:szCs w:val="32"/>
        </w:rPr>
        <w:t>（二）一般公共预算当年拨款结构情况</w:t>
      </w:r>
    </w:p>
    <w:p>
      <w:pPr>
        <w:ind w:firstLine="800" w:firstLineChars="25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sz w:val="32"/>
          <w:szCs w:val="32"/>
        </w:rPr>
        <w:t>一般公共服务（类）支出</w:t>
      </w:r>
      <w:r>
        <w:rPr>
          <w:rFonts w:hint="default" w:ascii="Times New Roman" w:hAnsi="Times New Roman" w:eastAsia="仿宋_GB2312" w:cs="Times New Roman"/>
          <w:sz w:val="32"/>
          <w:szCs w:val="32"/>
          <w:lang w:val="en-US" w:eastAsia="zh-CN"/>
        </w:rPr>
        <w:t>13</w:t>
      </w:r>
      <w:r>
        <w:rPr>
          <w:rFonts w:hint="eastAsia" w:ascii="Times New Roman" w:hAnsi="Times New Roman" w:eastAsia="仿宋_GB2312" w:cs="Times New Roman"/>
          <w:sz w:val="32"/>
          <w:szCs w:val="32"/>
          <w:lang w:val="en-US" w:eastAsia="zh-CN"/>
        </w:rPr>
        <w:t>3.28</w:t>
      </w:r>
      <w:r>
        <w:rPr>
          <w:rFonts w:hint="default"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69.50</w:t>
      </w:r>
      <w:r>
        <w:rPr>
          <w:rFonts w:hint="default" w:ascii="Times New Roman" w:hAnsi="Times New Roman" w:eastAsia="仿宋_GB2312" w:cs="Times New Roman"/>
          <w:sz w:val="32"/>
          <w:szCs w:val="32"/>
        </w:rPr>
        <w:t>%；社会保障和就业</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类</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支出</w:t>
      </w:r>
      <w:r>
        <w:rPr>
          <w:rFonts w:hint="eastAsia" w:ascii="Times New Roman" w:hAnsi="Times New Roman" w:eastAsia="仿宋_GB2312" w:cs="Times New Roman"/>
          <w:sz w:val="32"/>
          <w:szCs w:val="32"/>
          <w:lang w:val="en-US" w:eastAsia="zh-CN"/>
        </w:rPr>
        <w:t>31.51</w:t>
      </w:r>
      <w:r>
        <w:rPr>
          <w:rFonts w:hint="default"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16.43</w:t>
      </w:r>
      <w:r>
        <w:rPr>
          <w:rFonts w:hint="default" w:ascii="Times New Roman" w:hAnsi="Times New Roman" w:eastAsia="仿宋_GB2312" w:cs="Times New Roman"/>
          <w:sz w:val="32"/>
          <w:szCs w:val="32"/>
        </w:rPr>
        <w:t>%；卫生健康</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类</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支出</w:t>
      </w:r>
      <w:r>
        <w:rPr>
          <w:rFonts w:hint="eastAsia" w:ascii="Times New Roman" w:hAnsi="Times New Roman" w:eastAsia="仿宋_GB2312" w:cs="Times New Roman"/>
          <w:sz w:val="32"/>
          <w:szCs w:val="32"/>
          <w:lang w:val="en-US" w:eastAsia="zh-CN"/>
        </w:rPr>
        <w:t>16.80</w:t>
      </w:r>
      <w:r>
        <w:rPr>
          <w:rFonts w:hint="default" w:ascii="Times New Roman" w:hAnsi="Times New Roman" w:eastAsia="仿宋_GB2312" w:cs="Times New Roman"/>
          <w:sz w:val="32"/>
          <w:szCs w:val="32"/>
        </w:rPr>
        <w:t>万元</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占</w:t>
      </w:r>
      <w:r>
        <w:rPr>
          <w:rFonts w:hint="eastAsia" w:ascii="Times New Roman" w:hAnsi="Times New Roman" w:eastAsia="仿宋_GB2312" w:cs="Times New Roman"/>
          <w:sz w:val="32"/>
          <w:szCs w:val="32"/>
          <w:lang w:val="en-US" w:eastAsia="zh-CN"/>
        </w:rPr>
        <w:t>8.76</w:t>
      </w:r>
      <w:r>
        <w:rPr>
          <w:rFonts w:hint="default" w:ascii="Times New Roman" w:hAnsi="Times New Roman" w:eastAsia="仿宋_GB2312" w:cs="Times New Roman"/>
          <w:sz w:val="32"/>
          <w:szCs w:val="32"/>
        </w:rPr>
        <w:t>%；住房保障</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类</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支</w:t>
      </w:r>
      <w:r>
        <w:rPr>
          <w:rFonts w:hint="default" w:ascii="Times New Roman" w:hAnsi="Times New Roman" w:eastAsia="仿宋_GB2312" w:cs="Times New Roman"/>
          <w:color w:val="000000" w:themeColor="text1"/>
          <w:sz w:val="32"/>
          <w:szCs w:val="32"/>
          <w14:textFill>
            <w14:solidFill>
              <w14:schemeClr w14:val="tx1"/>
            </w14:solidFill>
          </w14:textFill>
        </w:rPr>
        <w:t>出</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10.17</w:t>
      </w:r>
      <w:r>
        <w:rPr>
          <w:rFonts w:hint="default" w:ascii="Times New Roman" w:hAnsi="Times New Roman" w:eastAsia="仿宋_GB2312" w:cs="Times New Roman"/>
          <w:color w:val="000000" w:themeColor="text1"/>
          <w:sz w:val="32"/>
          <w:szCs w:val="32"/>
          <w14:textFill>
            <w14:solidFill>
              <w14:schemeClr w14:val="tx1"/>
            </w14:solidFill>
          </w14:textFill>
        </w:rPr>
        <w:t>万元，占</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5.31</w:t>
      </w:r>
      <w:r>
        <w:rPr>
          <w:rFonts w:hint="default" w:ascii="Times New Roman" w:hAnsi="Times New Roman" w:eastAsia="仿宋_GB2312" w:cs="Times New Roman"/>
          <w:color w:val="000000" w:themeColor="text1"/>
          <w:sz w:val="32"/>
          <w:szCs w:val="32"/>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outlineLvl w:val="2"/>
        <w:rPr>
          <w:rFonts w:hint="default" w:ascii="Times New Roman" w:hAnsi="Times New Roman" w:eastAsia="楷体" w:cs="Times New Roman"/>
          <w:sz w:val="32"/>
          <w:szCs w:val="32"/>
        </w:rPr>
      </w:pPr>
      <w:r>
        <w:rPr>
          <w:rFonts w:hint="default" w:ascii="Times New Roman" w:hAnsi="Times New Roman" w:eastAsia="楷体" w:cs="Times New Roman"/>
          <w:sz w:val="32"/>
          <w:szCs w:val="32"/>
        </w:rPr>
        <w:t>（三）一般公共预算当年拨款具体使用情况</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仿宋_GB2312" w:cs="Times New Roman"/>
          <w:color w:val="000000" w:themeColor="text1"/>
          <w:sz w:val="32"/>
          <w:szCs w:val="32"/>
          <w:lang w:val="en-US"/>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1.一般公共服务（类）</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民主党派及工商联事务</w:t>
      </w:r>
      <w:r>
        <w:rPr>
          <w:rFonts w:hint="default" w:ascii="Times New Roman" w:hAnsi="Times New Roman" w:eastAsia="仿宋_GB2312" w:cs="Times New Roman"/>
          <w:color w:val="000000" w:themeColor="text1"/>
          <w:sz w:val="32"/>
          <w:szCs w:val="32"/>
          <w14:textFill>
            <w14:solidFill>
              <w14:schemeClr w14:val="tx1"/>
            </w14:solidFill>
          </w14:textFill>
        </w:rPr>
        <w:t>（款）行政运行（项）</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2024</w:t>
      </w:r>
      <w:r>
        <w:rPr>
          <w:rFonts w:hint="default" w:ascii="Times New Roman" w:hAnsi="Times New Roman" w:eastAsia="仿宋_GB2312" w:cs="Times New Roman"/>
          <w:color w:val="000000" w:themeColor="text1"/>
          <w:sz w:val="32"/>
          <w:szCs w:val="32"/>
          <w14:textFill>
            <w14:solidFill>
              <w14:schemeClr w14:val="tx1"/>
            </w14:solidFill>
          </w14:textFill>
        </w:rPr>
        <w:t>年预算数为</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98.28</w:t>
      </w:r>
      <w:r>
        <w:rPr>
          <w:rFonts w:hint="default" w:ascii="Times New Roman" w:hAnsi="Times New Roman" w:eastAsia="仿宋_GB2312" w:cs="Times New Roman"/>
          <w:color w:val="000000" w:themeColor="text1"/>
          <w:sz w:val="32"/>
          <w:szCs w:val="32"/>
          <w14:textFill>
            <w14:solidFill>
              <w14:schemeClr w14:val="tx1"/>
            </w14:solidFill>
          </w14:textFill>
        </w:rPr>
        <w:t>万元，比上年预算数</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增加</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8.07</w:t>
      </w:r>
      <w:r>
        <w:rPr>
          <w:rFonts w:hint="default" w:ascii="Times New Roman" w:hAnsi="Times New Roman" w:eastAsia="仿宋_GB2312" w:cs="Times New Roman"/>
          <w:color w:val="000000" w:themeColor="text1"/>
          <w:sz w:val="32"/>
          <w:szCs w:val="32"/>
          <w14:textFill>
            <w14:solidFill>
              <w14:schemeClr w14:val="tx1"/>
            </w14:solidFill>
          </w14:textFill>
        </w:rPr>
        <w:t>万元，主要是</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人员工资正常晋升</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2. 一般公共服务（类）</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群众团体</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事务</w:t>
      </w:r>
      <w:r>
        <w:rPr>
          <w:rFonts w:hint="default" w:ascii="Times New Roman" w:hAnsi="Times New Roman" w:eastAsia="仿宋_GB2312" w:cs="Times New Roman"/>
          <w:color w:val="000000" w:themeColor="text1"/>
          <w:sz w:val="32"/>
          <w:szCs w:val="32"/>
          <w14:textFill>
            <w14:solidFill>
              <w14:schemeClr w14:val="tx1"/>
            </w14:solidFill>
          </w14:textFill>
        </w:rPr>
        <w:t>（款）一般行政管理事务（项）</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2024</w:t>
      </w:r>
      <w:r>
        <w:rPr>
          <w:rFonts w:hint="default" w:ascii="Times New Roman" w:hAnsi="Times New Roman" w:eastAsia="仿宋_GB2312" w:cs="Times New Roman"/>
          <w:color w:val="000000" w:themeColor="text1"/>
          <w:sz w:val="32"/>
          <w:szCs w:val="32"/>
          <w14:textFill>
            <w14:solidFill>
              <w14:schemeClr w14:val="tx1"/>
            </w14:solidFill>
          </w14:textFill>
        </w:rPr>
        <w:t>年预算数为</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35</w:t>
      </w:r>
      <w:r>
        <w:rPr>
          <w:rFonts w:hint="default" w:ascii="Times New Roman" w:hAnsi="Times New Roman" w:eastAsia="仿宋_GB2312" w:cs="Times New Roman"/>
          <w:color w:val="000000" w:themeColor="text1"/>
          <w:sz w:val="32"/>
          <w:szCs w:val="32"/>
          <w14:textFill>
            <w14:solidFill>
              <w14:schemeClr w14:val="tx1"/>
            </w14:solidFill>
          </w14:textFill>
        </w:rPr>
        <w:t>万元，</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与</w:t>
      </w:r>
      <w:r>
        <w:rPr>
          <w:rFonts w:hint="default" w:ascii="Times New Roman" w:hAnsi="Times New Roman" w:eastAsia="仿宋_GB2312" w:cs="Times New Roman"/>
          <w:color w:val="000000" w:themeColor="text1"/>
          <w:sz w:val="32"/>
          <w:szCs w:val="32"/>
          <w14:textFill>
            <w14:solidFill>
              <w14:schemeClr w14:val="tx1"/>
            </w14:solidFill>
          </w14:textFill>
        </w:rPr>
        <w:t>上年预算数</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持平，</w:t>
      </w:r>
      <w:r>
        <w:rPr>
          <w:rFonts w:hint="eastAsia" w:ascii="仿宋_GB2312" w:hAnsi="黑体" w:eastAsia="仿宋_GB2312"/>
          <w:color w:val="000000" w:themeColor="text1"/>
          <w:sz w:val="32"/>
          <w:szCs w:val="32"/>
          <w:highlight w:val="none"/>
          <w14:textFill>
            <w14:solidFill>
              <w14:schemeClr w14:val="tx1"/>
            </w14:solidFill>
          </w14:textFill>
        </w:rPr>
        <w:t>主要</w:t>
      </w:r>
      <w:r>
        <w:rPr>
          <w:rFonts w:hint="eastAsia" w:ascii="仿宋_GB2312" w:hAnsi="黑体" w:eastAsia="仿宋_GB2312"/>
          <w:color w:val="000000" w:themeColor="text1"/>
          <w:sz w:val="32"/>
          <w:szCs w:val="32"/>
          <w:highlight w:val="none"/>
          <w:lang w:eastAsia="zh-CN"/>
          <w14:textFill>
            <w14:solidFill>
              <w14:schemeClr w14:val="tx1"/>
            </w14:solidFill>
          </w14:textFill>
        </w:rPr>
        <w:t>是</w:t>
      </w:r>
      <w:r>
        <w:rPr>
          <w:rFonts w:hint="eastAsia" w:ascii="仿宋_GB2312" w:hAnsi="黑体" w:eastAsia="仿宋_GB2312"/>
          <w:color w:val="auto"/>
          <w:sz w:val="32"/>
          <w:szCs w:val="32"/>
          <w:lang w:eastAsia="zh-CN"/>
        </w:rPr>
        <w:t>根据</w:t>
      </w:r>
      <w:r>
        <w:rPr>
          <w:rFonts w:hint="eastAsia" w:ascii="仿宋_GB2312" w:hAnsi="黑体" w:eastAsia="仿宋_GB2312"/>
          <w:color w:val="auto"/>
          <w:sz w:val="32"/>
          <w:szCs w:val="32"/>
          <w:lang w:val="en-US" w:eastAsia="zh-CN"/>
        </w:rPr>
        <w:t>2024年的工作安排</w:t>
      </w:r>
      <w:r>
        <w:rPr>
          <w:rFonts w:hint="eastAsia" w:ascii="仿宋_GB2312" w:hAnsi="黑体" w:eastAsia="仿宋_GB2312"/>
          <w:color w:val="000000" w:themeColor="text1"/>
          <w:sz w:val="32"/>
          <w:szCs w:val="32"/>
          <w:highlight w:val="none"/>
          <w:lang w:eastAsia="zh-CN"/>
          <w14:textFill>
            <w14:solidFill>
              <w14:schemeClr w14:val="tx1"/>
            </w14:solidFill>
          </w14:textFill>
        </w:rPr>
        <w:t>节约成本，严格控制项目支出。</w:t>
      </w:r>
    </w:p>
    <w:p>
      <w:pPr>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sz w:val="32"/>
          <w:szCs w:val="32"/>
          <w:lang w:val="en-US" w:eastAsia="zh-CN"/>
        </w:rPr>
        <w:t>3.</w:t>
      </w:r>
      <w:r>
        <w:rPr>
          <w:rFonts w:hint="default" w:ascii="Times New Roman" w:hAnsi="Times New Roman" w:eastAsia="仿宋_GB2312" w:cs="Times New Roman"/>
          <w:sz w:val="32"/>
          <w:szCs w:val="32"/>
        </w:rPr>
        <w:t>社会保障和就业支出（类）行政事业单位养老支出（款）机关事业单位基本养老保险缴费支出（项）</w:t>
      </w:r>
      <w:r>
        <w:rPr>
          <w:rFonts w:hint="default" w:ascii="Times New Roman" w:hAnsi="Times New Roman" w:eastAsia="仿宋_GB2312" w:cs="Times New Roman"/>
          <w:sz w:val="32"/>
          <w:szCs w:val="32"/>
          <w:lang w:val="en-US" w:eastAsia="zh-CN"/>
        </w:rPr>
        <w:t>2024年预算数为</w:t>
      </w:r>
      <w:r>
        <w:rPr>
          <w:rFonts w:hint="eastAsia" w:ascii="Times New Roman" w:hAnsi="Times New Roman" w:eastAsia="仿宋_GB2312" w:cs="Times New Roman"/>
          <w:sz w:val="32"/>
          <w:szCs w:val="32"/>
          <w:lang w:val="en-US" w:eastAsia="zh-CN"/>
        </w:rPr>
        <w:t>11.00</w:t>
      </w:r>
      <w:r>
        <w:rPr>
          <w:rFonts w:hint="default" w:ascii="Times New Roman" w:hAnsi="Times New Roman" w:eastAsia="仿宋_GB2312" w:cs="Times New Roman"/>
          <w:sz w:val="32"/>
          <w:szCs w:val="32"/>
          <w:lang w:val="en-US" w:eastAsia="zh-CN"/>
        </w:rPr>
        <w:t>万元</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比上年预算数增加</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1.35</w:t>
      </w:r>
      <w:r>
        <w:rPr>
          <w:rFonts w:hint="default" w:ascii="Times New Roman" w:hAnsi="Times New Roman" w:eastAsia="仿宋_GB2312" w:cs="Times New Roman"/>
          <w:color w:val="000000" w:themeColor="text1"/>
          <w:sz w:val="32"/>
          <w:szCs w:val="32"/>
          <w14:textFill>
            <w14:solidFill>
              <w14:schemeClr w14:val="tx1"/>
            </w14:solidFill>
          </w14:textFill>
        </w:rPr>
        <w:t>万元</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主要是</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社保</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缴费基数上调</w:t>
      </w:r>
      <w:r>
        <w:rPr>
          <w:rFonts w:hint="default" w:ascii="Times New Roman" w:hAnsi="Times New Roman" w:eastAsia="仿宋_GB2312" w:cs="Times New Roman"/>
          <w:color w:val="000000" w:themeColor="text1"/>
          <w:sz w:val="32"/>
          <w:szCs w:val="32"/>
          <w14:textFill>
            <w14:solidFill>
              <w14:schemeClr w14:val="tx1"/>
            </w14:solidFill>
          </w14:textFill>
        </w:rPr>
        <w:t>。</w:t>
      </w:r>
    </w:p>
    <w:p>
      <w:pPr>
        <w:ind w:firstLine="640" w:firstLineChars="200"/>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4.</w:t>
      </w:r>
      <w:r>
        <w:rPr>
          <w:rFonts w:hint="default" w:ascii="Times New Roman" w:hAnsi="Times New Roman" w:eastAsia="仿宋_GB2312" w:cs="Times New Roman"/>
          <w:sz w:val="32"/>
          <w:szCs w:val="32"/>
        </w:rPr>
        <w:t>社会保障和就业支出（类）行政事业单位养老支出（款）机关事业单位</w:t>
      </w:r>
      <w:r>
        <w:rPr>
          <w:rFonts w:hint="default" w:ascii="Times New Roman" w:hAnsi="Times New Roman" w:eastAsia="仿宋_GB2312" w:cs="Times New Roman"/>
          <w:sz w:val="32"/>
          <w:szCs w:val="32"/>
          <w:lang w:val="en-US" w:eastAsia="zh-CN"/>
        </w:rPr>
        <w:t>职业年金</w:t>
      </w:r>
      <w:r>
        <w:rPr>
          <w:rFonts w:hint="default" w:ascii="Times New Roman" w:hAnsi="Times New Roman" w:eastAsia="仿宋_GB2312" w:cs="Times New Roman"/>
          <w:sz w:val="32"/>
          <w:szCs w:val="32"/>
        </w:rPr>
        <w:t>缴费支出（项）202</w:t>
      </w:r>
      <w:r>
        <w:rPr>
          <w:rFonts w:hint="default" w:ascii="Times New Roman" w:hAnsi="Times New Roman" w:eastAsia="仿宋_GB2312" w:cs="Times New Roman"/>
          <w:sz w:val="32"/>
          <w:szCs w:val="32"/>
          <w:lang w:val="en-US" w:eastAsia="zh-CN"/>
        </w:rPr>
        <w:t>4</w:t>
      </w:r>
      <w:r>
        <w:rPr>
          <w:rFonts w:hint="default" w:ascii="Times New Roman" w:hAnsi="Times New Roman" w:eastAsia="仿宋_GB2312" w:cs="Times New Roman"/>
          <w:sz w:val="32"/>
          <w:szCs w:val="32"/>
        </w:rPr>
        <w:t>年预算数为</w:t>
      </w:r>
      <w:r>
        <w:rPr>
          <w:rFonts w:hint="eastAsia" w:ascii="Times New Roman" w:hAnsi="Times New Roman" w:eastAsia="仿宋_GB2312" w:cs="Times New Roman"/>
          <w:sz w:val="32"/>
          <w:szCs w:val="32"/>
          <w:lang w:val="en-US" w:eastAsia="zh-CN"/>
        </w:rPr>
        <w:t>20.50万元</w:t>
      </w:r>
      <w:r>
        <w:rPr>
          <w:rFonts w:hint="default"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rPr>
        <w:t>比上年预算数增加</w:t>
      </w:r>
      <w:r>
        <w:rPr>
          <w:rFonts w:hint="eastAsia" w:ascii="Times New Roman" w:hAnsi="Times New Roman" w:eastAsia="仿宋_GB2312" w:cs="Times New Roman"/>
          <w:sz w:val="32"/>
          <w:szCs w:val="32"/>
          <w:lang w:val="en-US" w:eastAsia="zh-CN"/>
        </w:rPr>
        <w:t>5.68</w:t>
      </w:r>
      <w:r>
        <w:rPr>
          <w:rFonts w:hint="default" w:ascii="Times New Roman" w:hAnsi="Times New Roman" w:eastAsia="仿宋_GB2312" w:cs="Times New Roman"/>
          <w:sz w:val="32"/>
          <w:szCs w:val="32"/>
          <w:lang w:val="en-US" w:eastAsia="zh-CN"/>
        </w:rPr>
        <w:t>万元，根据三社保〔2022〕51号文件的要求按实账征收全额供款机关事业单位职业年金缴费、单位职业年金实行实账积累</w:t>
      </w:r>
      <w:r>
        <w:rPr>
          <w:rFonts w:hint="eastAsia" w:ascii="Times New Roman" w:hAnsi="Times New Roman" w:eastAsia="仿宋_GB2312" w:cs="Times New Roman"/>
          <w:sz w:val="32"/>
          <w:szCs w:val="32"/>
          <w:lang w:val="en-US" w:eastAsia="zh-CN"/>
        </w:rPr>
        <w:t>以及社保基数缴费基数上调</w:t>
      </w:r>
      <w:r>
        <w:rPr>
          <w:rFonts w:hint="default" w:ascii="Times New Roman" w:hAnsi="Times New Roman" w:eastAsia="仿宋_GB2312" w:cs="Times New Roman"/>
          <w:sz w:val="32"/>
          <w:szCs w:val="32"/>
          <w:lang w:val="en-US" w:eastAsia="zh-CN"/>
        </w:rPr>
        <w:t>。</w:t>
      </w:r>
    </w:p>
    <w:p>
      <w:pPr>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5.</w:t>
      </w:r>
      <w:r>
        <w:rPr>
          <w:rFonts w:hint="default" w:ascii="Times New Roman" w:hAnsi="Times New Roman" w:eastAsia="仿宋_GB2312" w:cs="Times New Roman"/>
          <w:sz w:val="32"/>
          <w:szCs w:val="32"/>
        </w:rPr>
        <w:t>卫生健康支出（类）行政事业单位医疗（款）行政单位医疗（项）202</w:t>
      </w:r>
      <w:r>
        <w:rPr>
          <w:rFonts w:hint="default" w:ascii="Times New Roman" w:hAnsi="Times New Roman" w:eastAsia="仿宋_GB2312" w:cs="Times New Roman"/>
          <w:sz w:val="32"/>
          <w:szCs w:val="32"/>
          <w:lang w:val="en-US" w:eastAsia="zh-CN"/>
        </w:rPr>
        <w:t>4</w:t>
      </w:r>
      <w:r>
        <w:rPr>
          <w:rFonts w:hint="default" w:ascii="Times New Roman" w:hAnsi="Times New Roman" w:eastAsia="仿宋_GB2312" w:cs="Times New Roman"/>
          <w:sz w:val="32"/>
          <w:szCs w:val="32"/>
        </w:rPr>
        <w:t>年预算数为</w:t>
      </w:r>
      <w:r>
        <w:rPr>
          <w:rFonts w:hint="eastAsia" w:ascii="Times New Roman" w:hAnsi="Times New Roman" w:eastAsia="仿宋_GB2312" w:cs="Times New Roman"/>
          <w:sz w:val="32"/>
          <w:szCs w:val="32"/>
          <w:lang w:val="en-US" w:eastAsia="zh-CN"/>
        </w:rPr>
        <w:t>4.83</w:t>
      </w:r>
      <w:r>
        <w:rPr>
          <w:rFonts w:hint="default" w:ascii="Times New Roman" w:hAnsi="Times New Roman" w:eastAsia="仿宋_GB2312" w:cs="Times New Roman"/>
          <w:sz w:val="32"/>
          <w:szCs w:val="32"/>
        </w:rPr>
        <w:t>万元，比上年度增加</w:t>
      </w:r>
      <w:r>
        <w:rPr>
          <w:rFonts w:hint="eastAsia" w:ascii="Times New Roman" w:hAnsi="Times New Roman" w:eastAsia="仿宋_GB2312" w:cs="Times New Roman"/>
          <w:sz w:val="32"/>
          <w:szCs w:val="32"/>
          <w:lang w:val="en-US" w:eastAsia="zh-CN"/>
        </w:rPr>
        <w:t>0.53</w:t>
      </w:r>
      <w:r>
        <w:rPr>
          <w:rFonts w:hint="default" w:ascii="Times New Roman" w:hAnsi="Times New Roman" w:eastAsia="仿宋_GB2312" w:cs="Times New Roman"/>
          <w:sz w:val="32"/>
          <w:szCs w:val="32"/>
        </w:rPr>
        <w:t>万元，主要是</w:t>
      </w:r>
      <w:r>
        <w:rPr>
          <w:rFonts w:hint="eastAsia" w:ascii="Times New Roman" w:hAnsi="Times New Roman" w:eastAsia="仿宋_GB2312" w:cs="Times New Roman"/>
          <w:sz w:val="32"/>
          <w:szCs w:val="32"/>
          <w:lang w:eastAsia="zh-CN"/>
        </w:rPr>
        <w:t>社保</w:t>
      </w:r>
      <w:r>
        <w:rPr>
          <w:rFonts w:hint="default" w:ascii="Times New Roman" w:hAnsi="Times New Roman" w:eastAsia="仿宋_GB2312" w:cs="Times New Roman"/>
          <w:sz w:val="32"/>
          <w:szCs w:val="32"/>
          <w:lang w:val="en-US" w:eastAsia="zh-CN"/>
        </w:rPr>
        <w:t>缴费基数上调</w:t>
      </w:r>
      <w:r>
        <w:rPr>
          <w:rFonts w:hint="default" w:ascii="Times New Roman" w:hAnsi="Times New Roman" w:eastAsia="仿宋_GB2312" w:cs="Times New Roman"/>
          <w:sz w:val="32"/>
          <w:szCs w:val="32"/>
        </w:rPr>
        <w:t>。</w:t>
      </w:r>
    </w:p>
    <w:p>
      <w:pPr>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6</w:t>
      </w:r>
      <w:r>
        <w:rPr>
          <w:rFonts w:hint="default" w:ascii="Times New Roman" w:hAnsi="Times New Roman" w:eastAsia="仿宋_GB2312" w:cs="Times New Roman"/>
          <w:sz w:val="32"/>
          <w:szCs w:val="32"/>
        </w:rPr>
        <w:t>.卫生健康支出（类）行政事业单位医疗（款）公务员医疗补助（项）202</w:t>
      </w:r>
      <w:r>
        <w:rPr>
          <w:rFonts w:hint="default" w:ascii="Times New Roman" w:hAnsi="Times New Roman" w:eastAsia="仿宋_GB2312" w:cs="Times New Roman"/>
          <w:sz w:val="32"/>
          <w:szCs w:val="32"/>
          <w:lang w:val="en-US" w:eastAsia="zh-CN"/>
        </w:rPr>
        <w:t>4</w:t>
      </w:r>
      <w:r>
        <w:rPr>
          <w:rFonts w:hint="default" w:ascii="Times New Roman" w:hAnsi="Times New Roman" w:eastAsia="仿宋_GB2312" w:cs="Times New Roman"/>
          <w:sz w:val="32"/>
          <w:szCs w:val="32"/>
        </w:rPr>
        <w:t>年预算数为</w:t>
      </w:r>
      <w:r>
        <w:rPr>
          <w:rFonts w:hint="eastAsia" w:ascii="Times New Roman" w:hAnsi="Times New Roman" w:eastAsia="仿宋_GB2312" w:cs="Times New Roman"/>
          <w:sz w:val="32"/>
          <w:szCs w:val="32"/>
          <w:lang w:val="en-US" w:eastAsia="zh-CN"/>
        </w:rPr>
        <w:t>11.98</w:t>
      </w:r>
      <w:r>
        <w:rPr>
          <w:rFonts w:hint="default" w:ascii="Times New Roman" w:hAnsi="Times New Roman" w:eastAsia="仿宋_GB2312" w:cs="Times New Roman"/>
          <w:sz w:val="32"/>
          <w:szCs w:val="32"/>
        </w:rPr>
        <w:t>万元，比上年度增加</w:t>
      </w:r>
      <w:r>
        <w:rPr>
          <w:rFonts w:hint="eastAsia" w:ascii="Times New Roman" w:hAnsi="Times New Roman" w:eastAsia="仿宋_GB2312" w:cs="Times New Roman"/>
          <w:sz w:val="32"/>
          <w:szCs w:val="32"/>
          <w:lang w:val="en-US" w:eastAsia="zh-CN"/>
        </w:rPr>
        <w:t>1.10</w:t>
      </w:r>
      <w:r>
        <w:rPr>
          <w:rFonts w:hint="default" w:ascii="Times New Roman" w:hAnsi="Times New Roman" w:eastAsia="仿宋_GB2312" w:cs="Times New Roman"/>
          <w:sz w:val="32"/>
          <w:szCs w:val="32"/>
        </w:rPr>
        <w:t>万元，主要是</w:t>
      </w:r>
      <w:r>
        <w:rPr>
          <w:rFonts w:hint="eastAsia" w:ascii="Times New Roman" w:hAnsi="Times New Roman" w:eastAsia="仿宋_GB2312" w:cs="Times New Roman"/>
          <w:sz w:val="32"/>
          <w:szCs w:val="32"/>
          <w:lang w:eastAsia="zh-CN"/>
        </w:rPr>
        <w:t>人员工资的正常晋升所以公补</w:t>
      </w:r>
      <w:r>
        <w:rPr>
          <w:rFonts w:hint="default" w:ascii="Times New Roman" w:hAnsi="Times New Roman" w:eastAsia="仿宋_GB2312" w:cs="Times New Roman"/>
          <w:sz w:val="32"/>
          <w:szCs w:val="32"/>
          <w:lang w:val="en-US" w:eastAsia="zh-CN"/>
        </w:rPr>
        <w:t>缴费基数上调</w:t>
      </w:r>
      <w:r>
        <w:rPr>
          <w:rFonts w:hint="default" w:ascii="Times New Roman" w:hAnsi="Times New Roman" w:eastAsia="仿宋_GB2312" w:cs="Times New Roman"/>
          <w:sz w:val="32"/>
          <w:szCs w:val="32"/>
        </w:rPr>
        <w:t>。</w:t>
      </w:r>
    </w:p>
    <w:p>
      <w:pPr>
        <w:ind w:firstLine="640" w:firstLineChars="200"/>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7</w:t>
      </w:r>
      <w:r>
        <w:rPr>
          <w:rFonts w:hint="default" w:ascii="Times New Roman" w:hAnsi="Times New Roman" w:eastAsia="仿宋_GB2312" w:cs="Times New Roman"/>
          <w:sz w:val="32"/>
          <w:szCs w:val="32"/>
        </w:rPr>
        <w:t>.住房保障支出（类）住房改革支出（款）住房公积金（项）202</w:t>
      </w:r>
      <w:r>
        <w:rPr>
          <w:rFonts w:hint="default" w:ascii="Times New Roman" w:hAnsi="Times New Roman" w:eastAsia="仿宋_GB2312" w:cs="Times New Roman"/>
          <w:sz w:val="32"/>
          <w:szCs w:val="32"/>
          <w:lang w:val="en-US" w:eastAsia="zh-CN"/>
        </w:rPr>
        <w:t>4</w:t>
      </w:r>
      <w:r>
        <w:rPr>
          <w:rFonts w:hint="default" w:ascii="Times New Roman" w:hAnsi="Times New Roman" w:eastAsia="仿宋_GB2312" w:cs="Times New Roman"/>
          <w:sz w:val="32"/>
          <w:szCs w:val="32"/>
        </w:rPr>
        <w:t>年预算数为</w:t>
      </w:r>
      <w:r>
        <w:rPr>
          <w:rFonts w:hint="eastAsia" w:ascii="Times New Roman" w:hAnsi="Times New Roman" w:eastAsia="仿宋_GB2312" w:cs="Times New Roman"/>
          <w:sz w:val="32"/>
          <w:szCs w:val="32"/>
          <w:lang w:val="en-US" w:eastAsia="zh-CN"/>
        </w:rPr>
        <w:t>10.17</w:t>
      </w:r>
      <w:r>
        <w:rPr>
          <w:rFonts w:hint="default" w:ascii="Times New Roman" w:hAnsi="Times New Roman" w:eastAsia="仿宋_GB2312" w:cs="Times New Roman"/>
          <w:sz w:val="32"/>
          <w:szCs w:val="32"/>
        </w:rPr>
        <w:t>万元，比上年度增加</w:t>
      </w:r>
      <w:r>
        <w:rPr>
          <w:rFonts w:hint="eastAsia" w:ascii="Times New Roman" w:hAnsi="Times New Roman" w:eastAsia="仿宋_GB2312" w:cs="Times New Roman"/>
          <w:sz w:val="32"/>
          <w:szCs w:val="32"/>
          <w:lang w:val="en-US" w:eastAsia="zh-CN"/>
        </w:rPr>
        <w:t>0.96</w:t>
      </w:r>
      <w:r>
        <w:rPr>
          <w:rFonts w:hint="default" w:ascii="Times New Roman" w:hAnsi="Times New Roman" w:eastAsia="仿宋_GB2312" w:cs="Times New Roman"/>
          <w:sz w:val="32"/>
          <w:szCs w:val="32"/>
        </w:rPr>
        <w:t>万元，主要是</w:t>
      </w:r>
      <w:r>
        <w:rPr>
          <w:rFonts w:hint="eastAsia" w:ascii="Times New Roman" w:hAnsi="Times New Roman" w:eastAsia="仿宋_GB2312" w:cs="Times New Roman"/>
          <w:sz w:val="32"/>
          <w:szCs w:val="32"/>
          <w:lang w:eastAsia="zh-CN"/>
        </w:rPr>
        <w:t>公积金</w:t>
      </w:r>
      <w:r>
        <w:rPr>
          <w:rFonts w:hint="default" w:ascii="Times New Roman" w:hAnsi="Times New Roman" w:eastAsia="仿宋_GB2312" w:cs="Times New Roman"/>
          <w:sz w:val="32"/>
          <w:szCs w:val="32"/>
          <w:lang w:val="en-US" w:eastAsia="zh-CN"/>
        </w:rPr>
        <w:t>缴费基数上调</w:t>
      </w:r>
      <w:r>
        <w:rPr>
          <w:rFonts w:hint="default" w:ascii="Times New Roman" w:hAnsi="Times New Roman" w:eastAsia="仿宋_GB2312" w:cs="Times New Roman"/>
          <w:sz w:val="32"/>
          <w:szCs w:val="32"/>
        </w:rPr>
        <w:t>。</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outlineLvl w:val="1"/>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三、关于</w:t>
      </w:r>
      <w:r>
        <w:rPr>
          <w:rFonts w:hint="eastAsia" w:ascii="Times New Roman" w:hAnsi="Times New Roman" w:eastAsia="黑体" w:cs="Times New Roman"/>
          <w:sz w:val="32"/>
          <w:szCs w:val="32"/>
          <w:lang w:val="en-US" w:eastAsia="zh-CN"/>
        </w:rPr>
        <w:t>三亚市台湾同胞联谊会</w:t>
      </w:r>
      <w:r>
        <w:rPr>
          <w:rFonts w:hint="default" w:ascii="Times New Roman" w:hAnsi="Times New Roman" w:eastAsia="黑体" w:cs="Times New Roman"/>
          <w:sz w:val="32"/>
          <w:szCs w:val="32"/>
        </w:rPr>
        <w:t>部门</w:t>
      </w:r>
      <w:r>
        <w:rPr>
          <w:rFonts w:hint="default" w:ascii="Times New Roman" w:hAnsi="Times New Roman" w:eastAsia="黑体" w:cs="Times New Roman"/>
          <w:sz w:val="32"/>
          <w:szCs w:val="32"/>
          <w:lang w:val="en-US" w:eastAsia="zh-CN"/>
        </w:rPr>
        <w:t>2024</w:t>
      </w:r>
      <w:r>
        <w:rPr>
          <w:rFonts w:hint="default" w:ascii="Times New Roman" w:hAnsi="Times New Roman" w:eastAsia="黑体" w:cs="Times New Roman"/>
          <w:sz w:val="32"/>
          <w:szCs w:val="32"/>
        </w:rPr>
        <w:t>年一般公共预算基本支出情况说明</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三亚市台湾同胞联谊会</w:t>
      </w:r>
      <w:r>
        <w:rPr>
          <w:rFonts w:hint="default" w:ascii="Times New Roman" w:hAnsi="Times New Roman" w:eastAsia="仿宋_GB2312" w:cs="Times New Roman"/>
          <w:sz w:val="32"/>
          <w:szCs w:val="32"/>
          <w:lang w:val="en-US" w:eastAsia="zh-CN"/>
        </w:rPr>
        <w:t>部门2024</w:t>
      </w:r>
      <w:r>
        <w:rPr>
          <w:rFonts w:hint="default" w:ascii="Times New Roman" w:hAnsi="Times New Roman" w:eastAsia="仿宋_GB2312" w:cs="Times New Roman"/>
          <w:sz w:val="32"/>
          <w:szCs w:val="32"/>
        </w:rPr>
        <w:t>年一般公共预算基本支出为</w:t>
      </w:r>
      <w:r>
        <w:rPr>
          <w:rFonts w:hint="eastAsia" w:ascii="Times New Roman" w:hAnsi="Times New Roman" w:eastAsia="仿宋_GB2312" w:cs="Times New Roman"/>
          <w:sz w:val="32"/>
          <w:szCs w:val="32"/>
          <w:lang w:val="en-US" w:eastAsia="zh-CN"/>
        </w:rPr>
        <w:t>156.77</w:t>
      </w:r>
      <w:r>
        <w:rPr>
          <w:rFonts w:hint="default" w:ascii="Times New Roman" w:hAnsi="Times New Roman" w:eastAsia="仿宋_GB2312" w:cs="Times New Roman"/>
          <w:sz w:val="32"/>
          <w:szCs w:val="32"/>
        </w:rPr>
        <w:t>万元，其中：</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rPr>
        <w:t>人员经费</w:t>
      </w:r>
      <w:r>
        <w:rPr>
          <w:rFonts w:hint="eastAsia" w:ascii="Times New Roman" w:hAnsi="Times New Roman" w:eastAsia="仿宋_GB2312" w:cs="Times New Roman"/>
          <w:sz w:val="32"/>
          <w:szCs w:val="32"/>
          <w:lang w:val="en-US" w:eastAsia="zh-CN"/>
        </w:rPr>
        <w:t>147.18</w:t>
      </w:r>
      <w:r>
        <w:rPr>
          <w:rFonts w:hint="default" w:ascii="Times New Roman" w:hAnsi="Times New Roman" w:eastAsia="仿宋_GB2312" w:cs="Times New Roman"/>
          <w:sz w:val="32"/>
          <w:szCs w:val="32"/>
        </w:rPr>
        <w:t>万元，主要包括：基本工资、津贴补贴、奖金、</w:t>
      </w:r>
      <w:r>
        <w:rPr>
          <w:rFonts w:hint="default" w:ascii="Times New Roman" w:hAnsi="Times New Roman" w:eastAsia="仿宋_GB2312" w:cs="Times New Roman"/>
          <w:sz w:val="32"/>
          <w:szCs w:val="32"/>
          <w:lang w:val="en-US" w:eastAsia="zh-CN"/>
        </w:rPr>
        <w:t>机关事业单位基本养老保险缴费、职业年金缴费、职工基本医疗保险缴费、公务员医疗补助缴费</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val="en-US" w:eastAsia="zh-CN"/>
        </w:rPr>
        <w:t>其他社会保障缴费、住房公积金、医疗费、其他工资福利支出、商品和服务支出、邮电费、其他交通费</w:t>
      </w:r>
      <w:r>
        <w:rPr>
          <w:rFonts w:hint="eastAsia" w:ascii="Times New Roman" w:hAnsi="Times New Roman" w:eastAsia="仿宋_GB2312" w:cs="Times New Roman"/>
          <w:sz w:val="32"/>
          <w:szCs w:val="32"/>
          <w:lang w:val="en-US" w:eastAsia="zh-CN"/>
        </w:rPr>
        <w:t>、奖励金。</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公用经费</w:t>
      </w:r>
      <w:r>
        <w:rPr>
          <w:rFonts w:hint="eastAsia" w:ascii="Times New Roman" w:hAnsi="Times New Roman" w:eastAsia="仿宋_GB2312" w:cs="Times New Roman"/>
          <w:sz w:val="32"/>
          <w:szCs w:val="32"/>
          <w:lang w:val="en-US" w:eastAsia="zh-CN"/>
        </w:rPr>
        <w:t>9.59</w:t>
      </w:r>
      <w:r>
        <w:rPr>
          <w:rFonts w:hint="default" w:ascii="Times New Roman" w:hAnsi="Times New Roman" w:eastAsia="仿宋_GB2312" w:cs="Times New Roman"/>
          <w:sz w:val="32"/>
          <w:szCs w:val="32"/>
        </w:rPr>
        <w:t>万元，主要包括：</w:t>
      </w:r>
      <w:r>
        <w:rPr>
          <w:rFonts w:hint="default" w:ascii="Times New Roman" w:hAnsi="Times New Roman" w:eastAsia="仿宋_GB2312" w:cs="Times New Roman"/>
          <w:sz w:val="32"/>
          <w:szCs w:val="32"/>
          <w:lang w:val="en-US" w:eastAsia="zh-CN"/>
        </w:rPr>
        <w:t>其他社会保障缴费、商品和服务支出、</w:t>
      </w:r>
      <w:r>
        <w:rPr>
          <w:rFonts w:hint="default" w:ascii="Times New Roman" w:hAnsi="Times New Roman" w:eastAsia="仿宋_GB2312" w:cs="Times New Roman"/>
          <w:sz w:val="32"/>
          <w:szCs w:val="32"/>
        </w:rPr>
        <w:t>办公费、</w:t>
      </w:r>
      <w:r>
        <w:rPr>
          <w:rFonts w:hint="default" w:ascii="Times New Roman" w:hAnsi="Times New Roman" w:eastAsia="仿宋_GB2312" w:cs="Times New Roman"/>
          <w:sz w:val="32"/>
          <w:szCs w:val="32"/>
          <w:lang w:val="en-US" w:eastAsia="zh-CN"/>
        </w:rPr>
        <w:t>会议费、培训费</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val="en-US" w:eastAsia="zh-CN"/>
        </w:rPr>
        <w:t>工会经费、福利费、公务用车运行维护费、其他商品和服务支出</w:t>
      </w:r>
      <w:r>
        <w:rPr>
          <w:rFonts w:hint="eastAsia" w:ascii="Times New Roman" w:hAnsi="Times New Roman" w:eastAsia="仿宋_GB2312" w:cs="Times New Roman"/>
          <w:sz w:val="32"/>
          <w:szCs w:val="32"/>
          <w:lang w:val="en-US" w:eastAsia="zh-CN"/>
        </w:rPr>
        <w:t>、其他对个人和家庭的补助</w:t>
      </w:r>
      <w:r>
        <w:rPr>
          <w:rFonts w:hint="default" w:ascii="Times New Roman" w:hAnsi="Times New Roman" w:eastAsia="仿宋_GB2312" w:cs="Times New Roman"/>
          <w:sz w:val="32"/>
          <w:szCs w:val="32"/>
        </w:rPr>
        <w:t>。</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outlineLvl w:val="1"/>
        <w:rPr>
          <w:rFonts w:hint="default" w:ascii="Times New Roman" w:hAnsi="Times New Roman" w:eastAsia="仿宋_GB2312" w:cs="Times New Roman"/>
          <w:sz w:val="32"/>
          <w:szCs w:val="32"/>
        </w:rPr>
      </w:pPr>
      <w:r>
        <w:rPr>
          <w:rFonts w:hint="default" w:ascii="Times New Roman" w:hAnsi="Times New Roman" w:eastAsia="黑体" w:cs="Times New Roman"/>
          <w:sz w:val="32"/>
          <w:szCs w:val="32"/>
        </w:rPr>
        <w:t>四、</w:t>
      </w:r>
      <w:r>
        <w:rPr>
          <w:rFonts w:hint="eastAsia" w:ascii="Times New Roman" w:hAnsi="Times New Roman" w:eastAsia="黑体" w:cs="Times New Roman"/>
          <w:sz w:val="32"/>
          <w:szCs w:val="32"/>
          <w:lang w:val="en-US" w:eastAsia="zh-CN"/>
        </w:rPr>
        <w:t>三亚市台湾同胞联谊会</w:t>
      </w:r>
      <w:r>
        <w:rPr>
          <w:rFonts w:hint="default" w:ascii="Times New Roman" w:hAnsi="Times New Roman" w:eastAsia="黑体" w:cs="Times New Roman"/>
          <w:sz w:val="32"/>
          <w:szCs w:val="32"/>
        </w:rPr>
        <w:t>部门</w:t>
      </w:r>
      <w:r>
        <w:rPr>
          <w:rFonts w:hint="default" w:ascii="Times New Roman" w:hAnsi="Times New Roman" w:eastAsia="黑体" w:cs="Times New Roman"/>
          <w:sz w:val="32"/>
          <w:szCs w:val="32"/>
          <w:lang w:val="en-US" w:eastAsia="zh-CN"/>
        </w:rPr>
        <w:t>2024</w:t>
      </w:r>
      <w:r>
        <w:rPr>
          <w:rFonts w:hint="default" w:ascii="Times New Roman" w:hAnsi="Times New Roman" w:eastAsia="黑体" w:cs="Times New Roman"/>
          <w:sz w:val="32"/>
          <w:szCs w:val="32"/>
        </w:rPr>
        <w:t>年“三公”经费预算情况说明</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楷体" w:cs="Times New Roman"/>
          <w:sz w:val="32"/>
          <w:szCs w:val="32"/>
        </w:rPr>
      </w:pPr>
      <w:r>
        <w:rPr>
          <w:rFonts w:hint="default" w:ascii="Times New Roman" w:hAnsi="Times New Roman" w:eastAsia="楷体" w:cs="Times New Roman"/>
          <w:sz w:val="32"/>
          <w:szCs w:val="32"/>
        </w:rPr>
        <w:t>（一）</w:t>
      </w:r>
      <w:r>
        <w:rPr>
          <w:rFonts w:hint="eastAsia" w:ascii="Times New Roman" w:hAnsi="Times New Roman" w:eastAsia="楷体" w:cs="Times New Roman"/>
          <w:sz w:val="32"/>
          <w:szCs w:val="32"/>
          <w:lang w:val="en-US" w:eastAsia="zh-CN"/>
        </w:rPr>
        <w:t>三亚市台湾同胞联谊会</w:t>
      </w:r>
      <w:r>
        <w:rPr>
          <w:rFonts w:hint="default" w:ascii="Times New Roman" w:hAnsi="Times New Roman" w:eastAsia="楷体" w:cs="Times New Roman"/>
          <w:sz w:val="32"/>
          <w:szCs w:val="32"/>
        </w:rPr>
        <w:t>部门</w:t>
      </w:r>
      <w:r>
        <w:rPr>
          <w:rFonts w:hint="default" w:ascii="Times New Roman" w:hAnsi="Times New Roman" w:eastAsia="楷体" w:cs="Times New Roman"/>
          <w:sz w:val="32"/>
          <w:szCs w:val="32"/>
          <w:lang w:val="en-US" w:eastAsia="zh-CN"/>
        </w:rPr>
        <w:t>2024</w:t>
      </w:r>
      <w:r>
        <w:rPr>
          <w:rFonts w:hint="default" w:ascii="Times New Roman" w:hAnsi="Times New Roman" w:eastAsia="楷体" w:cs="Times New Roman"/>
          <w:sz w:val="32"/>
          <w:szCs w:val="32"/>
        </w:rPr>
        <w:t>年一般公共预算“三公”经费预算数为</w:t>
      </w:r>
      <w:r>
        <w:rPr>
          <w:rFonts w:hint="eastAsia" w:ascii="Times New Roman" w:hAnsi="Times New Roman" w:eastAsia="楷体" w:cs="Times New Roman"/>
          <w:sz w:val="32"/>
          <w:szCs w:val="32"/>
          <w:lang w:val="en-US" w:eastAsia="zh-CN"/>
        </w:rPr>
        <w:t>6.81</w:t>
      </w:r>
      <w:r>
        <w:rPr>
          <w:rFonts w:hint="default" w:ascii="Times New Roman" w:hAnsi="Times New Roman" w:eastAsia="楷体" w:cs="Times New Roman"/>
          <w:sz w:val="32"/>
          <w:szCs w:val="32"/>
        </w:rPr>
        <w:t>万元，其中：</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仿宋_GB2312" w:cs="Times New Roman"/>
          <w:sz w:val="32"/>
          <w:szCs w:val="32"/>
        </w:rPr>
      </w:pPr>
      <w:r>
        <w:rPr>
          <w:rFonts w:ascii="Times New Roman" w:hAnsi="Times New Roman" w:eastAsia="仿宋_GB2312" w:cs="Times New Roman"/>
          <w:sz w:val="32"/>
          <w:shd w:val="clear" w:color="auto" w:fill="FFFFFF"/>
        </w:rPr>
        <w:t>因公出国（境）经费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年预算持平。根据</w:t>
      </w:r>
      <w:r>
        <w:rPr>
          <w:rFonts w:hint="eastAsia" w:ascii="Times New Roman" w:hAnsi="Times New Roman" w:eastAsia="仿宋_GB2312" w:cs="Times New Roman"/>
          <w:sz w:val="32"/>
          <w:shd w:val="clear" w:color="auto" w:fill="FFFFFF"/>
          <w:lang w:eastAsia="zh-CN"/>
        </w:rPr>
        <w:t>三亚外事办</w:t>
      </w:r>
      <w:r>
        <w:rPr>
          <w:rFonts w:ascii="Times New Roman" w:hAnsi="Times New Roman" w:eastAsia="仿宋_GB2312" w:cs="Times New Roman"/>
          <w:sz w:val="32"/>
          <w:shd w:val="clear" w:color="auto" w:fill="FFFFFF"/>
        </w:rPr>
        <w:t>安排的</w:t>
      </w:r>
      <w:r>
        <w:rPr>
          <w:rFonts w:hint="eastAsia" w:ascii="仿宋_GB2312" w:hAnsi="黑体" w:eastAsia="仿宋_GB2312" w:cs="仿宋_GB2312"/>
          <w:sz w:val="32"/>
          <w:szCs w:val="32"/>
          <w:lang w:val="en-US" w:eastAsia="zh-CN"/>
        </w:rPr>
        <w:t>2024</w:t>
      </w:r>
      <w:r>
        <w:rPr>
          <w:rFonts w:ascii="Times New Roman" w:hAnsi="Times New Roman" w:eastAsia="仿宋_GB2312" w:cs="Times New Roman"/>
          <w:sz w:val="32"/>
          <w:shd w:val="clear" w:color="auto" w:fill="FFFFFF"/>
        </w:rPr>
        <w:t>年出国计划，拟安排出国（境）</w:t>
      </w:r>
      <w:r>
        <w:rPr>
          <w:rFonts w:hint="eastAsia" w:ascii="Times New Roman" w:hAnsi="Times New Roman" w:eastAsia="仿宋_GB2312" w:cs="Times New Roman"/>
          <w:sz w:val="32"/>
          <w:shd w:val="clear" w:color="auto" w:fill="FFFFFF"/>
        </w:rPr>
        <w:t>团（</w:t>
      </w:r>
      <w:r>
        <w:rPr>
          <w:rFonts w:ascii="Times New Roman" w:hAnsi="Times New Roman" w:eastAsia="仿宋_GB2312" w:cs="Times New Roman"/>
          <w:sz w:val="32"/>
          <w:shd w:val="clear" w:color="auto" w:fill="FFFFFF"/>
        </w:rPr>
        <w:t>组</w:t>
      </w:r>
      <w:r>
        <w:rPr>
          <w:rFonts w:hint="eastAsia" w:ascii="Times New Roman" w:hAnsi="Times New Roman" w:eastAsia="仿宋_GB2312" w:cs="Times New Roman"/>
          <w:sz w:val="32"/>
          <w:shd w:val="clear" w:color="auto" w:fill="FFFFFF"/>
        </w:rPr>
        <w:t>）</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次，出国（境）</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人。</w:t>
      </w:r>
      <w:r>
        <w:rPr>
          <w:rFonts w:hint="default" w:ascii="Times New Roman" w:hAnsi="Times New Roman" w:eastAsia="仿宋_GB2312" w:cs="Times New Roman"/>
          <w:sz w:val="32"/>
          <w:szCs w:val="32"/>
        </w:rPr>
        <w:t>公务用车购置及运行费</w:t>
      </w:r>
      <w:r>
        <w:rPr>
          <w:rFonts w:hint="default" w:ascii="Times New Roman" w:hAnsi="Times New Roman" w:eastAsia="仿宋_GB2312" w:cs="Times New Roman"/>
          <w:sz w:val="32"/>
          <w:szCs w:val="32"/>
          <w:lang w:val="en-US" w:eastAsia="zh-CN"/>
        </w:rPr>
        <w:t>1.81</w:t>
      </w:r>
      <w:r>
        <w:rPr>
          <w:rFonts w:hint="default" w:ascii="Times New Roman" w:hAnsi="Times New Roman" w:eastAsia="仿宋_GB2312" w:cs="Times New Roman"/>
          <w:sz w:val="32"/>
          <w:szCs w:val="32"/>
        </w:rPr>
        <w:t>万元（其中，公务用车购置费</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万元，公务用车运行维护费</w:t>
      </w:r>
      <w:r>
        <w:rPr>
          <w:rFonts w:hint="default" w:ascii="Times New Roman" w:hAnsi="Times New Roman" w:eastAsia="仿宋_GB2312" w:cs="Times New Roman"/>
          <w:sz w:val="32"/>
          <w:szCs w:val="32"/>
          <w:lang w:val="en-US" w:eastAsia="zh-CN"/>
        </w:rPr>
        <w:t>1.81</w:t>
      </w:r>
      <w:r>
        <w:rPr>
          <w:rFonts w:hint="default" w:ascii="Times New Roman" w:hAnsi="Times New Roman" w:eastAsia="仿宋_GB2312" w:cs="Times New Roman"/>
          <w:sz w:val="32"/>
          <w:szCs w:val="32"/>
        </w:rPr>
        <w:t>万元），与上年预算持平</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公务车保有量</w:t>
      </w:r>
      <w:r>
        <w:rPr>
          <w:rFonts w:hint="default" w:ascii="Times New Roman" w:hAnsi="Times New Roman" w:eastAsia="仿宋_GB2312" w:cs="Times New Roman"/>
          <w:sz w:val="32"/>
          <w:szCs w:val="32"/>
          <w:lang w:val="en-US" w:eastAsia="zh-CN"/>
        </w:rPr>
        <w:t>1</w:t>
      </w:r>
      <w:r>
        <w:rPr>
          <w:rFonts w:hint="default" w:ascii="Times New Roman" w:hAnsi="Times New Roman" w:eastAsia="仿宋_GB2312" w:cs="Times New Roman"/>
          <w:sz w:val="32"/>
          <w:szCs w:val="32"/>
        </w:rPr>
        <w:t>辆，计划购置</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辆；公务接待费</w:t>
      </w:r>
      <w:r>
        <w:rPr>
          <w:rFonts w:hint="eastAsia" w:ascii="Times New Roman" w:hAnsi="Times New Roman" w:eastAsia="仿宋_GB2312" w:cs="Times New Roman"/>
          <w:sz w:val="32"/>
          <w:szCs w:val="32"/>
          <w:lang w:val="en-US" w:eastAsia="zh-CN"/>
        </w:rPr>
        <w:t>5</w:t>
      </w:r>
      <w:r>
        <w:rPr>
          <w:rFonts w:hint="default" w:ascii="Times New Roman" w:hAnsi="Times New Roman" w:eastAsia="仿宋_GB2312" w:cs="Times New Roman"/>
          <w:sz w:val="32"/>
          <w:szCs w:val="32"/>
        </w:rPr>
        <w:t>万元，与上年预算持平。计划接待</w:t>
      </w:r>
      <w:r>
        <w:rPr>
          <w:rFonts w:hint="default" w:ascii="Times New Roman" w:hAnsi="Times New Roman" w:eastAsia="仿宋_GB2312" w:cs="Times New Roman"/>
          <w:sz w:val="32"/>
          <w:szCs w:val="32"/>
          <w:lang w:val="en-US" w:eastAsia="zh-CN"/>
        </w:rPr>
        <w:t>13</w:t>
      </w:r>
      <w:r>
        <w:rPr>
          <w:rFonts w:hint="default" w:ascii="Times New Roman" w:hAnsi="Times New Roman" w:eastAsia="仿宋_GB2312" w:cs="Times New Roman"/>
          <w:sz w:val="32"/>
          <w:szCs w:val="32"/>
        </w:rPr>
        <w:t>批</w:t>
      </w:r>
      <w:r>
        <w:rPr>
          <w:rFonts w:hint="default" w:ascii="Times New Roman" w:hAnsi="Times New Roman" w:eastAsia="仿宋_GB2312" w:cs="Times New Roman"/>
          <w:sz w:val="32"/>
          <w:szCs w:val="32"/>
          <w:lang w:val="en-US" w:eastAsia="zh-CN"/>
        </w:rPr>
        <w:t>150</w:t>
      </w:r>
      <w:r>
        <w:rPr>
          <w:rFonts w:hint="default" w:ascii="Times New Roman" w:hAnsi="Times New Roman" w:eastAsia="仿宋_GB2312" w:cs="Times New Roman"/>
          <w:sz w:val="32"/>
          <w:szCs w:val="32"/>
        </w:rPr>
        <w:t>人。</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楷体" w:cs="Times New Roman"/>
          <w:sz w:val="32"/>
          <w:szCs w:val="32"/>
        </w:rPr>
      </w:pPr>
      <w:r>
        <w:rPr>
          <w:rFonts w:hint="default" w:ascii="Times New Roman" w:hAnsi="Times New Roman" w:eastAsia="楷体" w:cs="Times New Roman"/>
          <w:sz w:val="32"/>
          <w:szCs w:val="32"/>
        </w:rPr>
        <w:t>（二）</w:t>
      </w:r>
      <w:r>
        <w:rPr>
          <w:rFonts w:hint="eastAsia" w:ascii="Times New Roman" w:hAnsi="Times New Roman" w:eastAsia="楷体" w:cs="Times New Roman"/>
          <w:sz w:val="32"/>
          <w:szCs w:val="32"/>
          <w:lang w:val="en-US" w:eastAsia="zh-CN"/>
        </w:rPr>
        <w:t>三亚市台湾同胞联谊会</w:t>
      </w:r>
      <w:r>
        <w:rPr>
          <w:rFonts w:hint="default" w:ascii="Times New Roman" w:hAnsi="Times New Roman" w:eastAsia="楷体" w:cs="Times New Roman"/>
          <w:sz w:val="32"/>
          <w:szCs w:val="32"/>
        </w:rPr>
        <w:t>部门</w:t>
      </w:r>
      <w:r>
        <w:rPr>
          <w:rFonts w:hint="default" w:ascii="Times New Roman" w:hAnsi="Times New Roman" w:eastAsia="楷体" w:cs="Times New Roman"/>
          <w:sz w:val="32"/>
          <w:szCs w:val="32"/>
          <w:lang w:val="en-US" w:eastAsia="zh-CN"/>
        </w:rPr>
        <w:t>2024</w:t>
      </w:r>
      <w:r>
        <w:rPr>
          <w:rFonts w:hint="default" w:ascii="Times New Roman" w:hAnsi="Times New Roman" w:eastAsia="楷体" w:cs="Times New Roman"/>
          <w:sz w:val="32"/>
          <w:szCs w:val="32"/>
        </w:rPr>
        <w:t>年政府性基金预算“三公”经费预算数为</w:t>
      </w:r>
      <w:r>
        <w:rPr>
          <w:rFonts w:hint="default" w:ascii="Times New Roman" w:hAnsi="Times New Roman" w:eastAsia="楷体" w:cs="Times New Roman"/>
          <w:sz w:val="32"/>
          <w:szCs w:val="32"/>
          <w:lang w:val="en-US" w:eastAsia="zh-CN"/>
        </w:rPr>
        <w:t>0</w:t>
      </w:r>
      <w:r>
        <w:rPr>
          <w:rFonts w:hint="default" w:ascii="Times New Roman" w:hAnsi="Times New Roman" w:eastAsia="楷体" w:cs="Times New Roman"/>
          <w:sz w:val="32"/>
          <w:szCs w:val="32"/>
        </w:rPr>
        <w:t>万元，其中：</w:t>
      </w:r>
    </w:p>
    <w:p>
      <w:pPr>
        <w:ind w:firstLine="640" w:firstLineChars="200"/>
        <w:rPr>
          <w:rFonts w:hint="eastAsia"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因公出国（境）经费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年预算持平。根据</w:t>
      </w:r>
      <w:r>
        <w:rPr>
          <w:rFonts w:hint="eastAsia" w:ascii="Times New Roman" w:hAnsi="Times New Roman" w:eastAsia="仿宋_GB2312" w:cs="Times New Roman"/>
          <w:sz w:val="32"/>
          <w:shd w:val="clear" w:color="auto" w:fill="FFFFFF"/>
          <w:lang w:eastAsia="zh-CN"/>
        </w:rPr>
        <w:t>三亚外事办</w:t>
      </w:r>
      <w:r>
        <w:rPr>
          <w:rFonts w:ascii="Times New Roman" w:hAnsi="Times New Roman" w:eastAsia="仿宋_GB2312" w:cs="Times New Roman"/>
          <w:sz w:val="32"/>
          <w:shd w:val="clear" w:color="auto" w:fill="FFFFFF"/>
        </w:rPr>
        <w:t>安排的</w:t>
      </w:r>
      <w:r>
        <w:rPr>
          <w:rFonts w:hint="eastAsia" w:ascii="仿宋_GB2312" w:hAnsi="黑体" w:eastAsia="仿宋_GB2312" w:cs="仿宋_GB2312"/>
          <w:sz w:val="32"/>
          <w:szCs w:val="32"/>
          <w:lang w:val="en-US" w:eastAsia="zh-CN"/>
        </w:rPr>
        <w:t>2024</w:t>
      </w:r>
      <w:r>
        <w:rPr>
          <w:rFonts w:ascii="Times New Roman" w:hAnsi="Times New Roman" w:eastAsia="仿宋_GB2312" w:cs="Times New Roman"/>
          <w:sz w:val="32"/>
          <w:shd w:val="clear" w:color="auto" w:fill="FFFFFF"/>
        </w:rPr>
        <w:t>年出国计划，拟安排出国（境）</w:t>
      </w:r>
      <w:r>
        <w:rPr>
          <w:rFonts w:hint="eastAsia" w:ascii="Times New Roman" w:hAnsi="Times New Roman" w:eastAsia="仿宋_GB2312" w:cs="Times New Roman"/>
          <w:sz w:val="32"/>
          <w:shd w:val="clear" w:color="auto" w:fill="FFFFFF"/>
        </w:rPr>
        <w:t>团（</w:t>
      </w:r>
      <w:r>
        <w:rPr>
          <w:rFonts w:ascii="Times New Roman" w:hAnsi="Times New Roman" w:eastAsia="仿宋_GB2312" w:cs="Times New Roman"/>
          <w:sz w:val="32"/>
          <w:shd w:val="clear" w:color="auto" w:fill="FFFFFF"/>
        </w:rPr>
        <w:t>组</w:t>
      </w:r>
      <w:r>
        <w:rPr>
          <w:rFonts w:hint="eastAsia" w:ascii="Times New Roman" w:hAnsi="Times New Roman" w:eastAsia="仿宋_GB2312" w:cs="Times New Roman"/>
          <w:sz w:val="32"/>
          <w:shd w:val="clear" w:color="auto" w:fill="FFFFFF"/>
        </w:rPr>
        <w:t>）</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次，出国（境）</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人。公务用车购置及运行费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w:t>
      </w:r>
      <w:r>
        <w:rPr>
          <w:rFonts w:hint="eastAsia" w:ascii="Times New Roman" w:hAnsi="Times New Roman" w:eastAsia="仿宋_GB2312" w:cs="Times New Roman"/>
          <w:sz w:val="32"/>
          <w:shd w:val="clear" w:color="auto" w:fill="FFFFFF"/>
          <w:lang w:eastAsia="zh-CN"/>
        </w:rPr>
        <w:t>维护</w:t>
      </w:r>
      <w:r>
        <w:rPr>
          <w:rFonts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公务车保有量</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辆，计划购置</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w:t>
      </w:r>
      <w:r>
        <w:rPr>
          <w:rFonts w:hint="eastAsia" w:ascii="Times New Roman" w:hAnsi="Times New Roman" w:eastAsia="仿宋_GB2312" w:cs="Times New Roman"/>
          <w:sz w:val="32"/>
          <w:shd w:val="clear" w:color="auto" w:fill="FFFFFF"/>
        </w:rPr>
        <w:t>；</w:t>
      </w:r>
      <w:r>
        <w:rPr>
          <w:rFonts w:ascii="仿宋_GB2312" w:hAnsi="黑体" w:eastAsia="仿宋_GB2312" w:cs="Times New Roman"/>
          <w:sz w:val="32"/>
          <w:szCs w:val="32"/>
        </w:rPr>
        <w:t>公务接待费</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万元，与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计划接待</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批</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人</w:t>
      </w:r>
      <w:r>
        <w:rPr>
          <w:rFonts w:hint="eastAsia" w:ascii="Times New Roman" w:hAnsi="Times New Roman" w:eastAsia="仿宋_GB2312" w:cs="Times New Roman"/>
          <w:sz w:val="32"/>
          <w:shd w:val="clear" w:color="auto" w:fill="FFFFFF"/>
        </w:rPr>
        <w:t>。</w:t>
      </w:r>
    </w:p>
    <w:p>
      <w:pPr>
        <w:keepNext w:val="0"/>
        <w:keepLines w:val="0"/>
        <w:pageBreakBefore w:val="0"/>
        <w:widowControl w:val="0"/>
        <w:kinsoku/>
        <w:wordWrap/>
        <w:overflowPunct/>
        <w:topLinePunct w:val="0"/>
        <w:autoSpaceDE/>
        <w:autoSpaceDN/>
        <w:bidi w:val="0"/>
        <w:adjustRightInd/>
        <w:snapToGrid/>
        <w:spacing w:line="578" w:lineRule="exact"/>
        <w:ind w:firstLine="640"/>
        <w:textAlignment w:val="auto"/>
        <w:outlineLvl w:val="1"/>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五、关于</w:t>
      </w:r>
      <w:r>
        <w:rPr>
          <w:rFonts w:hint="eastAsia" w:ascii="Times New Roman" w:hAnsi="Times New Roman" w:eastAsia="黑体" w:cs="Times New Roman"/>
          <w:sz w:val="32"/>
          <w:szCs w:val="32"/>
          <w:lang w:val="en-US" w:eastAsia="zh-CN"/>
        </w:rPr>
        <w:t>三亚市台湾同胞联谊会</w:t>
      </w:r>
      <w:r>
        <w:rPr>
          <w:rFonts w:hint="default" w:ascii="Times New Roman" w:hAnsi="Times New Roman" w:eastAsia="黑体" w:cs="Times New Roman"/>
          <w:sz w:val="32"/>
          <w:szCs w:val="32"/>
        </w:rPr>
        <w:t>部门</w:t>
      </w:r>
      <w:r>
        <w:rPr>
          <w:rFonts w:hint="default" w:ascii="Times New Roman" w:hAnsi="Times New Roman" w:eastAsia="黑体" w:cs="Times New Roman"/>
          <w:sz w:val="32"/>
          <w:szCs w:val="32"/>
          <w:lang w:val="en-US" w:eastAsia="zh-CN"/>
        </w:rPr>
        <w:t>2024</w:t>
      </w:r>
      <w:r>
        <w:rPr>
          <w:rFonts w:hint="default" w:ascii="Times New Roman" w:hAnsi="Times New Roman" w:eastAsia="黑体" w:cs="Times New Roman"/>
          <w:sz w:val="32"/>
          <w:szCs w:val="32"/>
        </w:rPr>
        <w:t>年政府性基金预算当年拨款情况说明</w:t>
      </w:r>
    </w:p>
    <w:p>
      <w:pPr>
        <w:ind w:firstLine="640"/>
        <w:jc w:val="left"/>
        <w:rPr>
          <w:rFonts w:ascii="楷体" w:hAnsi="楷体" w:eastAsia="楷体"/>
          <w:sz w:val="32"/>
          <w:szCs w:val="32"/>
        </w:rPr>
      </w:pPr>
      <w:r>
        <w:rPr>
          <w:rFonts w:hint="eastAsia" w:ascii="楷体" w:hAnsi="楷体" w:eastAsia="楷体"/>
          <w:sz w:val="32"/>
          <w:szCs w:val="32"/>
        </w:rPr>
        <w:t>（一）政府性基金预算当年规模变化情况</w:t>
      </w:r>
    </w:p>
    <w:p>
      <w:pPr>
        <w:ind w:firstLine="640" w:firstLineChars="200"/>
        <w:rPr>
          <w:rFonts w:ascii="仿宋_GB2312" w:hAnsi="黑体" w:eastAsia="仿宋_GB2312"/>
          <w:sz w:val="32"/>
          <w:szCs w:val="32"/>
        </w:rPr>
      </w:pPr>
      <w:r>
        <w:rPr>
          <w:rFonts w:hint="eastAsia" w:ascii="仿宋_GB2312" w:hAnsi="黑体" w:eastAsia="仿宋_GB2312" w:cs="黑体"/>
          <w:sz w:val="32"/>
          <w:szCs w:val="32"/>
        </w:rPr>
        <w:t>三亚市台湾同胞联谊会</w:t>
      </w:r>
      <w:r>
        <w:rPr>
          <w:rFonts w:hint="eastAsia" w:ascii="仿宋_GB2312" w:hAnsi="黑体" w:eastAsia="仿宋_GB2312" w:cs="仿宋_GB2312"/>
          <w:sz w:val="32"/>
          <w:szCs w:val="32"/>
          <w:lang w:val="en-US" w:eastAsia="zh-CN"/>
        </w:rPr>
        <w:t>2024</w:t>
      </w:r>
      <w:r>
        <w:rPr>
          <w:rFonts w:hint="eastAsia" w:ascii="仿宋_GB2312" w:hAnsi="黑体" w:eastAsia="仿宋_GB2312"/>
          <w:sz w:val="32"/>
          <w:szCs w:val="32"/>
        </w:rPr>
        <w:t>年政府性基金预算当年拨款</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仿宋_GB2312" w:hAnsi="黑体" w:eastAsia="仿宋_GB2312"/>
          <w:sz w:val="32"/>
          <w:szCs w:val="32"/>
          <w:lang w:eastAsia="zh-CN"/>
        </w:rPr>
        <w:t>与</w:t>
      </w:r>
      <w:r>
        <w:rPr>
          <w:rFonts w:hint="eastAsia" w:ascii="仿宋_GB2312" w:hAnsi="黑体" w:eastAsia="仿宋_GB2312"/>
          <w:sz w:val="32"/>
          <w:szCs w:val="32"/>
        </w:rPr>
        <w:t>上年预算数</w:t>
      </w:r>
      <w:r>
        <w:rPr>
          <w:rFonts w:hint="eastAsia" w:ascii="仿宋_GB2312" w:hAnsi="黑体" w:eastAsia="仿宋_GB2312" w:cs="仿宋_GB2312"/>
          <w:sz w:val="32"/>
          <w:szCs w:val="32"/>
        </w:rPr>
        <w:t>持平</w:t>
      </w:r>
      <w:r>
        <w:rPr>
          <w:rFonts w:hint="eastAsia" w:ascii="仿宋_GB2312" w:hAnsi="黑体" w:eastAsia="仿宋_GB2312"/>
          <w:sz w:val="32"/>
          <w:szCs w:val="32"/>
        </w:rPr>
        <w:t>。</w:t>
      </w:r>
    </w:p>
    <w:p>
      <w:pPr>
        <w:ind w:firstLine="640"/>
        <w:jc w:val="left"/>
        <w:rPr>
          <w:rFonts w:ascii="楷体" w:hAnsi="楷体" w:eastAsia="楷体"/>
          <w:sz w:val="32"/>
          <w:szCs w:val="32"/>
        </w:rPr>
      </w:pPr>
      <w:r>
        <w:rPr>
          <w:rFonts w:hint="eastAsia" w:ascii="楷体" w:hAnsi="楷体" w:eastAsia="楷体"/>
          <w:sz w:val="32"/>
          <w:szCs w:val="32"/>
        </w:rPr>
        <w:t>（二）政府性基金预算当年拨款结构情况</w:t>
      </w:r>
    </w:p>
    <w:p>
      <w:pPr>
        <w:ind w:firstLine="800" w:firstLineChars="250"/>
        <w:rPr>
          <w:rFonts w:ascii="仿宋_GB2312" w:hAnsi="黑体" w:eastAsia="仿宋_GB2312"/>
          <w:sz w:val="32"/>
          <w:szCs w:val="32"/>
        </w:rPr>
      </w:pPr>
      <w:r>
        <w:rPr>
          <w:rFonts w:hint="eastAsia" w:ascii="仿宋_GB2312" w:hAnsi="黑体" w:eastAsia="仿宋_GB2312" w:cs="仿宋_GB2312"/>
          <w:sz w:val="32"/>
          <w:szCs w:val="32"/>
        </w:rPr>
        <w:t>科学技术支出（类）支出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%；文化体育与传媒支出（类）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%；社会保障和就业支出（类）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%；节能环保（类）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w:t>
      </w:r>
    </w:p>
    <w:p>
      <w:pPr>
        <w:ind w:firstLine="640"/>
        <w:jc w:val="left"/>
        <w:rPr>
          <w:rFonts w:ascii="楷体" w:hAnsi="楷体" w:eastAsia="楷体"/>
          <w:sz w:val="32"/>
          <w:szCs w:val="32"/>
        </w:rPr>
      </w:pPr>
      <w:r>
        <w:rPr>
          <w:rFonts w:hint="eastAsia" w:ascii="楷体" w:hAnsi="楷体" w:eastAsia="楷体"/>
          <w:sz w:val="32"/>
          <w:szCs w:val="32"/>
        </w:rPr>
        <w:t>（三）政府性基金预算当年拨款具体使用情况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1. 科学技术支出（类）核电站乏燃料处理处置基金支出（款）乏燃料运输（项）</w:t>
      </w:r>
      <w:r>
        <w:rPr>
          <w:rFonts w:hint="eastAsia" w:ascii="仿宋_GB2312" w:hAnsi="黑体" w:eastAsia="仿宋_GB2312" w:cs="仿宋_GB2312"/>
          <w:sz w:val="32"/>
          <w:szCs w:val="32"/>
          <w:lang w:val="en-US" w:eastAsia="zh-CN"/>
        </w:rPr>
        <w:t>2024</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仿宋_GB2312" w:hAnsi="黑体" w:eastAsia="仿宋_GB2312"/>
          <w:sz w:val="32"/>
          <w:szCs w:val="32"/>
          <w:lang w:eastAsia="zh-CN"/>
        </w:rPr>
        <w:t>与</w:t>
      </w:r>
      <w:r>
        <w:rPr>
          <w:rFonts w:hint="eastAsia" w:ascii="仿宋_GB2312" w:hAnsi="黑体" w:eastAsia="仿宋_GB2312"/>
          <w:sz w:val="32"/>
          <w:szCs w:val="32"/>
        </w:rPr>
        <w:t>上年预算数</w:t>
      </w:r>
      <w:r>
        <w:rPr>
          <w:rFonts w:hint="eastAsia" w:ascii="仿宋_GB2312" w:hAnsi="黑体" w:eastAsia="仿宋_GB2312" w:cs="仿宋_GB2312"/>
          <w:sz w:val="32"/>
          <w:szCs w:val="32"/>
        </w:rPr>
        <w:t>持平</w:t>
      </w:r>
      <w:r>
        <w:rPr>
          <w:rFonts w:hint="eastAsia" w:ascii="仿宋_GB2312" w:hAnsi="黑体" w:eastAsia="仿宋_GB2312"/>
          <w:sz w:val="32"/>
          <w:szCs w:val="32"/>
        </w:rPr>
        <w:t>。</w:t>
      </w:r>
    </w:p>
    <w:p>
      <w:pPr>
        <w:ind w:firstLine="640" w:firstLineChars="200"/>
        <w:rPr>
          <w:rFonts w:ascii="仿宋_GB2312" w:hAnsi="黑体" w:eastAsia="仿宋_GB2312"/>
          <w:sz w:val="32"/>
          <w:szCs w:val="32"/>
        </w:rPr>
      </w:pPr>
      <w:r>
        <w:rPr>
          <w:rFonts w:hint="eastAsia" w:ascii="仿宋_GB2312" w:hAnsi="黑体" w:eastAsia="仿宋_GB2312"/>
          <w:sz w:val="32"/>
          <w:szCs w:val="32"/>
        </w:rPr>
        <w:t>2.</w:t>
      </w:r>
      <w:r>
        <w:rPr>
          <w:rFonts w:hint="eastAsia" w:ascii="仿宋_GB2312" w:hAnsi="黑体" w:eastAsia="仿宋_GB2312" w:cs="仿宋_GB2312"/>
          <w:sz w:val="32"/>
          <w:szCs w:val="32"/>
        </w:rPr>
        <w:t xml:space="preserve"> 科学技术支出（类）核电站乏燃料处理处置基金支出（款）乏燃料离堆贮存（项）</w:t>
      </w:r>
      <w:r>
        <w:rPr>
          <w:rFonts w:hint="eastAsia" w:ascii="仿宋_GB2312" w:hAnsi="黑体" w:eastAsia="仿宋_GB2312" w:cs="仿宋_GB2312"/>
          <w:sz w:val="32"/>
          <w:szCs w:val="32"/>
          <w:lang w:val="en-US" w:eastAsia="zh-CN"/>
        </w:rPr>
        <w:t>2024</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仿宋_GB2312" w:hAnsi="黑体" w:eastAsia="仿宋_GB2312"/>
          <w:sz w:val="32"/>
          <w:szCs w:val="32"/>
          <w:lang w:eastAsia="zh-CN"/>
        </w:rPr>
        <w:t>与</w:t>
      </w:r>
      <w:r>
        <w:rPr>
          <w:rFonts w:hint="eastAsia" w:ascii="仿宋_GB2312" w:hAnsi="黑体" w:eastAsia="仿宋_GB2312"/>
          <w:sz w:val="32"/>
          <w:szCs w:val="32"/>
        </w:rPr>
        <w:t>上年预算数</w:t>
      </w:r>
      <w:r>
        <w:rPr>
          <w:rFonts w:hint="eastAsia" w:ascii="仿宋_GB2312" w:hAnsi="黑体" w:eastAsia="仿宋_GB2312" w:cs="仿宋_GB2312"/>
          <w:sz w:val="32"/>
          <w:szCs w:val="32"/>
        </w:rPr>
        <w:t>持平</w:t>
      </w:r>
      <w:r>
        <w:rPr>
          <w:rFonts w:hint="eastAsia" w:ascii="仿宋_GB2312" w:hAnsi="黑体" w:eastAsia="仿宋_GB2312"/>
          <w:sz w:val="32"/>
          <w:szCs w:val="32"/>
        </w:rPr>
        <w:t>。</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1"/>
        <w:rPr>
          <w:rFonts w:hint="default" w:ascii="Times New Roman" w:hAnsi="Times New Roman" w:eastAsia="黑体" w:cs="Times New Roman"/>
          <w:sz w:val="32"/>
          <w:szCs w:val="32"/>
        </w:rPr>
      </w:pPr>
      <w:r>
        <w:rPr>
          <w:rFonts w:hint="default" w:ascii="Times New Roman" w:hAnsi="Times New Roman" w:eastAsia="黑体" w:cs="Times New Roman"/>
          <w:sz w:val="32"/>
          <w:szCs w:val="32"/>
        </w:rPr>
        <w:t>六、关于</w:t>
      </w:r>
      <w:r>
        <w:rPr>
          <w:rFonts w:hint="eastAsia" w:ascii="Times New Roman" w:hAnsi="Times New Roman" w:eastAsia="黑体" w:cs="Times New Roman"/>
          <w:sz w:val="32"/>
          <w:szCs w:val="32"/>
          <w:lang w:val="en-US" w:eastAsia="zh-CN"/>
        </w:rPr>
        <w:t>三亚市台湾同胞联谊会</w:t>
      </w:r>
      <w:r>
        <w:rPr>
          <w:rFonts w:hint="default" w:ascii="Times New Roman" w:hAnsi="Times New Roman" w:eastAsia="黑体" w:cs="Times New Roman"/>
          <w:sz w:val="32"/>
          <w:szCs w:val="32"/>
        </w:rPr>
        <w:t>部门</w:t>
      </w:r>
      <w:r>
        <w:rPr>
          <w:rFonts w:hint="default" w:ascii="Times New Roman" w:hAnsi="Times New Roman" w:eastAsia="黑体" w:cs="Times New Roman"/>
          <w:sz w:val="32"/>
          <w:szCs w:val="32"/>
          <w:lang w:val="en-US" w:eastAsia="zh-CN"/>
        </w:rPr>
        <w:t>2024</w:t>
      </w:r>
      <w:r>
        <w:rPr>
          <w:rFonts w:hint="default" w:ascii="Times New Roman" w:hAnsi="Times New Roman" w:eastAsia="黑体" w:cs="Times New Roman"/>
          <w:sz w:val="32"/>
          <w:szCs w:val="32"/>
        </w:rPr>
        <w:t>年收支预算情况的总体说明</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按照综合预算原则，</w:t>
      </w:r>
      <w:r>
        <w:rPr>
          <w:rFonts w:hint="eastAsia" w:ascii="Times New Roman" w:hAnsi="Times New Roman" w:eastAsia="仿宋_GB2312" w:cs="Times New Roman"/>
          <w:sz w:val="32"/>
          <w:szCs w:val="32"/>
          <w:lang w:val="en-US" w:eastAsia="zh-CN"/>
        </w:rPr>
        <w:t>三亚市台湾同胞联谊会</w:t>
      </w:r>
      <w:r>
        <w:rPr>
          <w:rFonts w:hint="default" w:ascii="Times New Roman" w:hAnsi="Times New Roman" w:eastAsia="仿宋_GB2312" w:cs="Times New Roman"/>
          <w:sz w:val="32"/>
          <w:szCs w:val="32"/>
        </w:rPr>
        <w:t>部门所有收入和支出均纳入部门预算管理。收入包括：一般公共预算收入；支出包括：一般公共服务支出、社会保障和就业支出、卫生健康支出、住房保障支出。</w:t>
      </w:r>
      <w:r>
        <w:rPr>
          <w:rFonts w:hint="eastAsia" w:ascii="Times New Roman" w:hAnsi="Times New Roman" w:eastAsia="仿宋_GB2312" w:cs="Times New Roman"/>
          <w:sz w:val="32"/>
          <w:szCs w:val="32"/>
          <w:lang w:eastAsia="zh-CN"/>
        </w:rPr>
        <w:t>三亚市台湾同胞联谊会</w:t>
      </w:r>
      <w:r>
        <w:rPr>
          <w:rFonts w:hint="default" w:ascii="Times New Roman" w:hAnsi="Times New Roman" w:eastAsia="仿宋_GB2312" w:cs="Times New Roman"/>
          <w:sz w:val="32"/>
          <w:szCs w:val="32"/>
        </w:rPr>
        <w:t>202</w:t>
      </w:r>
      <w:r>
        <w:rPr>
          <w:rFonts w:hint="default" w:ascii="Times New Roman" w:hAnsi="Times New Roman" w:eastAsia="仿宋_GB2312" w:cs="Times New Roman"/>
          <w:sz w:val="32"/>
          <w:szCs w:val="32"/>
          <w:lang w:val="en-US" w:eastAsia="zh-CN"/>
        </w:rPr>
        <w:t>4</w:t>
      </w:r>
      <w:r>
        <w:rPr>
          <w:rFonts w:hint="default" w:ascii="Times New Roman" w:hAnsi="Times New Roman" w:eastAsia="仿宋_GB2312" w:cs="Times New Roman"/>
          <w:sz w:val="32"/>
          <w:szCs w:val="32"/>
        </w:rPr>
        <w:t>年收支总预算</w:t>
      </w:r>
      <w:r>
        <w:rPr>
          <w:rFonts w:hint="eastAsia" w:ascii="Times New Roman" w:hAnsi="Times New Roman" w:eastAsia="仿宋_GB2312" w:cs="Times New Roman"/>
          <w:sz w:val="32"/>
          <w:szCs w:val="32"/>
          <w:lang w:val="en-US" w:eastAsia="zh-CN"/>
        </w:rPr>
        <w:t>191.87</w:t>
      </w:r>
      <w:r>
        <w:rPr>
          <w:rFonts w:hint="default" w:ascii="Times New Roman" w:hAnsi="Times New Roman" w:eastAsia="仿宋_GB2312" w:cs="Times New Roman"/>
          <w:sz w:val="32"/>
          <w:szCs w:val="32"/>
        </w:rPr>
        <w:t>万元。</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1"/>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七、关于</w:t>
      </w:r>
      <w:r>
        <w:rPr>
          <w:rFonts w:hint="eastAsia" w:ascii="Times New Roman" w:hAnsi="Times New Roman" w:eastAsia="黑体" w:cs="Times New Roman"/>
          <w:sz w:val="32"/>
          <w:szCs w:val="32"/>
          <w:lang w:val="en-US" w:eastAsia="zh-CN"/>
        </w:rPr>
        <w:t>三亚市台湾同胞联谊会</w:t>
      </w:r>
      <w:r>
        <w:rPr>
          <w:rFonts w:hint="default" w:ascii="Times New Roman" w:hAnsi="Times New Roman" w:eastAsia="黑体" w:cs="Times New Roman"/>
          <w:sz w:val="32"/>
          <w:szCs w:val="32"/>
        </w:rPr>
        <w:t>部门</w:t>
      </w:r>
      <w:r>
        <w:rPr>
          <w:rFonts w:hint="default" w:ascii="Times New Roman" w:hAnsi="Times New Roman" w:eastAsia="黑体" w:cs="Times New Roman"/>
          <w:sz w:val="32"/>
          <w:szCs w:val="32"/>
          <w:lang w:val="en-US" w:eastAsia="zh-CN"/>
        </w:rPr>
        <w:t>2024</w:t>
      </w:r>
      <w:r>
        <w:rPr>
          <w:rFonts w:hint="default" w:ascii="Times New Roman" w:hAnsi="Times New Roman" w:eastAsia="黑体" w:cs="Times New Roman"/>
          <w:sz w:val="32"/>
          <w:szCs w:val="32"/>
        </w:rPr>
        <w:t>年收入预算情况说明</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三亚市台湾同胞联谊会</w:t>
      </w:r>
      <w:r>
        <w:rPr>
          <w:rFonts w:hint="default" w:ascii="Times New Roman" w:hAnsi="Times New Roman" w:eastAsia="仿宋_GB2312" w:cs="Times New Roman"/>
          <w:sz w:val="32"/>
          <w:szCs w:val="32"/>
        </w:rPr>
        <w:t>部门</w:t>
      </w:r>
      <w:r>
        <w:rPr>
          <w:rFonts w:hint="default" w:ascii="Times New Roman" w:hAnsi="Times New Roman" w:eastAsia="仿宋_GB2312" w:cs="Times New Roman"/>
          <w:sz w:val="32"/>
          <w:szCs w:val="32"/>
          <w:lang w:val="en-US" w:eastAsia="zh-CN"/>
        </w:rPr>
        <w:t>2024</w:t>
      </w:r>
      <w:r>
        <w:rPr>
          <w:rFonts w:hint="default" w:ascii="Times New Roman" w:hAnsi="Times New Roman" w:eastAsia="仿宋_GB2312" w:cs="Times New Roman"/>
          <w:sz w:val="32"/>
          <w:szCs w:val="32"/>
        </w:rPr>
        <w:t>年收入预算</w:t>
      </w:r>
      <w:r>
        <w:rPr>
          <w:rFonts w:hint="eastAsia" w:ascii="Times New Roman" w:hAnsi="Times New Roman" w:eastAsia="仿宋_GB2312" w:cs="Times New Roman"/>
          <w:sz w:val="32"/>
          <w:szCs w:val="32"/>
          <w:lang w:val="en-US" w:eastAsia="zh-CN"/>
        </w:rPr>
        <w:t>191.87</w:t>
      </w:r>
      <w:r>
        <w:rPr>
          <w:rFonts w:hint="default" w:ascii="Times New Roman" w:hAnsi="Times New Roman" w:eastAsia="仿宋_GB2312" w:cs="Times New Roman"/>
          <w:sz w:val="32"/>
          <w:szCs w:val="32"/>
        </w:rPr>
        <w:t>万元，其中：上年结转</w:t>
      </w:r>
      <w:r>
        <w:rPr>
          <w:rFonts w:hint="eastAsia" w:ascii="Times New Roman" w:hAnsi="Times New Roman" w:eastAsia="仿宋_GB2312" w:cs="Times New Roman"/>
          <w:sz w:val="32"/>
          <w:szCs w:val="32"/>
          <w:lang w:val="en-US" w:eastAsia="zh-CN"/>
        </w:rPr>
        <w:t>0.10</w:t>
      </w:r>
      <w:r>
        <w:rPr>
          <w:rFonts w:hint="default"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0.05</w:t>
      </w:r>
      <w:r>
        <w:rPr>
          <w:rFonts w:hint="default" w:ascii="Times New Roman" w:hAnsi="Times New Roman" w:eastAsia="仿宋_GB2312" w:cs="Times New Roman"/>
          <w:sz w:val="32"/>
          <w:szCs w:val="32"/>
        </w:rPr>
        <w:t>%；经费拨款收入</w:t>
      </w:r>
      <w:r>
        <w:rPr>
          <w:rFonts w:hint="eastAsia" w:ascii="Times New Roman" w:hAnsi="Times New Roman" w:eastAsia="仿宋_GB2312" w:cs="Times New Roman"/>
          <w:sz w:val="32"/>
          <w:szCs w:val="32"/>
          <w:lang w:val="en-US" w:eastAsia="zh-CN"/>
        </w:rPr>
        <w:t>191.77</w:t>
      </w:r>
      <w:r>
        <w:rPr>
          <w:rFonts w:hint="default"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99.95</w:t>
      </w:r>
      <w:r>
        <w:rPr>
          <w:rFonts w:hint="default" w:ascii="Times New Roman" w:hAnsi="Times New Roman" w:eastAsia="仿宋_GB2312" w:cs="Times New Roman"/>
          <w:sz w:val="32"/>
          <w:szCs w:val="32"/>
        </w:rPr>
        <w:t>%；政府性基金收入</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万元，占</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%；专项收入</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万元，占</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%。比上年预算数增加</w:t>
      </w:r>
      <w:r>
        <w:rPr>
          <w:rFonts w:hint="eastAsia" w:ascii="Times New Roman" w:hAnsi="Times New Roman" w:eastAsia="仿宋_GB2312" w:cs="Times New Roman"/>
          <w:sz w:val="32"/>
          <w:szCs w:val="32"/>
          <w:lang w:val="en-US" w:eastAsia="zh-CN"/>
        </w:rPr>
        <w:t>17.20</w:t>
      </w:r>
      <w:r>
        <w:rPr>
          <w:rFonts w:hint="default" w:ascii="Times New Roman" w:hAnsi="Times New Roman" w:eastAsia="仿宋_GB2312" w:cs="Times New Roman"/>
          <w:sz w:val="32"/>
          <w:szCs w:val="32"/>
        </w:rPr>
        <w:t>万元，主要是</w:t>
      </w:r>
      <w:r>
        <w:rPr>
          <w:rFonts w:hint="default" w:ascii="Times New Roman" w:hAnsi="Times New Roman" w:eastAsia="仿宋_GB2312" w:cs="Times New Roman"/>
          <w:sz w:val="32"/>
          <w:szCs w:val="32"/>
          <w:lang w:val="en-US" w:eastAsia="zh-CN"/>
        </w:rPr>
        <w:t>人员经费增加。</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1"/>
        <w:rPr>
          <w:rFonts w:hint="default" w:ascii="Times New Roman" w:hAnsi="Times New Roman" w:eastAsia="黑体" w:cs="Times New Roman"/>
          <w:sz w:val="32"/>
          <w:szCs w:val="32"/>
        </w:rPr>
      </w:pPr>
      <w:r>
        <w:rPr>
          <w:rFonts w:hint="default" w:ascii="Times New Roman" w:hAnsi="Times New Roman" w:eastAsia="黑体" w:cs="Times New Roman"/>
          <w:sz w:val="32"/>
          <w:szCs w:val="32"/>
        </w:rPr>
        <w:t>八、关于</w:t>
      </w:r>
      <w:r>
        <w:rPr>
          <w:rFonts w:hint="eastAsia" w:ascii="Times New Roman" w:hAnsi="Times New Roman" w:eastAsia="黑体" w:cs="Times New Roman"/>
          <w:sz w:val="32"/>
          <w:szCs w:val="32"/>
          <w:lang w:val="en-US" w:eastAsia="zh-CN"/>
        </w:rPr>
        <w:t>三亚市台湾同胞联谊会</w:t>
      </w:r>
      <w:r>
        <w:rPr>
          <w:rFonts w:hint="default" w:ascii="Times New Roman" w:hAnsi="Times New Roman" w:eastAsia="黑体" w:cs="Times New Roman"/>
          <w:sz w:val="32"/>
          <w:szCs w:val="32"/>
        </w:rPr>
        <w:t>部门</w:t>
      </w:r>
      <w:r>
        <w:rPr>
          <w:rFonts w:hint="default" w:ascii="Times New Roman" w:hAnsi="Times New Roman" w:eastAsia="黑体" w:cs="Times New Roman"/>
          <w:sz w:val="32"/>
          <w:szCs w:val="32"/>
          <w:lang w:val="en-US" w:eastAsia="zh-CN"/>
        </w:rPr>
        <w:t>2024</w:t>
      </w:r>
      <w:r>
        <w:rPr>
          <w:rFonts w:hint="default" w:ascii="Times New Roman" w:hAnsi="Times New Roman" w:eastAsia="黑体" w:cs="Times New Roman"/>
          <w:sz w:val="32"/>
          <w:szCs w:val="32"/>
        </w:rPr>
        <w:t>年支出预算情况说明</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三亚市台湾同胞联谊会</w:t>
      </w:r>
      <w:r>
        <w:rPr>
          <w:rFonts w:hint="default" w:ascii="Times New Roman" w:hAnsi="Times New Roman" w:eastAsia="仿宋_GB2312" w:cs="Times New Roman"/>
          <w:sz w:val="32"/>
          <w:szCs w:val="32"/>
        </w:rPr>
        <w:t>部门</w:t>
      </w:r>
      <w:r>
        <w:rPr>
          <w:rFonts w:hint="default" w:ascii="Times New Roman" w:hAnsi="Times New Roman" w:eastAsia="仿宋_GB2312" w:cs="Times New Roman"/>
          <w:sz w:val="32"/>
          <w:szCs w:val="32"/>
          <w:lang w:val="en-US" w:eastAsia="zh-CN"/>
        </w:rPr>
        <w:t>2024</w:t>
      </w:r>
      <w:r>
        <w:rPr>
          <w:rFonts w:hint="default" w:ascii="Times New Roman" w:hAnsi="Times New Roman" w:eastAsia="仿宋_GB2312" w:cs="Times New Roman"/>
          <w:sz w:val="32"/>
          <w:szCs w:val="32"/>
        </w:rPr>
        <w:t>年支出预算</w:t>
      </w:r>
      <w:r>
        <w:rPr>
          <w:rFonts w:hint="eastAsia" w:ascii="Times New Roman" w:hAnsi="Times New Roman" w:eastAsia="仿宋_GB2312" w:cs="Times New Roman"/>
          <w:sz w:val="32"/>
          <w:szCs w:val="32"/>
          <w:lang w:val="en-US" w:eastAsia="zh-CN"/>
        </w:rPr>
        <w:t>191.87</w:t>
      </w:r>
      <w:r>
        <w:rPr>
          <w:rFonts w:hint="default" w:ascii="Times New Roman" w:hAnsi="Times New Roman" w:eastAsia="仿宋_GB2312" w:cs="Times New Roman"/>
          <w:sz w:val="32"/>
          <w:szCs w:val="32"/>
        </w:rPr>
        <w:t>万元，其中：基本支出</w:t>
      </w:r>
      <w:r>
        <w:rPr>
          <w:rFonts w:hint="eastAsia" w:ascii="Times New Roman" w:hAnsi="Times New Roman" w:eastAsia="仿宋_GB2312" w:cs="Times New Roman"/>
          <w:sz w:val="32"/>
          <w:szCs w:val="32"/>
          <w:lang w:val="en-US" w:eastAsia="zh-CN"/>
        </w:rPr>
        <w:t>156.77</w:t>
      </w:r>
      <w:r>
        <w:rPr>
          <w:rFonts w:hint="default"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81.71</w:t>
      </w:r>
      <w:r>
        <w:rPr>
          <w:rFonts w:hint="default" w:ascii="Times New Roman" w:hAnsi="Times New Roman" w:eastAsia="仿宋_GB2312" w:cs="Times New Roman"/>
          <w:sz w:val="32"/>
          <w:szCs w:val="32"/>
        </w:rPr>
        <w:t>%；项目支出</w:t>
      </w:r>
      <w:r>
        <w:rPr>
          <w:rFonts w:hint="eastAsia" w:ascii="Times New Roman" w:hAnsi="Times New Roman" w:eastAsia="仿宋_GB2312" w:cs="Times New Roman"/>
          <w:sz w:val="32"/>
          <w:szCs w:val="32"/>
          <w:lang w:val="en-US" w:eastAsia="zh-CN"/>
        </w:rPr>
        <w:t>35.10</w:t>
      </w:r>
      <w:r>
        <w:rPr>
          <w:rFonts w:hint="default"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18.29</w:t>
      </w:r>
      <w:r>
        <w:rPr>
          <w:rFonts w:hint="default" w:ascii="Times New Roman" w:hAnsi="Times New Roman" w:eastAsia="仿宋_GB2312" w:cs="Times New Roman"/>
          <w:sz w:val="32"/>
          <w:szCs w:val="32"/>
        </w:rPr>
        <w:t>%。比上年预算数增加</w:t>
      </w:r>
      <w:r>
        <w:rPr>
          <w:rFonts w:hint="eastAsia" w:ascii="Times New Roman" w:hAnsi="Times New Roman" w:eastAsia="仿宋_GB2312" w:cs="Times New Roman"/>
          <w:sz w:val="32"/>
          <w:szCs w:val="32"/>
          <w:lang w:val="en-US" w:eastAsia="zh-CN"/>
        </w:rPr>
        <w:t>17.70</w:t>
      </w:r>
      <w:r>
        <w:rPr>
          <w:rFonts w:hint="default" w:ascii="Times New Roman" w:hAnsi="Times New Roman" w:eastAsia="仿宋_GB2312" w:cs="Times New Roman"/>
          <w:sz w:val="32"/>
          <w:szCs w:val="32"/>
        </w:rPr>
        <w:t>万元，主要是</w:t>
      </w:r>
      <w:r>
        <w:rPr>
          <w:rFonts w:hint="default" w:ascii="Times New Roman" w:hAnsi="Times New Roman" w:eastAsia="仿宋_GB2312" w:cs="Times New Roman"/>
          <w:sz w:val="32"/>
          <w:szCs w:val="32"/>
          <w:lang w:val="en-US" w:eastAsia="zh-CN"/>
        </w:rPr>
        <w:t>人员经费增加。</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outlineLvl w:val="1"/>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九、其他重要事项的情况说明</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outlineLvl w:val="2"/>
        <w:rPr>
          <w:rFonts w:hint="default" w:ascii="Times New Roman" w:hAnsi="Times New Roman" w:eastAsia="楷体" w:cs="Times New Roman"/>
          <w:color w:val="000000" w:themeColor="text1"/>
          <w:sz w:val="32"/>
          <w:szCs w:val="32"/>
          <w14:textFill>
            <w14:solidFill>
              <w14:schemeClr w14:val="tx1"/>
            </w14:solidFill>
          </w14:textFill>
        </w:rPr>
      </w:pPr>
      <w:r>
        <w:rPr>
          <w:rFonts w:hint="default" w:ascii="Times New Roman" w:hAnsi="Times New Roman" w:eastAsia="楷体" w:cs="Times New Roman"/>
          <w:color w:val="000000" w:themeColor="text1"/>
          <w:sz w:val="32"/>
          <w:szCs w:val="32"/>
          <w14:textFill>
            <w14:solidFill>
              <w14:schemeClr w14:val="tx1"/>
            </w14:solidFill>
          </w14:textFill>
        </w:rPr>
        <w:t>（一）机关运行经费</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2024</w:t>
      </w:r>
      <w:r>
        <w:rPr>
          <w:rFonts w:hint="default" w:ascii="Times New Roman" w:hAnsi="Times New Roman" w:eastAsia="仿宋_GB2312" w:cs="Times New Roman"/>
          <w:color w:val="000000" w:themeColor="text1"/>
          <w:sz w:val="32"/>
          <w:szCs w:val="32"/>
          <w14:textFill>
            <w14:solidFill>
              <w14:schemeClr w14:val="tx1"/>
            </w14:solidFill>
          </w14:textFill>
        </w:rPr>
        <w:t>年</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三亚市台湾同胞联谊会</w:t>
      </w:r>
      <w:r>
        <w:rPr>
          <w:rFonts w:hint="default" w:ascii="Times New Roman" w:hAnsi="Times New Roman" w:eastAsia="仿宋_GB2312" w:cs="Times New Roman"/>
          <w:color w:val="000000" w:themeColor="text1"/>
          <w:sz w:val="32"/>
          <w:szCs w:val="32"/>
          <w14:textFill>
            <w14:solidFill>
              <w14:schemeClr w14:val="tx1"/>
            </w14:solidFill>
          </w14:textFill>
        </w:rPr>
        <w:t>部门机关运行经费预算</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9.59</w:t>
      </w:r>
      <w:r>
        <w:rPr>
          <w:rFonts w:hint="default" w:ascii="Times New Roman" w:hAnsi="Times New Roman" w:eastAsia="仿宋_GB2312" w:cs="Times New Roman"/>
          <w:color w:val="000000" w:themeColor="text1"/>
          <w:sz w:val="32"/>
          <w:szCs w:val="32"/>
          <w14:textFill>
            <w14:solidFill>
              <w14:schemeClr w14:val="tx1"/>
            </w14:solidFill>
          </w14:textFill>
        </w:rPr>
        <w:t>万元。</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outlineLvl w:val="2"/>
        <w:rPr>
          <w:rFonts w:hint="default" w:ascii="Times New Roman" w:hAnsi="Times New Roman" w:eastAsia="楷体" w:cs="Times New Roman"/>
          <w:sz w:val="32"/>
          <w:szCs w:val="32"/>
        </w:rPr>
      </w:pPr>
      <w:r>
        <w:rPr>
          <w:rFonts w:hint="default" w:ascii="Times New Roman" w:hAnsi="Times New Roman" w:eastAsia="楷体" w:cs="Times New Roman"/>
          <w:sz w:val="32"/>
          <w:szCs w:val="32"/>
        </w:rPr>
        <w:t>（二）政府采购情况</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2024</w:t>
      </w:r>
      <w:r>
        <w:rPr>
          <w:rFonts w:hint="default" w:ascii="Times New Roman" w:hAnsi="Times New Roman" w:eastAsia="仿宋_GB2312" w:cs="Times New Roman"/>
          <w:sz w:val="32"/>
          <w:szCs w:val="32"/>
        </w:rPr>
        <w:t>年</w:t>
      </w:r>
      <w:r>
        <w:rPr>
          <w:rFonts w:hint="eastAsia" w:ascii="Times New Roman" w:hAnsi="Times New Roman" w:eastAsia="仿宋_GB2312" w:cs="Times New Roman"/>
          <w:sz w:val="32"/>
          <w:szCs w:val="32"/>
          <w:lang w:val="en-US" w:eastAsia="zh-CN"/>
        </w:rPr>
        <w:t>三亚市台湾同胞联谊会</w:t>
      </w:r>
      <w:r>
        <w:rPr>
          <w:rFonts w:hint="default" w:ascii="Times New Roman" w:hAnsi="Times New Roman" w:eastAsia="仿宋_GB2312" w:cs="Times New Roman"/>
          <w:sz w:val="32"/>
          <w:szCs w:val="32"/>
        </w:rPr>
        <w:t>部门政府采购预算总额</w:t>
      </w:r>
      <w:r>
        <w:rPr>
          <w:rFonts w:hint="eastAsia" w:ascii="Times New Roman" w:hAnsi="Times New Roman" w:eastAsia="仿宋_GB2312" w:cs="Times New Roman"/>
          <w:sz w:val="32"/>
          <w:szCs w:val="32"/>
          <w:lang w:val="en-US" w:eastAsia="zh-CN"/>
        </w:rPr>
        <w:t>0.85</w:t>
      </w:r>
      <w:r>
        <w:rPr>
          <w:rFonts w:hint="default" w:ascii="Times New Roman" w:hAnsi="Times New Roman" w:eastAsia="仿宋_GB2312" w:cs="Times New Roman"/>
          <w:sz w:val="32"/>
          <w:szCs w:val="32"/>
        </w:rPr>
        <w:t>万元，其中：政府采购货物预算</w:t>
      </w:r>
      <w:r>
        <w:rPr>
          <w:rFonts w:hint="eastAsia" w:ascii="Times New Roman" w:hAnsi="Times New Roman" w:eastAsia="仿宋_GB2312" w:cs="Times New Roman"/>
          <w:sz w:val="32"/>
          <w:szCs w:val="32"/>
          <w:lang w:val="en-US" w:eastAsia="zh-CN"/>
        </w:rPr>
        <w:t>0.85</w:t>
      </w:r>
      <w:r>
        <w:rPr>
          <w:rFonts w:hint="default" w:ascii="Times New Roman" w:hAnsi="Times New Roman" w:eastAsia="仿宋_GB2312" w:cs="Times New Roman"/>
          <w:sz w:val="32"/>
          <w:szCs w:val="32"/>
        </w:rPr>
        <w:t>万元，政府采购工程预算</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万元，政府采购服务预算</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outlineLvl w:val="2"/>
        <w:rPr>
          <w:rFonts w:hint="default" w:ascii="Times New Roman" w:hAnsi="Times New Roman" w:eastAsia="楷体" w:cs="Times New Roman"/>
          <w:sz w:val="32"/>
          <w:szCs w:val="32"/>
        </w:rPr>
      </w:pPr>
      <w:r>
        <w:rPr>
          <w:rFonts w:hint="default" w:ascii="Times New Roman" w:hAnsi="Times New Roman" w:eastAsia="楷体" w:cs="Times New Roman"/>
          <w:sz w:val="32"/>
          <w:szCs w:val="32"/>
        </w:rPr>
        <w:t>（三）国有资产占有使用情况</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截至</w:t>
      </w:r>
      <w:r>
        <w:rPr>
          <w:rFonts w:hint="default" w:ascii="Times New Roman" w:hAnsi="Times New Roman" w:eastAsia="仿宋_GB2312" w:cs="Times New Roman"/>
          <w:sz w:val="32"/>
          <w:szCs w:val="32"/>
          <w:lang w:val="en-US" w:eastAsia="zh-CN"/>
        </w:rPr>
        <w:t>2023</w:t>
      </w:r>
      <w:r>
        <w:rPr>
          <w:rFonts w:hint="default" w:ascii="Times New Roman" w:hAnsi="Times New Roman" w:eastAsia="仿宋_GB2312" w:cs="Times New Roman"/>
          <w:sz w:val="32"/>
          <w:szCs w:val="32"/>
        </w:rPr>
        <w:t>年12月31日，</w:t>
      </w:r>
      <w:r>
        <w:rPr>
          <w:rFonts w:hint="eastAsia" w:ascii="Times New Roman" w:hAnsi="Times New Roman" w:eastAsia="仿宋_GB2312" w:cs="Times New Roman"/>
          <w:sz w:val="32"/>
          <w:szCs w:val="32"/>
          <w:lang w:val="en-US" w:eastAsia="zh-CN"/>
        </w:rPr>
        <w:t>三亚市台湾同胞联谊会</w:t>
      </w:r>
      <w:r>
        <w:rPr>
          <w:rFonts w:hint="default" w:ascii="Times New Roman" w:hAnsi="Times New Roman" w:eastAsia="仿宋_GB2312" w:cs="Times New Roman"/>
          <w:sz w:val="32"/>
          <w:szCs w:val="32"/>
        </w:rPr>
        <w:t>部门本级共有车辆</w:t>
      </w:r>
      <w:r>
        <w:rPr>
          <w:rFonts w:hint="default" w:ascii="Times New Roman" w:hAnsi="Times New Roman" w:eastAsia="仿宋_GB2312" w:cs="Times New Roman"/>
          <w:sz w:val="32"/>
          <w:szCs w:val="32"/>
          <w:lang w:val="en-US" w:eastAsia="zh-CN"/>
        </w:rPr>
        <w:t>1</w:t>
      </w:r>
      <w:r>
        <w:rPr>
          <w:rFonts w:hint="default" w:ascii="Times New Roman" w:hAnsi="Times New Roman" w:eastAsia="仿宋_GB2312" w:cs="Times New Roman"/>
          <w:sz w:val="32"/>
          <w:szCs w:val="32"/>
        </w:rPr>
        <w:t>辆，其中，领导干部用车</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辆，机要通信应急用车</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辆、一般执法执勤用车</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辆、特种专业技术用车</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辆、其他用车</w:t>
      </w:r>
      <w:r>
        <w:rPr>
          <w:rFonts w:hint="default" w:ascii="Times New Roman" w:hAnsi="Times New Roman" w:eastAsia="仿宋_GB2312" w:cs="Times New Roman"/>
          <w:sz w:val="32"/>
          <w:szCs w:val="32"/>
          <w:lang w:val="en-US" w:eastAsia="zh-CN"/>
        </w:rPr>
        <w:t>1</w:t>
      </w:r>
      <w:r>
        <w:rPr>
          <w:rFonts w:hint="default" w:ascii="Times New Roman" w:hAnsi="Times New Roman" w:eastAsia="仿宋_GB2312" w:cs="Times New Roman"/>
          <w:sz w:val="32"/>
          <w:szCs w:val="32"/>
        </w:rPr>
        <w:t>辆。单位价值100万元以上设备</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台（套）。</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outlineLvl w:val="2"/>
        <w:rPr>
          <w:rFonts w:hint="default" w:ascii="Times New Roman" w:hAnsi="Times New Roman" w:eastAsia="楷体" w:cs="Times New Roman"/>
          <w:sz w:val="32"/>
          <w:szCs w:val="32"/>
        </w:rPr>
      </w:pPr>
      <w:r>
        <w:rPr>
          <w:rFonts w:hint="default" w:ascii="Times New Roman" w:hAnsi="Times New Roman" w:eastAsia="楷体" w:cs="Times New Roman"/>
          <w:sz w:val="32"/>
          <w:szCs w:val="32"/>
        </w:rPr>
        <w:t>（四）绩效目标设置情况</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0"/>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2024</w:t>
      </w:r>
      <w:r>
        <w:rPr>
          <w:rFonts w:hint="default" w:ascii="Times New Roman" w:hAnsi="Times New Roman" w:eastAsia="仿宋_GB2312" w:cs="Times New Roman"/>
          <w:color w:val="000000" w:themeColor="text1"/>
          <w:sz w:val="32"/>
          <w:szCs w:val="32"/>
          <w14:textFill>
            <w14:solidFill>
              <w14:schemeClr w14:val="tx1"/>
            </w14:solidFill>
          </w14:textFill>
        </w:rPr>
        <w:t>年</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三亚市台湾同胞联谊会</w:t>
      </w:r>
      <w:r>
        <w:rPr>
          <w:rFonts w:hint="default" w:ascii="Times New Roman" w:hAnsi="Times New Roman" w:eastAsia="仿宋_GB2312" w:cs="Times New Roman"/>
          <w:color w:val="000000" w:themeColor="text1"/>
          <w:sz w:val="32"/>
          <w:szCs w:val="32"/>
          <w14:textFill>
            <w14:solidFill>
              <w14:schemeClr w14:val="tx1"/>
            </w14:solidFill>
          </w14:textFill>
        </w:rPr>
        <w:t>部门</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11</w:t>
      </w:r>
      <w:r>
        <w:rPr>
          <w:rFonts w:hint="default" w:ascii="Times New Roman" w:hAnsi="Times New Roman" w:eastAsia="仿宋_GB2312" w:cs="Times New Roman"/>
          <w:color w:val="000000" w:themeColor="text1"/>
          <w:sz w:val="32"/>
          <w:szCs w:val="32"/>
          <w14:textFill>
            <w14:solidFill>
              <w14:schemeClr w14:val="tx1"/>
            </w14:solidFill>
          </w14:textFill>
        </w:rPr>
        <w:t>个项目实行绩效目标管理，涉及一般公共预算</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191.86</w:t>
      </w:r>
      <w:bookmarkStart w:id="0" w:name="_GoBack"/>
      <w:bookmarkEnd w:id="0"/>
      <w:r>
        <w:rPr>
          <w:rFonts w:hint="default" w:ascii="Times New Roman" w:hAnsi="Times New Roman" w:eastAsia="仿宋_GB2312" w:cs="Times New Roman"/>
          <w:color w:val="000000" w:themeColor="text1"/>
          <w:sz w:val="32"/>
          <w:szCs w:val="32"/>
          <w14:textFill>
            <w14:solidFill>
              <w14:schemeClr w14:val="tx1"/>
            </w14:solidFill>
          </w14:textFill>
        </w:rPr>
        <w:t>万元、政府性基金</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0</w:t>
      </w:r>
      <w:r>
        <w:rPr>
          <w:rFonts w:hint="default" w:ascii="Times New Roman" w:hAnsi="Times New Roman" w:eastAsia="仿宋_GB2312" w:cs="Times New Roman"/>
          <w:color w:val="000000" w:themeColor="text1"/>
          <w:sz w:val="32"/>
          <w:szCs w:val="32"/>
          <w14:textFill>
            <w14:solidFill>
              <w14:schemeClr w14:val="tx1"/>
            </w14:solidFill>
          </w14:textFill>
        </w:rPr>
        <w:t>万元。</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0"/>
        <w:textAlignment w:val="auto"/>
        <w:rPr>
          <w:rFonts w:hint="eastAsia"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color w:val="auto"/>
          <w:sz w:val="32"/>
          <w:szCs w:val="32"/>
          <w:lang w:val="en-US" w:eastAsia="zh-CN"/>
        </w:rPr>
        <w:t>其中，重点项目预算绩效情况：</w:t>
      </w:r>
    </w:p>
    <w:p>
      <w:pPr>
        <w:keepNext w:val="0"/>
        <w:keepLines w:val="0"/>
        <w:pageBreakBefore w:val="0"/>
        <w:widowControl w:val="0"/>
        <w:numPr>
          <w:ilvl w:val="-1"/>
          <w:numId w:val="0"/>
        </w:numPr>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color w:val="auto"/>
          <w:sz w:val="32"/>
          <w:szCs w:val="32"/>
          <w:lang w:val="en-US" w:eastAsia="zh-CN"/>
        </w:rPr>
        <w:t>1.综合运行事务项目，预算安排30.1万元，主要用于开展活动，组织培训，召开各类会议等，绩效目标是举办2次或者以上的培训活动；参加培训人数等于大于30人，安慰台胞人数大于等于30人；台胞对活动的满意度大于等于80% 。</w:t>
      </w:r>
    </w:p>
    <w:p>
      <w:pPr>
        <w:keepNext w:val="0"/>
        <w:keepLines w:val="0"/>
        <w:pageBreakBefore w:val="0"/>
        <w:widowControl w:val="0"/>
        <w:numPr>
          <w:ilvl w:val="-1"/>
          <w:numId w:val="0"/>
        </w:numPr>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color w:val="auto"/>
          <w:sz w:val="32"/>
          <w:szCs w:val="32"/>
          <w:lang w:val="en-US" w:eastAsia="zh-CN"/>
        </w:rPr>
        <w:t xml:space="preserve">2.海峡两岸交流，预算安排5万元，主要用于接待应邀来三亚交流的台湾参访团、全国台联台胞青年大学生夏令营活动以及全国省市地方台联。绩效目标是接待6次，台胞满意度大于等于80% 。 </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578" w:lineRule="exact"/>
        <w:textAlignment w:val="auto"/>
        <w:rPr>
          <w:rFonts w:hint="default" w:ascii="Times New Roman" w:hAnsi="Times New Roman" w:eastAsia="仿宋_GB2312" w:cs="Times New Roman"/>
          <w:sz w:val="32"/>
          <w:szCs w:val="32"/>
        </w:rPr>
      </w:pPr>
    </w:p>
    <w:p>
      <w:pPr>
        <w:keepNext w:val="0"/>
        <w:keepLines w:val="0"/>
        <w:pageBreakBefore w:val="0"/>
        <w:widowControl w:val="0"/>
        <w:kinsoku/>
        <w:wordWrap/>
        <w:overflowPunct/>
        <w:topLinePunct w:val="0"/>
        <w:autoSpaceDE/>
        <w:autoSpaceDN/>
        <w:bidi w:val="0"/>
        <w:adjustRightInd/>
        <w:snapToGrid/>
        <w:spacing w:line="578" w:lineRule="exact"/>
        <w:jc w:val="center"/>
        <w:textAlignment w:val="auto"/>
        <w:outlineLvl w:val="0"/>
        <w:rPr>
          <w:rFonts w:hint="default" w:ascii="Times New Roman" w:hAnsi="Times New Roman" w:eastAsia="黑体" w:cs="Times New Roman"/>
          <w:sz w:val="32"/>
          <w:szCs w:val="32"/>
        </w:rPr>
      </w:pPr>
      <w:r>
        <w:rPr>
          <w:rFonts w:hint="default" w:ascii="Times New Roman" w:hAnsi="Times New Roman" w:eastAsia="黑体" w:cs="Times New Roman"/>
          <w:sz w:val="32"/>
          <w:szCs w:val="32"/>
        </w:rPr>
        <w:t>第四部分  名词解释</w:t>
      </w:r>
    </w:p>
    <w:p>
      <w:pPr>
        <w:keepNext w:val="0"/>
        <w:keepLines w:val="0"/>
        <w:pageBreakBefore w:val="0"/>
        <w:widowControl w:val="0"/>
        <w:kinsoku/>
        <w:wordWrap/>
        <w:overflowPunct/>
        <w:topLinePunct w:val="0"/>
        <w:autoSpaceDE/>
        <w:autoSpaceDN/>
        <w:bidi w:val="0"/>
        <w:adjustRightInd/>
        <w:snapToGrid/>
        <w:spacing w:line="578" w:lineRule="exact"/>
        <w:textAlignment w:val="auto"/>
        <w:rPr>
          <w:rFonts w:hint="default" w:ascii="Times New Roman" w:hAnsi="Times New Roman" w:eastAsia="仿宋_GB2312" w:cs="Times New Roman"/>
          <w:sz w:val="32"/>
          <w:szCs w:val="32"/>
        </w:rPr>
      </w:pP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一、财政拨款收入：指本级财政当年拨付的资金。</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二、事业收入：指事业单位开展专业业务活动及辅助活动取得的收入。</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三、经营收入：指事业单位在专业业务活动及其辅助活动之外开展非独立核算经营活动取得的收入。</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四、其他收入：指除上述“财政拨款收入”“事业收入”“经营收入”等以外的收入。</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五、年初结转和结余：指以前年度尚未完成、结转到本年按有关规定继续使用的资金。</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 xml:space="preserve">六、基本支出：指行政事业单位用于为保障其机构正常运转、完成日常工作任务而发生的人员支出和公用支出。   </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七、工资福利支出：反映单位开支的在职职工和编制外长期聘用人员的各类劳动报酬，以及为上述人员缴纳的各项社会保险费等。</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八、对个人和家庭的补助支出：反映政府用于对个人和家庭的补助支出，包括离休费、退休费、退职（役）费、抚恤金、生活补助、救济费、医疗费补助、助学金、独生子女奖励金、个人农业生产补贴、代缴社会保险费、其他等。</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九、商品和服务支出：反映单位购买商品和服务的支出，包括办公费、印刷费、咨询费、手续费、水费、电费、邮电费、取暖费、物业管理费、差旅费、因公出国（境）费用、维修（护）费、租赁费、会议费、培训费、公务接待费、专用材料费、被装购置费、专用燃料费、劳务费、委托业务费、工会经费、福利费、公务用车运行维护费、其他交通费用、税金及附加费用、其他商品和服务支出等。</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十、项目支出：指各部门、各单位为完成其特定的工作任务和事业发展目标所发生的支出。</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牌照费）及燃料费、维修费、过路过桥费、保险费、安全奖励费用等支出；公务接待费指单位按规定开支的各类公务接待（含外宾接待）费用等支出。</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default" w:ascii="Times New Roman" w:hAnsi="Times New Roman" w:cs="Times New Roman"/>
        </w:rPr>
      </w:pPr>
    </w:p>
    <w:p>
      <w:pPr>
        <w:rPr>
          <w:rFonts w:hint="default" w:ascii="Times New Roman" w:hAnsi="Times New Roman" w:cs="Times New Roman"/>
        </w:rPr>
      </w:pPr>
    </w:p>
    <w:p>
      <w:pPr>
        <w:rPr>
          <w:rFonts w:hint="default" w:ascii="Times New Roman" w:hAnsi="Times New Roman" w:cs="Times New Roman"/>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_GBK">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swiss"/>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Y1NWM2NzkwZDYxZjhjZmIwZmEwNWU2YTNlYTBmM2EifQ=="/>
  </w:docVars>
  <w:rsids>
    <w:rsidRoot w:val="553A26E0"/>
    <w:rsid w:val="009D04D4"/>
    <w:rsid w:val="02EA527F"/>
    <w:rsid w:val="031C1B39"/>
    <w:rsid w:val="04C83EAE"/>
    <w:rsid w:val="086A4011"/>
    <w:rsid w:val="0B8C21F5"/>
    <w:rsid w:val="0C7E718C"/>
    <w:rsid w:val="0DF83603"/>
    <w:rsid w:val="0EF1674C"/>
    <w:rsid w:val="11431937"/>
    <w:rsid w:val="13E12C8B"/>
    <w:rsid w:val="16823F3F"/>
    <w:rsid w:val="17176704"/>
    <w:rsid w:val="1A574CED"/>
    <w:rsid w:val="1ABF1B8F"/>
    <w:rsid w:val="1C117CE5"/>
    <w:rsid w:val="1C784AE9"/>
    <w:rsid w:val="1EAB5635"/>
    <w:rsid w:val="20487DED"/>
    <w:rsid w:val="206B1F7D"/>
    <w:rsid w:val="216243E2"/>
    <w:rsid w:val="216D75F4"/>
    <w:rsid w:val="23A21768"/>
    <w:rsid w:val="25972C58"/>
    <w:rsid w:val="25B16EB0"/>
    <w:rsid w:val="26F833CA"/>
    <w:rsid w:val="29067FA8"/>
    <w:rsid w:val="2A5926AF"/>
    <w:rsid w:val="2B8072A0"/>
    <w:rsid w:val="2D70297A"/>
    <w:rsid w:val="2EB96821"/>
    <w:rsid w:val="2EFD1D57"/>
    <w:rsid w:val="2F503D87"/>
    <w:rsid w:val="32560AB3"/>
    <w:rsid w:val="341900A1"/>
    <w:rsid w:val="35E61050"/>
    <w:rsid w:val="388E0AD8"/>
    <w:rsid w:val="39566783"/>
    <w:rsid w:val="39742DD3"/>
    <w:rsid w:val="3AC50F78"/>
    <w:rsid w:val="3B6E55A9"/>
    <w:rsid w:val="3B8B76C1"/>
    <w:rsid w:val="3BC97282"/>
    <w:rsid w:val="3F025492"/>
    <w:rsid w:val="41DB3B14"/>
    <w:rsid w:val="42FD06E1"/>
    <w:rsid w:val="495A305E"/>
    <w:rsid w:val="4F816E67"/>
    <w:rsid w:val="52F50B63"/>
    <w:rsid w:val="542B0489"/>
    <w:rsid w:val="553A26E0"/>
    <w:rsid w:val="554515C5"/>
    <w:rsid w:val="587F1715"/>
    <w:rsid w:val="58F5454D"/>
    <w:rsid w:val="58F71AC8"/>
    <w:rsid w:val="5DFA65ED"/>
    <w:rsid w:val="5E384BC3"/>
    <w:rsid w:val="64790728"/>
    <w:rsid w:val="648324E1"/>
    <w:rsid w:val="6511735D"/>
    <w:rsid w:val="65243E3D"/>
    <w:rsid w:val="655D3EDA"/>
    <w:rsid w:val="65C21C5B"/>
    <w:rsid w:val="67071D63"/>
    <w:rsid w:val="676001C2"/>
    <w:rsid w:val="713C051F"/>
    <w:rsid w:val="739A1458"/>
    <w:rsid w:val="78487BCC"/>
    <w:rsid w:val="7DC62DE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Layout w:type="fixed"/>
      <w:tblCellMar>
        <w:top w:w="0" w:type="dxa"/>
        <w:left w:w="108" w:type="dxa"/>
        <w:bottom w:w="0" w:type="dxa"/>
        <w:right w:w="108" w:type="dxa"/>
      </w:tblCellMar>
    </w:tblPr>
  </w:style>
  <w:style w:type="paragraph" w:customStyle="1" w:styleId="4">
    <w:name w:val="List Paragraph"/>
    <w:basedOn w:val="1"/>
    <w:qFormat/>
    <w:uiPriority w:val="34"/>
    <w:pPr>
      <w:ind w:firstLine="420" w:firstLineChars="200"/>
    </w:pPr>
  </w:style>
  <w:style w:type="paragraph" w:customStyle="1" w:styleId="5">
    <w:name w:val="List Paragraph11"/>
    <w:basedOn w:val="1"/>
    <w:qFormat/>
    <w:uiPriority w:val="99"/>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2024-01-26T07:27:00Z</dcterms:created>
  <dc:creator>林小靖</dc:creator>
  <cp:lastModifiedBy>卢秋月</cp:lastModifiedBy>
  <dcterms:modified xsi:type="dcterms:W3CDTF">2024-02-27T08:56:17Z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y fmtid="{D5CDD505-2E9C-101B-9397-08002B2CF9AE}" pid="3" name="ICV">
    <vt:lpwstr>B19B0BB3999245CDBA94B55F98425B3F_11</vt:lpwstr>
  </property>
</Properties>
</file>