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eastAsia="zh-CN"/>
        </w:rPr>
        <w:t>三亚市国土资源和测绘地理信息中心</w:t>
      </w:r>
      <w:r>
        <w:rPr>
          <w:rFonts w:hint="eastAsia"/>
          <w:sz w:val="52"/>
          <w:szCs w:val="52"/>
        </w:rPr>
        <w:t>预算</w:t>
      </w:r>
    </w:p>
    <w:p>
      <w:pPr>
        <w:ind w:firstLine="1680"/>
        <w:jc w:val="center"/>
        <w:rPr>
          <w:sz w:val="84"/>
          <w:szCs w:val="84"/>
        </w:rPr>
      </w:pPr>
    </w:p>
    <w:p>
      <w:pPr>
        <w:ind w:firstLine="1680"/>
        <w:jc w:val="center"/>
        <w:rPr>
          <w:sz w:val="84"/>
          <w:szCs w:val="84"/>
        </w:rPr>
      </w:pPr>
    </w:p>
    <w:p>
      <w:pPr>
        <w:jc w:val="both"/>
        <w:rPr>
          <w:sz w:val="84"/>
          <w:szCs w:val="84"/>
        </w:rPr>
      </w:pPr>
    </w:p>
    <w:p>
      <w:pPr>
        <w:jc w:val="both"/>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0"/>
        </w:numPr>
        <w:ind w:leftChars="0"/>
        <w:rPr>
          <w:rFonts w:ascii="黑体" w:hAnsi="黑体" w:eastAsia="黑体"/>
          <w:sz w:val="32"/>
          <w:szCs w:val="32"/>
        </w:rPr>
      </w:pPr>
      <w:r>
        <w:rPr>
          <w:rFonts w:hint="eastAsia" w:ascii="黑体" w:hAnsi="黑体" w:eastAsia="黑体"/>
          <w:sz w:val="32"/>
          <w:szCs w:val="32"/>
          <w:lang w:eastAsia="zh-CN"/>
        </w:rPr>
        <w:t>二、单位机构设置</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w:t>
      </w:r>
      <w:r>
        <w:rPr>
          <w:rFonts w:hint="eastAsia" w:ascii="黑体" w:hAnsi="黑体" w:eastAsia="黑体"/>
          <w:sz w:val="32"/>
          <w:szCs w:val="32"/>
        </w:rPr>
        <w:t>年预算</w:t>
      </w:r>
      <w:r>
        <w:rPr>
          <w:rFonts w:hint="eastAsia" w:ascii="黑体" w:hAnsi="黑体" w:eastAsia="黑体"/>
          <w:sz w:val="32"/>
          <w:szCs w:val="32"/>
          <w:lang w:val="en-US" w:eastAsia="zh-CN"/>
        </w:rPr>
        <w:t xml:space="preserve">  </w:t>
      </w:r>
      <w:r>
        <w:rPr>
          <w:rFonts w:hint="eastAsia" w:ascii="黑体" w:hAnsi="黑体" w:eastAsia="黑体"/>
          <w:sz w:val="32"/>
          <w:szCs w:val="32"/>
        </w:rPr>
        <w:t>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pStyle w:val="5"/>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val="en-US" w:eastAsia="zh-CN"/>
        </w:rPr>
        <w:t xml:space="preserve">       </w:t>
      </w:r>
      <w:r>
        <w:rPr>
          <w:rFonts w:hint="eastAsia" w:ascii="黑体" w:hAnsi="黑体" w:eastAsia="黑体"/>
          <w:sz w:val="32"/>
          <w:szCs w:val="32"/>
        </w:rPr>
        <w:t>单位概况</w:t>
      </w:r>
    </w:p>
    <w:p>
      <w:pPr>
        <w:pStyle w:val="5"/>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负责国土资源和房产数据的统计、分析及上报工作；</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负责国土资源与房产信息系统的建设和维护，承担数据库建设和信息管理；</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负责组织开展全局计算机相关知识培训和国土资源与房产业务系统培训；</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负责承担国土资源与房产管理所形成的档案接收、整理、利用、统计和保管工作；</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负责全市土地房屋测绘成果数据的接收、检查和</w:t>
      </w:r>
    </w:p>
    <w:p>
      <w:pPr>
        <w:keepNext w:val="0"/>
        <w:keepLines w:val="0"/>
        <w:pageBreakBefore w:val="0"/>
        <w:widowControl w:val="0"/>
        <w:numPr>
          <w:ilvl w:val="0"/>
          <w:numId w:val="0"/>
        </w:numPr>
        <w:kinsoku/>
        <w:wordWrap/>
        <w:overflowPunct/>
        <w:topLinePunct w:val="0"/>
        <w:autoSpaceDE/>
        <w:autoSpaceDN/>
        <w:bidi w:val="0"/>
        <w:adjustRightInd w:val="0"/>
        <w:snapToGrid/>
        <w:spacing w:line="53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确认工作；</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做好GPS控制网数据和界址点数据管理及更新工作；</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负责编制全市地理信息产业发展规划和实施计划，编制全市地理空间基础设施建设总体规划，制定全市统一的地理空间信息各项技术标准</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负责组织实施三亚市城市三维</w:t>
      </w:r>
      <w:r>
        <w:rPr>
          <w:rFonts w:hint="eastAsia" w:ascii="仿宋_GB2312" w:hAnsi="仿宋_GB2312" w:eastAsia="仿宋_GB2312" w:cs="仿宋_GB2312"/>
          <w:sz w:val="32"/>
          <w:szCs w:val="32"/>
          <w:lang w:val="en-US" w:eastAsia="zh-CN"/>
        </w:rPr>
        <w:t>空间</w:t>
      </w:r>
      <w:r>
        <w:rPr>
          <w:rFonts w:hint="default" w:ascii="仿宋_GB2312" w:hAnsi="仿宋_GB2312" w:eastAsia="仿宋_GB2312" w:cs="仿宋_GB2312"/>
          <w:sz w:val="32"/>
          <w:szCs w:val="32"/>
          <w:lang w:val="en-US" w:eastAsia="zh-CN"/>
        </w:rPr>
        <w:t>框架基准体系的建立、更新、管理和维护，全市地理空间数据的采集、生产、质量审查、更新、维护和应用，全市地理</w:t>
      </w:r>
      <w:r>
        <w:rPr>
          <w:rFonts w:hint="eastAsia" w:ascii="仿宋_GB2312" w:hAnsi="仿宋_GB2312" w:eastAsia="仿宋_GB2312" w:cs="仿宋_GB2312"/>
          <w:sz w:val="32"/>
          <w:szCs w:val="32"/>
          <w:lang w:val="en-US" w:eastAsia="zh-CN"/>
        </w:rPr>
        <w:t>空间</w:t>
      </w:r>
      <w:r>
        <w:rPr>
          <w:rFonts w:hint="default" w:ascii="仿宋_GB2312" w:hAnsi="仿宋_GB2312" w:eastAsia="仿宋_GB2312" w:cs="仿宋_GB2312"/>
          <w:sz w:val="32"/>
          <w:szCs w:val="32"/>
          <w:lang w:val="en-US" w:eastAsia="zh-CN"/>
        </w:rPr>
        <w:t>框架的建立、更新、完善、管理、推广和应用</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负责全市地理</w:t>
      </w:r>
      <w:r>
        <w:rPr>
          <w:rFonts w:hint="eastAsia" w:ascii="仿宋_GB2312" w:hAnsi="仿宋_GB2312" w:eastAsia="仿宋_GB2312" w:cs="仿宋_GB2312"/>
          <w:sz w:val="32"/>
          <w:szCs w:val="32"/>
          <w:lang w:val="en-US" w:eastAsia="zh-CN"/>
        </w:rPr>
        <w:t>空间</w:t>
      </w:r>
      <w:r>
        <w:rPr>
          <w:rFonts w:hint="default" w:ascii="仿宋_GB2312" w:hAnsi="仿宋_GB2312" w:eastAsia="仿宋_GB2312" w:cs="仿宋_GB2312"/>
          <w:sz w:val="32"/>
          <w:szCs w:val="32"/>
          <w:lang w:val="en-US" w:eastAsia="zh-CN"/>
        </w:rPr>
        <w:t>数据库的建设、管理、运行、维护和安全保障，全市地理空间数据分发和信息共享平台建设，会同有关部门制定全市地理</w:t>
      </w:r>
      <w:r>
        <w:rPr>
          <w:rFonts w:hint="eastAsia" w:ascii="仿宋_GB2312" w:hAnsi="仿宋_GB2312" w:eastAsia="仿宋_GB2312" w:cs="仿宋_GB2312"/>
          <w:sz w:val="32"/>
          <w:szCs w:val="32"/>
          <w:lang w:val="en-US" w:eastAsia="zh-CN"/>
        </w:rPr>
        <w:t>空间</w:t>
      </w:r>
      <w:r>
        <w:rPr>
          <w:rFonts w:hint="default" w:ascii="仿宋_GB2312" w:hAnsi="仿宋_GB2312" w:eastAsia="仿宋_GB2312" w:cs="仿宋_GB2312"/>
          <w:sz w:val="32"/>
          <w:szCs w:val="32"/>
          <w:lang w:val="en-US" w:eastAsia="zh-CN"/>
        </w:rPr>
        <w:t>数据交换标准和接口</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组织实施地理信息公共服务，为突发公共事件</w:t>
      </w:r>
      <w:r>
        <w:rPr>
          <w:rFonts w:hint="eastAsia" w:ascii="仿宋_GB2312" w:hAnsi="仿宋_GB2312" w:eastAsia="仿宋_GB2312" w:cs="仿宋_GB2312"/>
          <w:sz w:val="32"/>
          <w:szCs w:val="32"/>
          <w:lang w:val="en-US" w:eastAsia="zh-CN"/>
        </w:rPr>
        <w:t>处置预案</w:t>
      </w:r>
      <w:r>
        <w:rPr>
          <w:rFonts w:hint="default" w:ascii="仿宋_GB2312" w:hAnsi="仿宋_GB2312" w:eastAsia="仿宋_GB2312" w:cs="仿宋_GB2312"/>
          <w:sz w:val="32"/>
          <w:szCs w:val="32"/>
          <w:lang w:val="en-US" w:eastAsia="zh-CN"/>
        </w:rPr>
        <w:t>提供应急地理信息保障</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负责全市测绘成果和测绘档案的归口管理与维护，测绘成果的分发服务、定制服务和增值服务，地理信息系统工程开发与推广，为政府、企事业单位及社会公众提供测绘地理信息查询与应用服务，实行有偿服务</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4"/>
        </w:numPr>
        <w:kinsoku/>
        <w:wordWrap/>
        <w:overflowPunct/>
        <w:topLinePunct w:val="0"/>
        <w:autoSpaceDE/>
        <w:autoSpaceDN/>
        <w:bidi w:val="0"/>
        <w:adjustRightInd w:val="0"/>
        <w:snapToGrid/>
        <w:spacing w:line="53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承担水准测量、控制测量、地形测量、工程测量、地籍测量等种类测绘工程管理工作，承担各类地理空间信息</w:t>
      </w:r>
      <w:r>
        <w:rPr>
          <w:rFonts w:hint="eastAsia" w:ascii="仿宋_GB2312" w:hAnsi="仿宋_GB2312" w:eastAsia="仿宋_GB2312" w:cs="仿宋_GB2312"/>
          <w:sz w:val="32"/>
          <w:szCs w:val="32"/>
          <w:lang w:val="en-US" w:eastAsia="zh-CN"/>
        </w:rPr>
        <w:t>产</w:t>
      </w:r>
      <w:r>
        <w:rPr>
          <w:rFonts w:hint="default" w:ascii="仿宋_GB2312" w:hAnsi="仿宋_GB2312" w:eastAsia="仿宋_GB2312" w:cs="仿宋_GB2312"/>
          <w:sz w:val="32"/>
          <w:szCs w:val="32"/>
          <w:lang w:val="en-US" w:eastAsia="zh-CN"/>
        </w:rPr>
        <w:t>品管理工作</w:t>
      </w:r>
      <w:r>
        <w:rPr>
          <w:rFonts w:hint="eastAsia" w:ascii="仿宋_GB2312" w:hAnsi="仿宋_GB2312" w:eastAsia="仿宋_GB2312" w:cs="仿宋_GB2312"/>
          <w:sz w:val="32"/>
          <w:szCs w:val="32"/>
          <w:lang w:val="en-US" w:eastAsia="zh-CN"/>
        </w:rPr>
        <w:t>。</w:t>
      </w:r>
    </w:p>
    <w:p>
      <w:pPr>
        <w:pStyle w:val="5"/>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二、单位机构设置</w:t>
      </w:r>
    </w:p>
    <w:p>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ascii="仿宋_GB2312" w:hAnsi="黑体" w:eastAsia="仿宋_GB2312" w:cs="仿宋_GB2312"/>
          <w:sz w:val="32"/>
          <w:szCs w:val="32"/>
        </w:rPr>
      </w:pPr>
      <w:r>
        <w:rPr>
          <w:rFonts w:hint="eastAsia" w:ascii="仿宋_GB2312" w:hAnsi="仿宋_GB2312" w:eastAsia="仿宋_GB2312" w:cs="仿宋_GB2312"/>
          <w:color w:val="000000"/>
          <w:sz w:val="32"/>
          <w:szCs w:val="32"/>
          <w:highlight w:val="none"/>
          <w:lang w:eastAsia="zh-CN"/>
        </w:rPr>
        <w:t>三亚市国土资源和测绘地理信息中心</w:t>
      </w:r>
      <w:r>
        <w:rPr>
          <w:rFonts w:hint="eastAsia" w:ascii="仿宋_GB2312" w:hAnsi="仿宋_GB2312" w:eastAsia="仿宋_GB2312" w:cs="仿宋_GB2312"/>
          <w:color w:val="000000"/>
          <w:sz w:val="32"/>
          <w:szCs w:val="32"/>
          <w:highlight w:val="none"/>
        </w:rPr>
        <w:t>隶属</w:t>
      </w:r>
      <w:r>
        <w:rPr>
          <w:rFonts w:hint="eastAsia" w:ascii="仿宋_GB2312" w:hAnsi="仿宋_GB2312" w:eastAsia="仿宋_GB2312" w:cs="仿宋_GB2312"/>
          <w:color w:val="000000"/>
          <w:sz w:val="32"/>
          <w:szCs w:val="32"/>
          <w:highlight w:val="none"/>
          <w:lang w:eastAsia="zh-CN"/>
        </w:rPr>
        <w:t>三亚市自然资源和规划局</w:t>
      </w:r>
      <w:r>
        <w:rPr>
          <w:rFonts w:hint="eastAsia" w:ascii="仿宋_GB2312" w:hAnsi="仿宋_GB2312" w:eastAsia="仿宋_GB2312" w:cs="仿宋_GB2312"/>
          <w:color w:val="000000"/>
          <w:sz w:val="32"/>
          <w:szCs w:val="32"/>
          <w:highlight w:val="none"/>
        </w:rPr>
        <w:t>的副处级事业单位，</w:t>
      </w:r>
      <w:r>
        <w:rPr>
          <w:rFonts w:hint="eastAsia" w:ascii="仿宋_GB2312" w:hAnsi="仿宋_GB2312" w:eastAsia="仿宋_GB2312" w:cs="仿宋_GB2312"/>
          <w:color w:val="000000"/>
          <w:sz w:val="32"/>
          <w:szCs w:val="32"/>
          <w:highlight w:val="none"/>
          <w:lang w:val="en-US" w:eastAsia="zh-CN"/>
        </w:rPr>
        <w:t>内设综合科、档案管理科、信息技术科、数据成果科、测绘地理信息科、网络技术科6个正科级职能机构。</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w:t>
      </w:r>
      <w:r>
        <w:rPr>
          <w:rFonts w:hint="eastAsia" w:ascii="黑体" w:hAnsi="黑体" w:eastAsia="黑体"/>
          <w:sz w:val="32"/>
          <w:szCs w:val="32"/>
        </w:rPr>
        <w:t>年单位预算表</w:t>
      </w:r>
    </w:p>
    <w:p>
      <w:pPr>
        <w:ind w:left="800"/>
        <w:jc w:val="center"/>
        <w:rPr>
          <w:rFonts w:ascii="黑体" w:hAnsi="黑体" w:eastAsia="黑体"/>
          <w:sz w:val="32"/>
          <w:szCs w:val="32"/>
        </w:rPr>
      </w:pPr>
      <w:r>
        <w:rPr>
          <w:rFonts w:hint="eastAsia" w:ascii="仿宋_GB2312" w:hAnsi="黑体" w:eastAsia="仿宋_GB2312"/>
          <w:b/>
          <w:sz w:val="32"/>
          <w:szCs w:val="32"/>
        </w:rPr>
        <w:t>（此部分内容即为单位预算公开表）</w:t>
      </w: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w:t>
      </w:r>
      <w:r>
        <w:rPr>
          <w:rFonts w:hint="eastAsia" w:ascii="黑体" w:hAnsi="黑体" w:eastAsia="黑体"/>
          <w:sz w:val="32"/>
          <w:szCs w:val="32"/>
        </w:rPr>
        <w:t>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b w:val="0"/>
          <w:bCs w:val="0"/>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92</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92</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92</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92</w:t>
      </w:r>
      <w:r>
        <w:rPr>
          <w:rFonts w:hint="eastAsia" w:ascii="仿宋_GB2312" w:hAnsi="黑体" w:eastAsia="仿宋_GB2312"/>
          <w:sz w:val="32"/>
          <w:szCs w:val="32"/>
        </w:rPr>
        <w:t>万元，包括</w:t>
      </w:r>
      <w:r>
        <w:rPr>
          <w:rFonts w:hint="eastAsia" w:ascii="仿宋_GB2312" w:hAnsi="黑体" w:eastAsia="仿宋_GB2312"/>
          <w:sz w:val="32"/>
          <w:szCs w:val="32"/>
          <w:lang w:eastAsia="zh-CN"/>
        </w:rPr>
        <w:t>自然资源海洋气象等支出</w:t>
      </w:r>
      <w:r>
        <w:rPr>
          <w:rFonts w:hint="eastAsia" w:ascii="仿宋_GB2312" w:hAnsi="黑体" w:eastAsia="仿宋_GB2312"/>
          <w:sz w:val="32"/>
          <w:szCs w:val="32"/>
          <w:lang w:val="en-US" w:eastAsia="zh-CN"/>
        </w:rPr>
        <w:t>92万元，</w:t>
      </w:r>
      <w:r>
        <w:rPr>
          <w:rFonts w:hint="eastAsia" w:ascii="仿宋_GB2312" w:hAnsi="黑体" w:eastAsia="仿宋_GB2312"/>
          <w:sz w:val="32"/>
          <w:szCs w:val="32"/>
        </w:rPr>
        <w:t>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b w:val="0"/>
          <w:bCs w:val="0"/>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万元，</w:t>
      </w:r>
      <w:r>
        <w:rPr>
          <w:rFonts w:hint="eastAsia" w:ascii="仿宋_GB2312" w:hAnsi="黑体" w:eastAsia="仿宋_GB2312"/>
          <w:sz w:val="32"/>
          <w:szCs w:val="32"/>
          <w:lang w:eastAsia="zh-CN"/>
        </w:rPr>
        <w:t>主要原因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财政核减项目经费导致预算经费减少。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lang w:eastAsia="zh-CN"/>
        </w:rPr>
        <w:t>自然资源海洋气象等支出</w:t>
      </w:r>
      <w:r>
        <w:rPr>
          <w:rFonts w:hint="eastAsia" w:ascii="仿宋_GB2312" w:hAnsi="黑体" w:eastAsia="仿宋_GB2312"/>
          <w:color w:val="auto"/>
          <w:sz w:val="32"/>
          <w:szCs w:val="32"/>
          <w:u w:val="none"/>
          <w:lang w:val="en-US" w:eastAsia="zh-CN"/>
        </w:rPr>
        <w:t>92万元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87</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比上年预算数减少</w:t>
      </w:r>
      <w:r>
        <w:rPr>
          <w:rFonts w:hint="eastAsia" w:ascii="仿宋_GB2312" w:hAnsi="黑体" w:eastAsia="仿宋_GB2312"/>
          <w:sz w:val="32"/>
          <w:szCs w:val="32"/>
          <w:lang w:val="en-US" w:eastAsia="zh-CN"/>
        </w:rPr>
        <w:t>8万元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主要原因：一是项目支出的功能分类科目由事业运行（项）调整为其他资源事务支出（项）导致预算数减少；二是财政核减项目经费导致预算经费减少。</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其他自然资源事务支出（项）</w:t>
      </w:r>
      <w:r>
        <w:rPr>
          <w:rFonts w:hint="eastAsia" w:ascii="仿宋_GB2312" w:hAnsi="黑体" w:eastAsia="仿宋_GB2312" w:cs="仿宋_GB2312"/>
          <w:sz w:val="32"/>
          <w:szCs w:val="32"/>
          <w:lang w:val="en-US" w:eastAsia="zh-CN"/>
        </w:rPr>
        <w:t>2024年预算数为5万元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5万元，</w:t>
      </w:r>
      <w:r>
        <w:rPr>
          <w:rFonts w:hint="eastAsia" w:ascii="仿宋_GB2312" w:hAnsi="黑体" w:eastAsia="仿宋_GB2312"/>
          <w:color w:val="auto"/>
          <w:sz w:val="32"/>
          <w:szCs w:val="32"/>
          <w:lang w:val="en-US" w:eastAsia="zh-CN"/>
        </w:rPr>
        <w:t>主要原因</w:t>
      </w:r>
      <w:r>
        <w:rPr>
          <w:rFonts w:hint="eastAsia" w:ascii="仿宋_GB2312" w:hAnsi="黑体" w:eastAsia="仿宋_GB2312"/>
          <w:color w:val="auto"/>
          <w:sz w:val="32"/>
          <w:szCs w:val="32"/>
          <w:lang w:eastAsia="zh-CN"/>
        </w:rPr>
        <w:t>是项目支出的功能分类科目由事业运行（项）调整为其他资源事务支出（项）导致预算数增加。</w:t>
      </w:r>
    </w:p>
    <w:p>
      <w:pPr>
        <w:ind w:firstLine="640"/>
        <w:rPr>
          <w:rFonts w:hint="eastAsia" w:ascii="黑体" w:hAnsi="黑体" w:eastAsia="黑体"/>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w:t>
      </w:r>
      <w:r>
        <w:rPr>
          <w:rFonts w:hint="eastAsia" w:ascii="仿宋_GB2312" w:hAnsi="黑体" w:eastAsia="仿宋_GB2312"/>
          <w:color w:val="auto"/>
          <w:sz w:val="32"/>
          <w:szCs w:val="32"/>
          <w:u w:val="none"/>
        </w:rPr>
        <w:t>基本支出为</w:t>
      </w:r>
      <w:r>
        <w:rPr>
          <w:rFonts w:hint="eastAsia" w:ascii="仿宋_GB2312" w:hAnsi="黑体" w:eastAsia="仿宋_GB2312" w:cs="仿宋_GB2312"/>
          <w:color w:val="auto"/>
          <w:sz w:val="32"/>
          <w:szCs w:val="32"/>
          <w:u w:val="none"/>
          <w:lang w:val="en-US" w:eastAsia="zh-CN"/>
        </w:rPr>
        <w:t>87</w:t>
      </w:r>
      <w:r>
        <w:rPr>
          <w:rFonts w:hint="eastAsia" w:ascii="仿宋_GB2312" w:hAnsi="黑体" w:eastAsia="仿宋_GB2312"/>
          <w:color w:val="auto"/>
          <w:sz w:val="32"/>
          <w:szCs w:val="32"/>
          <w:u w:val="none"/>
        </w:rPr>
        <w:t>万元</w:t>
      </w:r>
      <w:r>
        <w:rPr>
          <w:rFonts w:hint="eastAsia" w:ascii="仿宋_GB2312" w:hAnsi="黑体" w:eastAsia="仿宋_GB2312"/>
          <w:sz w:val="32"/>
          <w:szCs w:val="32"/>
        </w:rPr>
        <w:t>，其中：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87</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w:t>
      </w:r>
      <w:r>
        <w:rPr>
          <w:rFonts w:hint="eastAsia" w:ascii="仿宋_GB2312" w:hAnsi="黑体" w:eastAsia="仿宋_GB2312"/>
          <w:sz w:val="32"/>
          <w:szCs w:val="32"/>
          <w:lang w:eastAsia="zh-CN"/>
        </w:rPr>
        <w:t>邮电费。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0.97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根据外事部门安排的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highlight w:val="none"/>
          <w:shd w:val="clear" w:color="auto" w:fill="FFFFFF"/>
        </w:rPr>
        <w:t>计划接待</w:t>
      </w:r>
      <w:r>
        <w:rPr>
          <w:rFonts w:hint="eastAsia" w:ascii="Times New Roman" w:hAnsi="Times New Roman" w:eastAsia="仿宋_GB2312" w:cs="Times New Roman"/>
          <w:sz w:val="32"/>
          <w:highlight w:val="none"/>
          <w:shd w:val="clear" w:color="auto" w:fill="FFFFFF"/>
          <w:lang w:val="en-US" w:eastAsia="zh-CN"/>
        </w:rPr>
        <w:t>1</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p>
    <w:p>
      <w:pPr>
        <w:numPr>
          <w:ilvl w:val="0"/>
          <w:numId w:val="5"/>
        </w:numPr>
        <w:ind w:firstLine="640" w:firstLineChars="200"/>
        <w:rPr>
          <w:rFonts w:hint="eastAsia" w:ascii="仿宋_GB2312" w:hAnsi="黑体" w:eastAsia="仿宋_GB2312"/>
          <w:sz w:val="32"/>
          <w:szCs w:val="32"/>
          <w:lang w:eastAsia="zh-CN"/>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与上年数持平。其中：</w:t>
      </w:r>
    </w:p>
    <w:p>
      <w:pPr>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lang w:val="en-US" w:eastAsia="zh-CN"/>
        </w:rPr>
        <w:t xml:space="preserve">    </w:t>
      </w:r>
      <w:bookmarkStart w:id="0" w:name="_GoBack"/>
      <w:bookmarkEnd w:id="0"/>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根据外事部门安排的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b w:val="0"/>
          <w:bCs w:val="0"/>
          <w:sz w:val="32"/>
          <w:szCs w:val="32"/>
          <w:lang w:eastAsia="zh-CN"/>
        </w:rPr>
        <w:t>无</w:t>
      </w:r>
      <w:r>
        <w:rPr>
          <w:rFonts w:hint="eastAsia" w:ascii="仿宋_GB2312" w:hAnsi="黑体" w:eastAsia="仿宋_GB2312"/>
          <w:sz w:val="32"/>
          <w:szCs w:val="32"/>
          <w:lang w:eastAsia="zh-CN"/>
        </w:rPr>
        <w:t>。</w:t>
      </w:r>
    </w:p>
    <w:p>
      <w:pPr>
        <w:ind w:firstLine="640"/>
        <w:jc w:val="left"/>
        <w:rPr>
          <w:rFonts w:hint="eastAsia" w:ascii="楷体" w:hAnsi="楷体" w:eastAsia="楷体"/>
          <w:sz w:val="32"/>
          <w:szCs w:val="32"/>
          <w:lang w:eastAsia="zh-CN"/>
        </w:rPr>
      </w:pPr>
      <w:r>
        <w:rPr>
          <w:rFonts w:hint="eastAsia" w:ascii="楷体" w:hAnsi="楷体" w:eastAsia="楷体"/>
          <w:sz w:val="32"/>
          <w:szCs w:val="32"/>
          <w:lang w:eastAsia="zh-CN"/>
        </w:rPr>
        <w:t>（三）政府性基金预算当年拨款具体使用情况</w:t>
      </w:r>
    </w:p>
    <w:p>
      <w:pPr>
        <w:numPr>
          <w:ilvl w:val="0"/>
          <w:numId w:val="0"/>
        </w:numPr>
        <w:ind w:leftChars="200" w:firstLine="320" w:firstLineChars="100"/>
        <w:rPr>
          <w:rFonts w:hint="eastAsia" w:ascii="仿宋_GB2312" w:hAnsi="黑体" w:eastAsia="仿宋_GB2312"/>
          <w:sz w:val="32"/>
          <w:szCs w:val="32"/>
          <w:lang w:eastAsia="zh-CN"/>
        </w:rPr>
      </w:pPr>
      <w:r>
        <w:rPr>
          <w:rFonts w:hint="eastAsia" w:ascii="仿宋_GB2312" w:hAnsi="黑体" w:eastAsia="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三亚市国土资源和测绘地理信息中心</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收入、事业</w:t>
      </w:r>
      <w:r>
        <w:rPr>
          <w:rFonts w:hint="eastAsia" w:ascii="仿宋_GB2312" w:hAnsi="黑体" w:eastAsia="仿宋_GB2312" w:cs="仿宋_GB2312"/>
          <w:sz w:val="32"/>
          <w:szCs w:val="32"/>
          <w:lang w:eastAsia="zh-CN"/>
        </w:rPr>
        <w:t>单位经营</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社会保障和就业支出、卫生健康支出、自然资源海洋气象等支出、住房保障支出。三亚市国土资源和测绘地理信息中心</w:t>
      </w:r>
      <w:r>
        <w:rPr>
          <w:rFonts w:hint="eastAsia" w:ascii="仿宋_GB2312" w:hAnsi="黑体" w:eastAsia="仿宋_GB2312"/>
          <w:sz w:val="32"/>
          <w:szCs w:val="32"/>
          <w:lang w:val="en-US" w:eastAsia="zh-CN"/>
        </w:rPr>
        <w:t>2024年</w:t>
      </w:r>
      <w:r>
        <w:rPr>
          <w:rFonts w:hint="eastAsia" w:ascii="仿宋_GB2312" w:hAnsi="黑体" w:eastAsia="仿宋_GB2312"/>
          <w:color w:val="auto"/>
          <w:sz w:val="32"/>
          <w:szCs w:val="32"/>
          <w:lang w:val="en-US" w:eastAsia="zh-CN"/>
        </w:rPr>
        <w:t>收支总预算735.92万元。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三亚市国土资源和测绘地理信息中心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735.92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303.92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41.30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92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12.50</w:t>
      </w:r>
      <w:r>
        <w:rPr>
          <w:rFonts w:hint="eastAsia" w:ascii="仿宋_GB2312" w:hAnsi="黑体" w:eastAsia="仿宋_GB2312"/>
          <w:sz w:val="32"/>
          <w:szCs w:val="32"/>
        </w:rPr>
        <w:t>%；</w:t>
      </w:r>
      <w:r>
        <w:rPr>
          <w:rFonts w:hint="eastAsia" w:ascii="仿宋_GB2312" w:hAnsi="黑体" w:eastAsia="仿宋_GB2312"/>
          <w:sz w:val="32"/>
          <w:szCs w:val="32"/>
          <w:lang w:eastAsia="zh-CN"/>
        </w:rPr>
        <w:t>事业单位经营收入</w:t>
      </w:r>
      <w:r>
        <w:rPr>
          <w:rFonts w:hint="eastAsia" w:ascii="仿宋_GB2312" w:hAnsi="黑体" w:eastAsia="仿宋_GB2312"/>
          <w:sz w:val="32"/>
          <w:szCs w:val="32"/>
          <w:lang w:val="en-US" w:eastAsia="zh-CN"/>
        </w:rPr>
        <w:t>340万元，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46.20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93.54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单位资金上年结转数增加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三亚市国土资源和测绘地理信息中心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735.92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497.92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67.66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32.34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93.54</w:t>
      </w:r>
      <w:r>
        <w:rPr>
          <w:rFonts w:hint="eastAsia" w:ascii="仿宋_GB2312" w:hAnsi="黑体" w:eastAsia="仿宋_GB2312"/>
          <w:sz w:val="32"/>
          <w:szCs w:val="32"/>
        </w:rPr>
        <w:t>万元，</w:t>
      </w:r>
      <w:r>
        <w:rPr>
          <w:rFonts w:hint="eastAsia" w:ascii="仿宋_GB2312" w:hAnsi="黑体" w:eastAsia="仿宋_GB2312"/>
          <w:sz w:val="32"/>
          <w:szCs w:val="32"/>
          <w:highlight w:val="none"/>
        </w:rPr>
        <w:t>主要</w:t>
      </w:r>
      <w:r>
        <w:rPr>
          <w:rFonts w:hint="eastAsia" w:ascii="仿宋_GB2312" w:hAnsi="黑体" w:eastAsia="仿宋_GB2312"/>
          <w:sz w:val="32"/>
          <w:szCs w:val="32"/>
          <w:highlight w:val="none"/>
          <w:lang w:eastAsia="zh-CN"/>
        </w:rPr>
        <w:t>是单位人员的社会保险费、增值税及附加税等。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2024年三亚市国土资源和测绘地理信息中心机关运行经费预算0万元。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仿宋_GB2312" w:eastAsia="仿宋_GB2312" w:cs="仿宋_GB2312"/>
          <w:sz w:val="32"/>
          <w:szCs w:val="32"/>
          <w:lang w:val="en-US" w:eastAsia="zh-CN"/>
        </w:rPr>
        <w:t>2024年三亚市国土资源和测绘地理信息中心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仿宋_GB2312" w:eastAsia="仿宋_GB2312" w:cs="仿宋_GB2312"/>
          <w:sz w:val="32"/>
          <w:szCs w:val="32"/>
          <w:lang w:val="en-US" w:eastAsia="zh-CN"/>
        </w:rPr>
        <w:t>三亚市国土资源和测绘地理信息中心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ascii="黑体" w:hAnsi="黑体" w:eastAsia="黑体"/>
          <w:sz w:val="32"/>
          <w:szCs w:val="32"/>
        </w:rPr>
      </w:pPr>
      <w:r>
        <w:rPr>
          <w:rFonts w:hint="eastAsia" w:ascii="仿宋_GB2312" w:hAnsi="黑体" w:eastAsia="仿宋_GB2312" w:cs="仿宋_GB2312"/>
          <w:sz w:val="32"/>
          <w:szCs w:val="32"/>
          <w:lang w:val="en-US" w:eastAsia="zh-CN"/>
        </w:rPr>
        <w:t>2024年三亚市国土资源和测绘地理信息中心所有的项目实行绩效目标管理</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其中：</w:t>
      </w:r>
      <w:r>
        <w:rPr>
          <w:rFonts w:hint="eastAsia" w:ascii="仿宋_GB2312" w:hAnsi="黑体" w:eastAsia="仿宋_GB2312" w:cs="仿宋_GB2312"/>
          <w:sz w:val="32"/>
          <w:szCs w:val="32"/>
        </w:rPr>
        <w:t>涉及一般公共预算</w:t>
      </w:r>
      <w:r>
        <w:rPr>
          <w:rFonts w:hint="eastAsia" w:ascii="仿宋_GB2312" w:hAnsi="黑体" w:eastAsia="仿宋_GB2312" w:cs="仿宋_GB2312"/>
          <w:sz w:val="32"/>
          <w:szCs w:val="32"/>
          <w:lang w:val="en-US" w:eastAsia="zh-CN"/>
        </w:rPr>
        <w:t>92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、事业单位经营收入</w:t>
      </w:r>
      <w:r>
        <w:rPr>
          <w:rFonts w:hint="eastAsia" w:ascii="仿宋_GB2312" w:hAnsi="黑体" w:eastAsia="仿宋_GB2312"/>
          <w:sz w:val="32"/>
          <w:szCs w:val="32"/>
          <w:lang w:val="en-US" w:eastAsia="zh-CN"/>
        </w:rPr>
        <w:t>340万元</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highlight w:val="yellow"/>
          <w:u w:val="none"/>
          <w:lang w:eastAsia="zh-CN"/>
        </w:rPr>
      </w:pPr>
      <w:r>
        <w:rPr>
          <w:rFonts w:hint="eastAsia" w:ascii="仿宋_GB2312" w:hAnsi="黑体" w:eastAsia="仿宋_GB2312"/>
          <w:sz w:val="32"/>
          <w:szCs w:val="32"/>
          <w:highlight w:val="none"/>
          <w:u w:val="none"/>
          <w:lang w:eastAsia="zh-CN"/>
        </w:rPr>
        <w:t>其中，重点项目预算绩效情况：</w:t>
      </w:r>
    </w:p>
    <w:p>
      <w:pPr>
        <w:ind w:firstLine="640" w:firstLineChars="200"/>
        <w:rPr>
          <w:rFonts w:hint="eastAsia" w:ascii="仿宋_GB2312" w:hAnsi="黑体" w:eastAsia="仿宋_GB2312" w:cs="仿宋_GB2312"/>
          <w:sz w:val="32"/>
          <w:szCs w:val="32"/>
          <w:highlight w:val="none"/>
          <w:u w:val="none"/>
          <w:lang w:eastAsia="zh-CN"/>
        </w:rPr>
      </w:pPr>
      <w:r>
        <w:rPr>
          <w:rFonts w:hint="eastAsia" w:ascii="仿宋_GB2312" w:hAnsi="黑体" w:eastAsia="仿宋_GB2312" w:cs="仿宋_GB2312"/>
          <w:sz w:val="32"/>
          <w:szCs w:val="32"/>
          <w:highlight w:val="none"/>
          <w:u w:val="none"/>
          <w:lang w:eastAsia="zh-CN"/>
        </w:rPr>
        <w:t>综合运行事务项目，预算安排</w:t>
      </w:r>
      <w:r>
        <w:rPr>
          <w:rFonts w:hint="eastAsia" w:ascii="仿宋_GB2312" w:hAnsi="黑体" w:eastAsia="仿宋_GB2312" w:cs="仿宋_GB2312"/>
          <w:sz w:val="32"/>
          <w:szCs w:val="32"/>
          <w:highlight w:val="none"/>
          <w:u w:val="none"/>
          <w:lang w:val="en-US" w:eastAsia="zh-CN"/>
        </w:rPr>
        <w:t>238</w:t>
      </w:r>
      <w:r>
        <w:rPr>
          <w:rFonts w:hint="eastAsia" w:ascii="仿宋_GB2312" w:hAnsi="黑体" w:eastAsia="仿宋_GB2312" w:cs="仿宋_GB2312"/>
          <w:sz w:val="32"/>
          <w:szCs w:val="32"/>
          <w:highlight w:val="none"/>
          <w:u w:val="none"/>
          <w:lang w:eastAsia="zh-CN"/>
        </w:rPr>
        <w:t>万元，其中财政拨款</w:t>
      </w:r>
      <w:r>
        <w:rPr>
          <w:rFonts w:hint="eastAsia" w:ascii="仿宋_GB2312" w:hAnsi="黑体" w:eastAsia="仿宋_GB2312" w:cs="仿宋_GB2312"/>
          <w:sz w:val="32"/>
          <w:szCs w:val="32"/>
          <w:highlight w:val="none"/>
          <w:u w:val="none"/>
          <w:lang w:val="en-US" w:eastAsia="zh-CN"/>
        </w:rPr>
        <w:t>5万元、单位实有资金233万元，</w:t>
      </w:r>
      <w:r>
        <w:rPr>
          <w:rFonts w:hint="eastAsia" w:ascii="仿宋_GB2312" w:hAnsi="黑体" w:eastAsia="仿宋_GB2312" w:cs="仿宋_GB2312"/>
          <w:sz w:val="32"/>
          <w:szCs w:val="32"/>
          <w:highlight w:val="none"/>
          <w:u w:val="none"/>
          <w:lang w:eastAsia="zh-CN"/>
        </w:rPr>
        <w:t>主要用于劳务费、办公费、物业管理费、维修费、差旅费、增值税及附加税等，绩效目标是确保单位正常运行，维护日常办公秩序，提高办公效率。</w:t>
      </w:r>
    </w:p>
    <w:p>
      <w:pPr>
        <w:jc w:val="both"/>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868EC"/>
    <w:multiLevelType w:val="singleLevel"/>
    <w:tmpl w:val="DB1868EC"/>
    <w:lvl w:ilvl="0" w:tentative="0">
      <w:start w:val="1"/>
      <w:numFmt w:val="chineseCounting"/>
      <w:suff w:val="nothing"/>
      <w:lvlText w:val="（%1）"/>
      <w:lvlJc w:val="left"/>
      <w:pPr>
        <w:ind w:left="580" w:firstLine="0"/>
      </w:pPr>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6413161"/>
    <w:multiLevelType w:val="singleLevel"/>
    <w:tmpl w:val="06413161"/>
    <w:lvl w:ilvl="0" w:tentative="0">
      <w:start w:val="2"/>
      <w:numFmt w:val="chineseCounting"/>
      <w:suff w:val="nothing"/>
      <w:lvlText w:val="（%1）"/>
      <w:lvlJc w:val="left"/>
      <w:rPr>
        <w:rFonts w:hint="eastAsia"/>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91897"/>
    <w:rsid w:val="00242C8B"/>
    <w:rsid w:val="004011D7"/>
    <w:rsid w:val="00807E96"/>
    <w:rsid w:val="00825ED9"/>
    <w:rsid w:val="008C4E08"/>
    <w:rsid w:val="00AA38F9"/>
    <w:rsid w:val="00B05968"/>
    <w:rsid w:val="00C037BB"/>
    <w:rsid w:val="00E32C5C"/>
    <w:rsid w:val="00FF011B"/>
    <w:rsid w:val="01044711"/>
    <w:rsid w:val="01325797"/>
    <w:rsid w:val="013B1970"/>
    <w:rsid w:val="013C212F"/>
    <w:rsid w:val="017C123B"/>
    <w:rsid w:val="017F4552"/>
    <w:rsid w:val="019117BB"/>
    <w:rsid w:val="01C24E74"/>
    <w:rsid w:val="01FC64E1"/>
    <w:rsid w:val="02037BD1"/>
    <w:rsid w:val="020D1A10"/>
    <w:rsid w:val="02265C9F"/>
    <w:rsid w:val="022E66A8"/>
    <w:rsid w:val="029266B5"/>
    <w:rsid w:val="02936E3D"/>
    <w:rsid w:val="02A75A3D"/>
    <w:rsid w:val="02C47CB5"/>
    <w:rsid w:val="02E028D6"/>
    <w:rsid w:val="02F911BB"/>
    <w:rsid w:val="0319238F"/>
    <w:rsid w:val="0319306D"/>
    <w:rsid w:val="032206FC"/>
    <w:rsid w:val="032740DB"/>
    <w:rsid w:val="03481B2F"/>
    <w:rsid w:val="03685B8F"/>
    <w:rsid w:val="03723FD0"/>
    <w:rsid w:val="03763198"/>
    <w:rsid w:val="039609C9"/>
    <w:rsid w:val="039C0693"/>
    <w:rsid w:val="03AB58BB"/>
    <w:rsid w:val="03B0160A"/>
    <w:rsid w:val="03BA1C04"/>
    <w:rsid w:val="03BE466B"/>
    <w:rsid w:val="03CB4A52"/>
    <w:rsid w:val="04297738"/>
    <w:rsid w:val="044C3740"/>
    <w:rsid w:val="04554597"/>
    <w:rsid w:val="04613C67"/>
    <w:rsid w:val="04A9532D"/>
    <w:rsid w:val="04D60924"/>
    <w:rsid w:val="04E348EF"/>
    <w:rsid w:val="0502051F"/>
    <w:rsid w:val="050F16BA"/>
    <w:rsid w:val="05260777"/>
    <w:rsid w:val="05544D45"/>
    <w:rsid w:val="060163EF"/>
    <w:rsid w:val="0607000E"/>
    <w:rsid w:val="061A205D"/>
    <w:rsid w:val="062478B0"/>
    <w:rsid w:val="062E50C5"/>
    <w:rsid w:val="069951D5"/>
    <w:rsid w:val="06A75FF2"/>
    <w:rsid w:val="06B60CFB"/>
    <w:rsid w:val="06C524DD"/>
    <w:rsid w:val="06F11A31"/>
    <w:rsid w:val="076345FC"/>
    <w:rsid w:val="07772147"/>
    <w:rsid w:val="084B3AF8"/>
    <w:rsid w:val="08535933"/>
    <w:rsid w:val="087A04FF"/>
    <w:rsid w:val="087F4354"/>
    <w:rsid w:val="08C4327D"/>
    <w:rsid w:val="08CE73FA"/>
    <w:rsid w:val="08DC2A78"/>
    <w:rsid w:val="08F04E03"/>
    <w:rsid w:val="08F91CA7"/>
    <w:rsid w:val="090B1249"/>
    <w:rsid w:val="092213E8"/>
    <w:rsid w:val="09A406C4"/>
    <w:rsid w:val="09D62A8B"/>
    <w:rsid w:val="09EA2C17"/>
    <w:rsid w:val="0A1335E2"/>
    <w:rsid w:val="0A1F74C5"/>
    <w:rsid w:val="0A2D4C87"/>
    <w:rsid w:val="0A301111"/>
    <w:rsid w:val="0A5D4163"/>
    <w:rsid w:val="0A8440E5"/>
    <w:rsid w:val="0AB81946"/>
    <w:rsid w:val="0AFF6508"/>
    <w:rsid w:val="0B2828F6"/>
    <w:rsid w:val="0B302C33"/>
    <w:rsid w:val="0B396C2A"/>
    <w:rsid w:val="0B4117CF"/>
    <w:rsid w:val="0B4E31DF"/>
    <w:rsid w:val="0B616B70"/>
    <w:rsid w:val="0B6D4A05"/>
    <w:rsid w:val="0BB22B06"/>
    <w:rsid w:val="0BDA33AD"/>
    <w:rsid w:val="0C182B66"/>
    <w:rsid w:val="0C5248C1"/>
    <w:rsid w:val="0C590471"/>
    <w:rsid w:val="0CB002ED"/>
    <w:rsid w:val="0CD65359"/>
    <w:rsid w:val="0CE41CF4"/>
    <w:rsid w:val="0CF06035"/>
    <w:rsid w:val="0D143A62"/>
    <w:rsid w:val="0D340759"/>
    <w:rsid w:val="0D576683"/>
    <w:rsid w:val="0DA90791"/>
    <w:rsid w:val="0DAD4043"/>
    <w:rsid w:val="0DB82D67"/>
    <w:rsid w:val="0DD377DC"/>
    <w:rsid w:val="0DED2A3D"/>
    <w:rsid w:val="0DFC1441"/>
    <w:rsid w:val="0E056F18"/>
    <w:rsid w:val="0E202FA5"/>
    <w:rsid w:val="0E2A4010"/>
    <w:rsid w:val="0E8005FF"/>
    <w:rsid w:val="0EA77B12"/>
    <w:rsid w:val="0EC607AB"/>
    <w:rsid w:val="0F142D6C"/>
    <w:rsid w:val="0F256783"/>
    <w:rsid w:val="0F4E1123"/>
    <w:rsid w:val="0F566D35"/>
    <w:rsid w:val="0F627464"/>
    <w:rsid w:val="0F6B0B42"/>
    <w:rsid w:val="0F871473"/>
    <w:rsid w:val="0FBD7108"/>
    <w:rsid w:val="0FC211E6"/>
    <w:rsid w:val="0FD21DE7"/>
    <w:rsid w:val="0FF37EFB"/>
    <w:rsid w:val="10112404"/>
    <w:rsid w:val="102262A6"/>
    <w:rsid w:val="10474AEF"/>
    <w:rsid w:val="105D4F77"/>
    <w:rsid w:val="109A7A70"/>
    <w:rsid w:val="10AD3A00"/>
    <w:rsid w:val="10B24CF2"/>
    <w:rsid w:val="10B641CE"/>
    <w:rsid w:val="10BC5975"/>
    <w:rsid w:val="10E23622"/>
    <w:rsid w:val="10E509F8"/>
    <w:rsid w:val="10E75FAD"/>
    <w:rsid w:val="10F04305"/>
    <w:rsid w:val="10F26F5F"/>
    <w:rsid w:val="112233FC"/>
    <w:rsid w:val="11395B15"/>
    <w:rsid w:val="11452E1F"/>
    <w:rsid w:val="114E00A4"/>
    <w:rsid w:val="116F3175"/>
    <w:rsid w:val="11820FFE"/>
    <w:rsid w:val="11A52F23"/>
    <w:rsid w:val="11E47CAD"/>
    <w:rsid w:val="11E84ED5"/>
    <w:rsid w:val="122C3F15"/>
    <w:rsid w:val="12376D9B"/>
    <w:rsid w:val="12613D44"/>
    <w:rsid w:val="126643F4"/>
    <w:rsid w:val="12717FD2"/>
    <w:rsid w:val="12CF0EC1"/>
    <w:rsid w:val="12D14432"/>
    <w:rsid w:val="12F0404E"/>
    <w:rsid w:val="12F05864"/>
    <w:rsid w:val="12FA2808"/>
    <w:rsid w:val="13070635"/>
    <w:rsid w:val="130B7DC5"/>
    <w:rsid w:val="13260813"/>
    <w:rsid w:val="13473BD1"/>
    <w:rsid w:val="13583DAE"/>
    <w:rsid w:val="137A67C2"/>
    <w:rsid w:val="1383518C"/>
    <w:rsid w:val="13936CE8"/>
    <w:rsid w:val="139F514B"/>
    <w:rsid w:val="13C840C4"/>
    <w:rsid w:val="13E579DE"/>
    <w:rsid w:val="13F62F97"/>
    <w:rsid w:val="13FC0E28"/>
    <w:rsid w:val="14054602"/>
    <w:rsid w:val="142F7435"/>
    <w:rsid w:val="14E74B0E"/>
    <w:rsid w:val="1505262D"/>
    <w:rsid w:val="152C1170"/>
    <w:rsid w:val="15921398"/>
    <w:rsid w:val="15951A07"/>
    <w:rsid w:val="15AA1142"/>
    <w:rsid w:val="16035308"/>
    <w:rsid w:val="16295595"/>
    <w:rsid w:val="164040B2"/>
    <w:rsid w:val="164772C0"/>
    <w:rsid w:val="16681506"/>
    <w:rsid w:val="167A59BB"/>
    <w:rsid w:val="167D2310"/>
    <w:rsid w:val="16B16895"/>
    <w:rsid w:val="16C92258"/>
    <w:rsid w:val="16E92016"/>
    <w:rsid w:val="16ED28F0"/>
    <w:rsid w:val="170E28EF"/>
    <w:rsid w:val="171E2097"/>
    <w:rsid w:val="17460438"/>
    <w:rsid w:val="1765502B"/>
    <w:rsid w:val="176F16B2"/>
    <w:rsid w:val="17862A5E"/>
    <w:rsid w:val="17A24259"/>
    <w:rsid w:val="17D2280F"/>
    <w:rsid w:val="17D941DB"/>
    <w:rsid w:val="17FC5A2A"/>
    <w:rsid w:val="184A1D67"/>
    <w:rsid w:val="184B388D"/>
    <w:rsid w:val="18634FC5"/>
    <w:rsid w:val="1869139C"/>
    <w:rsid w:val="187711B4"/>
    <w:rsid w:val="188863F4"/>
    <w:rsid w:val="188B5265"/>
    <w:rsid w:val="18B93CE3"/>
    <w:rsid w:val="18C11837"/>
    <w:rsid w:val="18D72B38"/>
    <w:rsid w:val="190E06E9"/>
    <w:rsid w:val="19176FA1"/>
    <w:rsid w:val="194076D8"/>
    <w:rsid w:val="194D5386"/>
    <w:rsid w:val="196B384E"/>
    <w:rsid w:val="19B079AA"/>
    <w:rsid w:val="19E31459"/>
    <w:rsid w:val="19F62FF9"/>
    <w:rsid w:val="19F75B85"/>
    <w:rsid w:val="1A181737"/>
    <w:rsid w:val="1A5F1DDD"/>
    <w:rsid w:val="1A7B59A6"/>
    <w:rsid w:val="1A815422"/>
    <w:rsid w:val="1A837FE8"/>
    <w:rsid w:val="1A8B1E1A"/>
    <w:rsid w:val="1A8E4919"/>
    <w:rsid w:val="1A8F1AD5"/>
    <w:rsid w:val="1AD9725B"/>
    <w:rsid w:val="1AE82FEE"/>
    <w:rsid w:val="1AF85BEB"/>
    <w:rsid w:val="1B111774"/>
    <w:rsid w:val="1B184D67"/>
    <w:rsid w:val="1B2A385A"/>
    <w:rsid w:val="1B2D6E77"/>
    <w:rsid w:val="1B387B6B"/>
    <w:rsid w:val="1B802877"/>
    <w:rsid w:val="1B857D94"/>
    <w:rsid w:val="1BA477F3"/>
    <w:rsid w:val="1BCB0C5F"/>
    <w:rsid w:val="1BD84200"/>
    <w:rsid w:val="1BF37532"/>
    <w:rsid w:val="1BFC1693"/>
    <w:rsid w:val="1C6528E2"/>
    <w:rsid w:val="1C6B13E1"/>
    <w:rsid w:val="1C7D5913"/>
    <w:rsid w:val="1CB36DFA"/>
    <w:rsid w:val="1CB82033"/>
    <w:rsid w:val="1CC37D36"/>
    <w:rsid w:val="1D0A3D70"/>
    <w:rsid w:val="1D1E47FB"/>
    <w:rsid w:val="1D2237B5"/>
    <w:rsid w:val="1D5107B0"/>
    <w:rsid w:val="1D5C1C53"/>
    <w:rsid w:val="1D6E26C7"/>
    <w:rsid w:val="1D794E8A"/>
    <w:rsid w:val="1DA5378E"/>
    <w:rsid w:val="1DA7065B"/>
    <w:rsid w:val="1DA8457E"/>
    <w:rsid w:val="1DB86E4E"/>
    <w:rsid w:val="1DE006F0"/>
    <w:rsid w:val="1E4C3FA3"/>
    <w:rsid w:val="1E7621C5"/>
    <w:rsid w:val="1EA43A45"/>
    <w:rsid w:val="1EAD4624"/>
    <w:rsid w:val="1ED7166C"/>
    <w:rsid w:val="1EFD2747"/>
    <w:rsid w:val="1F355F79"/>
    <w:rsid w:val="1F7A0FA6"/>
    <w:rsid w:val="1F9E0141"/>
    <w:rsid w:val="1FB36A57"/>
    <w:rsid w:val="2000654B"/>
    <w:rsid w:val="20052179"/>
    <w:rsid w:val="204C7733"/>
    <w:rsid w:val="207363D1"/>
    <w:rsid w:val="209B0FBE"/>
    <w:rsid w:val="209F44FD"/>
    <w:rsid w:val="20A5662C"/>
    <w:rsid w:val="20BA7343"/>
    <w:rsid w:val="20C61AA0"/>
    <w:rsid w:val="20CF091B"/>
    <w:rsid w:val="218F7241"/>
    <w:rsid w:val="21B64B5A"/>
    <w:rsid w:val="21BE01DF"/>
    <w:rsid w:val="21C12102"/>
    <w:rsid w:val="21DD764C"/>
    <w:rsid w:val="220C20B0"/>
    <w:rsid w:val="22236944"/>
    <w:rsid w:val="22294F6A"/>
    <w:rsid w:val="22625FCF"/>
    <w:rsid w:val="227747DF"/>
    <w:rsid w:val="229266BC"/>
    <w:rsid w:val="22B16DAE"/>
    <w:rsid w:val="22F22711"/>
    <w:rsid w:val="235928ED"/>
    <w:rsid w:val="23721969"/>
    <w:rsid w:val="2375075A"/>
    <w:rsid w:val="237F52C8"/>
    <w:rsid w:val="238E236A"/>
    <w:rsid w:val="23950256"/>
    <w:rsid w:val="23A222F0"/>
    <w:rsid w:val="23E14D24"/>
    <w:rsid w:val="23E73B84"/>
    <w:rsid w:val="23E75572"/>
    <w:rsid w:val="241019CD"/>
    <w:rsid w:val="242E26C1"/>
    <w:rsid w:val="243663B9"/>
    <w:rsid w:val="245E39F6"/>
    <w:rsid w:val="246D3362"/>
    <w:rsid w:val="24977F78"/>
    <w:rsid w:val="24BF6BEF"/>
    <w:rsid w:val="24C57713"/>
    <w:rsid w:val="24F23BA8"/>
    <w:rsid w:val="24F4248E"/>
    <w:rsid w:val="253E1434"/>
    <w:rsid w:val="25690554"/>
    <w:rsid w:val="25707C4D"/>
    <w:rsid w:val="25E24310"/>
    <w:rsid w:val="25EB7036"/>
    <w:rsid w:val="26045465"/>
    <w:rsid w:val="26096E44"/>
    <w:rsid w:val="26205052"/>
    <w:rsid w:val="26343C01"/>
    <w:rsid w:val="2649782C"/>
    <w:rsid w:val="264D08C0"/>
    <w:rsid w:val="267D54B9"/>
    <w:rsid w:val="26807110"/>
    <w:rsid w:val="26937406"/>
    <w:rsid w:val="26985EAB"/>
    <w:rsid w:val="26A51F4F"/>
    <w:rsid w:val="26AB11DC"/>
    <w:rsid w:val="26AC6217"/>
    <w:rsid w:val="26C407B2"/>
    <w:rsid w:val="26C75C61"/>
    <w:rsid w:val="26D50EA2"/>
    <w:rsid w:val="26EC5F22"/>
    <w:rsid w:val="27066D49"/>
    <w:rsid w:val="27570BDF"/>
    <w:rsid w:val="2773176A"/>
    <w:rsid w:val="278B0794"/>
    <w:rsid w:val="278D64A4"/>
    <w:rsid w:val="27B36BD4"/>
    <w:rsid w:val="27D67DEA"/>
    <w:rsid w:val="27E77AED"/>
    <w:rsid w:val="27F535A1"/>
    <w:rsid w:val="28233DCB"/>
    <w:rsid w:val="2830777F"/>
    <w:rsid w:val="28446292"/>
    <w:rsid w:val="287B3E53"/>
    <w:rsid w:val="28C26C76"/>
    <w:rsid w:val="28D11A77"/>
    <w:rsid w:val="28DF64DF"/>
    <w:rsid w:val="28FF2627"/>
    <w:rsid w:val="29044EED"/>
    <w:rsid w:val="29061A8D"/>
    <w:rsid w:val="29091C27"/>
    <w:rsid w:val="290B3681"/>
    <w:rsid w:val="29200E89"/>
    <w:rsid w:val="29590919"/>
    <w:rsid w:val="29685A98"/>
    <w:rsid w:val="296C0593"/>
    <w:rsid w:val="297258A3"/>
    <w:rsid w:val="2989430B"/>
    <w:rsid w:val="29943F4C"/>
    <w:rsid w:val="29F26554"/>
    <w:rsid w:val="2A1B4C2B"/>
    <w:rsid w:val="2AB62469"/>
    <w:rsid w:val="2AF60184"/>
    <w:rsid w:val="2B265EC0"/>
    <w:rsid w:val="2B426AD0"/>
    <w:rsid w:val="2B514B83"/>
    <w:rsid w:val="2B5B7A7B"/>
    <w:rsid w:val="2BBE5CC5"/>
    <w:rsid w:val="2BCD2D8E"/>
    <w:rsid w:val="2BDB6377"/>
    <w:rsid w:val="2BF314DB"/>
    <w:rsid w:val="2C0156CC"/>
    <w:rsid w:val="2C055AA9"/>
    <w:rsid w:val="2C0706B7"/>
    <w:rsid w:val="2C2D2660"/>
    <w:rsid w:val="2C362D9A"/>
    <w:rsid w:val="2C3A2155"/>
    <w:rsid w:val="2C4C629C"/>
    <w:rsid w:val="2C516198"/>
    <w:rsid w:val="2C834144"/>
    <w:rsid w:val="2C984782"/>
    <w:rsid w:val="2C9915C7"/>
    <w:rsid w:val="2CB903BA"/>
    <w:rsid w:val="2CB94F8D"/>
    <w:rsid w:val="2CBC2CC8"/>
    <w:rsid w:val="2CCB5534"/>
    <w:rsid w:val="2CD53342"/>
    <w:rsid w:val="2CF83838"/>
    <w:rsid w:val="2CFD4F21"/>
    <w:rsid w:val="2D210821"/>
    <w:rsid w:val="2D4A2A76"/>
    <w:rsid w:val="2D565D9F"/>
    <w:rsid w:val="2D7C0CA8"/>
    <w:rsid w:val="2DA03A18"/>
    <w:rsid w:val="2DB607CD"/>
    <w:rsid w:val="2DE91566"/>
    <w:rsid w:val="2DF8134D"/>
    <w:rsid w:val="2DF9744F"/>
    <w:rsid w:val="2E0172A5"/>
    <w:rsid w:val="2E1A2369"/>
    <w:rsid w:val="2E3711B3"/>
    <w:rsid w:val="2E414964"/>
    <w:rsid w:val="2E8D796F"/>
    <w:rsid w:val="2E9760DA"/>
    <w:rsid w:val="2EDD58B5"/>
    <w:rsid w:val="2F175300"/>
    <w:rsid w:val="2F1C12BC"/>
    <w:rsid w:val="2F771BB9"/>
    <w:rsid w:val="2F8C5153"/>
    <w:rsid w:val="2FA358F0"/>
    <w:rsid w:val="2FC62775"/>
    <w:rsid w:val="2FC97735"/>
    <w:rsid w:val="302E077F"/>
    <w:rsid w:val="30433903"/>
    <w:rsid w:val="30555D26"/>
    <w:rsid w:val="305D3292"/>
    <w:rsid w:val="30D63DC9"/>
    <w:rsid w:val="30D865EA"/>
    <w:rsid w:val="30DE7BF9"/>
    <w:rsid w:val="31670A6E"/>
    <w:rsid w:val="31671B17"/>
    <w:rsid w:val="316729A1"/>
    <w:rsid w:val="319030DF"/>
    <w:rsid w:val="319A628F"/>
    <w:rsid w:val="31E97B3D"/>
    <w:rsid w:val="322D2D2F"/>
    <w:rsid w:val="325D1D07"/>
    <w:rsid w:val="327C54C2"/>
    <w:rsid w:val="329F667C"/>
    <w:rsid w:val="32C270CD"/>
    <w:rsid w:val="32F27A90"/>
    <w:rsid w:val="32FB23EB"/>
    <w:rsid w:val="33590B28"/>
    <w:rsid w:val="33687AAB"/>
    <w:rsid w:val="33727995"/>
    <w:rsid w:val="3375524E"/>
    <w:rsid w:val="33832A24"/>
    <w:rsid w:val="339C6129"/>
    <w:rsid w:val="33A122E9"/>
    <w:rsid w:val="33AC2C58"/>
    <w:rsid w:val="33C2193B"/>
    <w:rsid w:val="33C40213"/>
    <w:rsid w:val="3447714E"/>
    <w:rsid w:val="344905B1"/>
    <w:rsid w:val="344A136B"/>
    <w:rsid w:val="344E4331"/>
    <w:rsid w:val="347D35BD"/>
    <w:rsid w:val="349F7361"/>
    <w:rsid w:val="34D846BD"/>
    <w:rsid w:val="34FE32A3"/>
    <w:rsid w:val="35103F9A"/>
    <w:rsid w:val="351E52AD"/>
    <w:rsid w:val="35290826"/>
    <w:rsid w:val="35321F3C"/>
    <w:rsid w:val="3536532F"/>
    <w:rsid w:val="354C1524"/>
    <w:rsid w:val="35B344C2"/>
    <w:rsid w:val="35B863A6"/>
    <w:rsid w:val="35C14EB4"/>
    <w:rsid w:val="35CA2151"/>
    <w:rsid w:val="35E9705D"/>
    <w:rsid w:val="362C036C"/>
    <w:rsid w:val="363328B1"/>
    <w:rsid w:val="36362EB7"/>
    <w:rsid w:val="36664887"/>
    <w:rsid w:val="36814A11"/>
    <w:rsid w:val="36926AE7"/>
    <w:rsid w:val="369622B3"/>
    <w:rsid w:val="369D7C13"/>
    <w:rsid w:val="36A36879"/>
    <w:rsid w:val="36AB1643"/>
    <w:rsid w:val="36CC7ACB"/>
    <w:rsid w:val="36CF0CCE"/>
    <w:rsid w:val="36DF688F"/>
    <w:rsid w:val="36E96D04"/>
    <w:rsid w:val="37454B9E"/>
    <w:rsid w:val="37593583"/>
    <w:rsid w:val="37CD52A4"/>
    <w:rsid w:val="37D7534C"/>
    <w:rsid w:val="37F461AF"/>
    <w:rsid w:val="37FD68D3"/>
    <w:rsid w:val="380D1BEC"/>
    <w:rsid w:val="381D1837"/>
    <w:rsid w:val="382E3FB2"/>
    <w:rsid w:val="387056CE"/>
    <w:rsid w:val="387839C9"/>
    <w:rsid w:val="38956F16"/>
    <w:rsid w:val="3898127D"/>
    <w:rsid w:val="38B2437B"/>
    <w:rsid w:val="38D066B6"/>
    <w:rsid w:val="38F50D86"/>
    <w:rsid w:val="38F7601B"/>
    <w:rsid w:val="391D66A7"/>
    <w:rsid w:val="394F46A2"/>
    <w:rsid w:val="397078A9"/>
    <w:rsid w:val="39923DE1"/>
    <w:rsid w:val="39976AEB"/>
    <w:rsid w:val="399B363A"/>
    <w:rsid w:val="39B5726C"/>
    <w:rsid w:val="39C7099C"/>
    <w:rsid w:val="39D052ED"/>
    <w:rsid w:val="39E6615F"/>
    <w:rsid w:val="3A104F47"/>
    <w:rsid w:val="3A20235E"/>
    <w:rsid w:val="3A252D65"/>
    <w:rsid w:val="3A26776B"/>
    <w:rsid w:val="3A2E1A74"/>
    <w:rsid w:val="3A2F3316"/>
    <w:rsid w:val="3A3B126B"/>
    <w:rsid w:val="3A3F0F81"/>
    <w:rsid w:val="3A680CE0"/>
    <w:rsid w:val="3A8F1821"/>
    <w:rsid w:val="3AA45BF4"/>
    <w:rsid w:val="3AA805A6"/>
    <w:rsid w:val="3AB33767"/>
    <w:rsid w:val="3AEB7709"/>
    <w:rsid w:val="3AF30846"/>
    <w:rsid w:val="3AF72B67"/>
    <w:rsid w:val="3B58758F"/>
    <w:rsid w:val="3B86154D"/>
    <w:rsid w:val="3B9908DA"/>
    <w:rsid w:val="3BE550F4"/>
    <w:rsid w:val="3C08127E"/>
    <w:rsid w:val="3C393517"/>
    <w:rsid w:val="3C52308E"/>
    <w:rsid w:val="3C5302C7"/>
    <w:rsid w:val="3C72240D"/>
    <w:rsid w:val="3C7C5AEE"/>
    <w:rsid w:val="3C8B3970"/>
    <w:rsid w:val="3CAE0360"/>
    <w:rsid w:val="3CCB3E3C"/>
    <w:rsid w:val="3CD43558"/>
    <w:rsid w:val="3CD67CC0"/>
    <w:rsid w:val="3CE71699"/>
    <w:rsid w:val="3D275FE7"/>
    <w:rsid w:val="3D4B56E9"/>
    <w:rsid w:val="3D554A4A"/>
    <w:rsid w:val="3DB468AE"/>
    <w:rsid w:val="3DF221F1"/>
    <w:rsid w:val="3DF91E53"/>
    <w:rsid w:val="3E050C18"/>
    <w:rsid w:val="3E186837"/>
    <w:rsid w:val="3E354A40"/>
    <w:rsid w:val="3E427C99"/>
    <w:rsid w:val="3E625419"/>
    <w:rsid w:val="3E643E18"/>
    <w:rsid w:val="3E9D7270"/>
    <w:rsid w:val="3EA34CA4"/>
    <w:rsid w:val="3F0612E1"/>
    <w:rsid w:val="3F160711"/>
    <w:rsid w:val="3F1D6F09"/>
    <w:rsid w:val="3F1E66DC"/>
    <w:rsid w:val="3F472820"/>
    <w:rsid w:val="3F67570C"/>
    <w:rsid w:val="3F7A120D"/>
    <w:rsid w:val="3FAA754E"/>
    <w:rsid w:val="3FBF4B1B"/>
    <w:rsid w:val="3FD46522"/>
    <w:rsid w:val="3FF132DD"/>
    <w:rsid w:val="3FF87BF1"/>
    <w:rsid w:val="402D7ED6"/>
    <w:rsid w:val="4046451E"/>
    <w:rsid w:val="40686A2F"/>
    <w:rsid w:val="40754975"/>
    <w:rsid w:val="40754DDB"/>
    <w:rsid w:val="40A1677A"/>
    <w:rsid w:val="40A42C52"/>
    <w:rsid w:val="40A46BB2"/>
    <w:rsid w:val="40B00631"/>
    <w:rsid w:val="41130D0C"/>
    <w:rsid w:val="4156239F"/>
    <w:rsid w:val="41CF1C5A"/>
    <w:rsid w:val="41E020A0"/>
    <w:rsid w:val="41F421C4"/>
    <w:rsid w:val="422516B5"/>
    <w:rsid w:val="42453FA2"/>
    <w:rsid w:val="42617508"/>
    <w:rsid w:val="43362C73"/>
    <w:rsid w:val="43452353"/>
    <w:rsid w:val="434B00DB"/>
    <w:rsid w:val="43AA2A88"/>
    <w:rsid w:val="43DB46D3"/>
    <w:rsid w:val="43EA4C3B"/>
    <w:rsid w:val="43EA4FC7"/>
    <w:rsid w:val="43EC3DB2"/>
    <w:rsid w:val="441B2A5B"/>
    <w:rsid w:val="442A62C2"/>
    <w:rsid w:val="443649C2"/>
    <w:rsid w:val="44443AF4"/>
    <w:rsid w:val="44657A8F"/>
    <w:rsid w:val="446A46C7"/>
    <w:rsid w:val="44785FD0"/>
    <w:rsid w:val="447E099D"/>
    <w:rsid w:val="44834884"/>
    <w:rsid w:val="44874F39"/>
    <w:rsid w:val="44E07AA9"/>
    <w:rsid w:val="450B575A"/>
    <w:rsid w:val="45265FF0"/>
    <w:rsid w:val="452F1451"/>
    <w:rsid w:val="45415561"/>
    <w:rsid w:val="455F1B04"/>
    <w:rsid w:val="45602238"/>
    <w:rsid w:val="45746697"/>
    <w:rsid w:val="45787776"/>
    <w:rsid w:val="457D13F9"/>
    <w:rsid w:val="459473C0"/>
    <w:rsid w:val="45FA10FB"/>
    <w:rsid w:val="460D33EF"/>
    <w:rsid w:val="46330012"/>
    <w:rsid w:val="464B0EFB"/>
    <w:rsid w:val="466546E5"/>
    <w:rsid w:val="467741F1"/>
    <w:rsid w:val="47503361"/>
    <w:rsid w:val="476949B7"/>
    <w:rsid w:val="47721A4F"/>
    <w:rsid w:val="4784434A"/>
    <w:rsid w:val="479C76C5"/>
    <w:rsid w:val="479D3A36"/>
    <w:rsid w:val="47ED6DCB"/>
    <w:rsid w:val="47F77CE4"/>
    <w:rsid w:val="48103CD4"/>
    <w:rsid w:val="48112F5F"/>
    <w:rsid w:val="481341C3"/>
    <w:rsid w:val="481A2921"/>
    <w:rsid w:val="48215A1D"/>
    <w:rsid w:val="48537DAB"/>
    <w:rsid w:val="48667081"/>
    <w:rsid w:val="488C075D"/>
    <w:rsid w:val="48AE7910"/>
    <w:rsid w:val="48B05835"/>
    <w:rsid w:val="48E82477"/>
    <w:rsid w:val="490B114D"/>
    <w:rsid w:val="4912122F"/>
    <w:rsid w:val="491A2303"/>
    <w:rsid w:val="49701FE8"/>
    <w:rsid w:val="498D0B36"/>
    <w:rsid w:val="499242F0"/>
    <w:rsid w:val="49AF146A"/>
    <w:rsid w:val="49F356A9"/>
    <w:rsid w:val="4A271AE1"/>
    <w:rsid w:val="4A783AE7"/>
    <w:rsid w:val="4ABC33A1"/>
    <w:rsid w:val="4AF626F3"/>
    <w:rsid w:val="4B17541A"/>
    <w:rsid w:val="4B64775F"/>
    <w:rsid w:val="4B84004E"/>
    <w:rsid w:val="4B890C2C"/>
    <w:rsid w:val="4B8A4B84"/>
    <w:rsid w:val="4B9D1567"/>
    <w:rsid w:val="4BA36D08"/>
    <w:rsid w:val="4BD27E4D"/>
    <w:rsid w:val="4BE56359"/>
    <w:rsid w:val="4C2D7378"/>
    <w:rsid w:val="4C3107A4"/>
    <w:rsid w:val="4C61390E"/>
    <w:rsid w:val="4C6D2568"/>
    <w:rsid w:val="4CA9459B"/>
    <w:rsid w:val="4CB1097B"/>
    <w:rsid w:val="4CDA00AE"/>
    <w:rsid w:val="4CF01F87"/>
    <w:rsid w:val="4CFB0200"/>
    <w:rsid w:val="4D026772"/>
    <w:rsid w:val="4D0D1333"/>
    <w:rsid w:val="4D15556B"/>
    <w:rsid w:val="4D1F0C27"/>
    <w:rsid w:val="4D205C6F"/>
    <w:rsid w:val="4D2B2BA3"/>
    <w:rsid w:val="4D3C36E6"/>
    <w:rsid w:val="4D5F31F1"/>
    <w:rsid w:val="4D712B25"/>
    <w:rsid w:val="4DA17E6F"/>
    <w:rsid w:val="4DDD7E44"/>
    <w:rsid w:val="4DEF5334"/>
    <w:rsid w:val="4DF72BAF"/>
    <w:rsid w:val="4E255BD0"/>
    <w:rsid w:val="4E27265C"/>
    <w:rsid w:val="4E324B60"/>
    <w:rsid w:val="4E8E448F"/>
    <w:rsid w:val="4E9E37F5"/>
    <w:rsid w:val="4E9E63EA"/>
    <w:rsid w:val="4EFA1AB0"/>
    <w:rsid w:val="4F225650"/>
    <w:rsid w:val="4F3B4EC9"/>
    <w:rsid w:val="4F5472EE"/>
    <w:rsid w:val="4F9E5DDF"/>
    <w:rsid w:val="4FA2267A"/>
    <w:rsid w:val="4FD0040A"/>
    <w:rsid w:val="4FD02D97"/>
    <w:rsid w:val="4FD6417F"/>
    <w:rsid w:val="4FE0185C"/>
    <w:rsid w:val="50196B93"/>
    <w:rsid w:val="50230F8A"/>
    <w:rsid w:val="502B528A"/>
    <w:rsid w:val="50337500"/>
    <w:rsid w:val="50732B29"/>
    <w:rsid w:val="507E6D38"/>
    <w:rsid w:val="50D81630"/>
    <w:rsid w:val="518D3174"/>
    <w:rsid w:val="51CD2000"/>
    <w:rsid w:val="521F1C96"/>
    <w:rsid w:val="52213183"/>
    <w:rsid w:val="524610C0"/>
    <w:rsid w:val="525429B3"/>
    <w:rsid w:val="526007F1"/>
    <w:rsid w:val="529272A4"/>
    <w:rsid w:val="5296179B"/>
    <w:rsid w:val="52C72120"/>
    <w:rsid w:val="52E760AB"/>
    <w:rsid w:val="52EA1834"/>
    <w:rsid w:val="52F111D7"/>
    <w:rsid w:val="532345BC"/>
    <w:rsid w:val="534F7BE2"/>
    <w:rsid w:val="5352799D"/>
    <w:rsid w:val="536F3BD5"/>
    <w:rsid w:val="53822F64"/>
    <w:rsid w:val="538A18D6"/>
    <w:rsid w:val="539F4065"/>
    <w:rsid w:val="53A26783"/>
    <w:rsid w:val="53DA7627"/>
    <w:rsid w:val="53E6457A"/>
    <w:rsid w:val="53F441D2"/>
    <w:rsid w:val="54765869"/>
    <w:rsid w:val="547D05A7"/>
    <w:rsid w:val="54A93987"/>
    <w:rsid w:val="54CB651C"/>
    <w:rsid w:val="54DD0574"/>
    <w:rsid w:val="5501368B"/>
    <w:rsid w:val="55014F45"/>
    <w:rsid w:val="55245FC6"/>
    <w:rsid w:val="552A1A01"/>
    <w:rsid w:val="552B1CA5"/>
    <w:rsid w:val="555D5C1D"/>
    <w:rsid w:val="556A5A64"/>
    <w:rsid w:val="55745E64"/>
    <w:rsid w:val="5597537E"/>
    <w:rsid w:val="559D5F9F"/>
    <w:rsid w:val="55BE4B33"/>
    <w:rsid w:val="55E565FF"/>
    <w:rsid w:val="55F40602"/>
    <w:rsid w:val="55FB7FC8"/>
    <w:rsid w:val="563F15DB"/>
    <w:rsid w:val="56412055"/>
    <w:rsid w:val="5642444D"/>
    <w:rsid w:val="56674622"/>
    <w:rsid w:val="566F35AC"/>
    <w:rsid w:val="56757C15"/>
    <w:rsid w:val="56D46D00"/>
    <w:rsid w:val="56F73321"/>
    <w:rsid w:val="570A5426"/>
    <w:rsid w:val="570E53CB"/>
    <w:rsid w:val="575E452B"/>
    <w:rsid w:val="577E304F"/>
    <w:rsid w:val="579A529B"/>
    <w:rsid w:val="57B02E57"/>
    <w:rsid w:val="57B051FB"/>
    <w:rsid w:val="57D50D2B"/>
    <w:rsid w:val="57DC299F"/>
    <w:rsid w:val="582C34F1"/>
    <w:rsid w:val="58427659"/>
    <w:rsid w:val="584C0152"/>
    <w:rsid w:val="585B40A4"/>
    <w:rsid w:val="58A173FD"/>
    <w:rsid w:val="58A970F3"/>
    <w:rsid w:val="58CB78C0"/>
    <w:rsid w:val="58ED3504"/>
    <w:rsid w:val="593D1D7D"/>
    <w:rsid w:val="59411307"/>
    <w:rsid w:val="595A4FC8"/>
    <w:rsid w:val="596C6334"/>
    <w:rsid w:val="59915231"/>
    <w:rsid w:val="59A76E6C"/>
    <w:rsid w:val="59AF0DB4"/>
    <w:rsid w:val="59AF6518"/>
    <w:rsid w:val="59B726B3"/>
    <w:rsid w:val="59D621AA"/>
    <w:rsid w:val="59E369D0"/>
    <w:rsid w:val="59F57A67"/>
    <w:rsid w:val="59FA3694"/>
    <w:rsid w:val="5A092BCE"/>
    <w:rsid w:val="5A3C1BCF"/>
    <w:rsid w:val="5A543954"/>
    <w:rsid w:val="5A603499"/>
    <w:rsid w:val="5A775EB2"/>
    <w:rsid w:val="5A902369"/>
    <w:rsid w:val="5AB86E9B"/>
    <w:rsid w:val="5AED5035"/>
    <w:rsid w:val="5AEE32E0"/>
    <w:rsid w:val="5AF72874"/>
    <w:rsid w:val="5B5E2E22"/>
    <w:rsid w:val="5B9A7494"/>
    <w:rsid w:val="5BAC09AA"/>
    <w:rsid w:val="5BF33836"/>
    <w:rsid w:val="5C1E7C74"/>
    <w:rsid w:val="5C376A3E"/>
    <w:rsid w:val="5C580355"/>
    <w:rsid w:val="5C8D1EBA"/>
    <w:rsid w:val="5C910A78"/>
    <w:rsid w:val="5C916284"/>
    <w:rsid w:val="5CC75F66"/>
    <w:rsid w:val="5CE03479"/>
    <w:rsid w:val="5D071484"/>
    <w:rsid w:val="5D3F3CEB"/>
    <w:rsid w:val="5DD87F1A"/>
    <w:rsid w:val="5DF27642"/>
    <w:rsid w:val="5E4439E1"/>
    <w:rsid w:val="5E6F6F2F"/>
    <w:rsid w:val="5EC64060"/>
    <w:rsid w:val="5F416FFA"/>
    <w:rsid w:val="5F5F4BA8"/>
    <w:rsid w:val="5F721240"/>
    <w:rsid w:val="5F8A07CD"/>
    <w:rsid w:val="5F9C1AD4"/>
    <w:rsid w:val="5FA15467"/>
    <w:rsid w:val="5FB16CF1"/>
    <w:rsid w:val="5FC932F9"/>
    <w:rsid w:val="5FD9196E"/>
    <w:rsid w:val="5FE93818"/>
    <w:rsid w:val="601209C0"/>
    <w:rsid w:val="605412B7"/>
    <w:rsid w:val="60780AA2"/>
    <w:rsid w:val="608B1ADF"/>
    <w:rsid w:val="60AD2C57"/>
    <w:rsid w:val="60DA21E4"/>
    <w:rsid w:val="60DB02CB"/>
    <w:rsid w:val="60FD0EF3"/>
    <w:rsid w:val="60FF61C1"/>
    <w:rsid w:val="6109682B"/>
    <w:rsid w:val="611857E6"/>
    <w:rsid w:val="611D0A15"/>
    <w:rsid w:val="615A21D8"/>
    <w:rsid w:val="619673C6"/>
    <w:rsid w:val="61AC41DB"/>
    <w:rsid w:val="61C15299"/>
    <w:rsid w:val="61C77247"/>
    <w:rsid w:val="61CB71DD"/>
    <w:rsid w:val="61D821B3"/>
    <w:rsid w:val="61FF6A86"/>
    <w:rsid w:val="62301C04"/>
    <w:rsid w:val="62352887"/>
    <w:rsid w:val="62422D1C"/>
    <w:rsid w:val="626056A5"/>
    <w:rsid w:val="62B57D55"/>
    <w:rsid w:val="62C96D08"/>
    <w:rsid w:val="62CB2E80"/>
    <w:rsid w:val="62EE514E"/>
    <w:rsid w:val="630C69AF"/>
    <w:rsid w:val="631011FF"/>
    <w:rsid w:val="63683CA2"/>
    <w:rsid w:val="636B1476"/>
    <w:rsid w:val="636E3F61"/>
    <w:rsid w:val="63910DB2"/>
    <w:rsid w:val="63AE3205"/>
    <w:rsid w:val="63B1798E"/>
    <w:rsid w:val="63CB1A81"/>
    <w:rsid w:val="63DA7C0F"/>
    <w:rsid w:val="64096089"/>
    <w:rsid w:val="64212A71"/>
    <w:rsid w:val="647E0083"/>
    <w:rsid w:val="64CB6D2F"/>
    <w:rsid w:val="64D0653E"/>
    <w:rsid w:val="64E26E80"/>
    <w:rsid w:val="651B2C3B"/>
    <w:rsid w:val="65214B10"/>
    <w:rsid w:val="65BD44C5"/>
    <w:rsid w:val="65C25776"/>
    <w:rsid w:val="662654D7"/>
    <w:rsid w:val="663F67B1"/>
    <w:rsid w:val="66690F3D"/>
    <w:rsid w:val="668E26F8"/>
    <w:rsid w:val="669B623C"/>
    <w:rsid w:val="66A37E9B"/>
    <w:rsid w:val="66AD270A"/>
    <w:rsid w:val="66AE2740"/>
    <w:rsid w:val="66C74317"/>
    <w:rsid w:val="670120BC"/>
    <w:rsid w:val="67133512"/>
    <w:rsid w:val="673C4D45"/>
    <w:rsid w:val="674534C3"/>
    <w:rsid w:val="67696895"/>
    <w:rsid w:val="676E78F5"/>
    <w:rsid w:val="678909D9"/>
    <w:rsid w:val="67985EB6"/>
    <w:rsid w:val="67A56501"/>
    <w:rsid w:val="67E04572"/>
    <w:rsid w:val="67EC7842"/>
    <w:rsid w:val="684C158A"/>
    <w:rsid w:val="684D1381"/>
    <w:rsid w:val="68B045B4"/>
    <w:rsid w:val="68B47DD8"/>
    <w:rsid w:val="68D26D1D"/>
    <w:rsid w:val="68F359C3"/>
    <w:rsid w:val="690C62DA"/>
    <w:rsid w:val="69175475"/>
    <w:rsid w:val="69176B6A"/>
    <w:rsid w:val="69312234"/>
    <w:rsid w:val="693E4E0A"/>
    <w:rsid w:val="69441D40"/>
    <w:rsid w:val="69573E41"/>
    <w:rsid w:val="695E1703"/>
    <w:rsid w:val="699A4B9E"/>
    <w:rsid w:val="69AA503B"/>
    <w:rsid w:val="69BE6344"/>
    <w:rsid w:val="69F80FA4"/>
    <w:rsid w:val="6A0961D7"/>
    <w:rsid w:val="6A1E5927"/>
    <w:rsid w:val="6A2C5411"/>
    <w:rsid w:val="6A442925"/>
    <w:rsid w:val="6A506479"/>
    <w:rsid w:val="6AA502F4"/>
    <w:rsid w:val="6AA509F4"/>
    <w:rsid w:val="6AD02F39"/>
    <w:rsid w:val="6B28238A"/>
    <w:rsid w:val="6B307EDC"/>
    <w:rsid w:val="6BA53821"/>
    <w:rsid w:val="6BB05005"/>
    <w:rsid w:val="6BB16622"/>
    <w:rsid w:val="6BB64843"/>
    <w:rsid w:val="6BC335F6"/>
    <w:rsid w:val="6BD70D99"/>
    <w:rsid w:val="6BD747FE"/>
    <w:rsid w:val="6BE62F9B"/>
    <w:rsid w:val="6C0B1F58"/>
    <w:rsid w:val="6C50596F"/>
    <w:rsid w:val="6C751192"/>
    <w:rsid w:val="6C834F26"/>
    <w:rsid w:val="6C912630"/>
    <w:rsid w:val="6C975F44"/>
    <w:rsid w:val="6C9F332C"/>
    <w:rsid w:val="6CA53FB9"/>
    <w:rsid w:val="6D1C6945"/>
    <w:rsid w:val="6D25129F"/>
    <w:rsid w:val="6D277385"/>
    <w:rsid w:val="6D7257B8"/>
    <w:rsid w:val="6D7B7528"/>
    <w:rsid w:val="6D877A48"/>
    <w:rsid w:val="6DA92641"/>
    <w:rsid w:val="6DB84A9F"/>
    <w:rsid w:val="6DC01C86"/>
    <w:rsid w:val="6DCF29EF"/>
    <w:rsid w:val="6DD7131F"/>
    <w:rsid w:val="6DDA18D8"/>
    <w:rsid w:val="6E2260E0"/>
    <w:rsid w:val="6E49793F"/>
    <w:rsid w:val="6E5172FD"/>
    <w:rsid w:val="6E613F24"/>
    <w:rsid w:val="6E6A4326"/>
    <w:rsid w:val="6E941749"/>
    <w:rsid w:val="6EB53ADD"/>
    <w:rsid w:val="6EC759F1"/>
    <w:rsid w:val="6ED6312A"/>
    <w:rsid w:val="6EF4504A"/>
    <w:rsid w:val="6F3D7258"/>
    <w:rsid w:val="6F470502"/>
    <w:rsid w:val="6FB97E9F"/>
    <w:rsid w:val="702A412E"/>
    <w:rsid w:val="70454BF4"/>
    <w:rsid w:val="70903230"/>
    <w:rsid w:val="70BE6862"/>
    <w:rsid w:val="70BF7310"/>
    <w:rsid w:val="70D33122"/>
    <w:rsid w:val="70FE36BE"/>
    <w:rsid w:val="71262F22"/>
    <w:rsid w:val="712C20B6"/>
    <w:rsid w:val="7164473E"/>
    <w:rsid w:val="71960192"/>
    <w:rsid w:val="7199020E"/>
    <w:rsid w:val="71996F65"/>
    <w:rsid w:val="71DC0F8B"/>
    <w:rsid w:val="71E470E8"/>
    <w:rsid w:val="71F86BAE"/>
    <w:rsid w:val="720A6688"/>
    <w:rsid w:val="72242390"/>
    <w:rsid w:val="72756A73"/>
    <w:rsid w:val="72806BBC"/>
    <w:rsid w:val="728650E9"/>
    <w:rsid w:val="728A33B9"/>
    <w:rsid w:val="72953872"/>
    <w:rsid w:val="72977148"/>
    <w:rsid w:val="729A24BA"/>
    <w:rsid w:val="72A617A6"/>
    <w:rsid w:val="72BF2C15"/>
    <w:rsid w:val="72D94E14"/>
    <w:rsid w:val="72F360F5"/>
    <w:rsid w:val="73640AA2"/>
    <w:rsid w:val="736D0B39"/>
    <w:rsid w:val="73880468"/>
    <w:rsid w:val="739F2D11"/>
    <w:rsid w:val="73D61EE3"/>
    <w:rsid w:val="73D66A65"/>
    <w:rsid w:val="73F136C5"/>
    <w:rsid w:val="740A2691"/>
    <w:rsid w:val="74270945"/>
    <w:rsid w:val="7434559C"/>
    <w:rsid w:val="748A469A"/>
    <w:rsid w:val="74E37328"/>
    <w:rsid w:val="74ED57D0"/>
    <w:rsid w:val="74F4700B"/>
    <w:rsid w:val="75041F81"/>
    <w:rsid w:val="751E3CF0"/>
    <w:rsid w:val="756142C5"/>
    <w:rsid w:val="756F08D0"/>
    <w:rsid w:val="757A698D"/>
    <w:rsid w:val="7584756C"/>
    <w:rsid w:val="75B04174"/>
    <w:rsid w:val="75B83D53"/>
    <w:rsid w:val="75E421B0"/>
    <w:rsid w:val="75E94F43"/>
    <w:rsid w:val="75EC09C0"/>
    <w:rsid w:val="75F00F33"/>
    <w:rsid w:val="75F37EB3"/>
    <w:rsid w:val="763665E9"/>
    <w:rsid w:val="76595992"/>
    <w:rsid w:val="768147D7"/>
    <w:rsid w:val="768B45DE"/>
    <w:rsid w:val="76D60139"/>
    <w:rsid w:val="76F602A9"/>
    <w:rsid w:val="77054C34"/>
    <w:rsid w:val="778B7241"/>
    <w:rsid w:val="779F123E"/>
    <w:rsid w:val="780A7432"/>
    <w:rsid w:val="781A615D"/>
    <w:rsid w:val="783831A6"/>
    <w:rsid w:val="7841621F"/>
    <w:rsid w:val="78950238"/>
    <w:rsid w:val="78AE7C07"/>
    <w:rsid w:val="78BA0441"/>
    <w:rsid w:val="78DB7BF0"/>
    <w:rsid w:val="792111E2"/>
    <w:rsid w:val="792D201F"/>
    <w:rsid w:val="79550917"/>
    <w:rsid w:val="795F7C89"/>
    <w:rsid w:val="797039DC"/>
    <w:rsid w:val="79885966"/>
    <w:rsid w:val="799941A8"/>
    <w:rsid w:val="79A22C16"/>
    <w:rsid w:val="79CC5FD6"/>
    <w:rsid w:val="7A16304F"/>
    <w:rsid w:val="7A384DDF"/>
    <w:rsid w:val="7A796F01"/>
    <w:rsid w:val="7A884D9B"/>
    <w:rsid w:val="7AA21EF8"/>
    <w:rsid w:val="7AA53570"/>
    <w:rsid w:val="7ABC2ACC"/>
    <w:rsid w:val="7AC5768D"/>
    <w:rsid w:val="7ACF2447"/>
    <w:rsid w:val="7AD61809"/>
    <w:rsid w:val="7AE6172E"/>
    <w:rsid w:val="7B5B213F"/>
    <w:rsid w:val="7BD7353A"/>
    <w:rsid w:val="7C0B1C84"/>
    <w:rsid w:val="7C0C2CC5"/>
    <w:rsid w:val="7C2F788E"/>
    <w:rsid w:val="7C3535BE"/>
    <w:rsid w:val="7CEB6902"/>
    <w:rsid w:val="7D2123D1"/>
    <w:rsid w:val="7D3E5E13"/>
    <w:rsid w:val="7D625FC0"/>
    <w:rsid w:val="7D746871"/>
    <w:rsid w:val="7DC8111E"/>
    <w:rsid w:val="7DE53184"/>
    <w:rsid w:val="7E0635FD"/>
    <w:rsid w:val="7E95770B"/>
    <w:rsid w:val="7EB348D4"/>
    <w:rsid w:val="7EBC66C6"/>
    <w:rsid w:val="7EC0607B"/>
    <w:rsid w:val="7EC827A4"/>
    <w:rsid w:val="7EDD78B6"/>
    <w:rsid w:val="7EFB4B7F"/>
    <w:rsid w:val="7F040C75"/>
    <w:rsid w:val="7F0831D8"/>
    <w:rsid w:val="7F276AD6"/>
    <w:rsid w:val="7F365C0D"/>
    <w:rsid w:val="7F492E5D"/>
    <w:rsid w:val="7F787B3D"/>
    <w:rsid w:val="7FA66D4D"/>
    <w:rsid w:val="7FCA78A8"/>
    <w:rsid w:val="7FCC5324"/>
    <w:rsid w:val="DEF2D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2024-01-29T15:44:00Z</dcterms:created>
  <dc:creator>Administrator</dc:creator>
  <cp:lastModifiedBy>user</cp:lastModifiedBy>
  <dcterms:modified xsi:type="dcterms:W3CDTF">2024-02-28T18:23:50Z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