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val="en-US" w:eastAsia="zh-CN"/>
        </w:rPr>
        <w:t>第八</w:t>
      </w:r>
      <w:r>
        <w:rPr>
          <w:rFonts w:hint="eastAsia" w:ascii="黑体" w:hAnsi="??" w:eastAsia="黑体"/>
          <w:kern w:val="0"/>
          <w:sz w:val="44"/>
          <w:szCs w:val="44"/>
          <w:lang w:eastAsia="zh-CN"/>
        </w:rPr>
        <w:t>幼儿园</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第八</w:t>
      </w:r>
      <w:r>
        <w:rPr>
          <w:rFonts w:hint="eastAsia" w:ascii="黑体" w:hAnsi="??" w:eastAsia="黑体"/>
          <w:kern w:val="0"/>
          <w:sz w:val="32"/>
          <w:szCs w:val="32"/>
          <w:lang w:eastAsia="zh-CN"/>
        </w:rPr>
        <w:t>幼儿园</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val="en-US" w:eastAsia="zh-CN"/>
        </w:rPr>
        <w:t>第八</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cs="黑体"/>
          <w:kern w:val="0"/>
          <w:sz w:val="32"/>
          <w:szCs w:val="32"/>
          <w:lang w:val="en-US" w:eastAsia="zh-CN"/>
        </w:rPr>
        <w:t xml:space="preserve">  </w:t>
      </w:r>
      <w:r>
        <w:rPr>
          <w:rFonts w:hint="eastAsia" w:ascii="黑体" w:hAnsi="黑体" w:eastAsia="黑体"/>
          <w:kern w:val="0"/>
          <w:sz w:val="32"/>
          <w:szCs w:val="32"/>
        </w:rPr>
        <w:t>三亚市天涯区</w:t>
      </w:r>
      <w:r>
        <w:rPr>
          <w:rFonts w:hint="eastAsia" w:ascii="黑体" w:hAnsi="黑体" w:eastAsia="黑体"/>
          <w:kern w:val="0"/>
          <w:sz w:val="32"/>
          <w:szCs w:val="32"/>
          <w:lang w:val="en-US" w:eastAsia="zh-CN"/>
        </w:rPr>
        <w:t>第八</w:t>
      </w:r>
      <w:r>
        <w:rPr>
          <w:rFonts w:hint="eastAsia" w:ascii="黑体" w:hAnsi="??" w:eastAsia="黑体"/>
          <w:kern w:val="0"/>
          <w:sz w:val="32"/>
          <w:szCs w:val="32"/>
          <w:lang w:eastAsia="zh-CN"/>
        </w:rPr>
        <w:t>幼儿园</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val="en-US"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8</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1</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10720_WPSOffice_Level1"/>
      <w:bookmarkStart w:id="3" w:name="_Toc32433_WPSOffice_Level1"/>
      <w:bookmarkStart w:id="4" w:name="_Toc10049_WPSOffice_Level1"/>
      <w:bookmarkStart w:id="5" w:name="_Toc1704_WPSOffice_Level1"/>
      <w:bookmarkStart w:id="6" w:name="_Toc22941_WPSOffice_Level1"/>
      <w:bookmarkStart w:id="7" w:name="_Toc23465_WPSOffice_Level1"/>
      <w:bookmarkStart w:id="8" w:name="_Toc24238_WPSOffice_Level2"/>
      <w:bookmarkStart w:id="9" w:name="_Toc26580_WPSOffice_Level2"/>
      <w:bookmarkStart w:id="10" w:name="_Toc20205_WPSOffice_Level2"/>
      <w:bookmarkStart w:id="11" w:name="_Toc32622_WPSOffice_Level2"/>
      <w:bookmarkStart w:id="12" w:name="_Toc14159_WPSOffice_Level2"/>
      <w:bookmarkStart w:id="13" w:name="_Toc20274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第八</w:t>
      </w:r>
      <w:r>
        <w:rPr>
          <w:rFonts w:hint="eastAsia" w:ascii="黑体" w:hAnsi="??" w:eastAsia="黑体"/>
          <w:kern w:val="0"/>
          <w:sz w:val="32"/>
          <w:szCs w:val="32"/>
          <w:lang w:eastAsia="zh-CN"/>
        </w:rPr>
        <w:t>幼儿园</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snapToGrid w:val="0"/>
        <w:spacing w:line="520" w:lineRule="exact"/>
        <w:ind w:firstLine="640" w:firstLineChars="200"/>
        <w:rPr>
          <w:rFonts w:ascii="黑体" w:hAnsi="黑体" w:eastAsia="黑体" w:cs="仿宋_GB2312"/>
          <w:sz w:val="32"/>
          <w:szCs w:val="32"/>
        </w:rPr>
      </w:pPr>
      <w:bookmarkStart w:id="14" w:name="_Toc24474_WPSOffice_Level2"/>
      <w:bookmarkStart w:id="15" w:name="_Toc6572_WPSOffice_Level2"/>
      <w:bookmarkStart w:id="16" w:name="_Toc24059_WPSOffice_Level2"/>
      <w:bookmarkStart w:id="17" w:name="_Toc4833_WPSOffice_Level2"/>
      <w:bookmarkStart w:id="18" w:name="_Toc17796_WPSOffice_Level2"/>
      <w:r>
        <w:rPr>
          <w:rFonts w:hint="eastAsia" w:ascii="仿宋_GB2312" w:hAnsi="仿宋" w:eastAsia="仿宋_GB2312"/>
          <w:sz w:val="32"/>
          <w:szCs w:val="32"/>
          <w:lang w:val="en-US" w:eastAsia="zh-CN"/>
        </w:rPr>
        <w:t>三亚市天涯区第八幼儿园</w:t>
      </w: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eastAsia="zh-CN"/>
        </w:rPr>
        <w:t>学前</w:t>
      </w:r>
      <w:r>
        <w:rPr>
          <w:rFonts w:hint="eastAsia" w:ascii="仿宋_GB2312" w:eastAsia="仿宋_GB2312"/>
          <w:color w:val="000000"/>
          <w:sz w:val="32"/>
          <w:szCs w:val="32"/>
          <w:shd w:val="clear" w:color="auto" w:fill="FFFFFF"/>
        </w:rPr>
        <w:t>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体、智、德、美等和谐发展，保证</w:t>
      </w:r>
      <w:r>
        <w:rPr>
          <w:rFonts w:hint="eastAsia" w:ascii="仿宋_GB2312" w:eastAsia="仿宋_GB2312"/>
          <w:color w:val="000000"/>
          <w:sz w:val="32"/>
          <w:szCs w:val="32"/>
          <w:shd w:val="clear" w:color="auto" w:fill="FFFFFF"/>
          <w:lang w:eastAsia="zh-CN"/>
        </w:rPr>
        <w:t>幼儿</w:t>
      </w:r>
      <w:r>
        <w:rPr>
          <w:rFonts w:hint="eastAsia" w:ascii="仿宋_GB2312" w:eastAsia="仿宋_GB2312"/>
          <w:color w:val="000000"/>
          <w:sz w:val="32"/>
          <w:szCs w:val="32"/>
          <w:shd w:val="clear" w:color="auto" w:fill="FFFFFF"/>
        </w:rPr>
        <w:t>身心健康和生命安全，促进家庭教育质量的不断提高</w:t>
      </w:r>
      <w:r>
        <w:rPr>
          <w:rFonts w:hint="eastAsia" w:ascii="仿宋_GB2312" w:eastAsia="仿宋_GB2312"/>
          <w:color w:val="000000"/>
          <w:sz w:val="32"/>
          <w:szCs w:val="32"/>
          <w:shd w:val="clear" w:color="auto" w:fill="FFFFFF"/>
          <w:lang w:eastAsia="zh-CN"/>
        </w:rPr>
        <w:t>。</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30690_WPSOffice_Level1"/>
      <w:bookmarkStart w:id="20" w:name="_Toc15521_WPSOffice_Level1"/>
      <w:bookmarkStart w:id="21" w:name="_Toc30451_WPSOffice_Level1"/>
      <w:bookmarkStart w:id="22" w:name="_Toc28253_WPSOffice_Level1"/>
      <w:bookmarkStart w:id="23" w:name="_Toc8164_WPSOffice_Level1"/>
      <w:bookmarkStart w:id="24" w:name="_Toc6234_WPSOffice_Level1"/>
      <w:bookmarkStart w:id="25" w:name="_Toc8867_WPSOffice_Level2"/>
      <w:bookmarkStart w:id="26" w:name="_Toc6211_WPSOffice_Level2"/>
      <w:bookmarkStart w:id="27" w:name="_Toc32695_WPSOffice_Level2"/>
      <w:bookmarkStart w:id="28" w:name="_Toc32472_WPSOffice_Level2"/>
      <w:bookmarkStart w:id="29" w:name="_Toc4029_WPSOffice_Level2"/>
      <w:bookmarkStart w:id="30" w:name="_Toc11518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eastAsia="zh-CN"/>
        </w:rPr>
        <w:t>园</w:t>
      </w:r>
      <w:r>
        <w:rPr>
          <w:rFonts w:hint="eastAsia" w:ascii="楷体" w:hAnsi="楷体" w:eastAsia="楷体" w:cs="楷体"/>
          <w:sz w:val="32"/>
          <w:szCs w:val="32"/>
        </w:rPr>
        <w:t>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hint="eastAsia" w:ascii="楷体" w:hAnsi="楷体" w:eastAsia="楷体" w:cs="楷体"/>
          <w:sz w:val="32"/>
          <w:szCs w:val="32"/>
          <w:lang w:eastAsia="zh-CN"/>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eastAsia="zh-CN"/>
        </w:rPr>
        <w:t>财务室</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第八</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30334_WPSOffice_Level2"/>
      <w:bookmarkStart w:id="39" w:name="_Toc28622_WPSOffice_Level2"/>
      <w:bookmarkStart w:id="40" w:name="_Toc14349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17626_WPSOffice_Level2"/>
      <w:bookmarkStart w:id="43" w:name="_Toc3262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23591_WPSOffice_Level2"/>
      <w:bookmarkStart w:id="49" w:name="_Toc13701_WPSOffice_Level2"/>
      <w:bookmarkStart w:id="50" w:name="_Toc4265_WPSOffice_Level2"/>
      <w:bookmarkStart w:id="51" w:name="_Toc7988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3829_WPSOffice_Level2"/>
      <w:bookmarkStart w:id="54" w:name="_Toc7879_WPSOffice_Level2"/>
      <w:bookmarkStart w:id="55" w:name="_Toc25166_WPSOffice_Level2"/>
      <w:bookmarkStart w:id="56" w:name="_Toc22783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2632_WPSOffice_Level2"/>
      <w:bookmarkStart w:id="61" w:name="_Toc5343_WPSOffice_Level2"/>
      <w:bookmarkStart w:id="62" w:name="_Toc17283_WPSOffice_Level2"/>
      <w:bookmarkStart w:id="63" w:name="_Toc8373_WPSOffice_Level2"/>
      <w:bookmarkStart w:id="64" w:name="_Toc2536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13345_WPSOffice_Level2"/>
      <w:bookmarkStart w:id="66" w:name="_Toc1533_WPSOffice_Level2"/>
      <w:bookmarkStart w:id="67" w:name="_Toc6020_WPSOffice_Level2"/>
      <w:bookmarkStart w:id="68" w:name="_Toc21310_WPSOffice_Level2"/>
      <w:bookmarkStart w:id="69" w:name="_Toc11799_WPSOffice_Level2"/>
      <w:bookmarkStart w:id="70" w:name="_Toc5594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w:t>
      </w:r>
      <w:r>
        <w:rPr>
          <w:rFonts w:hint="eastAsia" w:ascii="黑体" w:hAnsi="黑体" w:eastAsia="黑体" w:cs="黑体"/>
          <w:sz w:val="32"/>
          <w:szCs w:val="32"/>
          <w:lang w:val="en-US" w:eastAsia="zh-CN"/>
        </w:rPr>
        <w:t>表</w:t>
      </w:r>
      <w:r>
        <w:rPr>
          <w:rFonts w:hint="eastAsia" w:ascii="黑体" w:hAnsi="黑体" w:eastAsia="黑体" w:cs="黑体"/>
          <w:sz w:val="32"/>
          <w:szCs w:val="32"/>
        </w:rPr>
        <w:t>（见正文附件）。</w:t>
      </w:r>
    </w:p>
    <w:p>
      <w:pPr>
        <w:rPr>
          <w:rFonts w:ascii="黑体" w:hAnsi="黑体" w:eastAsia="黑体" w:cs="黑体"/>
          <w:sz w:val="32"/>
          <w:szCs w:val="32"/>
        </w:rPr>
      </w:pPr>
      <w:bookmarkStart w:id="71" w:name="_Toc19961_WPSOffice_Level2"/>
      <w:bookmarkStart w:id="72" w:name="_Toc29886_WPSOffice_Level2"/>
      <w:bookmarkStart w:id="73" w:name="_Toc1820_WPSOffice_Level2"/>
      <w:bookmarkStart w:id="74" w:name="_Toc9377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4402_WPSOffice_Level1"/>
      <w:bookmarkStart w:id="76" w:name="_Toc29683_WPSOffice_Level1"/>
      <w:bookmarkStart w:id="77" w:name="_Toc16686_WPSOffice_Level1"/>
      <w:bookmarkStart w:id="78" w:name="_Toc28629_WPSOffice_Level1"/>
      <w:bookmarkStart w:id="79" w:name="_Toc31264_WPSOffice_Level1"/>
      <w:bookmarkStart w:id="80" w:name="_Toc27590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val="en-US" w:eastAsia="zh-CN"/>
        </w:rPr>
        <w:t>第八</w:t>
      </w:r>
      <w:r>
        <w:rPr>
          <w:rFonts w:hint="eastAsia" w:ascii="黑体" w:hAnsi="??" w:eastAsia="黑体"/>
          <w:kern w:val="0"/>
          <w:sz w:val="32"/>
          <w:szCs w:val="32"/>
          <w:lang w:eastAsia="zh-CN"/>
        </w:rPr>
        <w:t>幼儿园</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一、收入支出决算总体情况说明</w:t>
      </w:r>
    </w:p>
    <w:p>
      <w:pPr>
        <w:ind w:firstLine="640" w:firstLineChars="200"/>
        <w:rPr>
          <w:rFonts w:hint="eastAsia" w:ascii="仿宋_GB2312" w:hAnsi="??" w:eastAsia="仿宋_GB2312"/>
          <w:sz w:val="32"/>
          <w:szCs w:val="32"/>
          <w:lang w:eastAsia="zh-CN"/>
        </w:rPr>
      </w:pPr>
      <w:r>
        <w:rPr>
          <w:rFonts w:ascii="仿宋_GB2312" w:hAnsi="??" w:eastAsia="仿宋_GB2312"/>
          <w:sz w:val="32"/>
          <w:szCs w:val="32"/>
        </w:rPr>
        <w:t>2022</w:t>
      </w:r>
      <w:r>
        <w:rPr>
          <w:rFonts w:hint="eastAsia" w:ascii="仿宋_GB2312" w:hAnsi="??" w:eastAsia="仿宋_GB2312"/>
          <w:sz w:val="32"/>
          <w:szCs w:val="32"/>
        </w:rPr>
        <w:t>年度收支总计</w:t>
      </w:r>
      <w:r>
        <w:rPr>
          <w:rFonts w:hint="eastAsia" w:ascii="仿宋_GB2312" w:hAnsi="??" w:eastAsia="仿宋_GB2312"/>
          <w:sz w:val="32"/>
          <w:szCs w:val="32"/>
          <w:lang w:val="en-US" w:eastAsia="zh-CN"/>
        </w:rPr>
        <w:t>7.72</w:t>
      </w:r>
      <w:r>
        <w:rPr>
          <w:rFonts w:hint="eastAsia" w:ascii="仿宋_GB2312" w:hAnsi="??" w:eastAsia="仿宋_GB2312"/>
          <w:sz w:val="32"/>
          <w:szCs w:val="32"/>
        </w:rPr>
        <w:t>万元，与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hint="eastAsia" w:ascii="仿宋_GB2312" w:hAnsi="??" w:eastAsia="仿宋_GB2312"/>
          <w:sz w:val="32"/>
          <w:szCs w:val="32"/>
          <w:lang w:val="en-US" w:eastAsia="zh-CN"/>
        </w:rPr>
        <w:t>7.72</w:t>
      </w:r>
      <w:r>
        <w:rPr>
          <w:rFonts w:hint="eastAsia" w:ascii="仿宋_GB2312" w:hAnsi="??" w:eastAsia="仿宋_GB2312"/>
          <w:sz w:val="32"/>
          <w:szCs w:val="32"/>
        </w:rPr>
        <w:t>万元，增加</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7.72</w:t>
      </w:r>
      <w:r>
        <w:rPr>
          <w:rFonts w:hint="eastAsia" w:ascii="仿宋_GB2312" w:hAnsi="??" w:eastAsia="仿宋_GB2312"/>
          <w:sz w:val="32"/>
          <w:szCs w:val="32"/>
        </w:rPr>
        <w:t>万元，增</w:t>
      </w:r>
      <w:r>
        <w:rPr>
          <w:rFonts w:hint="eastAsia" w:ascii="仿宋_GB2312" w:hAnsi="??" w:eastAsia="仿宋_GB2312"/>
          <w:sz w:val="32"/>
          <w:szCs w:val="32"/>
          <w:lang w:val="en-US" w:eastAsia="zh-CN"/>
        </w:rPr>
        <w:t>加100</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ˎ̥" w:eastAsia="仿宋_GB2312" w:cs="仿宋_GB2312"/>
          <w:color w:val="auto"/>
          <w:sz w:val="32"/>
          <w:szCs w:val="32"/>
          <w:highlight w:val="none"/>
          <w:lang w:val="en-US" w:eastAsia="zh-CN"/>
        </w:rPr>
        <w:t>2021年我园未成立。</w:t>
      </w:r>
    </w:p>
    <w:p>
      <w:pPr>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二、收入决算情况说明</w:t>
      </w:r>
    </w:p>
    <w:p>
      <w:pPr>
        <w:ind w:firstLine="640" w:firstLineChars="200"/>
        <w:rPr>
          <w:rFonts w:ascii="仿宋_GB2312" w:hAnsi="??" w:eastAsia="仿宋_GB2312"/>
          <w:sz w:val="32"/>
          <w:szCs w:val="32"/>
        </w:rPr>
      </w:pP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7.72</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7.72</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7.72</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6.68</w:t>
      </w:r>
      <w:r>
        <w:rPr>
          <w:rFonts w:hint="eastAsia" w:ascii="仿宋_GB2312" w:hAnsi="??" w:eastAsia="仿宋_GB2312"/>
          <w:sz w:val="32"/>
          <w:szCs w:val="32"/>
        </w:rPr>
        <w:t>万元，占</w:t>
      </w:r>
      <w:r>
        <w:rPr>
          <w:rFonts w:hint="eastAsia" w:ascii="仿宋_GB2312" w:hAnsi="??" w:eastAsia="仿宋_GB2312"/>
          <w:sz w:val="32"/>
          <w:szCs w:val="32"/>
          <w:lang w:val="en-US" w:eastAsia="zh-CN"/>
        </w:rPr>
        <w:t>86.52</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0</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0</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1.04</w:t>
      </w:r>
      <w:r>
        <w:rPr>
          <w:rFonts w:hint="eastAsia" w:ascii="仿宋_GB2312" w:hAnsi="??" w:eastAsia="仿宋_GB2312"/>
          <w:sz w:val="32"/>
          <w:szCs w:val="32"/>
        </w:rPr>
        <w:t>万元，占</w:t>
      </w:r>
      <w:r>
        <w:rPr>
          <w:rFonts w:hint="eastAsia" w:ascii="仿宋_GB2312" w:hAnsi="??" w:eastAsia="仿宋_GB2312"/>
          <w:sz w:val="32"/>
          <w:szCs w:val="32"/>
          <w:lang w:val="en-US" w:eastAsia="zh-CN"/>
        </w:rPr>
        <w:t>13.48</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年度财政拨款收入、支出总</w:t>
      </w:r>
      <w:r>
        <w:rPr>
          <w:rFonts w:hint="eastAsia" w:ascii="仿宋_GB2312" w:hAnsi="??" w:eastAsia="仿宋_GB2312"/>
          <w:color w:val="000000"/>
          <w:sz w:val="32"/>
          <w:szCs w:val="32"/>
        </w:rPr>
        <w:t>计</w:t>
      </w:r>
      <w:r>
        <w:rPr>
          <w:rFonts w:hint="eastAsia" w:ascii="仿宋_GB2312" w:hAnsi="??" w:eastAsia="仿宋_GB2312"/>
          <w:color w:val="000000"/>
          <w:sz w:val="32"/>
          <w:szCs w:val="32"/>
          <w:lang w:val="en-US" w:eastAsia="zh-CN"/>
        </w:rPr>
        <w:t>7.72</w:t>
      </w:r>
      <w:r>
        <w:rPr>
          <w:rFonts w:hint="eastAsia" w:ascii="仿宋_GB2312" w:hAnsi="??" w:eastAsia="仿宋_GB2312"/>
          <w:color w:val="000000"/>
          <w:sz w:val="32"/>
          <w:szCs w:val="32"/>
        </w:rPr>
        <w:t>万</w:t>
      </w:r>
      <w:r>
        <w:rPr>
          <w:rFonts w:hint="eastAsia" w:ascii="仿宋_GB2312" w:hAnsi="??" w:eastAsia="仿宋_GB2312"/>
          <w:sz w:val="32"/>
          <w:szCs w:val="32"/>
        </w:rPr>
        <w:t>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0</w:t>
      </w:r>
      <w:r>
        <w:rPr>
          <w:rFonts w:hint="eastAsia" w:ascii="仿宋_GB2312" w:hAnsi="??" w:eastAsia="仿宋_GB2312"/>
          <w:sz w:val="32"/>
          <w:szCs w:val="32"/>
        </w:rPr>
        <w:t>万元，增加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0</w:t>
      </w:r>
      <w:r>
        <w:rPr>
          <w:rFonts w:hint="eastAsia" w:ascii="仿宋_GB2312" w:hAnsi="??" w:eastAsia="仿宋_GB2312"/>
          <w:sz w:val="32"/>
          <w:szCs w:val="32"/>
        </w:rPr>
        <w:t>万元，增加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w:t>
      </w:r>
      <w:r>
        <w:rPr>
          <w:rFonts w:hint="eastAsia" w:ascii="仿宋_GB2312" w:hAnsi="??" w:eastAsia="仿宋_GB2312"/>
          <w:sz w:val="32"/>
          <w:szCs w:val="32"/>
          <w:lang w:val="en-US" w:eastAsia="zh-CN"/>
        </w:rPr>
        <w:t>2022年底新成立单位，无往年度比较</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3005_WPSOffice_Level2"/>
      <w:bookmarkStart w:id="84" w:name="_Toc21737_WPSOffice_Level2"/>
      <w:bookmarkStart w:id="85" w:name="_Toc19665_WPSOffice_Level2"/>
      <w:bookmarkStart w:id="86" w:name="_Toc9989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7.72</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7.72</w:t>
      </w:r>
      <w:r>
        <w:rPr>
          <w:rFonts w:hint="eastAsia" w:ascii="仿宋_GB2312" w:hAnsi="??" w:eastAsia="仿宋_GB2312"/>
          <w:sz w:val="32"/>
          <w:szCs w:val="32"/>
        </w:rPr>
        <w:t>万元，增加</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2711_WPSOffice_Level2"/>
      <w:bookmarkStart w:id="88" w:name="_Toc18793_WPSOffice_Level2"/>
      <w:bookmarkStart w:id="89" w:name="_Toc19535_WPSOffice_Level2"/>
      <w:bookmarkStart w:id="90" w:name="_Toc19075_WPSOffice_Level2"/>
      <w:bookmarkStart w:id="91" w:name="_Toc27767_WPSOffice_Level2"/>
      <w:bookmarkStart w:id="92" w:name="_Toc23864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7.72</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6.68</w:t>
      </w:r>
      <w:r>
        <w:rPr>
          <w:rFonts w:hint="eastAsia" w:ascii="仿宋_GB2312" w:hAnsi="??" w:eastAsia="仿宋_GB2312"/>
          <w:sz w:val="32"/>
          <w:szCs w:val="32"/>
        </w:rPr>
        <w:t>万元，占</w:t>
      </w:r>
      <w:r>
        <w:rPr>
          <w:rFonts w:hint="eastAsia" w:ascii="仿宋_GB2312" w:hAnsi="??" w:eastAsia="仿宋_GB2312"/>
          <w:sz w:val="32"/>
          <w:szCs w:val="32"/>
          <w:lang w:val="en-US" w:eastAsia="zh-CN"/>
        </w:rPr>
        <w:t>86.52</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0</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1.04</w:t>
      </w:r>
      <w:r>
        <w:rPr>
          <w:rFonts w:hint="eastAsia" w:ascii="仿宋_GB2312" w:hAnsi="??" w:eastAsia="仿宋_GB2312"/>
          <w:sz w:val="32"/>
          <w:szCs w:val="32"/>
        </w:rPr>
        <w:t>万元，占</w:t>
      </w:r>
      <w:r>
        <w:rPr>
          <w:rFonts w:hint="eastAsia" w:ascii="仿宋_GB2312" w:hAnsi="??" w:eastAsia="仿宋_GB2312"/>
          <w:sz w:val="32"/>
          <w:szCs w:val="32"/>
          <w:lang w:val="en-US" w:eastAsia="zh-CN"/>
        </w:rPr>
        <w:t>13.48</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0</w:t>
      </w:r>
      <w:r>
        <w:rPr>
          <w:rFonts w:hint="eastAsia" w:ascii="仿宋_GB2312" w:hAnsi="??" w:eastAsia="仿宋_GB2312"/>
          <w:sz w:val="32"/>
          <w:szCs w:val="32"/>
        </w:rPr>
        <w:t>万元，占</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9502_WPSOffice_Level2"/>
      <w:bookmarkStart w:id="94" w:name="_Toc29364_WPSOffice_Level2"/>
      <w:bookmarkStart w:id="95" w:name="_Toc22318_WPSOffice_Level2"/>
      <w:bookmarkStart w:id="96" w:name="_Toc15415_WPSOffice_Level2"/>
      <w:bookmarkStart w:id="97" w:name="_Toc21701_WPSOffice_Level2"/>
      <w:bookmarkStart w:id="98" w:name="_Toc25136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7.72</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7.72</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w:t>
      </w:r>
      <w:r>
        <w:rPr>
          <w:rFonts w:hint="eastAsia" w:ascii="仿宋_GB2312" w:hAnsi="??" w:eastAsia="仿宋_GB2312"/>
          <w:sz w:val="32"/>
          <w:szCs w:val="32"/>
          <w:lang w:eastAsia="zh-CN"/>
        </w:rPr>
        <w:t>普通</w:t>
      </w:r>
      <w:r>
        <w:rPr>
          <w:rFonts w:hint="eastAsia" w:ascii="仿宋_GB2312" w:hAnsi="??" w:eastAsia="仿宋_GB2312"/>
          <w:sz w:val="32"/>
          <w:szCs w:val="32"/>
        </w:rPr>
        <w:t>教育（款）</w:t>
      </w:r>
      <w:r>
        <w:rPr>
          <w:rFonts w:hint="eastAsia" w:ascii="仿宋_GB2312" w:hAnsi="??" w:eastAsia="仿宋_GB2312"/>
          <w:sz w:val="32"/>
          <w:szCs w:val="32"/>
          <w:lang w:eastAsia="zh-CN"/>
        </w:rPr>
        <w:t>学前</w:t>
      </w:r>
      <w:r>
        <w:rPr>
          <w:rFonts w:hint="eastAsia" w:ascii="仿宋_GB2312" w:hAnsi="??" w:eastAsia="仿宋_GB2312"/>
          <w:sz w:val="32"/>
          <w:szCs w:val="32"/>
        </w:rPr>
        <w:t>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6.68</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6.68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2</w:t>
      </w:r>
      <w:r>
        <w:rPr>
          <w:rFonts w:ascii="仿宋_GB2312" w:hAnsi="??" w:eastAsia="仿宋_GB2312"/>
          <w:sz w:val="32"/>
          <w:szCs w:val="32"/>
        </w:rPr>
        <w:t>.</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0</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3</w:t>
      </w:r>
      <w:r>
        <w:rPr>
          <w:rFonts w:ascii="仿宋_GB2312" w:hAnsi="??" w:eastAsia="仿宋_GB2312"/>
          <w:sz w:val="32"/>
          <w:szCs w:val="32"/>
        </w:rPr>
        <w:t>.</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0</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4</w:t>
      </w:r>
      <w:r>
        <w:rPr>
          <w:rFonts w:ascii="仿宋_GB2312" w:hAnsi="??" w:eastAsia="仿宋_GB2312"/>
          <w:sz w:val="32"/>
          <w:szCs w:val="32"/>
        </w:rPr>
        <w:t>.</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5</w:t>
      </w:r>
      <w:r>
        <w:rPr>
          <w:rFonts w:ascii="仿宋_GB2312" w:hAnsi="??" w:eastAsia="仿宋_GB2312"/>
          <w:sz w:val="32"/>
          <w:szCs w:val="32"/>
        </w:rPr>
        <w:t>.</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1.04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1.04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7.72</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7.63</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w:t>
      </w:r>
      <w:r>
        <w:rPr>
          <w:rFonts w:hint="eastAsia" w:ascii="仿宋_GB2312" w:hAnsi="??" w:eastAsia="仿宋_GB2312"/>
          <w:sz w:val="32"/>
          <w:szCs w:val="32"/>
          <w:lang w:eastAsia="zh-CN"/>
        </w:rPr>
        <w:t>、人才引进、教育教学管理</w:t>
      </w:r>
      <w:r>
        <w:rPr>
          <w:rFonts w:hint="eastAsia" w:ascii="仿宋_GB2312" w:hAnsi="??" w:eastAsia="仿宋_GB2312"/>
          <w:sz w:val="32"/>
          <w:szCs w:val="32"/>
        </w:rPr>
        <w:t>等。公用经费</w:t>
      </w:r>
      <w:r>
        <w:rPr>
          <w:rFonts w:hint="eastAsia" w:ascii="仿宋_GB2312" w:hAnsi="??" w:eastAsia="仿宋_GB2312"/>
          <w:sz w:val="32"/>
          <w:szCs w:val="32"/>
          <w:lang w:val="en-US" w:eastAsia="zh-CN"/>
        </w:rPr>
        <w:t>0.10</w:t>
      </w:r>
      <w:r>
        <w:rPr>
          <w:rFonts w:hint="eastAsia" w:ascii="仿宋_GB2312" w:hAnsi="??" w:eastAsia="仿宋_GB2312"/>
          <w:sz w:val="32"/>
          <w:szCs w:val="32"/>
        </w:rPr>
        <w:t>万元，主要包括：其他商品和服务支出。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val="en-US" w:eastAsia="zh-CN"/>
        </w:rPr>
        <w:t>第八幼儿园</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hint="eastAsia" w:ascii="仿宋_GB2312" w:hAnsi="Times New Roman" w:eastAsia="仿宋_GB2312"/>
          <w:sz w:val="32"/>
          <w:szCs w:val="32"/>
          <w:lang w:val="en-US" w:eastAsia="zh-CN"/>
        </w:rPr>
        <w:t>7.72</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hint="eastAsia" w:ascii="仿宋_GB2312" w:hAnsi="Times New Roman" w:eastAsia="仿宋_GB2312"/>
          <w:sz w:val="32"/>
          <w:szCs w:val="32"/>
          <w:lang w:val="en-US" w:eastAsia="zh-CN"/>
        </w:rPr>
        <w:t>7.72</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32639_WPSOffice_Level2"/>
      <w:bookmarkStart w:id="100" w:name="_Toc23598_WPSOffice_Level2"/>
      <w:bookmarkStart w:id="101" w:name="_Toc15262_WPSOffice_Level2"/>
      <w:bookmarkStart w:id="102" w:name="_Toc18325_WPSOffice_Level2"/>
      <w:bookmarkStart w:id="103" w:name="_Toc5978_WPSOffice_Level2"/>
      <w:bookmarkStart w:id="104" w:name="_Toc15565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第八幼儿园</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23966_WPSOffice_Level2"/>
      <w:bookmarkStart w:id="106" w:name="_Toc25333_WPSOffice_Level2"/>
      <w:bookmarkStart w:id="107" w:name="_Toc30383_WPSOffice_Level2"/>
      <w:bookmarkStart w:id="108" w:name="_Toc32689_WPSOffice_Level2"/>
      <w:bookmarkStart w:id="109" w:name="_Toc13084_WPSOffice_Level2"/>
      <w:bookmarkStart w:id="110" w:name="_Toc3131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val="en-US" w:eastAsia="zh-CN"/>
        </w:rPr>
        <w:t>第八幼儿园</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6016_WPSOffice_Level2"/>
      <w:bookmarkStart w:id="112" w:name="_Toc527_WPSOffice_Level2"/>
      <w:bookmarkStart w:id="113" w:name="_Toc15129_WPSOffice_Level2"/>
      <w:bookmarkStart w:id="114" w:name="_Toc10902_WPSOffice_Level2"/>
      <w:bookmarkStart w:id="115" w:name="_Toc29584_WPSOffice_Level2"/>
      <w:bookmarkStart w:id="116" w:name="_Toc1998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hint="eastAsia" w:ascii="仿宋_GB2312" w:hAnsi="??" w:eastAsia="仿宋_GB2312"/>
          <w:color w:val="000000"/>
          <w:sz w:val="32"/>
          <w:szCs w:val="32"/>
          <w:lang w:val="en-US" w:eastAsia="zh-CN"/>
        </w:rPr>
        <w:t>4000</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2940</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jc w:val="center"/>
        <w:rPr>
          <w:rFonts w:hint="eastAsia" w:ascii="黑体" w:hAnsi="宋体" w:eastAsia="黑体" w:cs="黑体"/>
          <w:kern w:val="0"/>
          <w:sz w:val="32"/>
          <w:szCs w:val="32"/>
          <w:shd w:val="clear" w:color="auto" w:fill="FFFFFF"/>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24"/>
          <w:szCs w:val="24"/>
          <w:shd w:val="clear" w:color="auto" w:fill="FFFFFF"/>
        </w:rPr>
      </w:pPr>
      <w:bookmarkStart w:id="117" w:name="_GoBack"/>
      <w:bookmarkEnd w:id="117"/>
      <w:r>
        <w:rPr>
          <w:rFonts w:hint="eastAsia" w:ascii="宋体" w:hAnsi="宋体" w:eastAsia="宋体" w:cs="宋体"/>
          <w:kern w:val="0"/>
          <w:sz w:val="24"/>
          <w:szCs w:val="24"/>
          <w:shd w:val="clear" w:color="auto" w:fill="FFFFFF"/>
        </w:rPr>
        <w:t xml:space="preserve"> </w:t>
      </w:r>
    </w:p>
    <w:p>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modern"/>
    <w:pitch w:val="default"/>
    <w:sig w:usb0="E00002FF" w:usb1="4000045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 w:name="楷体_GB2312">
    <w:altName w:val="楷体"/>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cs="Times New Roman"/>
      </w:rPr>
    </w:lvl>
  </w:abstractNum>
  <w:num w:numId="1">
    <w:abstractNumId w:val="19136920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lYjZiYmE5YWY4MTE0YzhmMDI4NTVmN2E1MTkwMGI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70057DF"/>
    <w:rsid w:val="0A31526B"/>
    <w:rsid w:val="106C2F23"/>
    <w:rsid w:val="153D005E"/>
    <w:rsid w:val="159F7372"/>
    <w:rsid w:val="1BFE1B6A"/>
    <w:rsid w:val="240652D4"/>
    <w:rsid w:val="26FF4AE5"/>
    <w:rsid w:val="28EB477E"/>
    <w:rsid w:val="2A8D239C"/>
    <w:rsid w:val="31E670FF"/>
    <w:rsid w:val="336D51C5"/>
    <w:rsid w:val="357021CB"/>
    <w:rsid w:val="36B43B49"/>
    <w:rsid w:val="36B765C5"/>
    <w:rsid w:val="3BFA227F"/>
    <w:rsid w:val="3D9D05CF"/>
    <w:rsid w:val="3FF738FA"/>
    <w:rsid w:val="41C757A4"/>
    <w:rsid w:val="42AC18A0"/>
    <w:rsid w:val="438316AE"/>
    <w:rsid w:val="43AB1112"/>
    <w:rsid w:val="43EF7ABE"/>
    <w:rsid w:val="4439397F"/>
    <w:rsid w:val="4705491E"/>
    <w:rsid w:val="47870662"/>
    <w:rsid w:val="4CA75747"/>
    <w:rsid w:val="4E2B310F"/>
    <w:rsid w:val="4F243AB9"/>
    <w:rsid w:val="4F381C15"/>
    <w:rsid w:val="4F423BE6"/>
    <w:rsid w:val="50636B18"/>
    <w:rsid w:val="53FA4FCE"/>
    <w:rsid w:val="5BED3A2A"/>
    <w:rsid w:val="5CCB4073"/>
    <w:rsid w:val="5EBC286F"/>
    <w:rsid w:val="5ECD1A47"/>
    <w:rsid w:val="5F5C4F4D"/>
    <w:rsid w:val="64724A11"/>
    <w:rsid w:val="69E52204"/>
    <w:rsid w:val="6A4E3133"/>
    <w:rsid w:val="70E44267"/>
    <w:rsid w:val="750254F7"/>
    <w:rsid w:val="780C50C4"/>
    <w:rsid w:val="78276A0C"/>
    <w:rsid w:val="7DF3058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cp:lastPrinted>2023-09-21T07:20:00Z</cp:lastPrinted>
  <dcterms:modified xsi:type="dcterms:W3CDTF">2023-09-25T04:47:05Z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A0BB16C4F8074B6EAFE105069EAE083B</vt:lpwstr>
  </property>
</Properties>
</file>