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34BE3">
      <w:pPr>
        <w:rPr>
          <w:sz w:val="84"/>
          <w:szCs w:val="84"/>
          <w:highlight w:val="none"/>
          <w:u w:val="single"/>
        </w:rPr>
      </w:pPr>
    </w:p>
    <w:p w14:paraId="2904B418">
      <w:pPr>
        <w:rPr>
          <w:sz w:val="84"/>
          <w:szCs w:val="84"/>
          <w:highlight w:val="none"/>
          <w:u w:val="single"/>
        </w:rPr>
      </w:pPr>
    </w:p>
    <w:p w14:paraId="1FCC4005">
      <w:pPr>
        <w:rPr>
          <w:sz w:val="84"/>
          <w:szCs w:val="84"/>
          <w:highlight w:val="none"/>
          <w:u w:val="single"/>
        </w:rPr>
      </w:pPr>
    </w:p>
    <w:p w14:paraId="43336B06">
      <w:pPr>
        <w:rPr>
          <w:sz w:val="84"/>
          <w:szCs w:val="84"/>
          <w:highlight w:val="none"/>
          <w:u w:val="single"/>
        </w:rPr>
      </w:pPr>
    </w:p>
    <w:p w14:paraId="3F21F7B7">
      <w:pPr>
        <w:jc w:val="center"/>
        <w:rPr>
          <w:sz w:val="52"/>
          <w:szCs w:val="52"/>
          <w:highlight w:val="none"/>
        </w:rPr>
      </w:pPr>
      <w:r>
        <w:rPr>
          <w:rFonts w:hint="eastAsia"/>
          <w:sz w:val="52"/>
          <w:szCs w:val="52"/>
          <w:highlight w:val="none"/>
          <w:lang w:val="en-US" w:eastAsia="zh-CN"/>
        </w:rPr>
        <w:t>2023</w:t>
      </w:r>
      <w:r>
        <w:rPr>
          <w:rFonts w:hint="eastAsia"/>
          <w:sz w:val="52"/>
          <w:szCs w:val="52"/>
          <w:highlight w:val="none"/>
        </w:rPr>
        <w:t>年</w:t>
      </w:r>
      <w:r>
        <w:rPr>
          <w:rFonts w:hint="eastAsia"/>
          <w:sz w:val="52"/>
          <w:szCs w:val="52"/>
          <w:highlight w:val="none"/>
          <w:lang w:val="en-US" w:eastAsia="zh-CN"/>
        </w:rPr>
        <w:t>三亚市残疾人就业服务中心</w:t>
      </w:r>
      <w:r>
        <w:rPr>
          <w:rFonts w:hint="eastAsia"/>
          <w:sz w:val="52"/>
          <w:szCs w:val="52"/>
          <w:highlight w:val="none"/>
        </w:rPr>
        <w:t>单位预算</w:t>
      </w:r>
    </w:p>
    <w:p w14:paraId="0CD8D66E">
      <w:pPr>
        <w:ind w:firstLine="1680"/>
        <w:jc w:val="center"/>
        <w:rPr>
          <w:sz w:val="84"/>
          <w:szCs w:val="84"/>
          <w:highlight w:val="none"/>
        </w:rPr>
      </w:pPr>
    </w:p>
    <w:p w14:paraId="06401AE9">
      <w:pPr>
        <w:ind w:firstLine="1680"/>
        <w:jc w:val="center"/>
        <w:rPr>
          <w:sz w:val="84"/>
          <w:szCs w:val="84"/>
          <w:highlight w:val="none"/>
        </w:rPr>
      </w:pPr>
    </w:p>
    <w:p w14:paraId="08633740">
      <w:pPr>
        <w:ind w:firstLine="1680"/>
        <w:jc w:val="center"/>
        <w:rPr>
          <w:sz w:val="84"/>
          <w:szCs w:val="84"/>
          <w:highlight w:val="none"/>
        </w:rPr>
      </w:pPr>
    </w:p>
    <w:p w14:paraId="425ABEE6">
      <w:pPr>
        <w:ind w:firstLine="1680"/>
        <w:jc w:val="center"/>
        <w:rPr>
          <w:sz w:val="84"/>
          <w:szCs w:val="84"/>
          <w:highlight w:val="none"/>
        </w:rPr>
      </w:pPr>
    </w:p>
    <w:p w14:paraId="2C35A65B">
      <w:pPr>
        <w:ind w:firstLine="1680"/>
        <w:jc w:val="center"/>
        <w:rPr>
          <w:sz w:val="84"/>
          <w:szCs w:val="84"/>
          <w:highlight w:val="none"/>
        </w:rPr>
      </w:pPr>
    </w:p>
    <w:p w14:paraId="089FF728">
      <w:pPr>
        <w:rPr>
          <w:sz w:val="84"/>
          <w:szCs w:val="84"/>
          <w:highlight w:val="none"/>
        </w:rPr>
      </w:pPr>
    </w:p>
    <w:p w14:paraId="06A868B2">
      <w:pPr>
        <w:jc w:val="center"/>
        <w:rPr>
          <w:rFonts w:ascii="黑体" w:hAnsi="黑体" w:eastAsia="黑体"/>
          <w:sz w:val="52"/>
          <w:szCs w:val="52"/>
          <w:highlight w:val="none"/>
        </w:rPr>
      </w:pPr>
      <w:r>
        <w:rPr>
          <w:rFonts w:hint="eastAsia" w:ascii="黑体" w:hAnsi="黑体" w:eastAsia="黑体"/>
          <w:sz w:val="52"/>
          <w:szCs w:val="52"/>
          <w:highlight w:val="none"/>
        </w:rPr>
        <w:t>目录</w:t>
      </w:r>
    </w:p>
    <w:p w14:paraId="08552917">
      <w:pPr>
        <w:pStyle w:val="6"/>
        <w:numPr>
          <w:ilvl w:val="0"/>
          <w:numId w:val="1"/>
        </w:numPr>
        <w:ind w:firstLineChars="0"/>
        <w:jc w:val="left"/>
        <w:rPr>
          <w:rFonts w:ascii="黑体" w:hAnsi="黑体" w:eastAsia="黑体"/>
          <w:sz w:val="32"/>
          <w:szCs w:val="32"/>
          <w:highlight w:val="none"/>
        </w:rPr>
      </w:pPr>
      <w:r>
        <w:rPr>
          <w:rFonts w:hint="eastAsia" w:ascii="黑体" w:hAnsi="黑体" w:eastAsia="黑体"/>
          <w:sz w:val="32"/>
          <w:szCs w:val="32"/>
          <w:highlight w:val="none"/>
        </w:rPr>
        <w:t xml:space="preserve"> </w:t>
      </w:r>
      <w:r>
        <w:rPr>
          <w:rFonts w:hint="eastAsia" w:ascii="黑体" w:hAnsi="黑体" w:eastAsia="黑体"/>
          <w:sz w:val="32"/>
          <w:szCs w:val="32"/>
          <w:highlight w:val="none"/>
          <w:lang w:eastAsia="zh-CN"/>
        </w:rPr>
        <w:t>三亚市残疾人就业服务中心</w:t>
      </w:r>
      <w:r>
        <w:rPr>
          <w:rFonts w:hint="eastAsia" w:ascii="黑体" w:hAnsi="黑体" w:eastAsia="黑体"/>
          <w:sz w:val="32"/>
          <w:szCs w:val="32"/>
          <w:highlight w:val="none"/>
        </w:rPr>
        <w:t>单位概况</w:t>
      </w:r>
    </w:p>
    <w:p w14:paraId="2F598E34">
      <w:pPr>
        <w:pStyle w:val="6"/>
        <w:numPr>
          <w:ilvl w:val="0"/>
          <w:numId w:val="2"/>
        </w:numPr>
        <w:ind w:firstLineChars="0"/>
        <w:jc w:val="left"/>
        <w:rPr>
          <w:rFonts w:ascii="黑体" w:hAnsi="黑体" w:eastAsia="黑体"/>
          <w:sz w:val="32"/>
          <w:szCs w:val="32"/>
          <w:highlight w:val="none"/>
        </w:rPr>
      </w:pPr>
      <w:r>
        <w:rPr>
          <w:rFonts w:hint="eastAsia" w:ascii="黑体" w:hAnsi="黑体" w:eastAsia="黑体"/>
          <w:sz w:val="32"/>
          <w:szCs w:val="32"/>
          <w:highlight w:val="none"/>
        </w:rPr>
        <w:t>主要职能</w:t>
      </w:r>
    </w:p>
    <w:p w14:paraId="336A5FEA">
      <w:pPr>
        <w:pStyle w:val="6"/>
        <w:numPr>
          <w:ilvl w:val="0"/>
          <w:numId w:val="1"/>
        </w:numPr>
        <w:ind w:firstLineChars="0"/>
        <w:rPr>
          <w:rFonts w:ascii="黑体" w:hAnsi="黑体" w:eastAsia="黑体"/>
          <w:sz w:val="32"/>
          <w:szCs w:val="32"/>
          <w:highlight w:val="none"/>
        </w:rPr>
      </w:pPr>
      <w:r>
        <w:rPr>
          <w:rFonts w:hint="eastAsia" w:ascii="黑体" w:hAnsi="黑体" w:eastAsia="黑体"/>
          <w:sz w:val="32"/>
          <w:szCs w:val="32"/>
          <w:highlight w:val="none"/>
        </w:rPr>
        <w:t xml:space="preserve"> </w:t>
      </w:r>
      <w:r>
        <w:rPr>
          <w:rFonts w:hint="eastAsia" w:ascii="黑体" w:hAnsi="黑体" w:eastAsia="黑体"/>
          <w:sz w:val="32"/>
          <w:szCs w:val="32"/>
          <w:highlight w:val="none"/>
          <w:lang w:eastAsia="zh-CN"/>
        </w:rPr>
        <w:t>三亚市残疾人就业服务中心</w:t>
      </w:r>
      <w:r>
        <w:rPr>
          <w:rFonts w:hint="eastAsia" w:ascii="仿宋_GB2312" w:hAnsi="黑体" w:eastAsia="仿宋_GB2312" w:cs="仿宋_GB2312"/>
          <w:sz w:val="32"/>
          <w:szCs w:val="32"/>
          <w:highlight w:val="none"/>
          <w:lang w:val="en-US" w:eastAsia="zh-CN"/>
        </w:rPr>
        <w:t>2023</w:t>
      </w:r>
      <w:r>
        <w:rPr>
          <w:rFonts w:hint="eastAsia" w:ascii="黑体" w:hAnsi="黑体" w:eastAsia="黑体"/>
          <w:sz w:val="32"/>
          <w:szCs w:val="32"/>
          <w:highlight w:val="none"/>
        </w:rPr>
        <w:t>年单位预算表</w:t>
      </w:r>
    </w:p>
    <w:p w14:paraId="7645F8F3">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财政拨款收支总表</w:t>
      </w:r>
    </w:p>
    <w:p w14:paraId="5E2AA7E9">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一般公共预算支出表</w:t>
      </w:r>
    </w:p>
    <w:p w14:paraId="008C01BD">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一般公共预算基本支出表</w:t>
      </w:r>
    </w:p>
    <w:p w14:paraId="5BD49F63">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一般公共预算“三公”经费支出表</w:t>
      </w:r>
    </w:p>
    <w:p w14:paraId="07EA3BDB">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政府性基金预算支出表。</w:t>
      </w:r>
    </w:p>
    <w:p w14:paraId="09AE7FCB">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政府性基金预算“三公”经费支出表</w:t>
      </w:r>
    </w:p>
    <w:p w14:paraId="502310FB">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收支总表</w:t>
      </w:r>
    </w:p>
    <w:p w14:paraId="5195DA55">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收入总表</w:t>
      </w:r>
    </w:p>
    <w:p w14:paraId="3A733EFE">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支出总表</w:t>
      </w:r>
    </w:p>
    <w:p w14:paraId="2A8E954D">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项目支出绩效信息表</w:t>
      </w:r>
    </w:p>
    <w:p w14:paraId="38F960CB">
      <w:pPr>
        <w:pStyle w:val="6"/>
        <w:numPr>
          <w:ilvl w:val="0"/>
          <w:numId w:val="1"/>
        </w:numPr>
        <w:ind w:firstLineChars="0"/>
        <w:jc w:val="left"/>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w:t>
      </w:r>
      <w:r>
        <w:rPr>
          <w:rFonts w:hint="eastAsia" w:ascii="黑体" w:hAnsi="黑体" w:eastAsia="黑体"/>
          <w:sz w:val="32"/>
          <w:szCs w:val="32"/>
          <w:highlight w:val="none"/>
          <w:lang w:eastAsia="zh-CN"/>
        </w:rPr>
        <w:t>三亚市残疾人就业服务中心</w:t>
      </w:r>
      <w:r>
        <w:rPr>
          <w:rFonts w:hint="eastAsia" w:ascii="黑体" w:hAnsi="黑体" w:eastAsia="黑体"/>
          <w:sz w:val="32"/>
          <w:szCs w:val="32"/>
          <w:highlight w:val="none"/>
          <w:lang w:val="en-US" w:eastAsia="zh-CN"/>
        </w:rPr>
        <w:t>2023年</w:t>
      </w:r>
      <w:r>
        <w:rPr>
          <w:rFonts w:hint="eastAsia" w:ascii="黑体" w:hAnsi="黑体" w:eastAsia="黑体"/>
          <w:sz w:val="32"/>
          <w:szCs w:val="32"/>
          <w:highlight w:val="none"/>
        </w:rPr>
        <w:t>单位预算情况说明</w:t>
      </w:r>
    </w:p>
    <w:p w14:paraId="386731E5">
      <w:pPr>
        <w:pStyle w:val="6"/>
        <w:numPr>
          <w:ilvl w:val="0"/>
          <w:numId w:val="1"/>
        </w:numPr>
        <w:ind w:firstLineChars="0"/>
        <w:jc w:val="left"/>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名词解释</w:t>
      </w:r>
    </w:p>
    <w:p w14:paraId="63AEF450">
      <w:pPr>
        <w:pStyle w:val="6"/>
        <w:ind w:left="1320" w:firstLine="0" w:firstLineChars="0"/>
        <w:jc w:val="left"/>
        <w:rPr>
          <w:rFonts w:ascii="黑体" w:hAnsi="黑体" w:eastAsia="黑体"/>
          <w:sz w:val="32"/>
          <w:szCs w:val="32"/>
          <w:highlight w:val="none"/>
        </w:rPr>
      </w:pPr>
    </w:p>
    <w:p w14:paraId="7695C18A">
      <w:pPr>
        <w:jc w:val="left"/>
        <w:rPr>
          <w:rFonts w:ascii="黑体" w:hAnsi="黑体" w:eastAsia="黑体"/>
          <w:sz w:val="32"/>
          <w:szCs w:val="32"/>
          <w:highlight w:val="none"/>
        </w:rPr>
      </w:pPr>
    </w:p>
    <w:p w14:paraId="5C25550A">
      <w:pPr>
        <w:jc w:val="left"/>
        <w:rPr>
          <w:rFonts w:ascii="黑体" w:hAnsi="黑体" w:eastAsia="黑体"/>
          <w:sz w:val="32"/>
          <w:szCs w:val="32"/>
          <w:highlight w:val="none"/>
        </w:rPr>
      </w:pPr>
    </w:p>
    <w:p w14:paraId="19510440">
      <w:pPr>
        <w:jc w:val="left"/>
        <w:rPr>
          <w:rFonts w:ascii="黑体" w:hAnsi="黑体" w:eastAsia="黑体"/>
          <w:sz w:val="32"/>
          <w:szCs w:val="32"/>
          <w:highlight w:val="none"/>
        </w:rPr>
      </w:pPr>
    </w:p>
    <w:p w14:paraId="2B598DEA">
      <w:pPr>
        <w:pStyle w:val="6"/>
        <w:numPr>
          <w:ilvl w:val="0"/>
          <w:numId w:val="4"/>
        </w:numPr>
        <w:ind w:firstLineChars="0"/>
        <w:jc w:val="center"/>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w:t>
      </w:r>
      <w:r>
        <w:rPr>
          <w:rFonts w:hint="eastAsia" w:ascii="黑体" w:hAnsi="黑体" w:eastAsia="黑体" w:cs="黑体"/>
          <w:sz w:val="32"/>
          <w:szCs w:val="32"/>
          <w:highlight w:val="none"/>
          <w:lang w:eastAsia="zh-CN"/>
        </w:rPr>
        <w:t>三亚市残疾人就业服务中心</w:t>
      </w:r>
      <w:r>
        <w:rPr>
          <w:rFonts w:hint="eastAsia" w:ascii="黑体" w:hAnsi="黑体" w:eastAsia="黑体"/>
          <w:sz w:val="32"/>
          <w:szCs w:val="32"/>
          <w:highlight w:val="none"/>
        </w:rPr>
        <w:t>概况</w:t>
      </w:r>
    </w:p>
    <w:p w14:paraId="40A8E3ED">
      <w:pPr>
        <w:jc w:val="left"/>
        <w:rPr>
          <w:rFonts w:ascii="仿宋_GB2312" w:hAnsi="仿宋_GB2312" w:eastAsia="仿宋_GB2312" w:cs="仿宋_GB2312"/>
          <w:sz w:val="32"/>
          <w:szCs w:val="32"/>
          <w:highlight w:val="none"/>
        </w:rPr>
      </w:pPr>
    </w:p>
    <w:p w14:paraId="5F4A5C86">
      <w:pPr>
        <w:pStyle w:val="6"/>
        <w:numPr>
          <w:ilvl w:val="0"/>
          <w:numId w:val="5"/>
        </w:numPr>
        <w:ind w:firstLineChars="0"/>
        <w:jc w:val="left"/>
        <w:rPr>
          <w:rFonts w:ascii="黑体" w:hAnsi="黑体" w:eastAsia="黑体" w:cs="仿宋_GB2312"/>
          <w:sz w:val="32"/>
          <w:szCs w:val="32"/>
          <w:highlight w:val="none"/>
        </w:rPr>
      </w:pPr>
      <w:r>
        <w:rPr>
          <w:rFonts w:hint="eastAsia" w:ascii="黑体" w:hAnsi="黑体" w:eastAsia="黑体" w:cs="仿宋_GB2312"/>
          <w:sz w:val="32"/>
          <w:szCs w:val="32"/>
          <w:highlight w:val="none"/>
        </w:rPr>
        <w:t>主要职能</w:t>
      </w:r>
    </w:p>
    <w:p w14:paraId="1659C6DF">
      <w:pPr>
        <w:ind w:firstLine="280" w:firstLineChars="100"/>
        <w:rPr>
          <w:rFonts w:hint="eastAsia" w:ascii="仿宋" w:hAnsi="仿宋" w:eastAsia="仿宋" w:cs="仿宋"/>
          <w:sz w:val="28"/>
          <w:szCs w:val="28"/>
          <w:highlight w:val="none"/>
        </w:rPr>
      </w:pPr>
      <w:r>
        <w:rPr>
          <w:rFonts w:hint="eastAsia" w:ascii="仿宋_GB2312" w:hAnsi="黑体" w:eastAsia="仿宋_GB2312" w:cs="仿宋_GB2312"/>
          <w:sz w:val="28"/>
          <w:szCs w:val="28"/>
          <w:highlight w:val="none"/>
          <w:lang w:val="en-US" w:eastAsia="zh-CN"/>
        </w:rPr>
        <w:t>1.</w:t>
      </w:r>
      <w:r>
        <w:rPr>
          <w:rFonts w:hint="eastAsia" w:ascii="仿宋" w:hAnsi="仿宋" w:eastAsia="仿宋" w:cs="仿宋"/>
          <w:sz w:val="28"/>
          <w:szCs w:val="28"/>
          <w:highlight w:val="none"/>
        </w:rPr>
        <w:t>根据国家有关残疾人劳动就业方针、政策，结合我市实际，制定我市残疾人就业服务工作计划并组织实施。</w:t>
      </w:r>
    </w:p>
    <w:p w14:paraId="6349AD1F">
      <w:pPr>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 xml:space="preserve">推动社会用人单位按比例安排残疾人就业，组织实施残疾人就业年审工作。 </w:t>
      </w:r>
    </w:p>
    <w:p w14:paraId="32AD5EFA">
      <w:pPr>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对盲人按摩机构、工疗机构及其他集中安置残疾人用人单位进行资格认定，为用人单位享受政策、安置残疾人就业提供服务。</w:t>
      </w:r>
    </w:p>
    <w:p w14:paraId="1D0AEAB5">
      <w:pPr>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组织开展残疾人求职登记、职业培训、职业指导、职业介绍等工作，为残疾人就业创业提供服务。</w:t>
      </w:r>
    </w:p>
    <w:p w14:paraId="6C6292B0">
      <w:pPr>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承办上级部门和领导交办的其他工作。</w:t>
      </w:r>
    </w:p>
    <w:p w14:paraId="7A1E4F7B">
      <w:pPr>
        <w:ind w:firstLine="640" w:firstLineChars="200"/>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仿宋_GB2312" w:hAnsi="黑体" w:eastAsia="仿宋_GB2312" w:cs="仿宋_GB2312"/>
          <w:sz w:val="32"/>
          <w:szCs w:val="32"/>
          <w:highlight w:val="none"/>
        </w:rPr>
        <w:t xml:space="preserve"> </w:t>
      </w:r>
      <w:r>
        <w:rPr>
          <w:rFonts w:hint="eastAsia" w:ascii="黑体" w:hAnsi="黑体" w:eastAsia="黑体" w:cs="黑体"/>
          <w:sz w:val="32"/>
          <w:szCs w:val="32"/>
          <w:highlight w:val="none"/>
          <w:lang w:eastAsia="zh-CN"/>
        </w:rPr>
        <w:t>三亚市残疾人就业服务中心</w:t>
      </w:r>
      <w:r>
        <w:rPr>
          <w:rFonts w:hint="eastAsia" w:ascii="黑体" w:hAnsi="黑体" w:eastAsia="黑体" w:cs="黑体"/>
          <w:sz w:val="32"/>
          <w:szCs w:val="32"/>
          <w:highlight w:val="none"/>
          <w:lang w:val="en-US" w:eastAsia="zh-CN"/>
        </w:rPr>
        <w:t>2023</w:t>
      </w:r>
      <w:r>
        <w:rPr>
          <w:rFonts w:hint="eastAsia" w:ascii="黑体" w:hAnsi="黑体" w:eastAsia="黑体"/>
          <w:sz w:val="32"/>
          <w:szCs w:val="32"/>
          <w:highlight w:val="none"/>
        </w:rPr>
        <w:t>年预算表</w:t>
      </w:r>
    </w:p>
    <w:p w14:paraId="0EF9A302">
      <w:pPr>
        <w:ind w:left="800"/>
        <w:jc w:val="left"/>
        <w:rPr>
          <w:rFonts w:ascii="黑体" w:hAnsi="黑体" w:eastAsia="黑体"/>
          <w:sz w:val="32"/>
          <w:szCs w:val="32"/>
          <w:highlight w:val="none"/>
        </w:rPr>
      </w:pPr>
    </w:p>
    <w:p w14:paraId="1E125719">
      <w:pPr>
        <w:ind w:left="800"/>
        <w:jc w:val="center"/>
        <w:rPr>
          <w:rFonts w:ascii="仿宋_GB2312" w:hAnsi="黑体" w:eastAsia="仿宋_GB2312"/>
          <w:b/>
          <w:sz w:val="32"/>
          <w:szCs w:val="32"/>
          <w:highlight w:val="none"/>
        </w:rPr>
      </w:pPr>
      <w:r>
        <w:rPr>
          <w:rFonts w:hint="eastAsia" w:ascii="仿宋_GB2312" w:hAnsi="黑体" w:eastAsia="仿宋_GB2312"/>
          <w:b/>
          <w:sz w:val="32"/>
          <w:szCs w:val="32"/>
          <w:highlight w:val="none"/>
        </w:rPr>
        <w:t>（此部分内容即为单位预算公开表）</w:t>
      </w:r>
    </w:p>
    <w:p w14:paraId="5D1CDD87">
      <w:pPr>
        <w:rPr>
          <w:rFonts w:ascii="黑体" w:hAnsi="黑体" w:eastAsia="黑体"/>
          <w:sz w:val="32"/>
          <w:szCs w:val="32"/>
          <w:highlight w:val="none"/>
        </w:rPr>
      </w:pPr>
    </w:p>
    <w:p w14:paraId="2464E17C">
      <w:pPr>
        <w:ind w:firstLine="480" w:firstLineChars="150"/>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eastAsia="zh-CN"/>
        </w:rPr>
        <w:t>三亚市残疾人就业服务中心</w:t>
      </w:r>
      <w:r>
        <w:rPr>
          <w:rFonts w:hint="eastAsia" w:ascii="黑体" w:hAnsi="黑体" w:eastAsia="黑体"/>
          <w:sz w:val="32"/>
          <w:szCs w:val="32"/>
          <w:highlight w:val="none"/>
          <w:lang w:val="en-US" w:eastAsia="zh-CN"/>
        </w:rPr>
        <w:t>2023年</w:t>
      </w:r>
      <w:r>
        <w:rPr>
          <w:rFonts w:hint="eastAsia" w:ascii="黑体" w:hAnsi="黑体" w:eastAsia="黑体"/>
          <w:sz w:val="32"/>
          <w:szCs w:val="32"/>
          <w:highlight w:val="none"/>
        </w:rPr>
        <w:t>单位预算情况说明</w:t>
      </w:r>
    </w:p>
    <w:p w14:paraId="13BCE61E">
      <w:pPr>
        <w:jc w:val="center"/>
        <w:rPr>
          <w:rFonts w:ascii="黑体" w:hAnsi="黑体" w:eastAsia="黑体"/>
          <w:sz w:val="32"/>
          <w:szCs w:val="32"/>
          <w:highlight w:val="none"/>
        </w:rPr>
      </w:pPr>
    </w:p>
    <w:p w14:paraId="369F08FC">
      <w:pPr>
        <w:ind w:firstLine="640" w:firstLineChars="200"/>
        <w:jc w:val="left"/>
        <w:rPr>
          <w:rFonts w:ascii="黑体" w:hAnsi="黑体" w:eastAsia="黑体"/>
          <w:sz w:val="32"/>
          <w:szCs w:val="32"/>
          <w:highlight w:val="none"/>
        </w:rPr>
      </w:pPr>
      <w:r>
        <w:rPr>
          <w:rFonts w:hint="eastAsia" w:ascii="黑体" w:hAnsi="黑体" w:eastAsia="黑体"/>
          <w:sz w:val="32"/>
          <w:szCs w:val="32"/>
          <w:highlight w:val="none"/>
        </w:rPr>
        <w:t>一、关于</w:t>
      </w:r>
      <w:r>
        <w:rPr>
          <w:rFonts w:hint="eastAsia" w:ascii="黑体" w:hAnsi="黑体" w:eastAsia="黑体" w:cs="黑体"/>
          <w:sz w:val="32"/>
          <w:szCs w:val="32"/>
          <w:highlight w:val="none"/>
          <w:lang w:eastAsia="zh-CN"/>
        </w:rPr>
        <w:t>三亚市残疾人就业服务中心（单位）</w:t>
      </w:r>
      <w:r>
        <w:rPr>
          <w:rFonts w:hint="eastAsia" w:ascii="黑体" w:hAnsi="黑体" w:eastAsia="黑体" w:cs="黑体"/>
          <w:sz w:val="32"/>
          <w:szCs w:val="32"/>
          <w:highlight w:val="none"/>
          <w:lang w:val="en-US" w:eastAsia="zh-CN"/>
        </w:rPr>
        <w:t>2023</w:t>
      </w:r>
      <w:r>
        <w:rPr>
          <w:rFonts w:hint="eastAsia" w:ascii="黑体" w:hAnsi="黑体" w:eastAsia="黑体"/>
          <w:sz w:val="32"/>
          <w:szCs w:val="32"/>
          <w:highlight w:val="none"/>
        </w:rPr>
        <w:t>年财政拨款收支预算情况的总体说明</w:t>
      </w:r>
    </w:p>
    <w:p w14:paraId="25BDCCC5">
      <w:pPr>
        <w:ind w:firstLine="640" w:firstLineChars="200"/>
        <w:jc w:val="left"/>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三亚市残疾人就业服务中心（单位）</w:t>
      </w: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highlight w:val="none"/>
        </w:rPr>
        <w:t>年财政拨款收支总预算</w:t>
      </w:r>
      <w:r>
        <w:rPr>
          <w:rFonts w:hint="eastAsia" w:ascii="仿宋_GB2312" w:hAnsi="黑体" w:eastAsia="仿宋_GB2312" w:cs="仿宋_GB2312"/>
          <w:sz w:val="32"/>
          <w:szCs w:val="32"/>
          <w:highlight w:val="none"/>
          <w:lang w:val="en-US" w:eastAsia="zh-CN"/>
        </w:rPr>
        <w:t>519.52</w:t>
      </w:r>
      <w:r>
        <w:rPr>
          <w:rFonts w:hint="eastAsia" w:ascii="仿宋_GB2312" w:hAnsi="黑体" w:eastAsia="仿宋_GB2312"/>
          <w:sz w:val="32"/>
          <w:szCs w:val="32"/>
          <w:highlight w:val="none"/>
        </w:rPr>
        <w:t>万元。其中，收入总计</w:t>
      </w:r>
      <w:r>
        <w:rPr>
          <w:rFonts w:hint="eastAsia" w:ascii="仿宋_GB2312" w:hAnsi="黑体" w:eastAsia="仿宋_GB2312" w:cs="仿宋_GB2312"/>
          <w:sz w:val="32"/>
          <w:szCs w:val="32"/>
          <w:highlight w:val="none"/>
          <w:lang w:val="en-US" w:eastAsia="zh-CN"/>
        </w:rPr>
        <w:t>519.52</w:t>
      </w:r>
      <w:r>
        <w:rPr>
          <w:rFonts w:hint="eastAsia" w:ascii="仿宋_GB2312" w:hAnsi="黑体" w:eastAsia="仿宋_GB2312"/>
          <w:sz w:val="32"/>
          <w:szCs w:val="32"/>
          <w:highlight w:val="none"/>
        </w:rPr>
        <w:t>万元，包括一般公共预算本年收入</w:t>
      </w:r>
      <w:r>
        <w:rPr>
          <w:rFonts w:hint="eastAsia" w:ascii="仿宋_GB2312" w:hAnsi="黑体" w:eastAsia="仿宋_GB2312" w:cs="仿宋_GB2312"/>
          <w:sz w:val="32"/>
          <w:szCs w:val="32"/>
          <w:highlight w:val="none"/>
          <w:lang w:val="en-US" w:eastAsia="zh-CN"/>
        </w:rPr>
        <w:t>518.49</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1.03</w:t>
      </w:r>
      <w:r>
        <w:rPr>
          <w:rFonts w:hint="eastAsia" w:ascii="仿宋_GB2312" w:hAnsi="黑体" w:eastAsia="仿宋_GB2312"/>
          <w:sz w:val="32"/>
          <w:szCs w:val="32"/>
          <w:highlight w:val="none"/>
        </w:rPr>
        <w:t>万元，政府性基金预算本年收入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万元；支出总计</w:t>
      </w:r>
      <w:r>
        <w:rPr>
          <w:rFonts w:hint="eastAsia" w:ascii="仿宋_GB2312" w:hAnsi="黑体" w:eastAsia="仿宋_GB2312" w:cs="仿宋_GB2312"/>
          <w:sz w:val="32"/>
          <w:szCs w:val="32"/>
          <w:highlight w:val="none"/>
          <w:lang w:val="en-US" w:eastAsia="zh-CN"/>
        </w:rPr>
        <w:t>519.52</w:t>
      </w:r>
      <w:r>
        <w:rPr>
          <w:rFonts w:hint="eastAsia" w:ascii="仿宋_GB2312" w:hAnsi="黑体" w:eastAsia="仿宋_GB2312"/>
          <w:sz w:val="32"/>
          <w:szCs w:val="32"/>
          <w:highlight w:val="none"/>
        </w:rPr>
        <w:t>万元，包括</w:t>
      </w:r>
      <w:r>
        <w:rPr>
          <w:rFonts w:hint="eastAsia" w:ascii="仿宋_GB2312" w:hAnsi="黑体" w:eastAsia="仿宋_GB2312"/>
          <w:sz w:val="32"/>
          <w:szCs w:val="32"/>
          <w:highlight w:val="none"/>
          <w:lang w:eastAsia="zh-CN"/>
        </w:rPr>
        <w:t>社会保障和就业支出</w:t>
      </w:r>
      <w:r>
        <w:rPr>
          <w:rFonts w:hint="eastAsia" w:ascii="仿宋_GB2312" w:hAnsi="黑体" w:eastAsia="仿宋_GB2312" w:cs="仿宋_GB2312"/>
          <w:sz w:val="32"/>
          <w:szCs w:val="32"/>
          <w:highlight w:val="none"/>
          <w:lang w:val="en-US" w:eastAsia="zh-CN"/>
        </w:rPr>
        <w:t>477.22</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卫生健康支出</w:t>
      </w:r>
      <w:r>
        <w:rPr>
          <w:rFonts w:hint="eastAsia" w:ascii="仿宋_GB2312" w:hAnsi="黑体" w:eastAsia="仿宋_GB2312"/>
          <w:sz w:val="32"/>
          <w:szCs w:val="32"/>
          <w:highlight w:val="none"/>
          <w:lang w:val="en-US" w:eastAsia="zh-CN"/>
        </w:rPr>
        <w:t>13.3</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住房保障支出</w:t>
      </w:r>
      <w:r>
        <w:rPr>
          <w:rFonts w:hint="eastAsia" w:ascii="仿宋_GB2312" w:hAnsi="黑体" w:eastAsia="仿宋_GB2312"/>
          <w:sz w:val="32"/>
          <w:szCs w:val="32"/>
          <w:highlight w:val="none"/>
          <w:lang w:val="en-US" w:eastAsia="zh-CN"/>
        </w:rPr>
        <w:t>29</w:t>
      </w:r>
      <w:r>
        <w:rPr>
          <w:rFonts w:hint="eastAsia" w:ascii="仿宋_GB2312" w:hAnsi="黑体" w:eastAsia="仿宋_GB2312"/>
          <w:sz w:val="32"/>
          <w:szCs w:val="32"/>
          <w:highlight w:val="none"/>
        </w:rPr>
        <w:t>万元、结转下年</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14:paraId="1143241D">
      <w:pPr>
        <w:ind w:firstLine="640"/>
        <w:jc w:val="left"/>
        <w:rPr>
          <w:rFonts w:ascii="黑体" w:hAnsi="黑体" w:eastAsia="黑体"/>
          <w:sz w:val="32"/>
          <w:szCs w:val="32"/>
          <w:highlight w:val="none"/>
        </w:rPr>
      </w:pPr>
      <w:r>
        <w:rPr>
          <w:rFonts w:hint="eastAsia" w:ascii="黑体" w:hAnsi="黑体" w:eastAsia="黑体"/>
          <w:sz w:val="32"/>
          <w:szCs w:val="32"/>
          <w:highlight w:val="none"/>
        </w:rPr>
        <w:t>二、关于</w:t>
      </w:r>
      <w:r>
        <w:rPr>
          <w:rFonts w:hint="eastAsia" w:ascii="黑体" w:hAnsi="黑体" w:eastAsia="黑体" w:cs="黑体"/>
          <w:sz w:val="32"/>
          <w:szCs w:val="32"/>
          <w:highlight w:val="none"/>
          <w:lang w:eastAsia="zh-CN"/>
        </w:rPr>
        <w:t>三亚市残疾人就业服务中心</w:t>
      </w:r>
      <w:r>
        <w:rPr>
          <w:rFonts w:hint="eastAsia" w:ascii="黑体" w:hAnsi="黑体" w:eastAsia="黑体" w:cs="黑体"/>
          <w:sz w:val="32"/>
          <w:szCs w:val="32"/>
          <w:highlight w:val="none"/>
          <w:lang w:val="en-US" w:eastAsia="zh-CN"/>
        </w:rPr>
        <w:t>2023</w:t>
      </w:r>
      <w:r>
        <w:rPr>
          <w:rFonts w:hint="eastAsia" w:ascii="黑体" w:hAnsi="黑体" w:eastAsia="黑体"/>
          <w:sz w:val="32"/>
          <w:szCs w:val="32"/>
          <w:highlight w:val="none"/>
        </w:rPr>
        <w:t>年一般公共预算当年拨款情况说明</w:t>
      </w:r>
    </w:p>
    <w:p w14:paraId="61714FE4">
      <w:pPr>
        <w:ind w:firstLine="640"/>
        <w:jc w:val="left"/>
        <w:rPr>
          <w:rFonts w:ascii="楷体" w:hAnsi="楷体" w:eastAsia="楷体"/>
          <w:sz w:val="32"/>
          <w:szCs w:val="32"/>
          <w:highlight w:val="none"/>
        </w:rPr>
      </w:pPr>
      <w:r>
        <w:rPr>
          <w:rFonts w:hint="eastAsia" w:ascii="楷体" w:hAnsi="楷体" w:eastAsia="楷体"/>
          <w:sz w:val="32"/>
          <w:szCs w:val="32"/>
          <w:highlight w:val="none"/>
        </w:rPr>
        <w:t>（一）一般公共预算当年规模变化情况</w:t>
      </w:r>
    </w:p>
    <w:p w14:paraId="022480BB">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三亚市残疾人就业服务中心（单位）</w:t>
      </w: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highlight w:val="none"/>
        </w:rPr>
        <w:t>年一般公共预算当年拨款</w:t>
      </w:r>
      <w:r>
        <w:rPr>
          <w:rFonts w:hint="eastAsia" w:ascii="仿宋_GB2312" w:hAnsi="黑体" w:eastAsia="仿宋_GB2312" w:cs="仿宋_GB2312"/>
          <w:sz w:val="32"/>
          <w:szCs w:val="32"/>
          <w:highlight w:val="none"/>
          <w:lang w:val="en-US" w:eastAsia="zh-CN"/>
        </w:rPr>
        <w:t>518.49</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30.71</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项目需求增加。</w:t>
      </w:r>
    </w:p>
    <w:p w14:paraId="18325612">
      <w:pPr>
        <w:ind w:firstLine="640"/>
        <w:jc w:val="left"/>
        <w:rPr>
          <w:rFonts w:ascii="楷体" w:hAnsi="楷体" w:eastAsia="楷体"/>
          <w:sz w:val="32"/>
          <w:szCs w:val="32"/>
          <w:highlight w:val="none"/>
        </w:rPr>
      </w:pPr>
      <w:r>
        <w:rPr>
          <w:rFonts w:hint="eastAsia" w:ascii="楷体" w:hAnsi="楷体" w:eastAsia="楷体"/>
          <w:sz w:val="32"/>
          <w:szCs w:val="32"/>
          <w:highlight w:val="none"/>
        </w:rPr>
        <w:t>（二）一般公共预算当年拨款结构情况</w:t>
      </w:r>
    </w:p>
    <w:p w14:paraId="2EC43216">
      <w:pPr>
        <w:ind w:firstLine="750" w:firstLineChars="250"/>
        <w:rPr>
          <w:rFonts w:ascii="仿宋_GB2312" w:hAnsi="黑体" w:eastAsia="仿宋_GB2312"/>
          <w:sz w:val="32"/>
          <w:szCs w:val="32"/>
          <w:highlight w:val="none"/>
        </w:rPr>
      </w:pPr>
      <w:r>
        <w:rPr>
          <w:rFonts w:hint="eastAsia" w:ascii="仿宋_GB2312" w:hAnsi="黑体" w:eastAsia="仿宋_GB2312" w:cs="仿宋_GB2312"/>
          <w:sz w:val="30"/>
          <w:szCs w:val="30"/>
          <w:highlight w:val="none"/>
          <w:lang w:eastAsia="zh-CN"/>
        </w:rPr>
        <w:t>社会保障和就业（类）支出</w:t>
      </w:r>
      <w:r>
        <w:rPr>
          <w:rFonts w:hint="eastAsia" w:ascii="仿宋_GB2312" w:hAnsi="黑体" w:eastAsia="仿宋_GB2312" w:cs="仿宋_GB2312"/>
          <w:sz w:val="30"/>
          <w:szCs w:val="30"/>
          <w:highlight w:val="none"/>
          <w:lang w:val="en-US" w:eastAsia="zh-CN"/>
        </w:rPr>
        <w:t>477.22万元</w:t>
      </w:r>
      <w:r>
        <w:rPr>
          <w:rFonts w:hint="eastAsia" w:ascii="仿宋_GB2312" w:hAnsi="黑体" w:eastAsia="仿宋_GB2312"/>
          <w:sz w:val="30"/>
          <w:szCs w:val="30"/>
          <w:highlight w:val="none"/>
        </w:rPr>
        <w:t>，占</w:t>
      </w:r>
      <w:r>
        <w:rPr>
          <w:rFonts w:hint="eastAsia" w:ascii="仿宋_GB2312" w:hAnsi="黑体" w:eastAsia="仿宋_GB2312" w:cs="仿宋_GB2312"/>
          <w:sz w:val="30"/>
          <w:szCs w:val="30"/>
          <w:highlight w:val="none"/>
          <w:lang w:val="en-US" w:eastAsia="zh-CN"/>
        </w:rPr>
        <w:t>91.86</w:t>
      </w:r>
      <w:r>
        <w:rPr>
          <w:rFonts w:hint="eastAsia" w:ascii="仿宋_GB2312" w:hAnsi="黑体" w:eastAsia="仿宋_GB2312"/>
          <w:sz w:val="30"/>
          <w:szCs w:val="30"/>
          <w:highlight w:val="none"/>
        </w:rPr>
        <w:t>%；</w:t>
      </w:r>
      <w:r>
        <w:rPr>
          <w:rFonts w:hint="eastAsia" w:ascii="仿宋_GB2312" w:hAnsi="黑体" w:eastAsia="仿宋_GB2312"/>
          <w:sz w:val="30"/>
          <w:szCs w:val="30"/>
          <w:highlight w:val="none"/>
          <w:lang w:eastAsia="zh-CN"/>
        </w:rPr>
        <w:t>卫生健康</w:t>
      </w:r>
      <w:r>
        <w:rPr>
          <w:rFonts w:hint="eastAsia" w:ascii="仿宋_GB2312" w:hAnsi="黑体" w:eastAsia="仿宋_GB2312"/>
          <w:sz w:val="30"/>
          <w:szCs w:val="30"/>
          <w:highlight w:val="none"/>
        </w:rPr>
        <w:t>（类）</w:t>
      </w:r>
      <w:r>
        <w:rPr>
          <w:rFonts w:hint="eastAsia" w:ascii="仿宋_GB2312" w:hAnsi="黑体" w:eastAsia="仿宋_GB2312" w:cs="仿宋_GB2312"/>
          <w:sz w:val="30"/>
          <w:szCs w:val="30"/>
          <w:highlight w:val="none"/>
        </w:rPr>
        <w:t>支出</w:t>
      </w:r>
      <w:r>
        <w:rPr>
          <w:rFonts w:hint="eastAsia" w:ascii="仿宋_GB2312" w:hAnsi="黑体" w:eastAsia="仿宋_GB2312" w:cs="仿宋_GB2312"/>
          <w:sz w:val="30"/>
          <w:szCs w:val="30"/>
          <w:highlight w:val="none"/>
          <w:lang w:val="en-US" w:eastAsia="zh-CN"/>
        </w:rPr>
        <w:t>13.3</w:t>
      </w:r>
      <w:r>
        <w:rPr>
          <w:rFonts w:hint="eastAsia" w:ascii="仿宋_GB2312" w:hAnsi="黑体" w:eastAsia="仿宋_GB2312"/>
          <w:sz w:val="30"/>
          <w:szCs w:val="30"/>
          <w:highlight w:val="none"/>
        </w:rPr>
        <w:t>万元，占</w:t>
      </w:r>
      <w:r>
        <w:rPr>
          <w:rFonts w:hint="eastAsia" w:ascii="仿宋_GB2312" w:hAnsi="黑体" w:eastAsia="仿宋_GB2312" w:cs="仿宋_GB2312"/>
          <w:sz w:val="30"/>
          <w:szCs w:val="30"/>
          <w:highlight w:val="none"/>
          <w:lang w:val="en-US" w:eastAsia="zh-CN"/>
        </w:rPr>
        <w:t>2.56</w:t>
      </w:r>
      <w:r>
        <w:rPr>
          <w:rFonts w:hint="eastAsia" w:ascii="仿宋_GB2312" w:hAnsi="黑体" w:eastAsia="仿宋_GB2312"/>
          <w:sz w:val="30"/>
          <w:szCs w:val="30"/>
          <w:highlight w:val="none"/>
        </w:rPr>
        <w:t>%；</w:t>
      </w:r>
      <w:r>
        <w:rPr>
          <w:rFonts w:hint="eastAsia" w:ascii="仿宋_GB2312" w:hAnsi="黑体" w:eastAsia="仿宋_GB2312"/>
          <w:sz w:val="30"/>
          <w:szCs w:val="30"/>
          <w:highlight w:val="none"/>
          <w:lang w:eastAsia="zh-CN"/>
        </w:rPr>
        <w:t>住房保障</w:t>
      </w:r>
      <w:r>
        <w:rPr>
          <w:rFonts w:hint="eastAsia" w:ascii="仿宋_GB2312" w:hAnsi="黑体" w:eastAsia="仿宋_GB2312"/>
          <w:sz w:val="30"/>
          <w:szCs w:val="30"/>
          <w:highlight w:val="none"/>
        </w:rPr>
        <w:t>（类）</w:t>
      </w:r>
      <w:r>
        <w:rPr>
          <w:rFonts w:hint="eastAsia" w:ascii="仿宋_GB2312" w:hAnsi="黑体" w:eastAsia="仿宋_GB2312" w:cs="仿宋_GB2312"/>
          <w:sz w:val="30"/>
          <w:szCs w:val="30"/>
          <w:highlight w:val="none"/>
        </w:rPr>
        <w:t>支出</w:t>
      </w:r>
      <w:r>
        <w:rPr>
          <w:rFonts w:hint="eastAsia" w:ascii="仿宋_GB2312" w:hAnsi="黑体" w:eastAsia="仿宋_GB2312" w:cs="仿宋_GB2312"/>
          <w:sz w:val="30"/>
          <w:szCs w:val="30"/>
          <w:highlight w:val="none"/>
          <w:lang w:val="en-US" w:eastAsia="zh-CN"/>
        </w:rPr>
        <w:t>29</w:t>
      </w:r>
      <w:r>
        <w:rPr>
          <w:rFonts w:hint="eastAsia" w:ascii="仿宋_GB2312" w:hAnsi="黑体" w:eastAsia="仿宋_GB2312"/>
          <w:sz w:val="30"/>
          <w:szCs w:val="30"/>
          <w:highlight w:val="none"/>
        </w:rPr>
        <w:t>万元，占</w:t>
      </w:r>
      <w:r>
        <w:rPr>
          <w:rFonts w:hint="eastAsia" w:ascii="仿宋_GB2312" w:hAnsi="黑体" w:eastAsia="仿宋_GB2312" w:cs="仿宋_GB2312"/>
          <w:sz w:val="30"/>
          <w:szCs w:val="30"/>
          <w:highlight w:val="none"/>
          <w:lang w:val="en-US" w:eastAsia="zh-CN"/>
        </w:rPr>
        <w:t>5.58</w:t>
      </w:r>
      <w:r>
        <w:rPr>
          <w:rFonts w:hint="eastAsia" w:ascii="仿宋_GB2312" w:hAnsi="黑体" w:eastAsia="仿宋_GB2312"/>
          <w:sz w:val="30"/>
          <w:szCs w:val="30"/>
          <w:highlight w:val="none"/>
        </w:rPr>
        <w:t>%</w:t>
      </w:r>
      <w:r>
        <w:rPr>
          <w:rFonts w:hint="eastAsia" w:ascii="仿宋_GB2312" w:hAnsi="黑体" w:eastAsia="仿宋_GB2312"/>
          <w:sz w:val="30"/>
          <w:szCs w:val="30"/>
          <w:highlight w:val="none"/>
          <w:lang w:eastAsia="zh-CN"/>
        </w:rPr>
        <w:t>。</w:t>
      </w:r>
    </w:p>
    <w:p w14:paraId="642B04CE">
      <w:pPr>
        <w:ind w:firstLine="640"/>
        <w:jc w:val="left"/>
        <w:rPr>
          <w:rFonts w:ascii="楷体" w:hAnsi="楷体" w:eastAsia="楷体"/>
          <w:sz w:val="32"/>
          <w:szCs w:val="32"/>
          <w:highlight w:val="none"/>
        </w:rPr>
      </w:pPr>
      <w:r>
        <w:rPr>
          <w:rFonts w:hint="eastAsia" w:ascii="楷体" w:hAnsi="楷体" w:eastAsia="楷体"/>
          <w:sz w:val="32"/>
          <w:szCs w:val="32"/>
          <w:highlight w:val="none"/>
        </w:rPr>
        <w:t>（三）一般公共预算当年拨款具体使用情况</w:t>
      </w:r>
    </w:p>
    <w:p w14:paraId="04D7060F">
      <w:pPr>
        <w:ind w:firstLine="60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0"/>
          <w:szCs w:val="30"/>
          <w:highlight w:val="none"/>
        </w:rPr>
        <w:t>1.</w:t>
      </w:r>
      <w:r>
        <w:rPr>
          <w:rFonts w:hint="eastAsia" w:ascii="仿宋_GB2312" w:hAnsi="黑体" w:eastAsia="仿宋_GB2312" w:cs="仿宋_GB2312"/>
          <w:sz w:val="30"/>
          <w:szCs w:val="30"/>
          <w:highlight w:val="none"/>
          <w:lang w:eastAsia="zh-CN"/>
        </w:rPr>
        <w:t>社会保障和就业</w:t>
      </w:r>
      <w:r>
        <w:rPr>
          <w:rFonts w:hint="eastAsia" w:ascii="仿宋_GB2312" w:hAnsi="黑体" w:eastAsia="仿宋_GB2312" w:cs="仿宋_GB2312"/>
          <w:sz w:val="30"/>
          <w:szCs w:val="30"/>
          <w:highlight w:val="none"/>
        </w:rPr>
        <w:t>（类）</w:t>
      </w:r>
      <w:r>
        <w:rPr>
          <w:rFonts w:hint="eastAsia" w:ascii="仿宋_GB2312" w:hAnsi="黑体" w:eastAsia="仿宋_GB2312" w:cs="仿宋_GB2312"/>
          <w:sz w:val="30"/>
          <w:szCs w:val="30"/>
          <w:highlight w:val="none"/>
          <w:lang w:eastAsia="zh-CN"/>
        </w:rPr>
        <w:t>行政事业单位养老支出</w:t>
      </w:r>
      <w:r>
        <w:rPr>
          <w:rFonts w:hint="eastAsia" w:ascii="仿宋_GB2312" w:hAnsi="黑体" w:eastAsia="仿宋_GB2312" w:cs="仿宋_GB2312"/>
          <w:sz w:val="30"/>
          <w:szCs w:val="30"/>
          <w:highlight w:val="none"/>
        </w:rPr>
        <w:t>（款）</w:t>
      </w:r>
      <w:r>
        <w:rPr>
          <w:rFonts w:hint="eastAsia" w:ascii="仿宋_GB2312" w:hAnsi="黑体" w:eastAsia="仿宋_GB2312" w:cs="仿宋_GB2312"/>
          <w:sz w:val="30"/>
          <w:szCs w:val="30"/>
          <w:highlight w:val="none"/>
          <w:lang w:eastAsia="zh-CN"/>
        </w:rPr>
        <w:t>机关事业单位基本养老保险缴费支出</w:t>
      </w:r>
      <w:r>
        <w:rPr>
          <w:rFonts w:hint="eastAsia" w:ascii="仿宋_GB2312" w:hAnsi="黑体" w:eastAsia="仿宋_GB2312" w:cs="仿宋_GB2312"/>
          <w:sz w:val="30"/>
          <w:szCs w:val="30"/>
          <w:highlight w:val="none"/>
        </w:rPr>
        <w:t>（项）</w:t>
      </w:r>
      <w:r>
        <w:rPr>
          <w:rFonts w:hint="eastAsia" w:ascii="仿宋_GB2312" w:hAnsi="黑体" w:eastAsia="仿宋_GB2312" w:cs="仿宋_GB2312"/>
          <w:sz w:val="30"/>
          <w:szCs w:val="30"/>
          <w:highlight w:val="none"/>
          <w:lang w:val="en-US" w:eastAsia="zh-CN"/>
        </w:rPr>
        <w:t>2023</w:t>
      </w:r>
      <w:r>
        <w:rPr>
          <w:rFonts w:hint="eastAsia" w:ascii="仿宋_GB2312" w:hAnsi="黑体" w:eastAsia="仿宋_GB2312"/>
          <w:sz w:val="30"/>
          <w:szCs w:val="30"/>
          <w:highlight w:val="none"/>
        </w:rPr>
        <w:t>年预算数为</w:t>
      </w:r>
      <w:r>
        <w:rPr>
          <w:rFonts w:hint="eastAsia" w:ascii="仿宋_GB2312" w:hAnsi="黑体" w:eastAsia="仿宋_GB2312" w:cs="仿宋_GB2312"/>
          <w:sz w:val="30"/>
          <w:szCs w:val="30"/>
          <w:highlight w:val="none"/>
          <w:lang w:val="en-US" w:eastAsia="zh-CN"/>
        </w:rPr>
        <w:t>31</w:t>
      </w:r>
      <w:r>
        <w:rPr>
          <w:rFonts w:hint="eastAsia" w:ascii="仿宋_GB2312" w:hAnsi="黑体" w:eastAsia="仿宋_GB2312"/>
          <w:sz w:val="30"/>
          <w:szCs w:val="30"/>
          <w:highlight w:val="none"/>
        </w:rPr>
        <w:t>万元，比上年预算数</w:t>
      </w:r>
      <w:r>
        <w:rPr>
          <w:rFonts w:hint="eastAsia" w:ascii="仿宋_GB2312" w:hAnsi="黑体" w:eastAsia="仿宋_GB2312" w:cs="仿宋_GB2312"/>
          <w:sz w:val="30"/>
          <w:szCs w:val="30"/>
          <w:highlight w:val="none"/>
        </w:rPr>
        <w:t>减少</w:t>
      </w:r>
      <w:r>
        <w:rPr>
          <w:rFonts w:hint="eastAsia" w:ascii="仿宋_GB2312" w:hAnsi="黑体" w:eastAsia="仿宋_GB2312" w:cs="仿宋_GB2312"/>
          <w:sz w:val="30"/>
          <w:szCs w:val="30"/>
          <w:highlight w:val="none"/>
          <w:lang w:val="en-US" w:eastAsia="zh-CN"/>
        </w:rPr>
        <w:t>1</w:t>
      </w:r>
      <w:r>
        <w:rPr>
          <w:rFonts w:hint="eastAsia" w:ascii="仿宋_GB2312" w:hAnsi="黑体" w:eastAsia="仿宋_GB2312"/>
          <w:sz w:val="30"/>
          <w:szCs w:val="30"/>
          <w:highlight w:val="none"/>
        </w:rPr>
        <w:t>万元，主要是</w:t>
      </w:r>
      <w:r>
        <w:rPr>
          <w:rFonts w:hint="eastAsia" w:ascii="仿宋_GB2312" w:hAnsi="黑体" w:eastAsia="仿宋_GB2312"/>
          <w:sz w:val="30"/>
          <w:szCs w:val="30"/>
          <w:highlight w:val="none"/>
          <w:lang w:eastAsia="zh-CN"/>
        </w:rPr>
        <w:t>人员退休减少。</w:t>
      </w:r>
    </w:p>
    <w:p w14:paraId="75895F2B">
      <w:pPr>
        <w:ind w:firstLine="600" w:firstLineChars="200"/>
        <w:rPr>
          <w:rFonts w:hint="eastAsia" w:ascii="仿宋_GB2312" w:hAnsi="黑体" w:eastAsia="仿宋_GB2312"/>
          <w:sz w:val="30"/>
          <w:szCs w:val="30"/>
          <w:highlight w:val="none"/>
          <w:lang w:eastAsia="zh-CN"/>
        </w:rPr>
      </w:pPr>
      <w:r>
        <w:rPr>
          <w:rFonts w:hint="eastAsia" w:ascii="仿宋_GB2312" w:hAnsi="黑体" w:eastAsia="仿宋_GB2312"/>
          <w:sz w:val="30"/>
          <w:szCs w:val="30"/>
          <w:highlight w:val="none"/>
        </w:rPr>
        <w:t>2.</w:t>
      </w:r>
      <w:r>
        <w:rPr>
          <w:rFonts w:hint="eastAsia" w:ascii="仿宋_GB2312" w:hAnsi="黑体" w:eastAsia="仿宋_GB2312" w:cs="仿宋_GB2312"/>
          <w:sz w:val="32"/>
          <w:szCs w:val="32"/>
          <w:highlight w:val="none"/>
        </w:rPr>
        <w:t xml:space="preserve"> </w:t>
      </w:r>
      <w:r>
        <w:rPr>
          <w:rFonts w:hint="eastAsia" w:ascii="仿宋_GB2312" w:hAnsi="黑体" w:eastAsia="仿宋_GB2312" w:cs="仿宋_GB2312"/>
          <w:sz w:val="30"/>
          <w:szCs w:val="30"/>
          <w:highlight w:val="none"/>
          <w:lang w:eastAsia="zh-CN"/>
        </w:rPr>
        <w:t>社会保障和就业</w:t>
      </w:r>
      <w:r>
        <w:rPr>
          <w:rFonts w:hint="eastAsia" w:ascii="仿宋_GB2312" w:hAnsi="黑体" w:eastAsia="仿宋_GB2312" w:cs="仿宋_GB2312"/>
          <w:sz w:val="30"/>
          <w:szCs w:val="30"/>
          <w:highlight w:val="none"/>
        </w:rPr>
        <w:t>（类）</w:t>
      </w:r>
      <w:r>
        <w:rPr>
          <w:rFonts w:hint="eastAsia" w:ascii="仿宋_GB2312" w:hAnsi="黑体" w:eastAsia="仿宋_GB2312" w:cs="仿宋_GB2312"/>
          <w:sz w:val="30"/>
          <w:szCs w:val="30"/>
          <w:highlight w:val="none"/>
          <w:lang w:eastAsia="zh-CN"/>
        </w:rPr>
        <w:t>行政事业单位养老支出</w:t>
      </w:r>
      <w:r>
        <w:rPr>
          <w:rFonts w:hint="eastAsia" w:ascii="仿宋_GB2312" w:hAnsi="黑体" w:eastAsia="仿宋_GB2312" w:cs="仿宋_GB2312"/>
          <w:sz w:val="30"/>
          <w:szCs w:val="30"/>
          <w:highlight w:val="none"/>
        </w:rPr>
        <w:t>（款）</w:t>
      </w:r>
      <w:r>
        <w:rPr>
          <w:rFonts w:hint="eastAsia" w:ascii="仿宋_GB2312" w:hAnsi="黑体" w:eastAsia="仿宋_GB2312" w:cs="仿宋_GB2312"/>
          <w:sz w:val="30"/>
          <w:szCs w:val="30"/>
          <w:highlight w:val="none"/>
          <w:lang w:eastAsia="zh-CN"/>
        </w:rPr>
        <w:t>机关事业单位职业年金缴费支出</w:t>
      </w:r>
      <w:r>
        <w:rPr>
          <w:rFonts w:hint="eastAsia" w:ascii="仿宋_GB2312" w:hAnsi="黑体" w:eastAsia="仿宋_GB2312" w:cs="仿宋_GB2312"/>
          <w:sz w:val="30"/>
          <w:szCs w:val="30"/>
          <w:highlight w:val="none"/>
        </w:rPr>
        <w:t>（项）</w:t>
      </w:r>
      <w:r>
        <w:rPr>
          <w:rFonts w:hint="eastAsia" w:ascii="仿宋_GB2312" w:hAnsi="黑体" w:eastAsia="仿宋_GB2312" w:cs="仿宋_GB2312"/>
          <w:sz w:val="30"/>
          <w:szCs w:val="30"/>
          <w:highlight w:val="none"/>
          <w:lang w:val="en-US" w:eastAsia="zh-CN"/>
        </w:rPr>
        <w:t>2023</w:t>
      </w:r>
      <w:r>
        <w:rPr>
          <w:rFonts w:hint="eastAsia" w:ascii="仿宋_GB2312" w:hAnsi="黑体" w:eastAsia="仿宋_GB2312"/>
          <w:sz w:val="30"/>
          <w:szCs w:val="30"/>
          <w:highlight w:val="none"/>
        </w:rPr>
        <w:t>年预算数为</w:t>
      </w:r>
      <w:r>
        <w:rPr>
          <w:rFonts w:hint="eastAsia" w:ascii="仿宋_GB2312" w:hAnsi="黑体" w:eastAsia="仿宋_GB2312" w:cs="仿宋_GB2312"/>
          <w:sz w:val="30"/>
          <w:szCs w:val="30"/>
          <w:highlight w:val="none"/>
          <w:lang w:val="en-US" w:eastAsia="zh-CN"/>
        </w:rPr>
        <w:t>14.8</w:t>
      </w:r>
      <w:r>
        <w:rPr>
          <w:rFonts w:hint="eastAsia" w:ascii="仿宋_GB2312" w:hAnsi="黑体" w:eastAsia="仿宋_GB2312"/>
          <w:sz w:val="30"/>
          <w:szCs w:val="30"/>
          <w:highlight w:val="none"/>
        </w:rPr>
        <w:t>万元，比上年预算数</w:t>
      </w:r>
      <w:r>
        <w:rPr>
          <w:rFonts w:hint="eastAsia" w:ascii="仿宋_GB2312" w:hAnsi="黑体" w:eastAsia="仿宋_GB2312" w:cs="仿宋_GB2312"/>
          <w:sz w:val="30"/>
          <w:szCs w:val="30"/>
          <w:highlight w:val="none"/>
        </w:rPr>
        <w:t>减少</w:t>
      </w:r>
      <w:r>
        <w:rPr>
          <w:rFonts w:hint="eastAsia" w:ascii="仿宋_GB2312" w:hAnsi="黑体" w:eastAsia="仿宋_GB2312" w:cs="仿宋_GB2312"/>
          <w:sz w:val="30"/>
          <w:szCs w:val="30"/>
          <w:highlight w:val="none"/>
          <w:lang w:val="en-US" w:eastAsia="zh-CN"/>
        </w:rPr>
        <w:t>0.9</w:t>
      </w:r>
      <w:r>
        <w:rPr>
          <w:rFonts w:hint="eastAsia" w:ascii="仿宋_GB2312" w:hAnsi="黑体" w:eastAsia="仿宋_GB2312"/>
          <w:sz w:val="30"/>
          <w:szCs w:val="30"/>
          <w:highlight w:val="none"/>
        </w:rPr>
        <w:t>万元，主要是</w:t>
      </w:r>
      <w:r>
        <w:rPr>
          <w:rFonts w:hint="eastAsia" w:ascii="仿宋_GB2312" w:hAnsi="黑体" w:eastAsia="仿宋_GB2312"/>
          <w:sz w:val="30"/>
          <w:szCs w:val="30"/>
          <w:highlight w:val="none"/>
          <w:lang w:eastAsia="zh-CN"/>
        </w:rPr>
        <w:t>人员退休减少。</w:t>
      </w:r>
    </w:p>
    <w:p w14:paraId="499521A9">
      <w:pPr>
        <w:ind w:firstLine="600" w:firstLineChars="200"/>
        <w:rPr>
          <w:rFonts w:hint="eastAsia" w:ascii="仿宋_GB2312" w:hAnsi="黑体" w:eastAsia="仿宋_GB2312" w:cs="仿宋_GB2312"/>
          <w:sz w:val="30"/>
          <w:szCs w:val="30"/>
          <w:highlight w:val="none"/>
          <w:lang w:val="en-US" w:eastAsia="zh-CN"/>
        </w:rPr>
      </w:pPr>
      <w:r>
        <w:rPr>
          <w:rFonts w:hint="eastAsia" w:ascii="仿宋_GB2312" w:hAnsi="黑体" w:eastAsia="仿宋_GB2312"/>
          <w:sz w:val="30"/>
          <w:szCs w:val="30"/>
          <w:highlight w:val="none"/>
          <w:lang w:val="en-US" w:eastAsia="zh-CN"/>
        </w:rPr>
        <w:t>3.</w:t>
      </w:r>
      <w:r>
        <w:rPr>
          <w:rFonts w:hint="eastAsia" w:ascii="仿宋_GB2312" w:hAnsi="黑体" w:eastAsia="仿宋_GB2312" w:cs="仿宋_GB2312"/>
          <w:sz w:val="30"/>
          <w:szCs w:val="30"/>
          <w:highlight w:val="none"/>
          <w:lang w:eastAsia="zh-CN"/>
        </w:rPr>
        <w:t>社会保障和就业</w:t>
      </w:r>
      <w:r>
        <w:rPr>
          <w:rFonts w:hint="eastAsia" w:ascii="仿宋_GB2312" w:hAnsi="黑体" w:eastAsia="仿宋_GB2312" w:cs="仿宋_GB2312"/>
          <w:sz w:val="30"/>
          <w:szCs w:val="30"/>
          <w:highlight w:val="none"/>
        </w:rPr>
        <w:t>（类）</w:t>
      </w:r>
      <w:r>
        <w:rPr>
          <w:rFonts w:hint="eastAsia" w:ascii="仿宋_GB2312" w:hAnsi="黑体" w:eastAsia="仿宋_GB2312" w:cs="仿宋_GB2312"/>
          <w:sz w:val="30"/>
          <w:szCs w:val="30"/>
          <w:highlight w:val="none"/>
          <w:lang w:eastAsia="zh-CN"/>
        </w:rPr>
        <w:t>残疾人事业（款）残疾人就业（项）</w:t>
      </w:r>
      <w:r>
        <w:rPr>
          <w:rFonts w:hint="eastAsia" w:ascii="仿宋_GB2312" w:hAnsi="黑体" w:eastAsia="仿宋_GB2312" w:cs="仿宋_GB2312"/>
          <w:sz w:val="30"/>
          <w:szCs w:val="30"/>
          <w:highlight w:val="none"/>
          <w:lang w:val="en-US" w:eastAsia="zh-CN"/>
        </w:rPr>
        <w:t>2023年预算数为151.18万元，比上年预算减少75.2万元，主要是科目调整。</w:t>
      </w:r>
    </w:p>
    <w:p w14:paraId="6B7BF5E2">
      <w:pPr>
        <w:ind w:firstLine="600" w:firstLineChars="200"/>
        <w:rPr>
          <w:rFonts w:hint="eastAsia" w:ascii="仿宋_GB2312" w:hAnsi="黑体" w:eastAsia="仿宋_GB2312" w:cs="仿宋_GB2312"/>
          <w:sz w:val="30"/>
          <w:szCs w:val="30"/>
          <w:highlight w:val="none"/>
          <w:lang w:val="en-US" w:eastAsia="zh-CN"/>
        </w:rPr>
      </w:pPr>
      <w:r>
        <w:rPr>
          <w:rFonts w:hint="eastAsia" w:ascii="仿宋_GB2312" w:hAnsi="黑体" w:eastAsia="仿宋_GB2312" w:cs="仿宋_GB2312"/>
          <w:sz w:val="30"/>
          <w:szCs w:val="30"/>
          <w:highlight w:val="none"/>
          <w:lang w:val="en-US" w:eastAsia="zh-CN"/>
        </w:rPr>
        <w:t>4.</w:t>
      </w:r>
      <w:r>
        <w:rPr>
          <w:rFonts w:hint="eastAsia" w:ascii="仿宋_GB2312" w:hAnsi="黑体" w:eastAsia="仿宋_GB2312" w:cs="仿宋_GB2312"/>
          <w:sz w:val="30"/>
          <w:szCs w:val="30"/>
          <w:highlight w:val="none"/>
          <w:lang w:eastAsia="zh-CN"/>
        </w:rPr>
        <w:t>社会保障和就业</w:t>
      </w:r>
      <w:r>
        <w:rPr>
          <w:rFonts w:hint="eastAsia" w:ascii="仿宋_GB2312" w:hAnsi="黑体" w:eastAsia="仿宋_GB2312" w:cs="仿宋_GB2312"/>
          <w:sz w:val="30"/>
          <w:szCs w:val="30"/>
          <w:highlight w:val="none"/>
        </w:rPr>
        <w:t>（类）</w:t>
      </w:r>
      <w:r>
        <w:rPr>
          <w:rFonts w:hint="eastAsia" w:ascii="仿宋_GB2312" w:hAnsi="黑体" w:eastAsia="仿宋_GB2312" w:cs="仿宋_GB2312"/>
          <w:sz w:val="30"/>
          <w:szCs w:val="30"/>
          <w:highlight w:val="none"/>
          <w:lang w:eastAsia="zh-CN"/>
        </w:rPr>
        <w:t>残疾人事业（款）其他残疾人事业支出（项）</w:t>
      </w:r>
      <w:r>
        <w:rPr>
          <w:rFonts w:hint="eastAsia" w:ascii="仿宋_GB2312" w:hAnsi="黑体" w:eastAsia="仿宋_GB2312" w:cs="仿宋_GB2312"/>
          <w:sz w:val="30"/>
          <w:szCs w:val="30"/>
          <w:highlight w:val="none"/>
          <w:lang w:val="en-US" w:eastAsia="zh-CN"/>
        </w:rPr>
        <w:t>2023年预算数为280.24万元，比上年预算增加73.3万元，主要是科目调整。</w:t>
      </w:r>
    </w:p>
    <w:p w14:paraId="543BC460">
      <w:pPr>
        <w:ind w:firstLine="600" w:firstLineChars="200"/>
        <w:rPr>
          <w:rFonts w:hint="eastAsia" w:ascii="仿宋_GB2312" w:hAnsi="黑体" w:eastAsia="仿宋_GB2312" w:cs="仿宋_GB2312"/>
          <w:sz w:val="30"/>
          <w:szCs w:val="30"/>
          <w:highlight w:val="none"/>
          <w:lang w:val="en-US" w:eastAsia="zh-CN"/>
        </w:rPr>
      </w:pPr>
      <w:r>
        <w:rPr>
          <w:rFonts w:hint="eastAsia" w:ascii="仿宋_GB2312" w:hAnsi="黑体" w:eastAsia="仿宋_GB2312" w:cs="仿宋_GB2312"/>
          <w:sz w:val="30"/>
          <w:szCs w:val="30"/>
          <w:highlight w:val="none"/>
          <w:lang w:val="en-US" w:eastAsia="zh-CN"/>
        </w:rPr>
        <w:t>5.卫生健康支出（类）行政事业单位医疗（款）事业单位医疗（项）2023年预算数为13.3万元，比上年预算减少1.4万元，主要是人员退休减少。</w:t>
      </w:r>
    </w:p>
    <w:p w14:paraId="374EDC9C">
      <w:pPr>
        <w:ind w:firstLine="600" w:firstLineChars="200"/>
        <w:rPr>
          <w:rFonts w:ascii="仿宋_GB2312" w:hAnsi="黑体" w:eastAsia="仿宋_GB2312"/>
          <w:sz w:val="32"/>
          <w:szCs w:val="32"/>
          <w:highlight w:val="none"/>
        </w:rPr>
      </w:pPr>
      <w:r>
        <w:rPr>
          <w:rFonts w:hint="eastAsia" w:ascii="仿宋_GB2312" w:hAnsi="黑体" w:eastAsia="仿宋_GB2312" w:cs="仿宋_GB2312"/>
          <w:sz w:val="30"/>
          <w:szCs w:val="30"/>
          <w:highlight w:val="none"/>
          <w:lang w:val="en-US" w:eastAsia="zh-CN"/>
        </w:rPr>
        <w:t>6.住房保障支出（类）住房改革支出（款）住房公积金（项）2023年预算数为29万元，比上年预算减少0.6万元，主要是人员退休减少。</w:t>
      </w:r>
    </w:p>
    <w:p w14:paraId="6588AD2E">
      <w:pPr>
        <w:ind w:firstLine="640"/>
        <w:rPr>
          <w:rFonts w:ascii="黑体" w:hAnsi="黑体" w:eastAsia="黑体"/>
          <w:sz w:val="32"/>
          <w:szCs w:val="32"/>
          <w:highlight w:val="none"/>
        </w:rPr>
      </w:pPr>
      <w:r>
        <w:rPr>
          <w:rFonts w:hint="eastAsia" w:ascii="黑体" w:hAnsi="黑体" w:eastAsia="黑体"/>
          <w:sz w:val="32"/>
          <w:szCs w:val="32"/>
          <w:highlight w:val="none"/>
        </w:rPr>
        <w:t>三、关于</w:t>
      </w:r>
      <w:r>
        <w:rPr>
          <w:rFonts w:hint="eastAsia" w:ascii="黑体" w:hAnsi="黑体" w:eastAsia="黑体"/>
          <w:sz w:val="32"/>
          <w:szCs w:val="32"/>
          <w:highlight w:val="none"/>
          <w:lang w:eastAsia="zh-CN"/>
        </w:rPr>
        <w:t>三亚市残疾人就业服务中心（单位）</w:t>
      </w:r>
      <w:r>
        <w:rPr>
          <w:rFonts w:hint="eastAsia" w:ascii="黑体" w:hAnsi="黑体" w:eastAsia="黑体"/>
          <w:sz w:val="32"/>
          <w:szCs w:val="32"/>
          <w:highlight w:val="none"/>
          <w:lang w:val="en-US" w:eastAsia="zh-CN"/>
        </w:rPr>
        <w:t>2023</w:t>
      </w:r>
      <w:r>
        <w:rPr>
          <w:rFonts w:hint="eastAsia" w:ascii="黑体" w:hAnsi="黑体" w:eastAsia="黑体"/>
          <w:sz w:val="32"/>
          <w:szCs w:val="32"/>
          <w:highlight w:val="none"/>
        </w:rPr>
        <w:t>年一般公共预算基本支出情况说明</w:t>
      </w:r>
    </w:p>
    <w:p w14:paraId="77BFC831">
      <w:pPr>
        <w:ind w:firstLine="600" w:firstLineChars="200"/>
        <w:rPr>
          <w:rFonts w:ascii="仿宋_GB2312" w:hAnsi="黑体" w:eastAsia="仿宋_GB2312"/>
          <w:sz w:val="30"/>
          <w:szCs w:val="30"/>
          <w:highlight w:val="none"/>
        </w:rPr>
      </w:pPr>
      <w:r>
        <w:rPr>
          <w:rFonts w:hint="eastAsia" w:ascii="仿宋_GB2312" w:hAnsi="黑体" w:eastAsia="仿宋_GB2312"/>
          <w:sz w:val="30"/>
          <w:szCs w:val="30"/>
          <w:highlight w:val="none"/>
          <w:lang w:eastAsia="zh-CN"/>
        </w:rPr>
        <w:t>三亚市残疾人就业服务中心（单位）</w:t>
      </w:r>
      <w:r>
        <w:rPr>
          <w:rFonts w:hint="eastAsia" w:ascii="仿宋_GB2312" w:hAnsi="黑体" w:eastAsia="仿宋_GB2312"/>
          <w:sz w:val="30"/>
          <w:szCs w:val="30"/>
          <w:highlight w:val="none"/>
          <w:lang w:val="en-US" w:eastAsia="zh-CN"/>
        </w:rPr>
        <w:t>2023</w:t>
      </w:r>
      <w:r>
        <w:rPr>
          <w:rFonts w:hint="eastAsia" w:ascii="仿宋_GB2312" w:hAnsi="黑体" w:eastAsia="仿宋_GB2312"/>
          <w:sz w:val="30"/>
          <w:szCs w:val="30"/>
          <w:highlight w:val="none"/>
        </w:rPr>
        <w:t>年一般公共预算基本支出为</w:t>
      </w:r>
      <w:r>
        <w:rPr>
          <w:rFonts w:hint="eastAsia" w:ascii="仿宋_GB2312" w:hAnsi="黑体" w:eastAsia="仿宋_GB2312"/>
          <w:sz w:val="30"/>
          <w:szCs w:val="30"/>
          <w:highlight w:val="none"/>
          <w:lang w:val="en-US" w:eastAsia="zh-CN"/>
        </w:rPr>
        <w:t>366.34</w:t>
      </w:r>
      <w:r>
        <w:rPr>
          <w:rFonts w:hint="eastAsia" w:ascii="仿宋_GB2312" w:hAnsi="黑体" w:eastAsia="仿宋_GB2312"/>
          <w:sz w:val="30"/>
          <w:szCs w:val="30"/>
          <w:highlight w:val="none"/>
        </w:rPr>
        <w:t>万元，其中：</w:t>
      </w:r>
    </w:p>
    <w:p w14:paraId="49B6D9B3">
      <w:pPr>
        <w:ind w:firstLine="600" w:firstLineChars="200"/>
        <w:rPr>
          <w:rFonts w:ascii="仿宋_GB2312" w:hAnsi="黑体" w:eastAsia="仿宋_GB2312"/>
          <w:sz w:val="30"/>
          <w:szCs w:val="30"/>
          <w:highlight w:val="none"/>
        </w:rPr>
      </w:pPr>
      <w:r>
        <w:rPr>
          <w:rFonts w:hint="eastAsia" w:ascii="仿宋_GB2312" w:hAnsi="黑体" w:eastAsia="仿宋_GB2312"/>
          <w:sz w:val="30"/>
          <w:szCs w:val="30"/>
          <w:highlight w:val="none"/>
        </w:rPr>
        <w:t>人员经费</w:t>
      </w:r>
      <w:r>
        <w:rPr>
          <w:rFonts w:hint="eastAsia" w:ascii="仿宋_GB2312" w:hAnsi="黑体" w:eastAsia="仿宋_GB2312" w:cs="仿宋_GB2312"/>
          <w:sz w:val="30"/>
          <w:szCs w:val="30"/>
          <w:highlight w:val="none"/>
          <w:lang w:val="en-US" w:eastAsia="zh-CN"/>
        </w:rPr>
        <w:t>344.07</w:t>
      </w:r>
      <w:r>
        <w:rPr>
          <w:rFonts w:hint="eastAsia" w:ascii="仿宋_GB2312" w:hAnsi="黑体" w:eastAsia="仿宋_GB2312"/>
          <w:sz w:val="30"/>
          <w:szCs w:val="30"/>
          <w:highlight w:val="none"/>
        </w:rPr>
        <w:t>万元，主要包括：基本工资、津贴补贴、奖金、</w:t>
      </w:r>
      <w:r>
        <w:rPr>
          <w:rFonts w:hint="eastAsia" w:ascii="仿宋_GB2312" w:hAnsi="黑体" w:eastAsia="仿宋_GB2312"/>
          <w:sz w:val="30"/>
          <w:szCs w:val="30"/>
          <w:highlight w:val="none"/>
          <w:lang w:eastAsia="zh-CN"/>
        </w:rPr>
        <w:t>绩效工资、机关事业单位基本养老保险缴费、职业年金缴费、职工基本医疗保险缴费、其他</w:t>
      </w:r>
      <w:r>
        <w:rPr>
          <w:rFonts w:hint="eastAsia" w:ascii="仿宋_GB2312" w:hAnsi="黑体" w:eastAsia="仿宋_GB2312"/>
          <w:sz w:val="30"/>
          <w:szCs w:val="30"/>
          <w:highlight w:val="none"/>
        </w:rPr>
        <w:t>社会保障缴费、</w:t>
      </w:r>
      <w:r>
        <w:rPr>
          <w:rFonts w:hint="eastAsia" w:ascii="仿宋_GB2312" w:hAnsi="黑体" w:eastAsia="仿宋_GB2312"/>
          <w:sz w:val="30"/>
          <w:szCs w:val="30"/>
          <w:highlight w:val="none"/>
          <w:lang w:eastAsia="zh-CN"/>
        </w:rPr>
        <w:t>住房公积金、邮电费、其他交通费用、奖励金。</w:t>
      </w:r>
    </w:p>
    <w:p w14:paraId="4F8E82BC">
      <w:pPr>
        <w:ind w:firstLine="600" w:firstLineChars="200"/>
        <w:rPr>
          <w:rFonts w:ascii="仿宋_GB2312" w:hAnsi="黑体" w:eastAsia="仿宋_GB2312"/>
          <w:sz w:val="32"/>
          <w:szCs w:val="32"/>
          <w:highlight w:val="none"/>
        </w:rPr>
      </w:pPr>
      <w:r>
        <w:rPr>
          <w:rFonts w:hint="eastAsia" w:ascii="仿宋_GB2312" w:hAnsi="黑体" w:eastAsia="仿宋_GB2312"/>
          <w:sz w:val="30"/>
          <w:szCs w:val="30"/>
          <w:highlight w:val="none"/>
        </w:rPr>
        <w:t>公用经费</w:t>
      </w:r>
      <w:r>
        <w:rPr>
          <w:rFonts w:hint="eastAsia" w:ascii="仿宋_GB2312" w:hAnsi="黑体" w:eastAsia="仿宋_GB2312" w:cs="仿宋_GB2312"/>
          <w:sz w:val="30"/>
          <w:szCs w:val="30"/>
          <w:highlight w:val="none"/>
          <w:lang w:val="en-US" w:eastAsia="zh-CN"/>
        </w:rPr>
        <w:t>22.27</w:t>
      </w:r>
      <w:r>
        <w:rPr>
          <w:rFonts w:hint="eastAsia" w:ascii="仿宋_GB2312" w:hAnsi="黑体" w:eastAsia="仿宋_GB2312"/>
          <w:sz w:val="30"/>
          <w:szCs w:val="30"/>
          <w:highlight w:val="none"/>
        </w:rPr>
        <w:t>万元，主要包括：办公费、</w:t>
      </w:r>
      <w:r>
        <w:rPr>
          <w:rFonts w:hint="eastAsia" w:ascii="仿宋_GB2312" w:hAnsi="黑体" w:eastAsia="仿宋_GB2312"/>
          <w:sz w:val="30"/>
          <w:szCs w:val="30"/>
          <w:highlight w:val="none"/>
          <w:lang w:eastAsia="zh-CN"/>
        </w:rPr>
        <w:t>培训</w:t>
      </w:r>
      <w:r>
        <w:rPr>
          <w:rFonts w:hint="eastAsia" w:ascii="仿宋_GB2312" w:hAnsi="黑体" w:eastAsia="仿宋_GB2312"/>
          <w:sz w:val="30"/>
          <w:szCs w:val="30"/>
          <w:highlight w:val="none"/>
        </w:rPr>
        <w:t>费、</w:t>
      </w:r>
      <w:r>
        <w:rPr>
          <w:rFonts w:hint="eastAsia" w:ascii="仿宋_GB2312" w:hAnsi="黑体" w:eastAsia="仿宋_GB2312"/>
          <w:sz w:val="30"/>
          <w:szCs w:val="30"/>
          <w:highlight w:val="none"/>
          <w:lang w:eastAsia="zh-CN"/>
        </w:rPr>
        <w:t>工会经费、公用车运行维护费、其他商品和服务支出、生活补助、其他对个人和家庭的补助。</w:t>
      </w:r>
    </w:p>
    <w:p w14:paraId="5FCE549E">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eastAsia" w:ascii="黑体" w:hAnsi="黑体" w:eastAsia="黑体"/>
          <w:sz w:val="32"/>
          <w:szCs w:val="32"/>
          <w:highlight w:val="none"/>
          <w:lang w:eastAsia="zh-CN"/>
        </w:rPr>
        <w:t>三亚市残疾人就业服务中心（单位）</w:t>
      </w:r>
      <w:r>
        <w:rPr>
          <w:rFonts w:hint="eastAsia" w:ascii="黑体" w:hAnsi="黑体" w:eastAsia="黑体"/>
          <w:sz w:val="32"/>
          <w:szCs w:val="32"/>
          <w:highlight w:val="none"/>
          <w:lang w:val="en-US" w:eastAsia="zh-CN"/>
        </w:rPr>
        <w:t>2023年</w:t>
      </w:r>
      <w:r>
        <w:rPr>
          <w:rFonts w:ascii="黑体" w:hAnsi="黑体" w:eastAsia="黑体" w:cs="Times New Roman"/>
          <w:sz w:val="32"/>
          <w:highlight w:val="none"/>
          <w:shd w:val="clear" w:color="auto" w:fill="FFFFFF"/>
        </w:rPr>
        <w:t>“三公”经费预算情况</w:t>
      </w:r>
      <w:r>
        <w:rPr>
          <w:rFonts w:hint="eastAsia" w:ascii="黑体" w:hAnsi="黑体" w:eastAsia="黑体" w:cs="Times New Roman"/>
          <w:sz w:val="32"/>
          <w:highlight w:val="none"/>
          <w:shd w:val="clear" w:color="auto" w:fill="FFFFFF"/>
        </w:rPr>
        <w:t>说明</w:t>
      </w:r>
    </w:p>
    <w:p w14:paraId="1C9372C6">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（一）</w:t>
      </w:r>
      <w:r>
        <w:rPr>
          <w:rFonts w:hint="eastAsia" w:ascii="仿宋_GB2312" w:hAnsi="黑体" w:eastAsia="仿宋_GB2312"/>
          <w:sz w:val="32"/>
          <w:szCs w:val="32"/>
          <w:highlight w:val="none"/>
          <w:lang w:eastAsia="zh-CN"/>
        </w:rPr>
        <w:t>三亚市残疾人就业服务中心（单位）</w:t>
      </w: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highlight w:val="none"/>
        </w:rPr>
        <w:t>年一般公共预算“三公”经费预算数为</w:t>
      </w:r>
      <w:r>
        <w:rPr>
          <w:rFonts w:hint="eastAsia" w:ascii="仿宋_GB2312" w:hAnsi="黑体" w:eastAsia="仿宋_GB2312" w:cs="仿宋_GB2312"/>
          <w:sz w:val="32"/>
          <w:szCs w:val="32"/>
          <w:highlight w:val="none"/>
          <w:lang w:val="en-US" w:eastAsia="zh-CN"/>
        </w:rPr>
        <w:t>1.65</w:t>
      </w:r>
      <w:r>
        <w:rPr>
          <w:rFonts w:hint="eastAsia" w:ascii="仿宋_GB2312" w:hAnsi="黑体" w:eastAsia="仿宋_GB2312"/>
          <w:sz w:val="32"/>
          <w:szCs w:val="32"/>
          <w:highlight w:val="none"/>
        </w:rPr>
        <w:t>万元，其中：</w:t>
      </w:r>
    </w:p>
    <w:p w14:paraId="3BB03299">
      <w:pPr>
        <w:ind w:firstLine="630"/>
        <w:rPr>
          <w:rFonts w:hint="default" w:ascii="Times New Roman" w:hAnsi="Times New Roman" w:eastAsia="仿宋_GB2312" w:cs="Times New Roman"/>
          <w:sz w:val="32"/>
          <w:highlight w:val="none"/>
          <w:shd w:val="clear" w:color="auto" w:fill="FFFFFF"/>
          <w:lang w:val="en-US"/>
        </w:rPr>
      </w:pPr>
      <w:r>
        <w:rPr>
          <w:rFonts w:hint="eastAsia" w:ascii="Times New Roman" w:hAnsi="Times New Roman" w:eastAsia="仿宋_GB2312" w:cs="Times New Roman"/>
          <w:sz w:val="32"/>
          <w:highlight w:val="none"/>
          <w:shd w:val="clear" w:color="auto" w:fill="FFFFFF"/>
          <w:lang w:eastAsia="zh-CN"/>
        </w:rPr>
        <w:t>因公出国（境）经费</w:t>
      </w:r>
      <w:r>
        <w:rPr>
          <w:rFonts w:hint="eastAsia" w:ascii="Times New Roman" w:hAnsi="Times New Roman" w:eastAsia="仿宋_GB2312" w:cs="Times New Roman"/>
          <w:sz w:val="32"/>
          <w:highlight w:val="none"/>
          <w:shd w:val="clear" w:color="auto" w:fill="FFFFFF"/>
          <w:lang w:val="en-US" w:eastAsia="zh-CN"/>
        </w:rPr>
        <w:t>0万元，与上年预算持平，2023年无出国计划。</w:t>
      </w:r>
      <w:r>
        <w:rPr>
          <w:rFonts w:ascii="Times New Roman" w:hAnsi="Times New Roman" w:eastAsia="仿宋_GB2312" w:cs="Times New Roman"/>
          <w:sz w:val="32"/>
          <w:highlight w:val="none"/>
          <w:shd w:val="clear" w:color="auto" w:fill="FFFFFF"/>
        </w:rPr>
        <w:t>公务用车购置及运行费</w:t>
      </w:r>
      <w:r>
        <w:rPr>
          <w:rFonts w:hint="eastAsia" w:ascii="仿宋_GB2312" w:hAnsi="黑体" w:eastAsia="仿宋_GB2312" w:cs="仿宋_GB2312"/>
          <w:sz w:val="32"/>
          <w:szCs w:val="32"/>
          <w:highlight w:val="none"/>
          <w:lang w:val="en-US" w:eastAsia="zh-CN"/>
        </w:rPr>
        <w:t>1.65</w:t>
      </w:r>
      <w:r>
        <w:rPr>
          <w:rFonts w:hint="eastAsia" w:ascii="仿宋_GB2312" w:hAnsi="黑体" w:eastAsia="仿宋_GB2312"/>
          <w:sz w:val="32"/>
          <w:szCs w:val="32"/>
          <w:highlight w:val="none"/>
        </w:rPr>
        <w:t>万元（其中</w:t>
      </w:r>
      <w:r>
        <w:rPr>
          <w:rFonts w:hint="eastAsia" w:ascii="仿宋_GB2312" w:hAnsi="黑体" w:eastAsia="仿宋_GB2312"/>
          <w:sz w:val="32"/>
          <w:szCs w:val="32"/>
          <w:highlight w:val="none"/>
          <w:lang w:eastAsia="zh-CN"/>
        </w:rPr>
        <w:t>，</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w:t>
      </w:r>
      <w:r>
        <w:rPr>
          <w:rFonts w:hint="eastAsia" w:ascii="Times New Roman" w:hAnsi="Times New Roman" w:eastAsia="仿宋_GB2312" w:cs="Times New Roman"/>
          <w:sz w:val="32"/>
          <w:highlight w:val="none"/>
          <w:shd w:val="clear" w:color="auto" w:fill="FFFFFF"/>
          <w:lang w:eastAsia="zh-CN"/>
        </w:rPr>
        <w:t>维护</w:t>
      </w:r>
      <w:r>
        <w:rPr>
          <w:rFonts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1.65</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，较</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年预算增长</w:t>
      </w:r>
      <w:r>
        <w:rPr>
          <w:rFonts w:hint="eastAsia" w:ascii="仿宋_GB2312" w:hAnsi="黑体" w:eastAsia="仿宋_GB2312" w:cs="仿宋_GB2312"/>
          <w:sz w:val="32"/>
          <w:szCs w:val="32"/>
          <w:highlight w:val="none"/>
          <w:lang w:val="en-US" w:eastAsia="zh-CN"/>
        </w:rPr>
        <w:t>100</w:t>
      </w:r>
      <w:r>
        <w:rPr>
          <w:rFonts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rPr>
        <w:t>增长的</w:t>
      </w:r>
      <w:r>
        <w:rPr>
          <w:rFonts w:ascii="Times New Roman" w:hAnsi="Times New Roman" w:eastAsia="仿宋_GB2312" w:cs="Times New Roman"/>
          <w:sz w:val="32"/>
          <w:highlight w:val="none"/>
          <w:shd w:val="clear" w:color="auto" w:fill="FFFFFF"/>
        </w:rPr>
        <w:t>主要原因包括</w:t>
      </w:r>
      <w:r>
        <w:rPr>
          <w:rFonts w:hint="eastAsia" w:ascii="Times New Roman" w:hAnsi="Times New Roman" w:eastAsia="仿宋_GB2312" w:cs="Times New Roman"/>
          <w:sz w:val="32"/>
          <w:highlight w:val="none"/>
          <w:shd w:val="clear" w:color="auto" w:fill="FFFFFF"/>
          <w:lang w:eastAsia="zh-CN"/>
        </w:rPr>
        <w:t>新增一辆无障碍公务车。公务接待费</w:t>
      </w:r>
      <w:r>
        <w:rPr>
          <w:rFonts w:hint="eastAsia" w:ascii="Times New Roman" w:hAnsi="Times New Roman" w:eastAsia="仿宋_GB2312" w:cs="Times New Roman"/>
          <w:sz w:val="32"/>
          <w:highlight w:val="none"/>
          <w:shd w:val="clear" w:color="auto" w:fill="FFFFFF"/>
          <w:lang w:val="en-US" w:eastAsia="zh-CN"/>
        </w:rPr>
        <w:t>0万元，与上年预算持平，计划接待0批0人。</w:t>
      </w:r>
    </w:p>
    <w:p w14:paraId="5D42CB54">
      <w:pPr>
        <w:numPr>
          <w:ilvl w:val="0"/>
          <w:numId w:val="6"/>
        </w:num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三亚市残疾人就业服务中心（单位）</w:t>
      </w: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highlight w:val="none"/>
        </w:rPr>
        <w:t>年政府性基金预算“三公”经费预算数为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，与上年预算数持平。</w:t>
      </w:r>
    </w:p>
    <w:p w14:paraId="60ADB393">
      <w:pPr>
        <w:ind w:firstLine="630"/>
        <w:rPr>
          <w:rFonts w:hint="default" w:ascii="仿宋_GB2312" w:hAnsi="黑体" w:eastAsia="仿宋_GB2312"/>
          <w:sz w:val="32"/>
          <w:szCs w:val="32"/>
          <w:highlight w:val="none"/>
          <w:lang w:val="en-US" w:eastAsia="zh-CN"/>
        </w:rPr>
      </w:pPr>
      <w:r>
        <w:rPr>
          <w:rFonts w:hint="eastAsia" w:ascii="Times New Roman" w:hAnsi="Times New Roman" w:eastAsia="仿宋_GB2312" w:cs="Times New Roman"/>
          <w:sz w:val="32"/>
          <w:highlight w:val="none"/>
          <w:shd w:val="clear" w:color="auto" w:fill="FFFFFF"/>
          <w:lang w:eastAsia="zh-CN"/>
        </w:rPr>
        <w:t>因公出国（境）经费</w:t>
      </w:r>
      <w:r>
        <w:rPr>
          <w:rFonts w:hint="eastAsia" w:ascii="Times New Roman" w:hAnsi="Times New Roman" w:eastAsia="仿宋_GB2312" w:cs="Times New Roman"/>
          <w:sz w:val="32"/>
          <w:highlight w:val="none"/>
          <w:shd w:val="clear" w:color="auto" w:fill="FFFFFF"/>
          <w:lang w:val="en-US" w:eastAsia="zh-CN"/>
        </w:rPr>
        <w:t>0万元，与上年预算持平，2023年无出国计划。</w:t>
      </w:r>
      <w:r>
        <w:rPr>
          <w:rFonts w:ascii="Times New Roman" w:hAnsi="Times New Roman" w:eastAsia="仿宋_GB2312" w:cs="Times New Roman"/>
          <w:sz w:val="32"/>
          <w:highlight w:val="none"/>
          <w:shd w:val="clear" w:color="auto" w:fill="FFFFFF"/>
        </w:rPr>
        <w:t>公务用车购置及运行费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r>
        <w:rPr>
          <w:rFonts w:hint="eastAsia" w:ascii="Times New Roman" w:hAnsi="Times New Roman" w:eastAsia="仿宋_GB2312" w:cs="Times New Roman"/>
          <w:sz w:val="32"/>
          <w:highlight w:val="none"/>
          <w:shd w:val="clear" w:color="auto" w:fill="FFFFFF"/>
          <w:lang w:val="en-US" w:eastAsia="zh-CN"/>
        </w:rPr>
        <w:t>与上年预算持平</w:t>
      </w:r>
      <w:r>
        <w:rPr>
          <w:rFonts w:hint="eastAsia" w:ascii="Times New Roman" w:hAnsi="Times New Roman" w:eastAsia="仿宋_GB2312" w:cs="Times New Roman"/>
          <w:sz w:val="32"/>
          <w:highlight w:val="none"/>
          <w:shd w:val="clear" w:color="auto" w:fill="FFFFFF"/>
          <w:lang w:eastAsia="zh-CN"/>
        </w:rPr>
        <w:t>。公务接待费</w:t>
      </w:r>
      <w:r>
        <w:rPr>
          <w:rFonts w:hint="eastAsia" w:ascii="Times New Roman" w:hAnsi="Times New Roman" w:eastAsia="仿宋_GB2312" w:cs="Times New Roman"/>
          <w:sz w:val="32"/>
          <w:highlight w:val="none"/>
          <w:shd w:val="clear" w:color="auto" w:fill="FFFFFF"/>
          <w:lang w:val="en-US" w:eastAsia="zh-CN"/>
        </w:rPr>
        <w:t>0万元，与上年预算持平，计划接待0批0人。</w:t>
      </w:r>
    </w:p>
    <w:p w14:paraId="6890D656">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五、关于</w:t>
      </w:r>
      <w:r>
        <w:rPr>
          <w:rFonts w:hint="eastAsia" w:ascii="黑体" w:hAnsi="黑体" w:eastAsia="黑体"/>
          <w:sz w:val="32"/>
          <w:szCs w:val="32"/>
          <w:highlight w:val="none"/>
          <w:lang w:eastAsia="zh-CN"/>
        </w:rPr>
        <w:t>三亚市残疾人就业服务中心（单位）</w:t>
      </w:r>
      <w:r>
        <w:rPr>
          <w:rFonts w:hint="eastAsia" w:ascii="黑体" w:hAnsi="黑体" w:eastAsia="黑体"/>
          <w:sz w:val="32"/>
          <w:szCs w:val="32"/>
          <w:highlight w:val="none"/>
          <w:lang w:val="en-US" w:eastAsia="zh-CN"/>
        </w:rPr>
        <w:t>2023</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政府性基金预算当年拨款情况说明</w:t>
      </w:r>
    </w:p>
    <w:p w14:paraId="2EA8485C">
      <w:pPr>
        <w:ind w:firstLine="640"/>
        <w:jc w:val="left"/>
        <w:rPr>
          <w:rFonts w:ascii="楷体" w:hAnsi="楷体" w:eastAsia="楷体"/>
          <w:sz w:val="32"/>
          <w:szCs w:val="32"/>
          <w:highlight w:val="none"/>
        </w:rPr>
      </w:pPr>
      <w:r>
        <w:rPr>
          <w:rFonts w:hint="eastAsia" w:ascii="楷体" w:hAnsi="楷体" w:eastAsia="楷体"/>
          <w:sz w:val="32"/>
          <w:szCs w:val="32"/>
          <w:highlight w:val="none"/>
        </w:rPr>
        <w:t>（一）政府性基金预算当年规模变化情况</w:t>
      </w:r>
    </w:p>
    <w:p w14:paraId="7E07CF0E">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三亚市残疾人就业服务中心（单位）</w:t>
      </w: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highlight w:val="none"/>
        </w:rPr>
        <w:t>年政府性基金预算当年拨款</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减少</w:t>
      </w:r>
      <w:r>
        <w:rPr>
          <w:rFonts w:hint="eastAsia" w:ascii="仿宋_GB2312" w:hAnsi="黑体" w:eastAsia="仿宋_GB2312" w:cs="仿宋_GB2312"/>
          <w:sz w:val="32"/>
          <w:szCs w:val="32"/>
          <w:highlight w:val="none"/>
          <w:lang w:val="en-US" w:eastAsia="zh-CN"/>
        </w:rPr>
        <w:t>54.3</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财政拨款减少</w:t>
      </w:r>
      <w:r>
        <w:rPr>
          <w:rFonts w:hint="eastAsia" w:ascii="仿宋_GB2312" w:hAnsi="黑体" w:eastAsia="仿宋_GB2312"/>
          <w:sz w:val="32"/>
          <w:szCs w:val="32"/>
          <w:highlight w:val="none"/>
        </w:rPr>
        <w:t>。</w:t>
      </w:r>
    </w:p>
    <w:p w14:paraId="66D119AA">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14:paraId="4872A39C">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无</w:t>
      </w:r>
    </w:p>
    <w:p w14:paraId="48F8920C">
      <w:pPr>
        <w:numPr>
          <w:ilvl w:val="0"/>
          <w:numId w:val="7"/>
        </w:numPr>
        <w:ind w:firstLine="640"/>
        <w:jc w:val="left"/>
        <w:rPr>
          <w:rFonts w:hint="eastAsia" w:ascii="楷体" w:hAnsi="楷体" w:eastAsia="楷体"/>
          <w:sz w:val="32"/>
          <w:szCs w:val="32"/>
          <w:highlight w:val="none"/>
        </w:rPr>
      </w:pPr>
      <w:r>
        <w:rPr>
          <w:rFonts w:hint="eastAsia" w:ascii="楷体" w:hAnsi="楷体" w:eastAsia="楷体"/>
          <w:sz w:val="32"/>
          <w:szCs w:val="32"/>
          <w:highlight w:val="none"/>
          <w:lang w:eastAsia="zh-CN"/>
        </w:rPr>
        <w:tab/>
      </w:r>
      <w:r>
        <w:rPr>
          <w:rFonts w:hint="eastAsia" w:ascii="楷体" w:hAnsi="楷体" w:eastAsia="楷体"/>
          <w:sz w:val="32"/>
          <w:szCs w:val="32"/>
          <w:highlight w:val="none"/>
        </w:rPr>
        <w:t>政府性基金预算当年拨款具体使用情况</w:t>
      </w:r>
    </w:p>
    <w:p w14:paraId="2AD6E54D">
      <w:pPr>
        <w:numPr>
          <w:ilvl w:val="-1"/>
          <w:numId w:val="0"/>
        </w:numPr>
        <w:ind w:firstLine="640" w:firstLineChars="200"/>
        <w:jc w:val="left"/>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无</w:t>
      </w:r>
    </w:p>
    <w:p w14:paraId="36BBB55C">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黑体" w:hAnsi="黑体" w:eastAsia="黑体"/>
          <w:sz w:val="32"/>
          <w:szCs w:val="32"/>
          <w:highlight w:val="none"/>
          <w:lang w:eastAsia="zh-CN"/>
        </w:rPr>
        <w:t>三亚市残疾人就业服务中心（单位）</w:t>
      </w:r>
      <w:r>
        <w:rPr>
          <w:rFonts w:hint="eastAsia" w:ascii="黑体" w:hAnsi="黑体" w:eastAsia="黑体"/>
          <w:sz w:val="32"/>
          <w:szCs w:val="32"/>
          <w:highlight w:val="none"/>
          <w:lang w:val="en-US" w:eastAsia="zh-CN"/>
        </w:rPr>
        <w:t>2023</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收支预算情况的总体说明</w:t>
      </w:r>
    </w:p>
    <w:p w14:paraId="02852F32">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按照综合预算原则，</w:t>
      </w:r>
      <w:r>
        <w:rPr>
          <w:rFonts w:hint="eastAsia" w:ascii="仿宋_GB2312" w:hAnsi="黑体" w:eastAsia="仿宋_GB2312" w:cs="仿宋_GB2312"/>
          <w:sz w:val="32"/>
          <w:szCs w:val="32"/>
          <w:highlight w:val="none"/>
          <w:lang w:eastAsia="zh-CN"/>
        </w:rPr>
        <w:t>三亚市残疾人就业服务中心（单位）</w:t>
      </w:r>
      <w:r>
        <w:rPr>
          <w:rFonts w:hint="eastAsia" w:ascii="仿宋_GB2312" w:hAnsi="黑体" w:eastAsia="仿宋_GB2312" w:cs="仿宋_GB2312"/>
          <w:sz w:val="32"/>
          <w:szCs w:val="32"/>
          <w:highlight w:val="none"/>
        </w:rPr>
        <w:t>所有收入和支出均纳入部门预算管理。收入包括：一般公共预算收入</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rPr>
        <w:t>支出包括：</w:t>
      </w:r>
      <w:r>
        <w:rPr>
          <w:rFonts w:hint="eastAsia" w:ascii="仿宋_GB2312" w:hAnsi="黑体" w:eastAsia="仿宋_GB2312"/>
          <w:sz w:val="32"/>
          <w:szCs w:val="32"/>
          <w:highlight w:val="none"/>
          <w:lang w:eastAsia="zh-CN"/>
        </w:rPr>
        <w:t>社会保障和就业支出、卫生和健康支出、住房保障支出。三亚市残疾人就业服务中心（单位）</w:t>
      </w: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highlight w:val="none"/>
        </w:rPr>
        <w:t>年收支总预算</w:t>
      </w:r>
      <w:r>
        <w:rPr>
          <w:rFonts w:hint="eastAsia" w:ascii="仿宋_GB2312" w:hAnsi="黑体" w:eastAsia="仿宋_GB2312" w:cs="仿宋_GB2312"/>
          <w:sz w:val="32"/>
          <w:szCs w:val="32"/>
          <w:highlight w:val="none"/>
          <w:lang w:val="en-US" w:eastAsia="zh-CN"/>
        </w:rPr>
        <w:t>528.21</w:t>
      </w:r>
      <w:r>
        <w:rPr>
          <w:rFonts w:hint="eastAsia" w:ascii="仿宋_GB2312" w:hAnsi="黑体" w:eastAsia="仿宋_GB2312"/>
          <w:sz w:val="32"/>
          <w:szCs w:val="32"/>
          <w:highlight w:val="none"/>
        </w:rPr>
        <w:t>万元。</w:t>
      </w:r>
    </w:p>
    <w:p w14:paraId="295E67A8">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七、关于</w:t>
      </w:r>
      <w:r>
        <w:rPr>
          <w:rFonts w:hint="eastAsia" w:ascii="黑体" w:hAnsi="黑体" w:eastAsia="黑体"/>
          <w:sz w:val="32"/>
          <w:szCs w:val="32"/>
          <w:highlight w:val="none"/>
          <w:lang w:eastAsia="zh-CN"/>
        </w:rPr>
        <w:t>三亚市残疾人就业服务中心（单位）</w:t>
      </w:r>
      <w:r>
        <w:rPr>
          <w:rFonts w:hint="eastAsia" w:ascii="黑体" w:hAnsi="黑体" w:eastAsia="黑体"/>
          <w:sz w:val="32"/>
          <w:szCs w:val="32"/>
          <w:highlight w:val="none"/>
          <w:lang w:val="en-US" w:eastAsia="zh-CN"/>
        </w:rPr>
        <w:t>2023</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收入预算情况说明</w:t>
      </w:r>
    </w:p>
    <w:p w14:paraId="43B7672D">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三亚市残疾人就业服务中心（单位）</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年收入预算</w:t>
      </w:r>
      <w:r>
        <w:rPr>
          <w:rFonts w:hint="eastAsia" w:ascii="仿宋_GB2312" w:hAnsi="黑体" w:eastAsia="仿宋_GB2312" w:cs="仿宋_GB2312"/>
          <w:sz w:val="32"/>
          <w:szCs w:val="32"/>
          <w:highlight w:val="none"/>
          <w:lang w:val="en-US" w:eastAsia="zh-CN"/>
        </w:rPr>
        <w:t>528.21</w:t>
      </w:r>
      <w:r>
        <w:rPr>
          <w:rFonts w:hint="eastAsia" w:ascii="仿宋_GB2312" w:hAnsi="黑体" w:eastAsia="仿宋_GB2312"/>
          <w:sz w:val="32"/>
          <w:szCs w:val="32"/>
          <w:highlight w:val="none"/>
        </w:rPr>
        <w:t>万元，其中：上年结转</w:t>
      </w:r>
      <w:r>
        <w:rPr>
          <w:rFonts w:hint="eastAsia" w:ascii="仿宋_GB2312" w:hAnsi="黑体" w:eastAsia="仿宋_GB2312" w:cs="仿宋_GB2312"/>
          <w:sz w:val="32"/>
          <w:szCs w:val="32"/>
          <w:highlight w:val="none"/>
          <w:lang w:val="en-US" w:eastAsia="zh-CN"/>
        </w:rPr>
        <w:t>9.72</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1.84</w:t>
      </w:r>
      <w:r>
        <w:rPr>
          <w:rFonts w:hint="eastAsia" w:ascii="仿宋_GB2312" w:hAnsi="黑体" w:eastAsia="仿宋_GB2312"/>
          <w:sz w:val="32"/>
          <w:szCs w:val="32"/>
          <w:highlight w:val="none"/>
        </w:rPr>
        <w:t>%；经费拨款收入</w:t>
      </w:r>
      <w:r>
        <w:rPr>
          <w:rFonts w:hint="eastAsia" w:ascii="仿宋_GB2312" w:hAnsi="黑体" w:eastAsia="仿宋_GB2312" w:cs="仿宋_GB2312"/>
          <w:sz w:val="32"/>
          <w:szCs w:val="32"/>
          <w:highlight w:val="none"/>
          <w:lang w:val="en-US" w:eastAsia="zh-CN"/>
        </w:rPr>
        <w:t>518.49</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98.16</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减少</w:t>
      </w:r>
      <w:r>
        <w:rPr>
          <w:rFonts w:hint="eastAsia" w:ascii="仿宋_GB2312" w:hAnsi="黑体" w:eastAsia="仿宋_GB2312" w:cs="仿宋_GB2312"/>
          <w:sz w:val="32"/>
          <w:szCs w:val="32"/>
          <w:highlight w:val="none"/>
          <w:lang w:val="en-US" w:eastAsia="zh-CN"/>
        </w:rPr>
        <w:t>134.56</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政府性基金减少及上年结转减少</w:t>
      </w:r>
      <w:r>
        <w:rPr>
          <w:rFonts w:hint="eastAsia" w:ascii="仿宋_GB2312" w:hAnsi="黑体" w:eastAsia="仿宋_GB2312"/>
          <w:sz w:val="32"/>
          <w:szCs w:val="32"/>
          <w:highlight w:val="none"/>
        </w:rPr>
        <w:t>。</w:t>
      </w:r>
    </w:p>
    <w:p w14:paraId="1DB597BA">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sz w:val="32"/>
          <w:szCs w:val="32"/>
          <w:highlight w:val="none"/>
          <w:lang w:eastAsia="zh-CN"/>
        </w:rPr>
        <w:t>三亚市残疾人就业服务中心（单位）</w:t>
      </w:r>
      <w:r>
        <w:rPr>
          <w:rFonts w:hint="eastAsia" w:ascii="黑体" w:hAnsi="黑体" w:eastAsia="黑体"/>
          <w:sz w:val="32"/>
          <w:szCs w:val="32"/>
          <w:highlight w:val="none"/>
          <w:lang w:val="en-US" w:eastAsia="zh-CN"/>
        </w:rPr>
        <w:t>2023</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14:paraId="4E181DCD">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lang w:eastAsia="zh-CN"/>
        </w:rPr>
        <w:t>三亚市残疾人就业服务中心（单位）</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lang w:val="en-US" w:eastAsia="zh-CN"/>
        </w:rPr>
        <w:t>519.52</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366.34</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70.52</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lang w:val="en-US" w:eastAsia="zh-CN"/>
        </w:rPr>
        <w:t>153.18</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29.48</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；结转下年</w:t>
      </w:r>
      <w:r>
        <w:rPr>
          <w:rFonts w:hint="eastAsia" w:ascii="仿宋_GB2312" w:hAnsi="黑体" w:eastAsia="仿宋_GB2312"/>
          <w:sz w:val="32"/>
          <w:szCs w:val="32"/>
          <w:highlight w:val="none"/>
          <w:lang w:val="en-US" w:eastAsia="zh-CN"/>
        </w:rPr>
        <w:t>0万元，占0%，</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减少</w:t>
      </w:r>
      <w:r>
        <w:rPr>
          <w:rFonts w:hint="eastAsia" w:ascii="仿宋_GB2312" w:hAnsi="黑体" w:eastAsia="仿宋_GB2312" w:cs="仿宋_GB2312"/>
          <w:sz w:val="32"/>
          <w:szCs w:val="32"/>
          <w:highlight w:val="none"/>
          <w:lang w:val="en-US" w:eastAsia="zh-CN"/>
        </w:rPr>
        <w:t>60.1</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政府性基金减少及上年结转减少</w:t>
      </w:r>
      <w:r>
        <w:rPr>
          <w:rFonts w:hint="eastAsia" w:ascii="仿宋_GB2312" w:hAnsi="黑体" w:eastAsia="仿宋_GB2312"/>
          <w:sz w:val="32"/>
          <w:szCs w:val="32"/>
          <w:highlight w:val="none"/>
        </w:rPr>
        <w:t>。</w:t>
      </w:r>
    </w:p>
    <w:p w14:paraId="5A4B0C43">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14:paraId="45FBC894">
      <w:pPr>
        <w:ind w:firstLine="640" w:firstLineChars="200"/>
        <w:rPr>
          <w:rFonts w:ascii="楷体" w:hAnsi="楷体" w:eastAsia="楷体"/>
          <w:sz w:val="32"/>
          <w:szCs w:val="32"/>
          <w:highlight w:val="none"/>
        </w:rPr>
      </w:pPr>
      <w:r>
        <w:rPr>
          <w:rFonts w:hint="eastAsia" w:ascii="楷体" w:hAnsi="楷体" w:eastAsia="楷体"/>
          <w:sz w:val="32"/>
          <w:szCs w:val="32"/>
          <w:highlight w:val="none"/>
        </w:rPr>
        <w:t>（一）机关运行经费</w:t>
      </w:r>
      <w:r>
        <w:rPr>
          <w:rFonts w:hint="eastAsia" w:ascii="楷体" w:hAnsi="楷体" w:eastAsia="楷体"/>
          <w:sz w:val="32"/>
          <w:szCs w:val="32"/>
          <w:highlight w:val="none"/>
          <w:lang w:val="en-US" w:eastAsia="zh-CN"/>
        </w:rPr>
        <w:t>（</w:t>
      </w:r>
      <w:r>
        <w:rPr>
          <w:rFonts w:hint="eastAsia" w:ascii="楷体" w:hAnsi="楷体" w:eastAsia="楷体"/>
          <w:sz w:val="32"/>
          <w:szCs w:val="32"/>
          <w:highlight w:val="none"/>
        </w:rPr>
        <w:t>行政单位</w:t>
      </w:r>
      <w:r>
        <w:rPr>
          <w:rFonts w:hint="eastAsia" w:ascii="楷体" w:hAnsi="楷体" w:eastAsia="楷体"/>
          <w:sz w:val="32"/>
          <w:szCs w:val="32"/>
          <w:highlight w:val="none"/>
          <w:lang w:eastAsia="zh-CN"/>
        </w:rPr>
        <w:t>、</w:t>
      </w:r>
      <w:r>
        <w:rPr>
          <w:rFonts w:hint="eastAsia" w:ascii="楷体" w:hAnsi="楷体" w:eastAsia="楷体"/>
          <w:sz w:val="32"/>
          <w:szCs w:val="32"/>
          <w:highlight w:val="none"/>
        </w:rPr>
        <w:t>参照公务员法管理的事业单位</w:t>
      </w:r>
      <w:r>
        <w:rPr>
          <w:rFonts w:hint="eastAsia" w:ascii="楷体" w:hAnsi="楷体" w:eastAsia="楷体"/>
          <w:sz w:val="32"/>
          <w:szCs w:val="32"/>
          <w:highlight w:val="none"/>
          <w:lang w:eastAsia="zh-CN"/>
        </w:rPr>
        <w:t>需说明，其他单位不需要说明</w:t>
      </w:r>
      <w:r>
        <w:rPr>
          <w:rFonts w:hint="eastAsia" w:ascii="楷体" w:hAnsi="楷体" w:eastAsia="楷体"/>
          <w:sz w:val="32"/>
          <w:szCs w:val="32"/>
          <w:highlight w:val="none"/>
          <w:lang w:val="en-US" w:eastAsia="zh-CN"/>
        </w:rPr>
        <w:t>）</w:t>
      </w:r>
    </w:p>
    <w:p w14:paraId="1E9FED39">
      <w:pPr>
        <w:ind w:firstLine="640" w:firstLineChars="200"/>
        <w:rPr>
          <w:rFonts w:hint="eastAsia" w:ascii="仿宋_GB2312" w:hAnsi="黑体" w:eastAsia="仿宋_GB2312" w:cs="仿宋_GB2312"/>
          <w:sz w:val="32"/>
          <w:szCs w:val="32"/>
          <w:highlight w:val="none"/>
          <w:lang w:eastAsia="zh-CN"/>
        </w:rPr>
      </w:pPr>
      <w:r>
        <w:rPr>
          <w:rFonts w:hint="eastAsia" w:ascii="仿宋_GB2312" w:hAnsi="黑体" w:eastAsia="仿宋_GB2312" w:cs="仿宋_GB2312"/>
          <w:sz w:val="32"/>
          <w:szCs w:val="32"/>
          <w:highlight w:val="none"/>
          <w:lang w:eastAsia="zh-CN"/>
        </w:rPr>
        <w:t>无</w:t>
      </w:r>
    </w:p>
    <w:p w14:paraId="60BCF40D">
      <w:pPr>
        <w:ind w:firstLine="640" w:firstLineChars="200"/>
        <w:rPr>
          <w:rFonts w:ascii="楷体" w:hAnsi="楷体" w:eastAsia="楷体"/>
          <w:sz w:val="32"/>
          <w:szCs w:val="32"/>
          <w:highlight w:val="none"/>
        </w:rPr>
      </w:pPr>
      <w:r>
        <w:rPr>
          <w:rFonts w:hint="eastAsia" w:ascii="楷体" w:hAnsi="楷体" w:eastAsia="楷体"/>
          <w:sz w:val="32"/>
          <w:szCs w:val="32"/>
          <w:highlight w:val="none"/>
        </w:rPr>
        <w:t>（二）政府采购情况</w:t>
      </w:r>
    </w:p>
    <w:p w14:paraId="10B9C389">
      <w:pPr>
        <w:ind w:firstLine="640"/>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无</w:t>
      </w:r>
    </w:p>
    <w:p w14:paraId="4DC4AF46">
      <w:pPr>
        <w:ind w:firstLine="640" w:firstLineChars="200"/>
        <w:rPr>
          <w:rFonts w:ascii="楷体" w:hAnsi="楷体" w:eastAsia="楷体"/>
          <w:sz w:val="32"/>
          <w:szCs w:val="32"/>
          <w:highlight w:val="none"/>
        </w:rPr>
      </w:pPr>
      <w:r>
        <w:rPr>
          <w:rFonts w:hint="eastAsia" w:ascii="楷体" w:hAnsi="楷体" w:eastAsia="楷体"/>
          <w:sz w:val="32"/>
          <w:szCs w:val="32"/>
          <w:highlight w:val="none"/>
        </w:rPr>
        <w:t>（三）国有资产占有使用情况</w:t>
      </w:r>
    </w:p>
    <w:p w14:paraId="43BCB771">
      <w:pPr>
        <w:ind w:firstLine="640" w:firstLineChars="200"/>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截至</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年12月31日，</w:t>
      </w:r>
      <w:r>
        <w:rPr>
          <w:rFonts w:hint="eastAsia" w:ascii="仿宋_GB2312" w:hAnsi="黑体" w:eastAsia="仿宋_GB2312" w:cs="仿宋_GB2312"/>
          <w:sz w:val="32"/>
          <w:szCs w:val="32"/>
          <w:highlight w:val="none"/>
          <w:lang w:eastAsia="zh-CN"/>
        </w:rPr>
        <w:t>三亚市残疾人就业服务中心（单位）</w:t>
      </w:r>
      <w:r>
        <w:rPr>
          <w:rFonts w:hint="eastAsia" w:ascii="仿宋_GB2312" w:hAnsi="黑体" w:eastAsia="仿宋_GB2312" w:cs="仿宋_GB2312"/>
          <w:sz w:val="32"/>
          <w:szCs w:val="32"/>
          <w:highlight w:val="none"/>
        </w:rPr>
        <w:t>共有车辆</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辆，其中，其他用车</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辆。单位价值100万元以上设备</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台（套）。</w:t>
      </w:r>
    </w:p>
    <w:p w14:paraId="6F65BD71">
      <w:pPr>
        <w:ind w:firstLine="640" w:firstLineChars="200"/>
        <w:rPr>
          <w:rFonts w:ascii="楷体" w:hAnsi="楷体" w:eastAsia="楷体"/>
          <w:sz w:val="32"/>
          <w:szCs w:val="32"/>
          <w:highlight w:val="none"/>
        </w:rPr>
      </w:pPr>
      <w:r>
        <w:rPr>
          <w:rFonts w:hint="eastAsia" w:ascii="楷体" w:hAnsi="楷体" w:eastAsia="楷体"/>
          <w:sz w:val="32"/>
          <w:szCs w:val="32"/>
          <w:highlight w:val="none"/>
        </w:rPr>
        <w:t>（四）绩效目标设置情况</w:t>
      </w:r>
    </w:p>
    <w:p w14:paraId="615CC2AE">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lang w:val="en-US" w:eastAsia="zh-CN"/>
        </w:rPr>
        <w:t>2023年三亚市残疾人就业服务中心（单位）13</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518.49</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p>
    <w:p w14:paraId="28F6F0C6">
      <w:pPr>
        <w:ind w:firstLine="640" w:firstLineChars="200"/>
        <w:rPr>
          <w:rFonts w:ascii="黑体" w:hAnsi="黑体" w:eastAsia="黑体"/>
          <w:sz w:val="32"/>
          <w:szCs w:val="32"/>
          <w:highlight w:val="none"/>
        </w:rPr>
      </w:pPr>
      <w:r>
        <w:rPr>
          <w:rFonts w:hint="eastAsia" w:ascii="仿宋_GB2312" w:hAnsi="黑体" w:eastAsia="仿宋_GB2312"/>
          <w:sz w:val="32"/>
          <w:szCs w:val="32"/>
          <w:highlight w:val="none"/>
          <w:lang w:eastAsia="zh-CN"/>
        </w:rPr>
        <w:t>未开展相关活动。</w:t>
      </w:r>
    </w:p>
    <w:p w14:paraId="23F77501">
      <w:pPr>
        <w:jc w:val="left"/>
        <w:rPr>
          <w:rFonts w:ascii="仿宋_GB2312" w:hAnsi="宋体" w:eastAsia="仿宋_GB2312" w:cs="宋体"/>
          <w:color w:val="000000"/>
          <w:kern w:val="0"/>
          <w:sz w:val="32"/>
          <w:szCs w:val="30"/>
          <w:highlight w:val="none"/>
        </w:rPr>
      </w:pPr>
      <w:bookmarkStart w:id="0" w:name="_GoBack"/>
      <w:bookmarkEnd w:id="0"/>
    </w:p>
    <w:p w14:paraId="30D3A327">
      <w:pPr>
        <w:jc w:val="center"/>
        <w:rPr>
          <w:rFonts w:ascii="黑体" w:hAnsi="黑体" w:eastAsia="黑体"/>
          <w:b/>
          <w:sz w:val="32"/>
          <w:szCs w:val="32"/>
          <w:highlight w:val="none"/>
        </w:rPr>
      </w:pPr>
      <w:r>
        <w:rPr>
          <w:rFonts w:hint="eastAsia" w:ascii="黑体" w:hAnsi="黑体" w:eastAsia="黑体"/>
          <w:b/>
          <w:sz w:val="32"/>
          <w:szCs w:val="32"/>
          <w:highlight w:val="none"/>
        </w:rPr>
        <w:t>第四部分  名词解释</w:t>
      </w:r>
    </w:p>
    <w:p w14:paraId="53BC01DB">
      <w:pPr>
        <w:ind w:firstLine="640" w:firstLineChars="200"/>
        <w:jc w:val="left"/>
        <w:rPr>
          <w:rFonts w:ascii="仿宋_GB2312" w:eastAsia="仿宋_GB2312" w:cs="宋体"/>
          <w:bCs/>
          <w:color w:val="000000"/>
          <w:kern w:val="0"/>
          <w:sz w:val="32"/>
          <w:szCs w:val="32"/>
          <w:highlight w:val="none"/>
          <w:lang w:val="zh-CN"/>
        </w:rPr>
      </w:pPr>
    </w:p>
    <w:p w14:paraId="2EE50CBE">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一、财政拨款收入：指本级财政当年拨付的资金。</w:t>
      </w:r>
    </w:p>
    <w:p w14:paraId="598D1857">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二、事业收入：指事业单位开展专业业务活动及辅助活动取得的收入。</w:t>
      </w:r>
    </w:p>
    <w:p w14:paraId="39032B3B">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三、经营收入：指事业单位在专业业务活动及其辅助活动之外开展非独立核算经营活动取得的收入。</w:t>
      </w:r>
    </w:p>
    <w:p w14:paraId="0B9A265B">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四、其他收入：指除上述“财政拨款收入”“事业收入”“经营收入”等以外的收入。</w:t>
      </w:r>
    </w:p>
    <w:p w14:paraId="663C8E38">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五、年初结转和结余：指以前年度尚未完成、结转到本年按有关规定继续使用的资金。</w:t>
      </w:r>
    </w:p>
    <w:p w14:paraId="0200B279">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 xml:space="preserve">六、基本支出：指行政事业单位用于为保障其机构正常运转、完成日常工作任务而发生的人员支出和公用支出。   </w:t>
      </w:r>
    </w:p>
    <w:p w14:paraId="3E9BAECA">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七、工资福利支出：反映单位开支的在职职工和编制外长期聘用人员的各类劳动报酬，以及为上述人员缴纳的各项社会保险费等。</w:t>
      </w:r>
    </w:p>
    <w:p w14:paraId="5C1C98C1">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highlight w:val="none"/>
          <w:lang w:eastAsia="zh-CN"/>
        </w:rPr>
        <w:t>个人农业生产补贴、代缴社会保险费、</w:t>
      </w:r>
      <w:r>
        <w:rPr>
          <w:rFonts w:hint="eastAsia" w:ascii="仿宋_GB2312" w:hAnsi="宋体" w:eastAsia="仿宋_GB2312" w:cs="宋体"/>
          <w:color w:val="000000"/>
          <w:kern w:val="0"/>
          <w:sz w:val="32"/>
          <w:szCs w:val="30"/>
          <w:highlight w:val="none"/>
        </w:rPr>
        <w:t>其他等。</w:t>
      </w:r>
    </w:p>
    <w:p w14:paraId="681A61D7">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九、商品和服务支出：反映单位购买商品和服务的支出，包括办公费、</w:t>
      </w:r>
      <w:r>
        <w:rPr>
          <w:rFonts w:hint="eastAsia" w:ascii="仿宋_GB2312" w:hAnsi="宋体" w:eastAsia="仿宋_GB2312" w:cs="宋体"/>
          <w:color w:val="000000"/>
          <w:kern w:val="0"/>
          <w:sz w:val="32"/>
          <w:szCs w:val="30"/>
          <w:highlight w:val="none"/>
          <w:lang w:eastAsia="zh-CN"/>
        </w:rPr>
        <w:t>印刷费、咨询费、手续费、</w:t>
      </w:r>
      <w:r>
        <w:rPr>
          <w:rFonts w:hint="eastAsia" w:ascii="仿宋_GB2312" w:hAnsi="宋体" w:eastAsia="仿宋_GB2312" w:cs="宋体"/>
          <w:color w:val="000000"/>
          <w:kern w:val="0"/>
          <w:sz w:val="32"/>
          <w:szCs w:val="30"/>
          <w:highlight w:val="none"/>
        </w:rPr>
        <w:t>水费、电费、邮电费、</w:t>
      </w:r>
      <w:r>
        <w:rPr>
          <w:rFonts w:hint="eastAsia" w:ascii="仿宋_GB2312" w:hAnsi="宋体" w:eastAsia="仿宋_GB2312" w:cs="宋体"/>
          <w:color w:val="000000"/>
          <w:kern w:val="0"/>
          <w:sz w:val="32"/>
          <w:szCs w:val="30"/>
          <w:highlight w:val="none"/>
          <w:lang w:eastAsia="zh-CN"/>
        </w:rPr>
        <w:t>取暖费、物业管理费、</w:t>
      </w:r>
      <w:r>
        <w:rPr>
          <w:rFonts w:hint="eastAsia" w:ascii="仿宋_GB2312" w:hAnsi="宋体" w:eastAsia="仿宋_GB2312" w:cs="宋体"/>
          <w:color w:val="000000"/>
          <w:kern w:val="0"/>
          <w:sz w:val="32"/>
          <w:szCs w:val="30"/>
          <w:highlight w:val="none"/>
        </w:rPr>
        <w:t>差旅费</w:t>
      </w:r>
      <w:r>
        <w:rPr>
          <w:rFonts w:hint="eastAsia" w:ascii="仿宋_GB2312" w:hAnsi="宋体" w:eastAsia="仿宋_GB2312" w:cs="宋体"/>
          <w:color w:val="000000"/>
          <w:kern w:val="0"/>
          <w:sz w:val="32"/>
          <w:szCs w:val="30"/>
          <w:highlight w:val="none"/>
          <w:lang w:eastAsia="zh-CN"/>
        </w:rPr>
        <w:t>、</w:t>
      </w:r>
      <w:r>
        <w:rPr>
          <w:rFonts w:hint="eastAsia" w:ascii="仿宋_GB2312" w:hAnsi="宋体" w:eastAsia="仿宋_GB2312" w:cs="宋体"/>
          <w:color w:val="000000"/>
          <w:kern w:val="0"/>
          <w:sz w:val="32"/>
          <w:szCs w:val="30"/>
          <w:highlight w:val="none"/>
        </w:rPr>
        <w:t>因公出国（境）费用</w:t>
      </w:r>
      <w:r>
        <w:rPr>
          <w:rFonts w:hint="eastAsia" w:ascii="仿宋_GB2312" w:hAnsi="宋体" w:eastAsia="仿宋_GB2312" w:cs="宋体"/>
          <w:color w:val="000000"/>
          <w:kern w:val="0"/>
          <w:sz w:val="32"/>
          <w:szCs w:val="30"/>
          <w:highlight w:val="none"/>
          <w:lang w:eastAsia="zh-CN"/>
        </w:rPr>
        <w:t>、</w:t>
      </w:r>
      <w:r>
        <w:rPr>
          <w:rFonts w:hint="eastAsia" w:ascii="仿宋_GB2312" w:hAnsi="宋体" w:eastAsia="仿宋_GB2312" w:cs="宋体"/>
          <w:color w:val="000000"/>
          <w:kern w:val="0"/>
          <w:sz w:val="32"/>
          <w:szCs w:val="30"/>
          <w:highlight w:val="none"/>
        </w:rPr>
        <w:t>维修（护）费、</w:t>
      </w:r>
      <w:r>
        <w:rPr>
          <w:rFonts w:hint="eastAsia" w:ascii="仿宋_GB2312" w:hAnsi="宋体" w:eastAsia="仿宋_GB2312" w:cs="宋体"/>
          <w:color w:val="000000"/>
          <w:kern w:val="0"/>
          <w:sz w:val="32"/>
          <w:szCs w:val="30"/>
          <w:highlight w:val="none"/>
          <w:lang w:eastAsia="zh-CN"/>
        </w:rPr>
        <w:t>租赁费、</w:t>
      </w:r>
      <w:r>
        <w:rPr>
          <w:rFonts w:hint="eastAsia" w:ascii="仿宋_GB2312" w:hAnsi="宋体" w:eastAsia="仿宋_GB2312" w:cs="宋体"/>
          <w:color w:val="000000"/>
          <w:kern w:val="0"/>
          <w:sz w:val="32"/>
          <w:szCs w:val="30"/>
          <w:highlight w:val="none"/>
        </w:rPr>
        <w:t>会议费、培训费、公务接待费、</w:t>
      </w:r>
      <w:r>
        <w:rPr>
          <w:rFonts w:hint="eastAsia" w:ascii="仿宋_GB2312" w:hAnsi="宋体" w:eastAsia="仿宋_GB2312" w:cs="宋体"/>
          <w:color w:val="000000"/>
          <w:kern w:val="0"/>
          <w:sz w:val="32"/>
          <w:szCs w:val="30"/>
          <w:highlight w:val="none"/>
          <w:lang w:eastAsia="zh-CN"/>
        </w:rPr>
        <w:t>专用材料费、被装购置费、专用燃料费、劳务费、委托业务费</w:t>
      </w:r>
      <w:r>
        <w:rPr>
          <w:rFonts w:hint="eastAsia" w:ascii="仿宋_GB2312" w:hAnsi="宋体" w:eastAsia="仿宋_GB2312" w:cs="宋体"/>
          <w:color w:val="000000"/>
          <w:kern w:val="0"/>
          <w:sz w:val="32"/>
          <w:szCs w:val="30"/>
          <w:highlight w:val="none"/>
        </w:rPr>
        <w:t>、工会经费</w:t>
      </w:r>
      <w:r>
        <w:rPr>
          <w:rFonts w:hint="eastAsia" w:ascii="仿宋_GB2312" w:hAnsi="宋体" w:eastAsia="仿宋_GB2312" w:cs="宋体"/>
          <w:color w:val="000000"/>
          <w:kern w:val="0"/>
          <w:sz w:val="32"/>
          <w:szCs w:val="30"/>
          <w:highlight w:val="none"/>
          <w:lang w:eastAsia="zh-CN"/>
        </w:rPr>
        <w:t>、</w:t>
      </w:r>
      <w:r>
        <w:rPr>
          <w:rFonts w:hint="eastAsia" w:ascii="仿宋_GB2312" w:hAnsi="宋体" w:eastAsia="仿宋_GB2312" w:cs="宋体"/>
          <w:color w:val="000000"/>
          <w:kern w:val="0"/>
          <w:sz w:val="32"/>
          <w:szCs w:val="30"/>
          <w:highlight w:val="none"/>
        </w:rPr>
        <w:t>福利费、公务用车运行维护费、</w:t>
      </w:r>
      <w:r>
        <w:rPr>
          <w:rFonts w:hint="eastAsia" w:ascii="仿宋_GB2312" w:hAnsi="宋体" w:eastAsia="仿宋_GB2312" w:cs="宋体"/>
          <w:color w:val="000000"/>
          <w:kern w:val="0"/>
          <w:sz w:val="32"/>
          <w:szCs w:val="30"/>
          <w:highlight w:val="none"/>
          <w:lang w:eastAsia="zh-CN"/>
        </w:rPr>
        <w:t>其他交通费用、税金及附加费用、</w:t>
      </w:r>
      <w:r>
        <w:rPr>
          <w:rFonts w:hint="eastAsia" w:ascii="仿宋_GB2312" w:hAnsi="宋体" w:eastAsia="仿宋_GB2312" w:cs="宋体"/>
          <w:color w:val="000000"/>
          <w:kern w:val="0"/>
          <w:sz w:val="32"/>
          <w:szCs w:val="30"/>
          <w:highlight w:val="none"/>
        </w:rPr>
        <w:t>其他</w:t>
      </w:r>
      <w:r>
        <w:rPr>
          <w:rFonts w:hint="eastAsia" w:ascii="仿宋_GB2312" w:hAnsi="宋体" w:eastAsia="仿宋_GB2312" w:cs="宋体"/>
          <w:color w:val="000000"/>
          <w:kern w:val="0"/>
          <w:sz w:val="32"/>
          <w:szCs w:val="30"/>
          <w:highlight w:val="none"/>
          <w:lang w:eastAsia="zh-CN"/>
        </w:rPr>
        <w:t>商品和服务支出</w:t>
      </w:r>
      <w:r>
        <w:rPr>
          <w:rFonts w:hint="eastAsia" w:ascii="仿宋_GB2312" w:hAnsi="宋体" w:eastAsia="仿宋_GB2312" w:cs="宋体"/>
          <w:color w:val="000000"/>
          <w:kern w:val="0"/>
          <w:sz w:val="32"/>
          <w:szCs w:val="30"/>
          <w:highlight w:val="none"/>
        </w:rPr>
        <w:t>等。</w:t>
      </w:r>
    </w:p>
    <w:p w14:paraId="33B16100">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十、项目支出：指各部门、各单位为完成其特定的工作任务和事业发展目标所发生的支出。</w:t>
      </w:r>
    </w:p>
    <w:p w14:paraId="23E7BE71">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highlight w:val="none"/>
          <w:lang w:eastAsia="zh-CN"/>
        </w:rPr>
        <w:t>、牌照费</w:t>
      </w:r>
      <w:r>
        <w:rPr>
          <w:rFonts w:hint="eastAsia" w:ascii="仿宋_GB2312" w:hAnsi="宋体" w:eastAsia="仿宋_GB2312" w:cs="宋体"/>
          <w:color w:val="000000"/>
          <w:kern w:val="0"/>
          <w:sz w:val="32"/>
          <w:szCs w:val="30"/>
          <w:highlight w:val="none"/>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highlight w:val="none"/>
          <w:lang w:eastAsia="zh-CN"/>
        </w:rPr>
        <w:t>费用等支出</w:t>
      </w:r>
      <w:r>
        <w:rPr>
          <w:rFonts w:hint="eastAsia" w:ascii="仿宋_GB2312" w:hAnsi="宋体" w:eastAsia="仿宋_GB2312" w:cs="宋体"/>
          <w:color w:val="000000"/>
          <w:kern w:val="0"/>
          <w:sz w:val="32"/>
          <w:szCs w:val="30"/>
          <w:highlight w:val="none"/>
        </w:rPr>
        <w:t>。</w:t>
      </w:r>
    </w:p>
    <w:p w14:paraId="37CDD2F5">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5729E1D5">
      <w:pPr>
        <w:ind w:firstLine="640" w:firstLineChars="200"/>
        <w:jc w:val="left"/>
        <w:rPr>
          <w:rFonts w:ascii="仿宋_GB2312" w:hAnsi="宋体" w:eastAsia="仿宋_GB2312" w:cs="宋体"/>
          <w:color w:val="000000"/>
          <w:kern w:val="0"/>
          <w:sz w:val="32"/>
          <w:szCs w:val="30"/>
          <w:highlight w:val="none"/>
        </w:rPr>
      </w:pPr>
    </w:p>
    <w:p w14:paraId="411DC11F">
      <w:pPr>
        <w:ind w:firstLine="640" w:firstLineChars="200"/>
        <w:rPr>
          <w:rFonts w:ascii="仿宋_GB2312" w:hAnsi="黑体" w:eastAsia="仿宋_GB2312" w:cs="仿宋_GB2312"/>
          <w:sz w:val="32"/>
          <w:szCs w:val="32"/>
          <w:highlight w:val="none"/>
        </w:rPr>
      </w:pPr>
    </w:p>
    <w:p w14:paraId="0A135305">
      <w:pPr>
        <w:ind w:firstLine="640" w:firstLineChars="200"/>
        <w:jc w:val="left"/>
        <w:rPr>
          <w:rFonts w:ascii="仿宋_GB2312" w:hAnsi="黑体" w:eastAsia="仿宋_GB2312" w:cs="仿宋_GB2312"/>
          <w:sz w:val="32"/>
          <w:szCs w:val="32"/>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22403E"/>
    <w:multiLevelType w:val="singleLevel"/>
    <w:tmpl w:val="CD22403E"/>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54E66EE"/>
    <w:multiLevelType w:val="singleLevel"/>
    <w:tmpl w:val="554E66EE"/>
    <w:lvl w:ilvl="0" w:tentative="0">
      <w:start w:val="3"/>
      <w:numFmt w:val="chineseCounting"/>
      <w:suff w:val="nothing"/>
      <w:lvlText w:val="（%1）"/>
      <w:lvlJc w:val="left"/>
      <w:rPr>
        <w:rFonts w:hint="eastAsia"/>
      </w:r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5"/>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mZjc5ZTBmYmU4MzAxN2NhMmY3ZjNhZWQ2MjllYjkifQ=="/>
  </w:docVars>
  <w:rsids>
    <w:rsidRoot w:val="00000000"/>
    <w:rsid w:val="053024D8"/>
    <w:rsid w:val="19D5DA33"/>
    <w:rsid w:val="1FBF8E30"/>
    <w:rsid w:val="233421A4"/>
    <w:rsid w:val="24615DD4"/>
    <w:rsid w:val="25BB48FF"/>
    <w:rsid w:val="25EF3962"/>
    <w:rsid w:val="2BDF0DC0"/>
    <w:rsid w:val="2D6E6779"/>
    <w:rsid w:val="2FF7110D"/>
    <w:rsid w:val="2FFFCED3"/>
    <w:rsid w:val="3F7FB4B5"/>
    <w:rsid w:val="3FAD4D11"/>
    <w:rsid w:val="46B668CD"/>
    <w:rsid w:val="4BB12CDA"/>
    <w:rsid w:val="4FB80849"/>
    <w:rsid w:val="5DB7E539"/>
    <w:rsid w:val="66DACB0B"/>
    <w:rsid w:val="697BF56A"/>
    <w:rsid w:val="6B6CE30F"/>
    <w:rsid w:val="6BEF1E71"/>
    <w:rsid w:val="6C7F1319"/>
    <w:rsid w:val="6CED3CEE"/>
    <w:rsid w:val="6DDF74AC"/>
    <w:rsid w:val="6FAF0D8D"/>
    <w:rsid w:val="6FCFCADC"/>
    <w:rsid w:val="6FFA4FE6"/>
    <w:rsid w:val="75FB0B04"/>
    <w:rsid w:val="7851428C"/>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3298</Words>
  <Characters>3592</Characters>
  <Lines>27</Lines>
  <Paragraphs>7</Paragraphs>
  <TotalTime>7</TotalTime>
  <ScaleCrop>false</ScaleCrop>
  <LinksUpToDate>false</LinksUpToDate>
  <CharactersWithSpaces>3613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lenovo</cp:lastModifiedBy>
  <dcterms:modified xsi:type="dcterms:W3CDTF">2024-07-15T09:54:43Z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531CD02B5D1E4D3884EC3C5162D4D4EB_13</vt:lpwstr>
  </property>
</Properties>
</file>