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三亚市民政局</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三亚市民政局</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三亚市民政局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贯彻落实党和国家、省有关民政工作的方针政策、法律、法规和规章；执行市委、市政府决策部署和中国（海南）自由贸易试验区、中国特色自由贸易港政策措施。</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拟订本市民政工作的政策、法规规章草案以及中长期发展规划、年度计划并组织实施。研究提出中国（海南）自由贸易试验区、中国特色自由贸易港民政事业方面的意见和建议。</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制定我市基层自治组织和社区建设、社区服务的政策并指导组织实施;指导基层自治组织和社区社会组织干部的培训和表彰工作;指导村（居）民委员会的民主选举、民主决策、民主管理和民主监督工作；协调有关部门监督指导村（居）务公开和民主管理工作</w:t>
      </w:r>
      <w:r>
        <w:rPr>
          <w:rFonts w:hint="eastAsia" w:ascii="仿宋_GB2312" w:eastAsia="仿宋_GB2312"/>
          <w:sz w:val="32"/>
          <w:szCs w:val="32"/>
          <w:lang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负责社会组织党建工作，协调、指导全市社会工作人才队伍和志愿者队伍建设。</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组织指导实施全市城乡居民最低生活保障制度;负责低收入家庭经济状况核对工作，农村特困人员供养工作，扶贫济困等社会救助活动。</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负责全市行政区域调整、界线变更，界线勘定和调处边界纠纷工作；负责全市道路、桥梁，重要自然地理实体地名的命名、更名和地名标志设置及管理工作;负责地名管理体系建设工作。</w:t>
      </w:r>
    </w:p>
    <w:p>
      <w:pPr>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eastAsia" w:ascii="仿宋_GB2312" w:eastAsia="仿宋_GB2312"/>
          <w:sz w:val="32"/>
          <w:szCs w:val="32"/>
        </w:rPr>
      </w:pPr>
      <w:r>
        <w:rPr>
          <w:rFonts w:hint="eastAsia" w:ascii="仿宋_GB2312" w:eastAsia="仿宋_GB2312"/>
          <w:sz w:val="32"/>
          <w:szCs w:val="32"/>
          <w:lang w:eastAsia="zh-CN"/>
        </w:rPr>
        <w:t>（七）</w:t>
      </w:r>
      <w:r>
        <w:rPr>
          <w:rFonts w:hint="eastAsia" w:ascii="仿宋_GB2312" w:eastAsia="仿宋_GB2312"/>
          <w:sz w:val="32"/>
          <w:szCs w:val="32"/>
        </w:rPr>
        <w:t>负责涉外和国内涉军</w:t>
      </w:r>
      <w:r>
        <w:rPr>
          <w:rFonts w:hint="eastAsia" w:ascii="仿宋_GB2312" w:eastAsia="仿宋_GB2312"/>
          <w:sz w:val="32"/>
          <w:szCs w:val="32"/>
          <w:lang w:eastAsia="zh-CN"/>
        </w:rPr>
        <w:t>婚姻</w:t>
      </w:r>
      <w:r>
        <w:rPr>
          <w:rFonts w:hint="eastAsia" w:ascii="仿宋_GB2312" w:eastAsia="仿宋_GB2312"/>
          <w:sz w:val="32"/>
          <w:szCs w:val="32"/>
        </w:rPr>
        <w:t>登记工作，指导各区</w:t>
      </w:r>
      <w:r>
        <w:rPr>
          <w:rFonts w:hint="eastAsia" w:ascii="仿宋_GB2312" w:eastAsia="仿宋_GB2312"/>
          <w:sz w:val="32"/>
          <w:szCs w:val="32"/>
          <w:lang w:eastAsia="zh-CN"/>
        </w:rPr>
        <w:t>婚</w:t>
      </w:r>
      <w:r>
        <w:rPr>
          <w:rFonts w:hint="eastAsia" w:ascii="仿宋_GB2312" w:eastAsia="仿宋_GB2312"/>
          <w:sz w:val="32"/>
          <w:szCs w:val="32"/>
        </w:rPr>
        <w:t>记管理和婚俗改革；</w:t>
      </w:r>
      <w:r>
        <w:rPr>
          <w:rFonts w:hint="eastAsia" w:ascii="仿宋_GB2312" w:eastAsia="仿宋_GB2312"/>
          <w:sz w:val="32"/>
          <w:szCs w:val="32"/>
          <w:lang w:eastAsia="zh-CN"/>
        </w:rPr>
        <w:t>负责</w:t>
      </w:r>
      <w:r>
        <w:rPr>
          <w:rFonts w:hint="eastAsia" w:ascii="仿宋_GB2312" w:eastAsia="仿宋_GB2312"/>
          <w:sz w:val="32"/>
          <w:szCs w:val="32"/>
        </w:rPr>
        <w:t>弃、孤儿童的送养、收养和城市生</w:t>
      </w:r>
      <w:r>
        <w:rPr>
          <w:rFonts w:hint="eastAsia" w:ascii="仿宋_GB2312" w:eastAsia="仿宋_GB2312"/>
          <w:sz w:val="32"/>
          <w:szCs w:val="32"/>
          <w:lang w:eastAsia="zh-CN"/>
        </w:rPr>
        <w:t>活无着</w:t>
      </w:r>
      <w:r>
        <w:rPr>
          <w:rFonts w:hint="eastAsia" w:ascii="仿宋_GB2312" w:eastAsia="仿宋_GB2312"/>
          <w:sz w:val="32"/>
          <w:szCs w:val="32"/>
        </w:rPr>
        <w:t>的流浪乞讨人员的救助管理，农村留守儿童关爱保护、</w:t>
      </w:r>
      <w:r>
        <w:rPr>
          <w:rFonts w:hint="eastAsia" w:ascii="仿宋_GB2312" w:eastAsia="仿宋_GB2312"/>
          <w:sz w:val="32"/>
          <w:szCs w:val="32"/>
          <w:lang w:eastAsia="zh-CN"/>
        </w:rPr>
        <w:t>困境儿</w:t>
      </w:r>
      <w:r>
        <w:rPr>
          <w:rFonts w:hint="eastAsia" w:ascii="仿宋_GB2312" w:eastAsia="仿宋_GB2312"/>
          <w:sz w:val="32"/>
          <w:szCs w:val="32"/>
        </w:rPr>
        <w:t>童保障工作;负责流浪未成年人的救助保护工作;</w:t>
      </w:r>
      <w:r>
        <w:rPr>
          <w:rFonts w:hint="eastAsia" w:ascii="仿宋_GB2312" w:eastAsia="仿宋_GB2312"/>
          <w:sz w:val="32"/>
          <w:szCs w:val="32"/>
          <w:lang w:eastAsia="zh-CN"/>
        </w:rPr>
        <w:t>负责全市殡葬</w:t>
      </w:r>
      <w:r>
        <w:rPr>
          <w:rFonts w:hint="eastAsia" w:ascii="仿宋_GB2312" w:eastAsia="仿宋_GB2312"/>
          <w:sz w:val="32"/>
          <w:szCs w:val="32"/>
        </w:rPr>
        <w:t>行业的管理和丧葬习俗的改革工作。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（八）</w:t>
      </w:r>
      <w:r>
        <w:rPr>
          <w:rFonts w:hint="eastAsia" w:ascii="仿宋_GB2312" w:eastAsia="仿宋_GB2312"/>
          <w:sz w:val="32"/>
          <w:szCs w:val="32"/>
        </w:rPr>
        <w:t>负责开展社会福利社会化工作，指导社会捐助</w:t>
      </w:r>
      <w:r>
        <w:rPr>
          <w:rFonts w:hint="eastAsia" w:ascii="仿宋_GB2312" w:eastAsia="仿宋_GB2312"/>
          <w:sz w:val="32"/>
          <w:szCs w:val="32"/>
          <w:lang w:eastAsia="zh-CN"/>
        </w:rPr>
        <w:t>工作，</w:t>
      </w:r>
      <w:r>
        <w:rPr>
          <w:rFonts w:hint="eastAsia" w:ascii="仿宋_GB2312" w:eastAsia="仿宋_GB2312"/>
          <w:sz w:val="32"/>
          <w:szCs w:val="32"/>
        </w:rPr>
        <w:t>负责社会福利彩票销售管理;负责本级福利资金的管理工作。联系市慈善总会工作</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（九）</w:t>
      </w:r>
      <w:r>
        <w:rPr>
          <w:rFonts w:hint="eastAsia" w:ascii="仿宋_GB2312" w:eastAsia="仿宋_GB2312"/>
          <w:sz w:val="32"/>
          <w:szCs w:val="32"/>
        </w:rPr>
        <w:t>负责指导落实困难残疾人生活补贴和重度残疾人护理补贴</w:t>
      </w:r>
      <w:r>
        <w:rPr>
          <w:rFonts w:hint="eastAsia" w:ascii="仿宋_GB2312" w:eastAsia="仿宋_GB2312"/>
          <w:sz w:val="32"/>
          <w:szCs w:val="32"/>
          <w:lang w:eastAsia="zh-CN"/>
        </w:rPr>
        <w:t>制度</w:t>
      </w:r>
      <w:r>
        <w:rPr>
          <w:rFonts w:hint="eastAsia" w:ascii="仿宋_GB2312" w:eastAsia="仿宋_GB2312"/>
          <w:sz w:val="32"/>
          <w:szCs w:val="32"/>
        </w:rPr>
        <w:t>工作职责。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（十）负责</w:t>
      </w:r>
      <w:r>
        <w:rPr>
          <w:rFonts w:hint="eastAsia" w:ascii="仿宋_GB2312" w:eastAsia="仿宋_GB2312"/>
          <w:sz w:val="32"/>
          <w:szCs w:val="32"/>
        </w:rPr>
        <w:t>贯彻实施养老服务体系建设规划、法规和标准，研究拟订养老服务体系建设政策。协调推进、督促指导、监督管理养老服务工作，发展养老服务业，承担老年人福利和特殊困难老年人救助工作。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（十一）</w:t>
      </w:r>
      <w:r>
        <w:rPr>
          <w:rFonts w:hint="eastAsia" w:ascii="仿宋_GB2312" w:eastAsia="仿宋_GB2312"/>
          <w:sz w:val="32"/>
          <w:szCs w:val="32"/>
        </w:rPr>
        <w:t>负责社会组织的登记、年度审核和管理，会同有关部门查处各类社会组织的违法行为。</w:t>
      </w:r>
    </w:p>
    <w:p>
      <w:pPr>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eastAsia" w:ascii="仿宋_GB2312" w:eastAsia="仿宋_GB2312"/>
          <w:sz w:val="32"/>
          <w:szCs w:val="32"/>
        </w:rPr>
      </w:pPr>
      <w:r>
        <w:rPr>
          <w:rFonts w:hint="eastAsia" w:ascii="仿宋_GB2312" w:eastAsia="仿宋_GB2312"/>
          <w:sz w:val="32"/>
          <w:szCs w:val="32"/>
          <w:lang w:val="en-US" w:eastAsia="zh-CN"/>
        </w:rPr>
        <w:t>（十二）</w:t>
      </w:r>
      <w:r>
        <w:rPr>
          <w:rFonts w:hint="eastAsia" w:ascii="仿宋_GB2312" w:eastAsia="仿宋_GB2312"/>
          <w:sz w:val="32"/>
          <w:szCs w:val="32"/>
        </w:rPr>
        <w:t>负责对所属单位贯彻执行党和国家方针政策、法律、法规和规章的检查监督，协同有关部门监管其非经管性国有资产。</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（十三）</w:t>
      </w:r>
      <w:r>
        <w:rPr>
          <w:rFonts w:hint="eastAsia" w:ascii="仿宋_GB2312" w:eastAsia="仿宋_GB2312"/>
          <w:sz w:val="32"/>
          <w:szCs w:val="32"/>
        </w:rPr>
        <w:t>负责检查指导各区民政工作，完成市委、市政府交办的其他工作。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28"/>
          <w:szCs w:val="28"/>
          <w:lang w:val="en-US" w:eastAsia="zh-CN"/>
        </w:rPr>
      </w:pPr>
      <w:r>
        <w:rPr>
          <w:rFonts w:hint="eastAsia" w:ascii="仿宋_GB2312" w:eastAsia="仿宋_GB2312"/>
          <w:sz w:val="32"/>
          <w:szCs w:val="32"/>
          <w:lang w:eastAsia="zh-CN"/>
        </w:rPr>
        <w:t>（十四）</w:t>
      </w:r>
      <w:r>
        <w:rPr>
          <w:rFonts w:hint="eastAsia" w:ascii="仿宋_GB2312" w:eastAsia="仿宋_GB2312"/>
          <w:sz w:val="32"/>
          <w:szCs w:val="32"/>
        </w:rPr>
        <w:t>有关职责分工：市民政局负责贯彻实施养老服务体系建设规划、法规和标准，研究拟订养老服务体系建设政策。协调推进、督促指导、监督管理养老服务工作，发展养老服务业，承担老年人福利和特殊困难老年人救助工作;市卫生健康委员会负责拟订应对人口老龄化、医养结合政策措施建议，综合协调、督促指导、组织推进老龄事业发展，承担老年疾病防治、老年人医疗照护、老年人心理健康与关怀服务等老年健康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三亚市民政局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年部门预算编制范围的二级预算单位包括：</w:t>
      </w:r>
    </w:p>
    <w:p>
      <w:pPr>
        <w:ind w:firstLine="800" w:firstLineChars="25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1.三亚市民政局</w:t>
      </w:r>
    </w:p>
    <w:p>
      <w:pPr>
        <w:pStyle w:val="10"/>
        <w:numPr>
          <w:ilvl w:val="0"/>
          <w:numId w:val="0"/>
        </w:numPr>
        <w:ind w:left="800"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三亚市社会福利院</w:t>
      </w:r>
    </w:p>
    <w:p>
      <w:pPr>
        <w:pStyle w:val="10"/>
        <w:numPr>
          <w:ilvl w:val="0"/>
          <w:numId w:val="0"/>
        </w:numPr>
        <w:ind w:left="800"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三亚市民政局婚姻登记处</w:t>
      </w:r>
    </w:p>
    <w:p>
      <w:pPr>
        <w:pStyle w:val="10"/>
        <w:numPr>
          <w:ilvl w:val="0"/>
          <w:numId w:val="0"/>
        </w:numPr>
        <w:ind w:left="800"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三亚市救助站</w:t>
      </w:r>
    </w:p>
    <w:p>
      <w:pPr>
        <w:pStyle w:val="10"/>
        <w:numPr>
          <w:ilvl w:val="0"/>
          <w:numId w:val="0"/>
        </w:numPr>
        <w:ind w:left="800"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三亚市社会组织服务中心</w:t>
      </w:r>
    </w:p>
    <w:p>
      <w:pPr>
        <w:pStyle w:val="10"/>
        <w:numPr>
          <w:ilvl w:val="0"/>
          <w:numId w:val="0"/>
        </w:numPr>
        <w:ind w:left="800"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三亚市困难群体服务中心</w:t>
      </w:r>
    </w:p>
    <w:p>
      <w:pPr>
        <w:pStyle w:val="10"/>
        <w:numPr>
          <w:ilvl w:val="0"/>
          <w:numId w:val="0"/>
        </w:numPr>
        <w:ind w:left="800"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三亚市殡葬管理服务中心</w:t>
      </w:r>
    </w:p>
    <w:p>
      <w:pPr>
        <w:pStyle w:val="10"/>
        <w:numPr>
          <w:ilvl w:val="0"/>
          <w:numId w:val="0"/>
        </w:numPr>
        <w:ind w:left="800" w:leftChars="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highlight w:val="none"/>
          <w:shd w:val="clear"/>
          <w:lang w:eastAsia="zh-CN"/>
        </w:rPr>
        <w:t>三亚市民政局</w:t>
      </w:r>
      <w:r>
        <w:rPr>
          <w:rFonts w:hint="eastAsia" w:ascii="仿宋_GB2312" w:hAnsi="黑体" w:eastAsia="仿宋_GB2312"/>
          <w:sz w:val="32"/>
          <w:szCs w:val="32"/>
          <w:highlight w:val="none"/>
          <w:shd w:val="clear"/>
        </w:rPr>
        <w:t>部门</w:t>
      </w:r>
      <w:r>
        <w:rPr>
          <w:rFonts w:hint="eastAsia" w:ascii="仿宋_GB2312" w:hAnsi="黑体" w:eastAsia="仿宋_GB2312"/>
          <w:sz w:val="32"/>
          <w:szCs w:val="32"/>
          <w:highlight w:val="none"/>
          <w:shd w:val="clear"/>
          <w:lang w:val="en-US" w:eastAsia="zh-CN"/>
        </w:rPr>
        <w:t>2023</w:t>
      </w:r>
      <w:r>
        <w:rPr>
          <w:rFonts w:hint="eastAsia" w:ascii="仿宋_GB2312" w:hAnsi="黑体" w:eastAsia="仿宋_GB2312"/>
          <w:sz w:val="32"/>
          <w:szCs w:val="32"/>
          <w:highlight w:val="none"/>
          <w:shd w:val="clear"/>
        </w:rPr>
        <w:t>年财政拨款收支总预算</w:t>
      </w:r>
      <w:r>
        <w:rPr>
          <w:rFonts w:hint="eastAsia" w:ascii="仿宋_GB2312" w:hAnsi="黑体" w:eastAsia="仿宋_GB2312" w:cs="仿宋_GB2312"/>
          <w:sz w:val="32"/>
          <w:szCs w:val="32"/>
          <w:highlight w:val="none"/>
          <w:shd w:val="clear"/>
          <w:lang w:val="en-US" w:eastAsia="zh-CN"/>
        </w:rPr>
        <w:t>7,935.27</w:t>
      </w:r>
      <w:r>
        <w:rPr>
          <w:rFonts w:hint="eastAsia" w:ascii="仿宋_GB2312" w:hAnsi="黑体" w:eastAsia="仿宋_GB2312"/>
          <w:sz w:val="32"/>
          <w:szCs w:val="32"/>
          <w:highlight w:val="none"/>
          <w:shd w:val="clear"/>
        </w:rPr>
        <w:t>万元。</w:t>
      </w:r>
      <w:r>
        <w:rPr>
          <w:rFonts w:hint="eastAsia" w:ascii="仿宋_GB2312" w:hAnsi="黑体" w:eastAsia="仿宋_GB2312"/>
          <w:sz w:val="32"/>
          <w:szCs w:val="32"/>
          <w:shd w:val="clear"/>
        </w:rPr>
        <w:t>其中，收入总计</w:t>
      </w:r>
      <w:r>
        <w:rPr>
          <w:rFonts w:hint="eastAsia" w:ascii="仿宋_GB2312" w:hAnsi="黑体" w:eastAsia="仿宋_GB2312" w:cs="仿宋_GB2312"/>
          <w:sz w:val="32"/>
          <w:szCs w:val="32"/>
          <w:shd w:val="clear"/>
        </w:rPr>
        <w:t>7,935.27</w:t>
      </w:r>
      <w:r>
        <w:rPr>
          <w:rFonts w:hint="eastAsia" w:ascii="仿宋_GB2312" w:hAnsi="黑体" w:eastAsia="仿宋_GB2312"/>
          <w:sz w:val="32"/>
          <w:szCs w:val="32"/>
          <w:shd w:val="clear"/>
        </w:rPr>
        <w:t>万元，包括</w:t>
      </w:r>
      <w:r>
        <w:rPr>
          <w:rFonts w:hint="eastAsia" w:ascii="仿宋_GB2312" w:hAnsi="黑体" w:eastAsia="仿宋_GB2312"/>
          <w:sz w:val="32"/>
          <w:szCs w:val="32"/>
        </w:rPr>
        <w:t>一般公共预算本年收入</w:t>
      </w:r>
      <w:r>
        <w:rPr>
          <w:rFonts w:hint="eastAsia" w:ascii="仿宋_GB2312" w:hAnsi="黑体" w:eastAsia="仿宋_GB2312" w:cs="仿宋_GB2312"/>
          <w:sz w:val="32"/>
          <w:szCs w:val="32"/>
        </w:rPr>
        <w:t>7,352.09</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5.18</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541</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37.00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7,935.27</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rPr>
        <w:t>6,834.62</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349.94</w:t>
      </w:r>
      <w:r>
        <w:rPr>
          <w:rFonts w:hint="eastAsia" w:ascii="仿宋_GB2312" w:hAnsi="黑体" w:eastAsia="仿宋_GB2312"/>
          <w:sz w:val="32"/>
          <w:szCs w:val="32"/>
        </w:rPr>
        <w:t>万元、住房保障支出</w:t>
      </w:r>
      <w:r>
        <w:rPr>
          <w:rFonts w:hint="eastAsia" w:ascii="仿宋_GB2312" w:hAnsi="黑体" w:eastAsia="仿宋_GB2312" w:cs="仿宋_GB2312"/>
          <w:sz w:val="32"/>
          <w:szCs w:val="32"/>
        </w:rPr>
        <w:t>172.72</w:t>
      </w:r>
      <w:r>
        <w:rPr>
          <w:rFonts w:hint="eastAsia" w:ascii="仿宋_GB2312" w:hAnsi="黑体" w:eastAsia="仿宋_GB2312"/>
          <w:sz w:val="32"/>
          <w:szCs w:val="32"/>
        </w:rPr>
        <w:t>万元</w:t>
      </w:r>
      <w:r>
        <w:rPr>
          <w:rFonts w:hint="eastAsia" w:ascii="仿宋_GB2312" w:hAnsi="黑体" w:eastAsia="仿宋_GB2312"/>
          <w:sz w:val="32"/>
          <w:szCs w:val="32"/>
          <w:lang w:eastAsia="zh-CN"/>
        </w:rPr>
        <w:t>、其他支出</w:t>
      </w:r>
      <w:r>
        <w:rPr>
          <w:rFonts w:hint="eastAsia" w:ascii="仿宋_GB2312" w:hAnsi="黑体" w:eastAsia="仿宋_GB2312"/>
          <w:sz w:val="32"/>
          <w:szCs w:val="32"/>
          <w:lang w:val="en-US" w:eastAsia="zh-CN"/>
        </w:rPr>
        <w:t>578万元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年一般公共预算当年拨款情况说明</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（一）一般公共预算当年规模变化情况</w:t>
      </w:r>
    </w:p>
    <w:p>
      <w:pPr>
        <w:shd w:val="clear"/>
        <w:ind w:firstLine="640" w:firstLineChars="200"/>
        <w:rPr>
          <w:rFonts w:ascii="仿宋_GB2312" w:hAnsi="黑体" w:eastAsia="仿宋_GB2312"/>
          <w:sz w:val="32"/>
          <w:szCs w:val="32"/>
          <w:highlight w:val="none"/>
          <w:lang w:val="en-US"/>
        </w:rPr>
      </w:pPr>
      <w:r>
        <w:rPr>
          <w:rFonts w:hint="eastAsia" w:ascii="仿宋_GB2312" w:hAnsi="黑体" w:eastAsia="仿宋_GB2312"/>
          <w:sz w:val="32"/>
          <w:szCs w:val="32"/>
          <w:highlight w:val="none"/>
          <w:lang w:eastAsia="zh-CN"/>
        </w:rPr>
        <w:t>三亚市民政局</w:t>
      </w:r>
      <w:r>
        <w:rPr>
          <w:rFonts w:hint="eastAsia" w:ascii="仿宋_GB2312" w:hAnsi="黑体" w:eastAsia="仿宋_GB2312"/>
          <w:sz w:val="32"/>
          <w:szCs w:val="32"/>
          <w:highlight w:val="none"/>
        </w:rPr>
        <w:t>部门</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年一般公共预算当年拨款</w:t>
      </w:r>
      <w:r>
        <w:rPr>
          <w:rFonts w:hint="eastAsia" w:ascii="仿宋_GB2312" w:hAnsi="黑体" w:eastAsia="仿宋_GB2312" w:cs="仿宋_GB2312"/>
          <w:sz w:val="32"/>
          <w:szCs w:val="32"/>
          <w:highlight w:val="none"/>
        </w:rPr>
        <w:t>7,352.09</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300.95</w:t>
      </w:r>
      <w:r>
        <w:rPr>
          <w:rFonts w:hint="eastAsia" w:ascii="仿宋_GB2312" w:hAnsi="黑体" w:eastAsia="仿宋_GB2312"/>
          <w:color w:val="auto"/>
          <w:sz w:val="32"/>
          <w:szCs w:val="32"/>
          <w:highlight w:val="none"/>
        </w:rPr>
        <w:t>万</w:t>
      </w:r>
      <w:r>
        <w:rPr>
          <w:rFonts w:hint="eastAsia" w:ascii="仿宋_GB2312" w:hAnsi="黑体" w:eastAsia="仿宋_GB2312"/>
          <w:sz w:val="32"/>
          <w:szCs w:val="32"/>
          <w:highlight w:val="none"/>
        </w:rPr>
        <w:t>元，主要是项目</w:t>
      </w:r>
      <w:r>
        <w:rPr>
          <w:rFonts w:hint="eastAsia" w:ascii="仿宋_GB2312" w:hAnsi="黑体" w:eastAsia="仿宋_GB2312"/>
          <w:sz w:val="32"/>
          <w:szCs w:val="32"/>
          <w:highlight w:val="none"/>
          <w:lang w:eastAsia="zh-CN"/>
        </w:rPr>
        <w:t>经费增加。</w:t>
      </w:r>
      <w:r>
        <w:rPr>
          <w:rFonts w:hint="eastAsia" w:ascii="仿宋_GB2312" w:hAnsi="黑体" w:eastAsia="仿宋_GB2312"/>
          <w:sz w:val="32"/>
          <w:szCs w:val="32"/>
          <w:highlight w:val="none"/>
          <w:lang w:val="en-US" w:eastAsia="zh-CN"/>
        </w:rPr>
        <w:t xml:space="preserve"> </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社会保障和就业支出（类）支出6,834.62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92.9</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支出349.94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4.76</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支出172.72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2.35</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1.社会保障和就业支出（类）民政管理事务（款）行政运行（项）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654.02</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306.58</w:t>
      </w:r>
      <w:r>
        <w:rPr>
          <w:rFonts w:hint="eastAsia" w:ascii="仿宋_GB2312" w:hAnsi="黑体" w:eastAsia="仿宋_GB2312"/>
          <w:sz w:val="32"/>
          <w:szCs w:val="32"/>
        </w:rPr>
        <w:t>万元，主要是项目</w:t>
      </w:r>
      <w:r>
        <w:rPr>
          <w:rFonts w:hint="eastAsia" w:ascii="仿宋_GB2312" w:hAnsi="黑体" w:eastAsia="仿宋_GB2312"/>
          <w:sz w:val="32"/>
          <w:szCs w:val="32"/>
          <w:lang w:eastAsia="zh-CN"/>
        </w:rPr>
        <w:t>经费减少。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社会保障和就业支出（类）民政管理事务（款）一般行政管理事务（项）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268.00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265</w:t>
      </w:r>
      <w:r>
        <w:rPr>
          <w:rFonts w:hint="eastAsia" w:ascii="仿宋_GB2312" w:hAnsi="黑体" w:eastAsia="仿宋_GB2312"/>
          <w:sz w:val="32"/>
          <w:szCs w:val="32"/>
        </w:rPr>
        <w:t>万元，主要是项目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3.</w:t>
      </w:r>
      <w:r>
        <w:rPr>
          <w:rFonts w:hint="eastAsia" w:ascii="仿宋_GB2312" w:hAnsi="黑体" w:eastAsia="仿宋_GB2312" w:cs="仿宋_GB2312"/>
          <w:sz w:val="32"/>
          <w:szCs w:val="32"/>
        </w:rPr>
        <w:t>社会保障和就业支出（类）民政管理事务（款）社会组织管理（项）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280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与上年持平。</w:t>
      </w:r>
      <w:r>
        <w:rPr>
          <w:rFonts w:hint="eastAsia" w:ascii="仿宋_GB2312" w:hAnsi="黑体" w:eastAsia="仿宋_GB2312"/>
          <w:sz w:val="32"/>
          <w:szCs w:val="32"/>
          <w:lang w:val="en-US" w:eastAsia="zh-CN"/>
        </w:rPr>
        <w:t xml:space="preserve"> </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社会保障和就业支出（类）民政管理事务（款）行政区划和地名管理（项）202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170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103</w:t>
      </w:r>
      <w:r>
        <w:rPr>
          <w:rFonts w:hint="eastAsia" w:ascii="仿宋_GB2312" w:hAnsi="黑体" w:eastAsia="仿宋_GB2312"/>
          <w:sz w:val="32"/>
          <w:szCs w:val="32"/>
        </w:rPr>
        <w:t>万元，主要是项目</w:t>
      </w:r>
      <w:r>
        <w:rPr>
          <w:rFonts w:hint="eastAsia" w:ascii="仿宋_GB2312" w:hAnsi="黑体" w:eastAsia="仿宋_GB2312"/>
          <w:sz w:val="32"/>
          <w:szCs w:val="32"/>
          <w:lang w:eastAsia="zh-CN"/>
        </w:rPr>
        <w:t>经费减少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社会保障和就业支出（类）民政管理事务（款）基层政权建设和社区治理（项）202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88</w:t>
      </w:r>
      <w:r>
        <w:rPr>
          <w:rFonts w:hint="eastAsia" w:ascii="仿宋_GB2312" w:hAnsi="黑体" w:eastAsia="仿宋_GB2312"/>
          <w:sz w:val="32"/>
          <w:szCs w:val="32"/>
        </w:rPr>
        <w:t>万元，主要是项目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社会保障和就业支出（类）民政管理事务（款）其他民政管理事务支出（项）202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505.75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119.2</w:t>
      </w:r>
      <w:r>
        <w:rPr>
          <w:rFonts w:hint="eastAsia" w:ascii="仿宋_GB2312" w:hAnsi="黑体" w:eastAsia="仿宋_GB2312"/>
          <w:sz w:val="32"/>
          <w:szCs w:val="32"/>
        </w:rPr>
        <w:t>万元，主要是项目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rPr>
        <w:t>。</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7.</w:t>
      </w:r>
      <w:r>
        <w:rPr>
          <w:rFonts w:hint="eastAsia" w:ascii="仿宋_GB2312" w:hAnsi="黑体" w:eastAsia="仿宋_GB2312" w:cs="仿宋_GB2312"/>
          <w:sz w:val="32"/>
          <w:szCs w:val="32"/>
        </w:rPr>
        <w:t>社会保障和就业支出（类）行政事业单位养老支出（款）机关事业单位基本养老保险缴费支出（项）202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194.89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55.39</w:t>
      </w:r>
      <w:r>
        <w:rPr>
          <w:rFonts w:hint="eastAsia" w:ascii="仿宋_GB2312" w:hAnsi="黑体" w:eastAsia="仿宋_GB2312"/>
          <w:sz w:val="32"/>
          <w:szCs w:val="32"/>
        </w:rPr>
        <w:t>万元，主要是基本支出</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p>
    <w:p>
      <w:pPr>
        <w:ind w:firstLine="160" w:firstLineChars="50"/>
        <w:rPr>
          <w:rFonts w:hint="eastAsia" w:ascii="仿宋_GB2312" w:hAnsi="黑体" w:eastAsia="仿宋_GB2312"/>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社会保障和就业支出（类）行政事业单位养老支出（款）机关事业单位职业年金缴费支出（项）202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345.45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345.45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市社保中心通知开始缴纳历年及本年度职业年金，增加了经费</w:t>
      </w:r>
      <w:r>
        <w:rPr>
          <w:rFonts w:hint="eastAsia" w:ascii="仿宋_GB2312" w:hAnsi="黑体" w:eastAsia="仿宋_GB2312"/>
          <w:sz w:val="32"/>
          <w:szCs w:val="32"/>
        </w:rPr>
        <w:t>。</w:t>
      </w:r>
    </w:p>
    <w:p>
      <w:pPr>
        <w:ind w:firstLine="160" w:firstLineChars="50"/>
        <w:rPr>
          <w:rFonts w:hint="eastAsia" w:ascii="仿宋_GB2312" w:hAnsi="黑体" w:eastAsia="仿宋_GB2312"/>
          <w:sz w:val="32"/>
          <w:szCs w:val="32"/>
        </w:rPr>
      </w:pPr>
      <w:r>
        <w:rPr>
          <w:rFonts w:hint="eastAsia" w:ascii="仿宋_GB2312" w:hAnsi="黑体" w:eastAsia="仿宋_GB2312"/>
          <w:sz w:val="32"/>
          <w:szCs w:val="32"/>
          <w:lang w:val="en-US" w:eastAsia="zh-CN"/>
        </w:rPr>
        <w:t xml:space="preserve">   9</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社会保障和就业支出（类）抚恤（款）其他优抚支出（项）202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34.6</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rPr>
        <w:t>。</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10</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社会保障和就业支出（类）社会福利（款）儿童福利（项）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1280.96</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w:t>
      </w:r>
      <w:r>
        <w:rPr>
          <w:rFonts w:hint="eastAsia" w:ascii="仿宋_GB2312" w:hAnsi="黑体" w:eastAsia="仿宋_GB2312"/>
          <w:sz w:val="32"/>
          <w:szCs w:val="32"/>
          <w:lang w:eastAsia="zh-CN"/>
        </w:rPr>
        <w:t>经费减少</w:t>
      </w:r>
      <w:r>
        <w:rPr>
          <w:rFonts w:hint="eastAsia" w:ascii="仿宋_GB2312" w:hAnsi="黑体" w:eastAsia="仿宋_GB2312"/>
          <w:sz w:val="32"/>
          <w:szCs w:val="32"/>
        </w:rPr>
        <w:t>。</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1</w:t>
      </w:r>
      <w:r>
        <w:rPr>
          <w:rFonts w:hint="eastAsia" w:ascii="仿宋_GB2312" w:hAnsi="黑体" w:eastAsia="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社会保障和就业支出（类）社会福利（款）老年福利（项）202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1,290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666.76</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w:t>
      </w:r>
      <w:r>
        <w:rPr>
          <w:rFonts w:hint="eastAsia" w:ascii="仿宋_GB2312" w:hAnsi="黑体" w:eastAsia="仿宋_GB2312"/>
          <w:sz w:val="32"/>
          <w:szCs w:val="32"/>
          <w:lang w:eastAsia="zh-CN"/>
        </w:rPr>
        <w:t>经费增加</w:t>
      </w:r>
      <w:r>
        <w:rPr>
          <w:rFonts w:hint="eastAsia" w:ascii="仿宋_GB2312" w:hAnsi="黑体" w:eastAsia="仿宋_GB2312"/>
          <w:sz w:val="32"/>
          <w:szCs w:val="32"/>
        </w:rPr>
        <w:t>。</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1</w:t>
      </w:r>
      <w:r>
        <w:rPr>
          <w:rFonts w:hint="eastAsia" w:ascii="仿宋_GB2312" w:hAnsi="黑体" w:eastAsia="仿宋_GB2312"/>
          <w:sz w:val="32"/>
          <w:szCs w:val="32"/>
          <w:lang w:val="en-US" w:eastAsia="zh-CN"/>
        </w:rPr>
        <w:t>2</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社会保障和就业支出（类）社会福利（款）殡葬（项）202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1,279.01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92.59</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rPr>
        <w:t>。</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1</w:t>
      </w: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社会保障和就业支出（类）社会福利（款）社会福利事业单位（项）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900.31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45.06</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rPr>
        <w:t>增加</w:t>
      </w:r>
      <w:r>
        <w:rPr>
          <w:rFonts w:hint="eastAsia" w:ascii="仿宋_GB2312" w:hAnsi="黑体" w:eastAsia="仿宋_GB2312"/>
          <w:sz w:val="32"/>
          <w:szCs w:val="32"/>
        </w:rPr>
        <w:t>。</w:t>
      </w:r>
    </w:p>
    <w:p>
      <w:pPr>
        <w:rPr>
          <w:rFonts w:hint="eastAsia" w:ascii="仿宋_GB2312" w:hAnsi="黑体" w:eastAsia="仿宋_GB2312"/>
          <w:sz w:val="32"/>
          <w:szCs w:val="32"/>
          <w:lang w:val="en-US"/>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1</w:t>
      </w: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社会保障和就业支出（类）社会福利（款）其他社会福利支出（项）202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6.53</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rPr>
        <w:t>。</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1</w:t>
      </w: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社会保障和就业支出（类）最低生活保障（款）城市最低生活保障金支出（项）202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220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万元，主要是</w:t>
      </w:r>
      <w:r>
        <w:rPr>
          <w:rFonts w:hint="eastAsia" w:ascii="仿宋_GB2312" w:hAnsi="黑体" w:eastAsia="仿宋_GB2312"/>
          <w:color w:val="auto"/>
          <w:sz w:val="32"/>
          <w:szCs w:val="32"/>
        </w:rPr>
        <w:t>项</w:t>
      </w:r>
      <w:r>
        <w:rPr>
          <w:rFonts w:hint="eastAsia" w:ascii="仿宋_GB2312" w:hAnsi="黑体" w:eastAsia="仿宋_GB2312"/>
          <w:sz w:val="32"/>
          <w:szCs w:val="32"/>
        </w:rPr>
        <w:t>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rPr>
        <w:t>。</w:t>
      </w:r>
    </w:p>
    <w:p>
      <w:pPr>
        <w:rPr>
          <w:rFonts w:hint="eastAsia" w:ascii="仿宋_GB2312" w:hAnsi="黑体" w:eastAsia="仿宋_GB2312"/>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1</w:t>
      </w: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社会保障和就业支出（类）临时救助（款）流浪乞讨人员救助支出（项）202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459.18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186.3</w:t>
      </w:r>
      <w:r>
        <w:rPr>
          <w:rFonts w:hint="eastAsia" w:ascii="仿宋_GB2312" w:hAnsi="黑体" w:eastAsia="仿宋_GB2312"/>
          <w:sz w:val="32"/>
          <w:szCs w:val="32"/>
        </w:rPr>
        <w:t>万元，主要是</w:t>
      </w:r>
      <w:r>
        <w:rPr>
          <w:rFonts w:hint="eastAsia" w:ascii="仿宋_GB2312" w:hAnsi="黑体" w:eastAsia="仿宋_GB2312"/>
          <w:color w:val="auto"/>
          <w:sz w:val="32"/>
          <w:szCs w:val="32"/>
        </w:rPr>
        <w:t>项</w:t>
      </w:r>
      <w:r>
        <w:rPr>
          <w:rFonts w:hint="eastAsia" w:ascii="仿宋_GB2312" w:hAnsi="黑体" w:eastAsia="仿宋_GB2312"/>
          <w:sz w:val="32"/>
          <w:szCs w:val="32"/>
        </w:rPr>
        <w:t>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rPr>
        <w:t>增加</w:t>
      </w:r>
      <w:r>
        <w:rPr>
          <w:rFonts w:hint="eastAsia" w:ascii="仿宋_GB2312" w:hAnsi="黑体" w:eastAsia="仿宋_GB2312"/>
          <w:sz w:val="32"/>
          <w:szCs w:val="32"/>
        </w:rPr>
        <w:t xml:space="preserve">。 </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17</w:t>
      </w:r>
      <w:r>
        <w:rPr>
          <w:rFonts w:hint="eastAsia" w:ascii="仿宋_GB2312" w:hAnsi="黑体" w:eastAsia="仿宋_GB2312"/>
          <w:sz w:val="32"/>
          <w:szCs w:val="32"/>
        </w:rPr>
        <w:t>.</w:t>
      </w:r>
      <w:r>
        <w:rPr>
          <w:rFonts w:hint="eastAsia"/>
        </w:rPr>
        <w:t xml:space="preserve"> </w:t>
      </w:r>
      <w:r>
        <w:rPr>
          <w:rFonts w:hint="eastAsia" w:ascii="仿宋_GB2312" w:hAnsi="黑体" w:eastAsia="仿宋_GB2312" w:cs="仿宋_GB2312"/>
          <w:sz w:val="32"/>
          <w:szCs w:val="32"/>
        </w:rPr>
        <w:t>卫生健康支出（类）行政事业单位医疗（款）行政单位医疗（项）202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27.24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基本支出</w:t>
      </w:r>
      <w:r>
        <w:rPr>
          <w:rFonts w:hint="eastAsia" w:ascii="仿宋_GB2312" w:hAnsi="黑体" w:eastAsia="仿宋_GB2312"/>
          <w:sz w:val="32"/>
          <w:szCs w:val="32"/>
          <w:lang w:eastAsia="zh-CN"/>
        </w:rPr>
        <w:t>经费</w:t>
      </w:r>
      <w:r>
        <w:rPr>
          <w:rFonts w:hint="eastAsia" w:ascii="仿宋_GB2312" w:hAnsi="黑体" w:eastAsia="仿宋_GB2312"/>
          <w:sz w:val="32"/>
          <w:szCs w:val="32"/>
        </w:rPr>
        <w:t>增加。</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18</w:t>
      </w:r>
      <w:r>
        <w:rPr>
          <w:rFonts w:hint="eastAsia" w:ascii="仿宋_GB2312" w:hAnsi="黑体" w:eastAsia="仿宋_GB2312"/>
          <w:sz w:val="32"/>
          <w:szCs w:val="32"/>
        </w:rPr>
        <w:t>.</w:t>
      </w:r>
      <w:r>
        <w:rPr>
          <w:rFonts w:hint="eastAsia" w:ascii="仿宋_GB2312" w:hAnsi="黑体" w:eastAsia="仿宋_GB2312" w:cs="仿宋_GB2312"/>
          <w:sz w:val="32"/>
          <w:szCs w:val="32"/>
        </w:rPr>
        <w:t>卫生健康支出（类）行政事业单位医疗（款）事业单位医疗（项）202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60.27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10.8</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基本支出</w:t>
      </w:r>
      <w:r>
        <w:rPr>
          <w:rFonts w:hint="eastAsia" w:ascii="仿宋_GB2312" w:hAnsi="黑体" w:eastAsia="仿宋_GB2312"/>
          <w:sz w:val="32"/>
          <w:szCs w:val="32"/>
          <w:lang w:eastAsia="zh-CN"/>
        </w:rPr>
        <w:t>经费</w:t>
      </w:r>
      <w:r>
        <w:rPr>
          <w:rFonts w:hint="eastAsia" w:ascii="仿宋_GB2312" w:hAnsi="黑体" w:eastAsia="仿宋_GB2312"/>
          <w:sz w:val="32"/>
          <w:szCs w:val="32"/>
        </w:rPr>
        <w:t>增加。</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19</w:t>
      </w:r>
      <w:r>
        <w:rPr>
          <w:rFonts w:hint="eastAsia"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262.43</w:t>
      </w:r>
      <w:r>
        <w:rPr>
          <w:rFonts w:hint="eastAsia" w:ascii="仿宋_GB2312" w:hAnsi="黑体" w:eastAsia="仿宋_GB2312"/>
          <w:sz w:val="32"/>
          <w:szCs w:val="32"/>
        </w:rPr>
        <w:t>万元，比上年预算数增加</w:t>
      </w:r>
      <w:r>
        <w:rPr>
          <w:rFonts w:hint="eastAsia" w:ascii="仿宋_GB2312" w:hAnsi="黑体" w:eastAsia="仿宋_GB2312" w:cs="仿宋_GB2312"/>
          <w:sz w:val="32"/>
          <w:szCs w:val="32"/>
          <w:lang w:val="en-US" w:eastAsia="zh-CN"/>
        </w:rPr>
        <w:t>84.52</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基本支出</w:t>
      </w:r>
      <w:r>
        <w:rPr>
          <w:rFonts w:hint="eastAsia" w:ascii="仿宋_GB2312" w:hAnsi="黑体" w:eastAsia="仿宋_GB2312"/>
          <w:sz w:val="32"/>
          <w:szCs w:val="32"/>
          <w:lang w:eastAsia="zh-CN"/>
        </w:rPr>
        <w:t>经费</w:t>
      </w:r>
      <w:r>
        <w:rPr>
          <w:rFonts w:hint="eastAsia" w:ascii="仿宋_GB2312" w:hAnsi="黑体" w:eastAsia="仿宋_GB2312"/>
          <w:sz w:val="32"/>
          <w:szCs w:val="32"/>
        </w:rPr>
        <w:t>增加。</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20</w:t>
      </w:r>
      <w:r>
        <w:rPr>
          <w:rFonts w:hint="eastAsia"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172.72</w:t>
      </w:r>
      <w:r>
        <w:rPr>
          <w:rFonts w:hint="eastAsia" w:ascii="仿宋_GB2312" w:hAnsi="黑体" w:eastAsia="仿宋_GB2312"/>
          <w:sz w:val="32"/>
          <w:szCs w:val="32"/>
        </w:rPr>
        <w:t>万元，比上年预算数增加</w:t>
      </w:r>
      <w:r>
        <w:rPr>
          <w:rFonts w:hint="eastAsia" w:ascii="仿宋_GB2312" w:hAnsi="黑体" w:eastAsia="仿宋_GB2312" w:cs="仿宋_GB2312"/>
          <w:sz w:val="32"/>
          <w:szCs w:val="32"/>
          <w:lang w:val="en-US" w:eastAsia="zh-CN"/>
        </w:rPr>
        <w:t>61.23</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基本支出</w:t>
      </w:r>
      <w:r>
        <w:rPr>
          <w:rFonts w:hint="eastAsia" w:ascii="仿宋_GB2312" w:hAnsi="黑体" w:eastAsia="仿宋_GB2312"/>
          <w:sz w:val="32"/>
          <w:szCs w:val="32"/>
          <w:lang w:eastAsia="zh-CN"/>
        </w:rPr>
        <w:t>经费</w:t>
      </w:r>
      <w:r>
        <w:rPr>
          <w:rFonts w:hint="eastAsia" w:ascii="仿宋_GB2312" w:hAnsi="黑体" w:eastAsia="仿宋_GB2312"/>
          <w:sz w:val="32"/>
          <w:szCs w:val="32"/>
        </w:rPr>
        <w:t>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3,275.37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3,074.75</w:t>
      </w:r>
      <w:r>
        <w:rPr>
          <w:rFonts w:hint="eastAsia" w:ascii="仿宋_GB2312" w:hAnsi="黑体" w:eastAsia="仿宋_GB2312"/>
          <w:sz w:val="32"/>
          <w:szCs w:val="32"/>
        </w:rPr>
        <w:t>万元，主要包括：基本工资、津贴补贴、奖金、社会保障缴费;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200.63</w:t>
      </w:r>
      <w:r>
        <w:rPr>
          <w:rFonts w:hint="eastAsia" w:ascii="仿宋_GB2312" w:hAnsi="黑体" w:eastAsia="仿宋_GB2312"/>
          <w:sz w:val="32"/>
          <w:szCs w:val="32"/>
        </w:rPr>
        <w:t>万元，主要包括：办公费、水费、电费、公车运行维护费、伙食费。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17.29</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eastAsia" w:ascii="仿宋_GB2312" w:hAnsi="仿宋_GB2312" w:eastAsia="仿宋_GB2312" w:cs="仿宋_GB2312"/>
          <w:sz w:val="32"/>
          <w:shd w:val="clear" w:color="auto" w:fill="FFFFFF"/>
          <w:lang w:val="en-US" w:eastAsia="zh-CN"/>
        </w:rPr>
        <w:t>2023年无出国计划，</w:t>
      </w: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，与上年预算持平。公务用车购置及运行费</w:t>
      </w:r>
      <w:r>
        <w:rPr>
          <w:rFonts w:hint="eastAsia" w:ascii="仿宋_GB2312" w:hAnsi="仿宋_GB2312" w:eastAsia="仿宋_GB2312" w:cs="仿宋_GB2312"/>
          <w:sz w:val="32"/>
          <w:szCs w:val="32"/>
        </w:rPr>
        <w:t>13.06万元（其中，</w:t>
      </w:r>
      <w:r>
        <w:rPr>
          <w:rFonts w:hint="eastAsia" w:ascii="仿宋_GB2312" w:hAnsi="仿宋_GB2312" w:eastAsia="仿宋_GB2312" w:cs="仿宋_GB2312"/>
          <w:sz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，公务用车运行费</w:t>
      </w:r>
      <w:r>
        <w:rPr>
          <w:rFonts w:hint="eastAsia" w:ascii="仿宋_GB2312" w:hAnsi="仿宋_GB2312" w:eastAsia="仿宋_GB2312" w:cs="仿宋_GB2312"/>
          <w:sz w:val="32"/>
          <w:szCs w:val="32"/>
        </w:rPr>
        <w:t>13.06万元）</w:t>
      </w:r>
      <w:r>
        <w:rPr>
          <w:rFonts w:hint="eastAsia" w:ascii="仿宋_GB2312" w:hAnsi="仿宋_GB2312" w:eastAsia="仿宋_GB2312" w:cs="仿宋_GB2312"/>
          <w:sz w:val="32"/>
          <w:shd w:val="clear" w:color="auto" w:fill="FFFFFF"/>
        </w:rPr>
        <w:t>，与上年预算持平。公务车保有量</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szCs w:val="32"/>
        </w:rPr>
        <w:t>公务接待费4.23</w:t>
      </w:r>
      <w:r>
        <w:rPr>
          <w:rFonts w:hint="eastAsia" w:ascii="仿宋_GB2312" w:hAnsi="仿宋_GB2312" w:eastAsia="仿宋_GB2312" w:cs="仿宋_GB2312"/>
          <w:sz w:val="32"/>
          <w:shd w:val="clear" w:color="auto" w:fill="FFFFFF"/>
        </w:rPr>
        <w:t>万元，与上年预算持平。计划接待</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批</w:t>
      </w:r>
      <w:r>
        <w:rPr>
          <w:rFonts w:hint="eastAsia" w:ascii="仿宋_GB2312" w:hAnsi="仿宋_GB2312" w:eastAsia="仿宋_GB2312" w:cs="仿宋_GB2312"/>
          <w:sz w:val="32"/>
          <w:szCs w:val="32"/>
          <w:lang w:val="en-US" w:eastAsia="zh-CN"/>
        </w:rPr>
        <w:t>235</w:t>
      </w:r>
      <w:r>
        <w:rPr>
          <w:rFonts w:hint="eastAsia" w:ascii="仿宋_GB2312" w:hAnsi="仿宋_GB2312"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仿宋_GB2312" w:hAnsi="仿宋_GB2312" w:eastAsia="仿宋_GB2312" w:cs="仿宋_GB2312"/>
          <w:sz w:val="32"/>
          <w:shd w:val="clear" w:color="auto" w:fill="FFFFFF"/>
          <w:lang w:val="en-US" w:eastAsia="zh-CN"/>
        </w:rPr>
        <w:t>2023年无出国计划，</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，计划购置0</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元</w:t>
      </w:r>
      <w:r>
        <w:rPr>
          <w:rFonts w:hint="eastAsia" w:ascii="Times New Roman" w:hAnsi="Times New Roman" w:eastAsia="仿宋_GB2312" w:cs="Times New Roman"/>
          <w:sz w:val="32"/>
          <w:shd w:val="clear" w:color="auto" w:fill="FFFFFF"/>
          <w:lang w:eastAsia="zh-CN"/>
        </w:rPr>
        <w:t>，</w:t>
      </w:r>
      <w:bookmarkStart w:id="0" w:name="_GoBack"/>
      <w:bookmarkEnd w:id="0"/>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 xml:space="preserve">    </w:t>
      </w: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578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100.98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项目经费增加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其他支出（类）</w:t>
      </w:r>
      <w:r>
        <w:rPr>
          <w:rFonts w:hint="eastAsia" w:ascii="仿宋_GB2312" w:hAnsi="黑体" w:eastAsia="仿宋_GB2312" w:cs="仿宋_GB2312"/>
          <w:sz w:val="32"/>
          <w:szCs w:val="32"/>
        </w:rPr>
        <w:t>支出578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其他支出（类）彩票发行销售机构业务费安排的支出（款）福利彩票销售机构的业务费支出（项）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项目经费增加</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其他支出（类）彩票公益金安排的支出（款）用于社会福利的彩票公益金支出（项）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391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shd w:val="clear"/>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三亚市民政局</w:t>
      </w:r>
      <w:r>
        <w:rPr>
          <w:rFonts w:hint="eastAsia" w:ascii="仿宋_GB2312" w:hAnsi="黑体" w:eastAsia="仿宋_GB2312"/>
          <w:sz w:val="32"/>
          <w:szCs w:val="32"/>
        </w:rPr>
        <w:t>部门</w:t>
      </w:r>
      <w:r>
        <w:rPr>
          <w:rFonts w:hint="eastAsia" w:ascii="仿宋_GB2312" w:hAnsi="黑体" w:eastAsia="仿宋_GB2312" w:cs="仿宋_GB2312"/>
          <w:sz w:val="32"/>
          <w:szCs w:val="32"/>
        </w:rPr>
        <w:t>所有收入和支出均纳入部门预算管理。收入包括：一般公共预算拨款收入、政府性基金预算拨款收入</w:t>
      </w:r>
      <w:r>
        <w:rPr>
          <w:rFonts w:hint="eastAsia" w:ascii="仿宋_GB2312" w:hAnsi="黑体" w:eastAsia="仿宋_GB2312"/>
          <w:sz w:val="32"/>
          <w:szCs w:val="32"/>
        </w:rPr>
        <w:t>；支出包括：社会保障和就业支出、卫生健康支出、住房保障支出、其他支出。</w:t>
      </w:r>
      <w:r>
        <w:rPr>
          <w:rFonts w:hint="eastAsia" w:ascii="仿宋_GB2312" w:hAnsi="黑体" w:eastAsia="仿宋_GB2312"/>
          <w:sz w:val="32"/>
          <w:szCs w:val="32"/>
          <w:shd w:val="clear"/>
          <w:lang w:eastAsia="zh-CN"/>
        </w:rPr>
        <w:t>三亚市民政局</w:t>
      </w:r>
      <w:r>
        <w:rPr>
          <w:rFonts w:hint="eastAsia" w:ascii="仿宋_GB2312" w:hAnsi="黑体" w:eastAsia="仿宋_GB2312"/>
          <w:sz w:val="32"/>
          <w:szCs w:val="32"/>
          <w:shd w:val="clear"/>
        </w:rPr>
        <w:t>部门</w:t>
      </w:r>
      <w:r>
        <w:rPr>
          <w:rFonts w:hint="eastAsia" w:ascii="仿宋_GB2312" w:hAnsi="黑体" w:eastAsia="仿宋_GB2312"/>
          <w:sz w:val="32"/>
          <w:szCs w:val="32"/>
          <w:shd w:val="clear"/>
          <w:lang w:val="en-US" w:eastAsia="zh-CN"/>
        </w:rPr>
        <w:t>2023</w:t>
      </w:r>
      <w:r>
        <w:rPr>
          <w:rFonts w:hint="eastAsia" w:ascii="仿宋_GB2312" w:hAnsi="黑体" w:eastAsia="仿宋_GB2312"/>
          <w:sz w:val="32"/>
          <w:szCs w:val="32"/>
          <w:shd w:val="clear"/>
        </w:rPr>
        <w:t>年收支总预算</w:t>
      </w:r>
      <w:r>
        <w:rPr>
          <w:rFonts w:hint="eastAsia" w:ascii="仿宋_GB2312" w:hAnsi="黑体" w:eastAsia="仿宋_GB2312" w:cs="仿宋_GB2312"/>
          <w:sz w:val="32"/>
          <w:szCs w:val="32"/>
          <w:shd w:val="clear"/>
          <w:lang w:val="en-US" w:eastAsia="zh-CN"/>
        </w:rPr>
        <w:t>8,639.27</w:t>
      </w:r>
      <w:r>
        <w:rPr>
          <w:rFonts w:hint="eastAsia" w:ascii="仿宋_GB2312" w:hAnsi="黑体" w:eastAsia="仿宋_GB2312"/>
          <w:sz w:val="32"/>
          <w:szCs w:val="32"/>
          <w:shd w:val="clear"/>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8639.27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746.18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8.64</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rPr>
        <w:t>7352.09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85.10</w:t>
      </w:r>
      <w:r>
        <w:rPr>
          <w:rFonts w:hint="eastAsia" w:ascii="仿宋_GB2312" w:hAnsi="黑体" w:eastAsia="仿宋_GB2312"/>
          <w:sz w:val="32"/>
          <w:szCs w:val="32"/>
        </w:rPr>
        <w:t>%；政府性基金预算拨款收入</w:t>
      </w:r>
      <w:r>
        <w:rPr>
          <w:rFonts w:hint="eastAsia" w:ascii="仿宋_GB2312" w:hAnsi="黑体" w:eastAsia="仿宋_GB2312" w:cs="仿宋_GB2312"/>
          <w:sz w:val="32"/>
          <w:szCs w:val="32"/>
        </w:rPr>
        <w:t>541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6.26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3992.59</w:t>
      </w:r>
      <w:r>
        <w:rPr>
          <w:rFonts w:hint="eastAsia" w:ascii="仿宋_GB2312" w:hAnsi="黑体" w:eastAsia="仿宋_GB2312"/>
          <w:sz w:val="32"/>
          <w:szCs w:val="32"/>
        </w:rPr>
        <w:t>万元，主要是项目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8,580.27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3,275.38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38.17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5,304.90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61.83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447.88</w:t>
      </w:r>
      <w:r>
        <w:rPr>
          <w:rFonts w:hint="eastAsia" w:ascii="仿宋_GB2312" w:hAnsi="黑体" w:eastAsia="仿宋_GB2312"/>
          <w:sz w:val="32"/>
          <w:szCs w:val="32"/>
        </w:rPr>
        <w:t>万元，主要是项目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三亚市民政局</w:t>
      </w:r>
      <w:r>
        <w:rPr>
          <w:rFonts w:hint="eastAsia" w:ascii="仿宋_GB2312" w:hAnsi="黑体" w:eastAsia="仿宋_GB2312" w:cs="仿宋_GB2312"/>
          <w:sz w:val="32"/>
          <w:szCs w:val="32"/>
        </w:rPr>
        <w:t>部门本级的机关运行经费预算200.63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三亚市民政局</w:t>
      </w:r>
      <w:r>
        <w:rPr>
          <w:rFonts w:hint="eastAsia" w:ascii="仿宋_GB2312" w:hAnsi="黑体" w:eastAsia="仿宋_GB2312" w:cs="仿宋_GB2312"/>
          <w:sz w:val="32"/>
          <w:szCs w:val="32"/>
        </w:rPr>
        <w:t>部门政府采购预算总额</w:t>
      </w:r>
      <w:r>
        <w:rPr>
          <w:rFonts w:hint="eastAsia" w:ascii="仿宋_GB2312" w:hAnsi="黑体" w:eastAsia="仿宋_GB2312" w:cs="仿宋_GB2312"/>
          <w:sz w:val="32"/>
          <w:szCs w:val="32"/>
          <w:lang w:val="en-US" w:eastAsia="zh-CN"/>
        </w:rPr>
        <w:t>349.69</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349.69</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三亚市民政局</w:t>
      </w:r>
      <w:r>
        <w:rPr>
          <w:rFonts w:hint="eastAsia" w:ascii="仿宋_GB2312" w:hAnsi="黑体" w:eastAsia="仿宋_GB2312" w:cs="仿宋_GB2312"/>
          <w:sz w:val="32"/>
          <w:szCs w:val="32"/>
        </w:rPr>
        <w:t>部门本级及下属各预算单位共有车辆</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三亚市民政局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102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8032.08</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506</w:t>
      </w:r>
      <w:r>
        <w:rPr>
          <w:rFonts w:hint="eastAsia" w:ascii="仿宋_GB2312" w:hAnsi="黑体" w:eastAsia="仿宋_GB2312"/>
          <w:sz w:val="32"/>
          <w:szCs w:val="32"/>
        </w:rPr>
        <w:t>万元。</w:t>
      </w:r>
      <w:r>
        <w:rPr>
          <w:rFonts w:hint="eastAsia" w:ascii="仿宋_GB2312" w:hAnsi="黑体" w:eastAsia="仿宋_GB2312"/>
          <w:sz w:val="32"/>
          <w:szCs w:val="32"/>
          <w:lang w:eastAsia="zh-CN"/>
        </w:rPr>
        <w:t>未开展相关活动。</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14569191">
    <w:nsid w:val="603C5EE7"/>
    <w:multiLevelType w:val="singleLevel"/>
    <w:tmpl w:val="603C5EE7"/>
    <w:lvl w:ilvl="0" w:tentative="1">
      <w:start w:val="1"/>
      <w:numFmt w:val="chineseCounting"/>
      <w:suff w:val="space"/>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6145691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3513C"/>
    <w:rsid w:val="00F831E1"/>
    <w:rsid w:val="019C7BF2"/>
    <w:rsid w:val="01B612E8"/>
    <w:rsid w:val="01D23912"/>
    <w:rsid w:val="02D33ED5"/>
    <w:rsid w:val="02DD495E"/>
    <w:rsid w:val="02F04BC9"/>
    <w:rsid w:val="030E45F0"/>
    <w:rsid w:val="03A43502"/>
    <w:rsid w:val="03A55B06"/>
    <w:rsid w:val="03BC48D9"/>
    <w:rsid w:val="046A5A93"/>
    <w:rsid w:val="04E014E4"/>
    <w:rsid w:val="051314F5"/>
    <w:rsid w:val="05182A89"/>
    <w:rsid w:val="05544DAB"/>
    <w:rsid w:val="05BF781F"/>
    <w:rsid w:val="06E24818"/>
    <w:rsid w:val="06E74FC4"/>
    <w:rsid w:val="073446D3"/>
    <w:rsid w:val="07482CBD"/>
    <w:rsid w:val="07AB7A24"/>
    <w:rsid w:val="08161546"/>
    <w:rsid w:val="089B137E"/>
    <w:rsid w:val="08E67141"/>
    <w:rsid w:val="091E135B"/>
    <w:rsid w:val="0A082908"/>
    <w:rsid w:val="0B4B0BFF"/>
    <w:rsid w:val="0B77417B"/>
    <w:rsid w:val="0B9A4746"/>
    <w:rsid w:val="0BAC45C7"/>
    <w:rsid w:val="0C426FCE"/>
    <w:rsid w:val="0C6954E3"/>
    <w:rsid w:val="0C944006"/>
    <w:rsid w:val="0CAE6825"/>
    <w:rsid w:val="0DD861E5"/>
    <w:rsid w:val="0E2764F7"/>
    <w:rsid w:val="0E712F47"/>
    <w:rsid w:val="0F291A4C"/>
    <w:rsid w:val="0F7B58B7"/>
    <w:rsid w:val="0FA25396"/>
    <w:rsid w:val="0FC312B6"/>
    <w:rsid w:val="10566D92"/>
    <w:rsid w:val="10EC3901"/>
    <w:rsid w:val="11474AEF"/>
    <w:rsid w:val="11F2719F"/>
    <w:rsid w:val="12084DB2"/>
    <w:rsid w:val="12253F99"/>
    <w:rsid w:val="1271131F"/>
    <w:rsid w:val="12E05172"/>
    <w:rsid w:val="12EF3044"/>
    <w:rsid w:val="13355B32"/>
    <w:rsid w:val="133F2C69"/>
    <w:rsid w:val="1355394D"/>
    <w:rsid w:val="13C00FD0"/>
    <w:rsid w:val="13F8368E"/>
    <w:rsid w:val="14B441B6"/>
    <w:rsid w:val="157533D5"/>
    <w:rsid w:val="161A5902"/>
    <w:rsid w:val="16552A4A"/>
    <w:rsid w:val="1663046D"/>
    <w:rsid w:val="16667FD0"/>
    <w:rsid w:val="16D24241"/>
    <w:rsid w:val="17275238"/>
    <w:rsid w:val="17730ABD"/>
    <w:rsid w:val="17E223B8"/>
    <w:rsid w:val="1856097D"/>
    <w:rsid w:val="19853077"/>
    <w:rsid w:val="199562B2"/>
    <w:rsid w:val="19FF26F3"/>
    <w:rsid w:val="1A081FCE"/>
    <w:rsid w:val="1A765F93"/>
    <w:rsid w:val="1A9E4710"/>
    <w:rsid w:val="1AFD6985"/>
    <w:rsid w:val="1B033F0E"/>
    <w:rsid w:val="1B3519F2"/>
    <w:rsid w:val="1B7E172B"/>
    <w:rsid w:val="1BA40EEC"/>
    <w:rsid w:val="1BF42208"/>
    <w:rsid w:val="1BF73BED"/>
    <w:rsid w:val="1C572B9F"/>
    <w:rsid w:val="1D073343"/>
    <w:rsid w:val="1EEB39AA"/>
    <w:rsid w:val="1F2E4049"/>
    <w:rsid w:val="1F9250F3"/>
    <w:rsid w:val="204F42BC"/>
    <w:rsid w:val="20A32513"/>
    <w:rsid w:val="20CA75CF"/>
    <w:rsid w:val="21003EB5"/>
    <w:rsid w:val="21B97FFD"/>
    <w:rsid w:val="21EB2B51"/>
    <w:rsid w:val="227D1AC2"/>
    <w:rsid w:val="22F96EC8"/>
    <w:rsid w:val="23083BA7"/>
    <w:rsid w:val="2367545E"/>
    <w:rsid w:val="237A427E"/>
    <w:rsid w:val="23BA69D0"/>
    <w:rsid w:val="240A7412"/>
    <w:rsid w:val="241C3A48"/>
    <w:rsid w:val="245302B1"/>
    <w:rsid w:val="2454040E"/>
    <w:rsid w:val="248F2712"/>
    <w:rsid w:val="24FB3088"/>
    <w:rsid w:val="251E12B5"/>
    <w:rsid w:val="251F641A"/>
    <w:rsid w:val="254D0A86"/>
    <w:rsid w:val="25595D5D"/>
    <w:rsid w:val="259862FB"/>
    <w:rsid w:val="25BB5D9B"/>
    <w:rsid w:val="260A04AA"/>
    <w:rsid w:val="266A53EC"/>
    <w:rsid w:val="27253991"/>
    <w:rsid w:val="289005B9"/>
    <w:rsid w:val="28B23BFE"/>
    <w:rsid w:val="2939127B"/>
    <w:rsid w:val="29C14115"/>
    <w:rsid w:val="29F97016"/>
    <w:rsid w:val="2B41465A"/>
    <w:rsid w:val="2BD7211D"/>
    <w:rsid w:val="2CE51D5A"/>
    <w:rsid w:val="2E6A7F15"/>
    <w:rsid w:val="2E7436C1"/>
    <w:rsid w:val="2E7D58A4"/>
    <w:rsid w:val="2EF164DE"/>
    <w:rsid w:val="2F8242C3"/>
    <w:rsid w:val="2FB706F5"/>
    <w:rsid w:val="305C38E9"/>
    <w:rsid w:val="309022EB"/>
    <w:rsid w:val="31253E5A"/>
    <w:rsid w:val="31970F7B"/>
    <w:rsid w:val="31E86BC5"/>
    <w:rsid w:val="32695239"/>
    <w:rsid w:val="34305E35"/>
    <w:rsid w:val="345D5869"/>
    <w:rsid w:val="349472EC"/>
    <w:rsid w:val="353E2E93"/>
    <w:rsid w:val="36CA656D"/>
    <w:rsid w:val="38066E2D"/>
    <w:rsid w:val="38CD0A11"/>
    <w:rsid w:val="399A2E9E"/>
    <w:rsid w:val="39D020BA"/>
    <w:rsid w:val="39D71CE2"/>
    <w:rsid w:val="3A1D4148"/>
    <w:rsid w:val="3A7964A3"/>
    <w:rsid w:val="3A8F6C53"/>
    <w:rsid w:val="3A9F4FCC"/>
    <w:rsid w:val="3ADE7130"/>
    <w:rsid w:val="3C24056A"/>
    <w:rsid w:val="3C492FEF"/>
    <w:rsid w:val="3C815FBE"/>
    <w:rsid w:val="3C9D51E1"/>
    <w:rsid w:val="3D461755"/>
    <w:rsid w:val="3DA8327D"/>
    <w:rsid w:val="3DBC3905"/>
    <w:rsid w:val="3DC5708B"/>
    <w:rsid w:val="3EEB780C"/>
    <w:rsid w:val="3F7C16EE"/>
    <w:rsid w:val="3FBF7851"/>
    <w:rsid w:val="408F2C7F"/>
    <w:rsid w:val="41C053B3"/>
    <w:rsid w:val="420B21E9"/>
    <w:rsid w:val="42B53410"/>
    <w:rsid w:val="42E12B2B"/>
    <w:rsid w:val="43BA6B70"/>
    <w:rsid w:val="43C117F1"/>
    <w:rsid w:val="441E4A3C"/>
    <w:rsid w:val="44DC2AC2"/>
    <w:rsid w:val="44FB6BC0"/>
    <w:rsid w:val="454A5E85"/>
    <w:rsid w:val="458E3FCF"/>
    <w:rsid w:val="45BD3447"/>
    <w:rsid w:val="45D116DA"/>
    <w:rsid w:val="461272FE"/>
    <w:rsid w:val="46815FBD"/>
    <w:rsid w:val="46FA10E8"/>
    <w:rsid w:val="47A02ACF"/>
    <w:rsid w:val="48203A99"/>
    <w:rsid w:val="4843199F"/>
    <w:rsid w:val="4864547A"/>
    <w:rsid w:val="490D36C2"/>
    <w:rsid w:val="499427CD"/>
    <w:rsid w:val="49A464E5"/>
    <w:rsid w:val="49E8051F"/>
    <w:rsid w:val="4A22255F"/>
    <w:rsid w:val="4AA0106B"/>
    <w:rsid w:val="4AE16FE9"/>
    <w:rsid w:val="4B6A1F7D"/>
    <w:rsid w:val="4B8852EA"/>
    <w:rsid w:val="4BCE6A16"/>
    <w:rsid w:val="4BF34431"/>
    <w:rsid w:val="4CBC34C6"/>
    <w:rsid w:val="4D476855"/>
    <w:rsid w:val="4D6D5D63"/>
    <w:rsid w:val="4DC255A4"/>
    <w:rsid w:val="4DEF0BE2"/>
    <w:rsid w:val="50070FBB"/>
    <w:rsid w:val="50A35726"/>
    <w:rsid w:val="50DA3014"/>
    <w:rsid w:val="50F1381C"/>
    <w:rsid w:val="50FB6191"/>
    <w:rsid w:val="5117140C"/>
    <w:rsid w:val="512D7C5D"/>
    <w:rsid w:val="516C58C2"/>
    <w:rsid w:val="51740C76"/>
    <w:rsid w:val="518A333C"/>
    <w:rsid w:val="51A84B74"/>
    <w:rsid w:val="51EC7842"/>
    <w:rsid w:val="52150C3B"/>
    <w:rsid w:val="523D5D6E"/>
    <w:rsid w:val="52523E76"/>
    <w:rsid w:val="52751B68"/>
    <w:rsid w:val="530D2970"/>
    <w:rsid w:val="531704D2"/>
    <w:rsid w:val="533C2AD9"/>
    <w:rsid w:val="53870A4D"/>
    <w:rsid w:val="53C765C9"/>
    <w:rsid w:val="53EA24CA"/>
    <w:rsid w:val="545D7624"/>
    <w:rsid w:val="55291AB6"/>
    <w:rsid w:val="5622314C"/>
    <w:rsid w:val="56674307"/>
    <w:rsid w:val="569A1592"/>
    <w:rsid w:val="56AA74CF"/>
    <w:rsid w:val="56E20CEF"/>
    <w:rsid w:val="57B16626"/>
    <w:rsid w:val="57C91CCF"/>
    <w:rsid w:val="57F34021"/>
    <w:rsid w:val="57F354D6"/>
    <w:rsid w:val="582103D2"/>
    <w:rsid w:val="589D3C95"/>
    <w:rsid w:val="596D6489"/>
    <w:rsid w:val="5C1E76AB"/>
    <w:rsid w:val="5CDF6F3E"/>
    <w:rsid w:val="5CEC2177"/>
    <w:rsid w:val="5DED058D"/>
    <w:rsid w:val="5DF108F1"/>
    <w:rsid w:val="5DF735AA"/>
    <w:rsid w:val="5E8F0E65"/>
    <w:rsid w:val="5EEB296A"/>
    <w:rsid w:val="5EFF2CAC"/>
    <w:rsid w:val="5F0D2115"/>
    <w:rsid w:val="5F770761"/>
    <w:rsid w:val="601C21BA"/>
    <w:rsid w:val="605925C0"/>
    <w:rsid w:val="605E4C13"/>
    <w:rsid w:val="60A0559F"/>
    <w:rsid w:val="612136B6"/>
    <w:rsid w:val="61AA2881"/>
    <w:rsid w:val="620B41DC"/>
    <w:rsid w:val="621B4DC0"/>
    <w:rsid w:val="62E440E2"/>
    <w:rsid w:val="63164FB9"/>
    <w:rsid w:val="63536F64"/>
    <w:rsid w:val="63830586"/>
    <w:rsid w:val="63D6493B"/>
    <w:rsid w:val="643458ED"/>
    <w:rsid w:val="645A070C"/>
    <w:rsid w:val="6650508E"/>
    <w:rsid w:val="666D081B"/>
    <w:rsid w:val="67163023"/>
    <w:rsid w:val="67B152D5"/>
    <w:rsid w:val="683639C3"/>
    <w:rsid w:val="683C6D0E"/>
    <w:rsid w:val="69E36BB1"/>
    <w:rsid w:val="6A453B0B"/>
    <w:rsid w:val="6B8A3EC8"/>
    <w:rsid w:val="6BD449C8"/>
    <w:rsid w:val="6BE86552"/>
    <w:rsid w:val="6BFA21FC"/>
    <w:rsid w:val="6C5E624A"/>
    <w:rsid w:val="6C606255"/>
    <w:rsid w:val="6C6D2653"/>
    <w:rsid w:val="6C891968"/>
    <w:rsid w:val="6CE3007A"/>
    <w:rsid w:val="6D141763"/>
    <w:rsid w:val="6D2C5A4D"/>
    <w:rsid w:val="6D3527F1"/>
    <w:rsid w:val="6D6B306D"/>
    <w:rsid w:val="6DA751DF"/>
    <w:rsid w:val="6E0F777A"/>
    <w:rsid w:val="6E300E63"/>
    <w:rsid w:val="6EB94B91"/>
    <w:rsid w:val="6EEA264D"/>
    <w:rsid w:val="700F0AA9"/>
    <w:rsid w:val="70A417DE"/>
    <w:rsid w:val="70B549D2"/>
    <w:rsid w:val="712546B2"/>
    <w:rsid w:val="716D2F2A"/>
    <w:rsid w:val="717C0C25"/>
    <w:rsid w:val="718C3C94"/>
    <w:rsid w:val="71E1146E"/>
    <w:rsid w:val="721304C7"/>
    <w:rsid w:val="72994CD5"/>
    <w:rsid w:val="72CC6106"/>
    <w:rsid w:val="73064F05"/>
    <w:rsid w:val="733C2B6D"/>
    <w:rsid w:val="749F4163"/>
    <w:rsid w:val="74A212E5"/>
    <w:rsid w:val="74B1262A"/>
    <w:rsid w:val="762F610F"/>
    <w:rsid w:val="765A7753"/>
    <w:rsid w:val="76601D02"/>
    <w:rsid w:val="76BF2B23"/>
    <w:rsid w:val="775942C5"/>
    <w:rsid w:val="77932C51"/>
    <w:rsid w:val="77B35EB4"/>
    <w:rsid w:val="782D4BB2"/>
    <w:rsid w:val="786220D5"/>
    <w:rsid w:val="78C703F4"/>
    <w:rsid w:val="792C2E11"/>
    <w:rsid w:val="79300530"/>
    <w:rsid w:val="79301906"/>
    <w:rsid w:val="79441945"/>
    <w:rsid w:val="796238D8"/>
    <w:rsid w:val="796240D6"/>
    <w:rsid w:val="796E2D29"/>
    <w:rsid w:val="7977577B"/>
    <w:rsid w:val="7A585288"/>
    <w:rsid w:val="7B3A5F7C"/>
    <w:rsid w:val="7B665F34"/>
    <w:rsid w:val="7BEC221A"/>
    <w:rsid w:val="7C2226BB"/>
    <w:rsid w:val="7C313144"/>
    <w:rsid w:val="7CC03FCE"/>
    <w:rsid w:val="7D044E8A"/>
    <w:rsid w:val="7D525D1F"/>
    <w:rsid w:val="7DEBCAFF"/>
    <w:rsid w:val="7EC92DE2"/>
    <w:rsid w:val="7FC45281"/>
    <w:rsid w:val="7FD8482C"/>
    <w:rsid w:val="7FE268E8"/>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三亚市民政局</cp:lastModifiedBy>
  <cp:lastPrinted>2023-02-16T01:23:00Z</cp:lastPrinted>
  <dcterms:modified xsi:type="dcterms:W3CDTF">2024-07-15T07:53:03Z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