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rPr>
      </w:pPr>
    </w:p>
    <w:p>
      <w:pPr>
        <w:jc w:val="center"/>
        <w:rPr>
          <w:rFonts w:hint="eastAsia"/>
          <w:sz w:val="52"/>
          <w:szCs w:val="52"/>
        </w:rPr>
      </w:pPr>
    </w:p>
    <w:p>
      <w:pPr>
        <w:jc w:val="center"/>
        <w:rPr>
          <w:rFonts w:hint="eastAsia"/>
          <w:sz w:val="52"/>
          <w:szCs w:val="52"/>
        </w:rPr>
      </w:pPr>
    </w:p>
    <w:p>
      <w:pPr>
        <w:jc w:val="both"/>
        <w:rPr>
          <w:rFonts w:hint="eastAsia"/>
          <w:sz w:val="52"/>
          <w:szCs w:val="52"/>
        </w:rPr>
      </w:pPr>
    </w:p>
    <w:p>
      <w:pPr>
        <w:jc w:val="center"/>
        <w:rPr>
          <w:rFonts w:hint="eastAsia"/>
          <w:sz w:val="52"/>
          <w:szCs w:val="52"/>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三亚市接待办公室</w:t>
      </w:r>
    </w:p>
    <w:p>
      <w:pPr>
        <w:jc w:val="center"/>
        <w:rPr>
          <w:rFonts w:hint="eastAsia"/>
          <w:sz w:val="52"/>
          <w:szCs w:val="52"/>
        </w:rPr>
      </w:pPr>
      <w:r>
        <w:rPr>
          <w:rFonts w:hint="eastAsia"/>
          <w:sz w:val="52"/>
          <w:szCs w:val="52"/>
        </w:rPr>
        <w:t>部门预算</w:t>
      </w:r>
    </w:p>
    <w:p>
      <w:pPr>
        <w:jc w:val="center"/>
        <w:rPr>
          <w:rFonts w:hint="eastAsia"/>
          <w:sz w:val="52"/>
          <w:szCs w:val="52"/>
        </w:rPr>
      </w:pPr>
    </w:p>
    <w:p>
      <w:pPr>
        <w:jc w:val="center"/>
        <w:rPr>
          <w:rFonts w:hint="eastAsia"/>
          <w:sz w:val="52"/>
          <w:szCs w:val="52"/>
        </w:rPr>
      </w:pPr>
    </w:p>
    <w:p>
      <w:pPr>
        <w:jc w:val="center"/>
        <w:rPr>
          <w:rFonts w:hint="eastAsia"/>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r>
        <w:rPr>
          <w:rFonts w:hint="eastAsia" w:ascii="黑体" w:hAnsi="黑体" w:eastAsia="黑体"/>
          <w:sz w:val="52"/>
          <w:szCs w:val="52"/>
        </w:rPr>
        <w:t>目录</w:t>
      </w:r>
    </w:p>
    <w:p>
      <w:pPr>
        <w:jc w:val="center"/>
        <w:rPr>
          <w:rFonts w:hint="eastAsia" w:ascii="黑体" w:hAnsi="黑体" w:eastAsia="黑体"/>
          <w:sz w:val="52"/>
          <w:szCs w:val="52"/>
        </w:rPr>
      </w:pP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cs="黑体"/>
          <w:kern w:val="2"/>
          <w:sz w:val="32"/>
          <w:szCs w:val="32"/>
          <w:lang w:val="en-US" w:eastAsia="zh-CN" w:bidi="ar-SA"/>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sz w:val="32"/>
          <w:szCs w:val="32"/>
        </w:rPr>
        <w:t>概况概况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3"/>
        <w:widowControl/>
        <w:spacing w:beforeAutospacing="0" w:afterAutospacing="0" w:line="560" w:lineRule="exact"/>
        <w:ind w:firstLine="640" w:firstLineChars="200"/>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三亚市接待办公室是市委、市人大、市政府、市政协执行内宾接待任务的职能机构，负责党和国家领导人来三亚视察、调研及休息、休假的接待工作，负责副厅</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局、师</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级以上领导来三亚考察、调研的接待和协调等工作，负责本市领导赴外省、市考察学习和举办大型经贸活动联络安排和后勤保障工作，是全市内宾接待工作的归口管理部门。</w:t>
      </w:r>
      <w:r>
        <w:rPr>
          <w:rFonts w:hint="eastAsia" w:ascii="仿宋_GB2312" w:hAnsi="仿宋_GB2312" w:eastAsia="仿宋_GB2312" w:cs="仿宋_GB2312"/>
          <w:color w:val="000000"/>
          <w:sz w:val="32"/>
          <w:szCs w:val="32"/>
          <w:shd w:val="clear" w:color="auto" w:fill="FFFFFF"/>
          <w:lang w:eastAsia="zh-CN"/>
        </w:rPr>
        <w:t>内部机构设置三个科室：秘书科、接待一科、接待二科。</w:t>
      </w:r>
    </w:p>
    <w:p>
      <w:pPr>
        <w:pStyle w:val="3"/>
        <w:widowControl/>
        <w:spacing w:beforeAutospacing="0" w:afterAutospacing="0" w:line="560" w:lineRule="exact"/>
        <w:ind w:firstLine="640" w:firstLineChars="200"/>
        <w:rPr>
          <w:rFonts w:hint="eastAsia" w:ascii="仿宋_GB2312" w:hAnsi="仿宋_GB2312" w:eastAsia="仿宋_GB2312" w:cs="仿宋_GB2312"/>
          <w:color w:val="000000"/>
          <w:sz w:val="32"/>
          <w:szCs w:val="32"/>
          <w:shd w:val="clear" w:color="auto" w:fill="FFFFFF"/>
          <w:lang w:eastAsia="zh-CN"/>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bookmarkStart w:id="0" w:name="_GoBack"/>
      <w:bookmarkEnd w:id="0"/>
    </w:p>
    <w:p>
      <w:pPr>
        <w:ind w:left="0"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w:t>
      </w:r>
      <w:r>
        <w:rPr>
          <w:rFonts w:hint="eastAsia" w:ascii="仿宋_GB2312" w:hAnsi="黑体" w:eastAsia="仿宋_GB2312" w:cs="仿宋_GB2312"/>
          <w:sz w:val="32"/>
          <w:szCs w:val="32"/>
          <w:lang w:eastAsia="zh-CN"/>
        </w:rPr>
        <w:t>是三亚市接待办本级，没有</w:t>
      </w:r>
      <w:r>
        <w:rPr>
          <w:rFonts w:hint="eastAsia" w:ascii="仿宋_GB2312" w:hAnsi="黑体" w:eastAsia="仿宋_GB2312" w:cs="仿宋_GB2312"/>
          <w:sz w:val="32"/>
          <w:szCs w:val="32"/>
        </w:rPr>
        <w:t>二级预算单位</w:t>
      </w:r>
      <w:r>
        <w:rPr>
          <w:rFonts w:hint="eastAsia" w:ascii="仿宋_GB2312" w:hAnsi="黑体" w:eastAsia="仿宋_GB2312" w:cs="仿宋_GB2312"/>
          <w:sz w:val="32"/>
          <w:szCs w:val="32"/>
          <w:lang w:eastAsia="zh-CN"/>
        </w:rPr>
        <w:t>。</w:t>
      </w:r>
    </w:p>
    <w:p>
      <w:pPr>
        <w:ind w:left="0" w:firstLine="640"/>
        <w:jc w:val="left"/>
        <w:rPr>
          <w:rFonts w:hint="eastAsia" w:ascii="仿宋_GB2312" w:hAnsi="黑体" w:eastAsia="仿宋_GB2312" w:cs="仿宋_GB2312"/>
          <w:sz w:val="32"/>
          <w:szCs w:val="32"/>
          <w:lang w:eastAsia="zh-CN"/>
        </w:rPr>
      </w:pPr>
    </w:p>
    <w:p>
      <w:pPr>
        <w:ind w:left="0" w:firstLine="640"/>
        <w:jc w:val="left"/>
        <w:rPr>
          <w:rFonts w:hint="eastAsia" w:ascii="仿宋_GB2312" w:hAnsi="黑体" w:eastAsia="仿宋_GB2312" w:cs="仿宋_GB2312"/>
          <w:sz w:val="32"/>
          <w:szCs w:val="32"/>
          <w:lang w:eastAsia="zh-CN"/>
        </w:rPr>
      </w:pPr>
    </w:p>
    <w:p>
      <w:pPr>
        <w:ind w:left="0" w:firstLine="640"/>
        <w:jc w:val="left"/>
        <w:rPr>
          <w:rFonts w:hint="eastAsia" w:ascii="仿宋_GB2312" w:hAnsi="黑体" w:eastAsia="仿宋_GB2312" w:cs="仿宋_GB2312"/>
          <w:sz w:val="32"/>
          <w:szCs w:val="32"/>
          <w:lang w:eastAsia="zh-CN"/>
        </w:rPr>
      </w:pPr>
    </w:p>
    <w:p>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sz w:val="32"/>
          <w:szCs w:val="32"/>
        </w:rPr>
        <w:t>部门预算表</w:t>
      </w:r>
    </w:p>
    <w:p>
      <w:pPr>
        <w:jc w:val="both"/>
        <w:rPr>
          <w:rFonts w:hint="eastAsia" w:ascii="仿宋_GB2312" w:hAnsi="黑体" w:eastAsia="仿宋_GB2312"/>
          <w:b/>
          <w:sz w:val="32"/>
          <w:szCs w:val="32"/>
        </w:rPr>
      </w:pPr>
    </w:p>
    <w:p>
      <w:pPr>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三亚市接待办公室</w:t>
      </w: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三亚市接待办公室</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olor w:val="auto"/>
          <w:sz w:val="32"/>
          <w:szCs w:val="32"/>
          <w:shd w:val="clear" w:color="auto" w:fill="auto"/>
          <w:lang w:eastAsia="zh-CN"/>
        </w:rPr>
        <w:t>三亚市接待办公室</w:t>
      </w:r>
      <w:r>
        <w:rPr>
          <w:rFonts w:hint="eastAsia" w:ascii="仿宋_GB2312" w:hAnsi="黑体" w:eastAsia="仿宋_GB2312"/>
          <w:color w:val="auto"/>
          <w:sz w:val="32"/>
          <w:szCs w:val="32"/>
          <w:shd w:val="clear" w:color="auto" w:fill="auto"/>
          <w:lang w:val="en-US" w:eastAsia="zh-CN"/>
        </w:rPr>
        <w:t>2023</w:t>
      </w:r>
      <w:r>
        <w:rPr>
          <w:rFonts w:hint="eastAsia" w:ascii="仿宋_GB2312" w:hAnsi="黑体" w:eastAsia="仿宋_GB2312"/>
          <w:sz w:val="32"/>
          <w:szCs w:val="32"/>
        </w:rPr>
        <w:t>年</w:t>
      </w:r>
      <w:r>
        <w:rPr>
          <w:rFonts w:hint="eastAsia" w:ascii="仿宋_GB2312" w:hAnsi="黑体" w:eastAsia="仿宋_GB2312"/>
          <w:b w:val="0"/>
          <w:bCs w:val="0"/>
          <w:sz w:val="32"/>
          <w:szCs w:val="32"/>
        </w:rPr>
        <w:t>财政</w:t>
      </w:r>
      <w:r>
        <w:rPr>
          <w:rFonts w:hint="eastAsia" w:ascii="仿宋_GB2312" w:hAnsi="黑体" w:eastAsia="仿宋_GB2312"/>
          <w:sz w:val="32"/>
          <w:szCs w:val="32"/>
        </w:rPr>
        <w:t>拨款收支总预算</w:t>
      </w:r>
      <w:r>
        <w:rPr>
          <w:rFonts w:hint="eastAsia" w:ascii="仿宋_GB2312" w:hAnsi="黑体" w:eastAsia="仿宋_GB2312" w:cs="仿宋_GB2312"/>
          <w:sz w:val="32"/>
          <w:szCs w:val="32"/>
          <w:lang w:val="en-US" w:eastAsia="zh-CN"/>
        </w:rPr>
        <w:t>1488.53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1488.53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1488.53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1488.53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1382.21</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 社会保障和就业支出</w:t>
      </w:r>
      <w:r>
        <w:rPr>
          <w:rFonts w:hint="eastAsia" w:ascii="仿宋_GB2312" w:hAnsi="黑体" w:eastAsia="仿宋_GB2312" w:cs="仿宋_GB2312"/>
          <w:sz w:val="32"/>
          <w:szCs w:val="32"/>
          <w:lang w:val="en-US" w:eastAsia="zh-CN"/>
        </w:rPr>
        <w:t>51.84</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32.53</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21.95 </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三亚市接待办公室</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auto"/>
          <w:sz w:val="32"/>
          <w:szCs w:val="32"/>
          <w:lang w:eastAsia="zh-CN"/>
        </w:rPr>
        <w:t>三亚市接待办公室</w:t>
      </w:r>
      <w:r>
        <w:rPr>
          <w:rFonts w:hint="eastAsia" w:ascii="仿宋_GB2312" w:hAnsi="黑体" w:eastAsia="仿宋_GB2312"/>
          <w:color w:val="auto"/>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1488.53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113.76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项目经费及社会保障经费增加。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1382.21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92.86</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51.84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3.48</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32.53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2.19</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21.95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1.47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sz w:val="32"/>
          <w:szCs w:val="32"/>
        </w:rPr>
        <w:t>1.一般公共服务（类）党</w:t>
      </w:r>
      <w:r>
        <w:rPr>
          <w:rFonts w:hint="eastAsia" w:ascii="仿宋_GB2312" w:hAnsi="黑体" w:eastAsia="仿宋_GB2312" w:cs="仿宋_GB2312"/>
          <w:sz w:val="32"/>
          <w:szCs w:val="32"/>
          <w:lang w:val="en-US" w:eastAsia="zh-CN"/>
        </w:rPr>
        <w:tab/>
      </w:r>
      <w:r>
        <w:rPr>
          <w:rFonts w:hint="eastAsia" w:ascii="仿宋_GB2312" w:hAnsi="黑体" w:eastAsia="仿宋_GB2312" w:cs="仿宋_GB2312"/>
          <w:sz w:val="32"/>
          <w:szCs w:val="32"/>
        </w:rPr>
        <w:t>委办公厅(室)及相关机构事务（款）行政运行（项）</w:t>
      </w:r>
      <w:r>
        <w:rPr>
          <w:rFonts w:hint="eastAsia" w:ascii="仿宋_GB2312" w:hAnsi="黑体" w:eastAsia="仿宋_GB2312" w:cs="仿宋_GB2312"/>
          <w:sz w:val="32"/>
          <w:szCs w:val="32"/>
          <w:shd w:val="clear" w:color="auto" w:fill="auto"/>
          <w:lang w:val="en-US" w:eastAsia="zh-CN"/>
        </w:rPr>
        <w:t>2023</w:t>
      </w:r>
      <w:r>
        <w:rPr>
          <w:rFonts w:hint="eastAsia" w:ascii="仿宋_GB2312" w:hAnsi="黑体" w:eastAsia="仿宋_GB2312"/>
          <w:sz w:val="32"/>
          <w:szCs w:val="32"/>
          <w:shd w:val="clear" w:color="auto" w:fill="auto"/>
        </w:rPr>
        <w:t>年预算数为</w:t>
      </w:r>
      <w:r>
        <w:rPr>
          <w:rFonts w:hint="eastAsia" w:ascii="仿宋_GB2312" w:hAnsi="黑体" w:eastAsia="仿宋_GB2312"/>
          <w:sz w:val="32"/>
          <w:szCs w:val="32"/>
          <w:shd w:val="clear" w:color="auto" w:fill="auto"/>
          <w:lang w:val="en-US" w:eastAsia="zh-CN"/>
        </w:rPr>
        <w:t>223.32</w:t>
      </w:r>
      <w:r>
        <w:rPr>
          <w:rFonts w:hint="eastAsia" w:ascii="仿宋_GB2312" w:hAnsi="黑体" w:eastAsia="仿宋_GB2312"/>
          <w:sz w:val="32"/>
          <w:szCs w:val="32"/>
          <w:shd w:val="clear" w:color="auto" w:fill="auto"/>
        </w:rPr>
        <w:t>万元</w:t>
      </w:r>
      <w:r>
        <w:rPr>
          <w:rFonts w:hint="eastAsia" w:ascii="仿宋_GB2312" w:hAnsi="黑体" w:eastAsia="仿宋_GB2312"/>
          <w:color w:val="auto"/>
          <w:sz w:val="32"/>
          <w:szCs w:val="32"/>
          <w:shd w:val="clear" w:color="auto" w:fill="auto"/>
        </w:rPr>
        <w:t>，比上年预算数</w:t>
      </w:r>
      <w:r>
        <w:rPr>
          <w:rFonts w:hint="eastAsia" w:ascii="仿宋_GB2312" w:hAnsi="黑体" w:eastAsia="仿宋_GB2312" w:cs="仿宋_GB2312"/>
          <w:color w:val="auto"/>
          <w:sz w:val="32"/>
          <w:szCs w:val="32"/>
          <w:shd w:val="clear" w:color="auto" w:fill="auto"/>
          <w:lang w:val="en-US" w:eastAsia="zh-CN"/>
        </w:rPr>
        <w:t>196.65</w:t>
      </w:r>
      <w:r>
        <w:rPr>
          <w:rFonts w:hint="eastAsia" w:ascii="仿宋_GB2312" w:hAnsi="黑体" w:eastAsia="仿宋_GB2312"/>
          <w:color w:val="auto"/>
          <w:sz w:val="32"/>
          <w:szCs w:val="32"/>
          <w:shd w:val="clear" w:color="auto" w:fill="auto"/>
        </w:rPr>
        <w:t>万元</w:t>
      </w:r>
      <w:r>
        <w:rPr>
          <w:rFonts w:hint="eastAsia" w:ascii="仿宋_GB2312" w:hAnsi="黑体" w:eastAsia="仿宋_GB2312" w:cs="仿宋_GB2312"/>
          <w:color w:val="auto"/>
          <w:sz w:val="32"/>
          <w:szCs w:val="32"/>
          <w:shd w:val="clear" w:color="auto" w:fill="auto"/>
          <w:lang w:eastAsia="zh-CN"/>
        </w:rPr>
        <w:t>增加</w:t>
      </w:r>
      <w:r>
        <w:rPr>
          <w:rFonts w:hint="eastAsia" w:ascii="仿宋_GB2312" w:hAnsi="黑体" w:eastAsia="仿宋_GB2312" w:cs="仿宋_GB2312"/>
          <w:color w:val="auto"/>
          <w:sz w:val="32"/>
          <w:szCs w:val="32"/>
          <w:shd w:val="clear" w:color="auto" w:fill="auto"/>
          <w:lang w:val="en-US" w:eastAsia="zh-CN"/>
        </w:rPr>
        <w:t>26.67</w:t>
      </w:r>
      <w:r>
        <w:rPr>
          <w:rFonts w:hint="eastAsia" w:ascii="仿宋_GB2312" w:hAnsi="黑体" w:eastAsia="仿宋_GB2312"/>
          <w:color w:val="auto"/>
          <w:sz w:val="32"/>
          <w:szCs w:val="32"/>
          <w:shd w:val="clear" w:color="auto" w:fill="auto"/>
        </w:rPr>
        <w:t>万元，</w:t>
      </w:r>
      <w:r>
        <w:rPr>
          <w:rFonts w:hint="eastAsia" w:ascii="仿宋_GB2312" w:hAnsi="黑体" w:eastAsia="仿宋_GB2312"/>
          <w:color w:val="auto"/>
          <w:sz w:val="32"/>
          <w:szCs w:val="32"/>
          <w:shd w:val="clear" w:color="auto" w:fill="auto"/>
          <w:lang w:eastAsia="zh-CN"/>
        </w:rPr>
        <w:t>主要是人员增加经费</w:t>
      </w:r>
      <w:r>
        <w:rPr>
          <w:rFonts w:hint="eastAsia" w:ascii="仿宋_GB2312" w:hAnsi="黑体" w:eastAsia="仿宋_GB2312"/>
          <w:color w:val="auto"/>
          <w:sz w:val="32"/>
          <w:szCs w:val="32"/>
          <w:lang w:eastAsia="zh-CN"/>
        </w:rPr>
        <w:t>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color w:val="auto"/>
          <w:sz w:val="32"/>
          <w:szCs w:val="32"/>
          <w:shd w:val="clear" w:color="auto" w:fill="auto"/>
          <w:lang w:eastAsia="zh-CN"/>
        </w:rPr>
        <w:t>。</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color w:val="auto"/>
          <w:sz w:val="32"/>
          <w:szCs w:val="32"/>
        </w:rPr>
        <w:t>一</w:t>
      </w:r>
      <w:r>
        <w:rPr>
          <w:rFonts w:hint="eastAsia" w:ascii="仿宋_GB2312" w:hAnsi="黑体" w:eastAsia="仿宋_GB2312" w:cs="仿宋_GB2312"/>
          <w:sz w:val="32"/>
          <w:szCs w:val="32"/>
        </w:rPr>
        <w:t>般公共服务（类）党委办公厅(室)及相关机构事务（款）专项业务（项）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1142.89</w:t>
      </w:r>
      <w:r>
        <w:rPr>
          <w:rFonts w:hint="eastAsia" w:ascii="仿宋_GB2312" w:hAnsi="黑体" w:eastAsia="仿宋_GB2312"/>
          <w:sz w:val="32"/>
          <w:szCs w:val="32"/>
        </w:rPr>
        <w:t>万元，</w:t>
      </w:r>
      <w:r>
        <w:rPr>
          <w:rFonts w:hint="eastAsia" w:ascii="仿宋_GB2312" w:hAnsi="黑体" w:eastAsia="仿宋_GB2312"/>
          <w:color w:val="auto"/>
          <w:sz w:val="32"/>
          <w:szCs w:val="32"/>
          <w:shd w:val="clear" w:color="auto" w:fill="auto"/>
        </w:rPr>
        <w:t>比上年预算</w:t>
      </w:r>
      <w:r>
        <w:rPr>
          <w:rFonts w:hint="eastAsia" w:ascii="仿宋_GB2312" w:hAnsi="黑体" w:eastAsia="仿宋_GB2312"/>
          <w:color w:val="auto"/>
          <w:sz w:val="32"/>
          <w:szCs w:val="32"/>
          <w:lang w:val="en-US" w:eastAsia="zh-CN"/>
        </w:rPr>
        <w:t>1102.89</w:t>
      </w:r>
      <w:r>
        <w:rPr>
          <w:rFonts w:hint="eastAsia" w:ascii="仿宋_GB2312" w:hAnsi="黑体" w:eastAsia="仿宋_GB2312"/>
          <w:color w:val="auto"/>
          <w:sz w:val="32"/>
          <w:szCs w:val="32"/>
        </w:rPr>
        <w:t>万元</w:t>
      </w:r>
      <w:r>
        <w:rPr>
          <w:rFonts w:hint="eastAsia" w:ascii="仿宋_GB2312" w:hAnsi="黑体" w:eastAsia="仿宋_GB2312"/>
          <w:color w:val="auto"/>
          <w:sz w:val="32"/>
          <w:szCs w:val="32"/>
          <w:shd w:val="clear" w:color="auto" w:fill="auto"/>
        </w:rPr>
        <w:t>数</w:t>
      </w:r>
      <w:r>
        <w:rPr>
          <w:rFonts w:hint="eastAsia" w:ascii="仿宋_GB2312" w:hAnsi="黑体" w:eastAsia="仿宋_GB2312" w:cs="仿宋_GB2312"/>
          <w:color w:val="auto"/>
          <w:sz w:val="32"/>
          <w:szCs w:val="32"/>
          <w:shd w:val="clear" w:color="auto" w:fill="auto"/>
          <w:lang w:eastAsia="zh-CN"/>
        </w:rPr>
        <w:t>增加</w:t>
      </w:r>
      <w:r>
        <w:rPr>
          <w:rFonts w:hint="eastAsia" w:ascii="仿宋_GB2312" w:hAnsi="黑体" w:eastAsia="仿宋_GB2312" w:cs="仿宋_GB2312"/>
          <w:color w:val="auto"/>
          <w:sz w:val="32"/>
          <w:szCs w:val="32"/>
          <w:shd w:val="clear" w:color="auto" w:fill="auto"/>
          <w:lang w:val="en-US" w:eastAsia="zh-CN"/>
        </w:rPr>
        <w:t>40</w:t>
      </w:r>
      <w:r>
        <w:rPr>
          <w:rFonts w:hint="eastAsia" w:ascii="仿宋_GB2312" w:hAnsi="黑体" w:eastAsia="仿宋_GB2312"/>
          <w:color w:val="auto"/>
          <w:sz w:val="32"/>
          <w:szCs w:val="32"/>
          <w:shd w:val="clear" w:color="auto" w:fill="auto"/>
        </w:rPr>
        <w:t>万元，</w:t>
      </w:r>
      <w:r>
        <w:rPr>
          <w:rFonts w:hint="eastAsia" w:ascii="仿宋_GB2312" w:hAnsi="黑体" w:eastAsia="仿宋_GB2312"/>
          <w:color w:val="auto"/>
          <w:sz w:val="32"/>
          <w:szCs w:val="32"/>
          <w:shd w:val="clear" w:color="auto" w:fill="auto"/>
          <w:lang w:eastAsia="zh-CN"/>
        </w:rPr>
        <w:t>主要是</w:t>
      </w:r>
      <w:r>
        <w:rPr>
          <w:rFonts w:hint="eastAsia" w:ascii="仿宋_GB2312" w:hAnsi="黑体" w:eastAsia="仿宋_GB2312"/>
          <w:color w:val="000000" w:themeColor="text1"/>
          <w:sz w:val="32"/>
          <w:szCs w:val="32"/>
          <w:lang w:eastAsia="zh-CN"/>
          <w14:textFill>
            <w14:solidFill>
              <w14:schemeClr w14:val="tx1"/>
            </w14:solidFill>
          </w14:textFill>
        </w:rPr>
        <w:t>项目经费增加。</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黑体" w:eastAsia="仿宋_GB2312"/>
          <w:color w:val="auto"/>
          <w:sz w:val="32"/>
          <w:szCs w:val="32"/>
          <w:lang w:val="en-US" w:eastAsia="zh-CN"/>
        </w:rPr>
        <w:t>4.社会保障和就业支出</w:t>
      </w:r>
      <w:r>
        <w:rPr>
          <w:rFonts w:hint="eastAsia" w:ascii="仿宋_GB2312" w:hAnsi="黑体" w:eastAsia="仿宋_GB2312" w:cs="仿宋_GB2312"/>
          <w:color w:val="auto"/>
          <w:sz w:val="32"/>
          <w:szCs w:val="32"/>
        </w:rPr>
        <w:t>（类）行政事业单位养老支出（款）机关事业单位基本养老保险缴费支出（项）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20.56</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16.73</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3.83</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黑体" w:eastAsia="仿宋_GB2312"/>
          <w:color w:val="auto"/>
          <w:sz w:val="32"/>
          <w:szCs w:val="32"/>
          <w:lang w:eastAsia="zh-CN"/>
        </w:rPr>
        <w:t>人员增加</w:t>
      </w:r>
      <w:r>
        <w:rPr>
          <w:rFonts w:hint="eastAsia" w:ascii="仿宋_GB2312" w:hAnsi="宋体" w:eastAsia="仿宋_GB2312" w:cs="宋体"/>
          <w:color w:val="333333"/>
          <w:kern w:val="0"/>
          <w:sz w:val="32"/>
          <w:szCs w:val="32"/>
          <w:shd w:val="clear" w:color="auto" w:fill="FFFFFF"/>
        </w:rPr>
        <w:t>单位基本养老保险缴费</w:t>
      </w:r>
      <w:r>
        <w:rPr>
          <w:rFonts w:hint="eastAsia" w:ascii="仿宋_GB2312" w:hAnsi="黑体" w:eastAsia="仿宋_GB2312"/>
          <w:color w:val="auto"/>
          <w:sz w:val="32"/>
          <w:szCs w:val="32"/>
          <w:lang w:eastAsia="zh-CN"/>
        </w:rPr>
        <w:t>相应</w:t>
      </w:r>
      <w:r>
        <w:rPr>
          <w:rFonts w:hint="eastAsia" w:ascii="仿宋_GB2312" w:hAnsi="宋体" w:eastAsia="仿宋_GB2312" w:cs="宋体"/>
          <w:color w:val="333333"/>
          <w:kern w:val="0"/>
          <w:sz w:val="32"/>
          <w:szCs w:val="32"/>
          <w:shd w:val="clear" w:color="auto" w:fill="FFFFFF"/>
          <w:lang w:val="en-US" w:eastAsia="zh-CN"/>
        </w:rPr>
        <w:t>增加。</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黑体" w:eastAsia="仿宋_GB2312"/>
          <w:color w:val="auto"/>
          <w:sz w:val="32"/>
          <w:szCs w:val="32"/>
          <w:lang w:val="en-US" w:eastAsia="zh-CN"/>
        </w:rPr>
        <w:t>5.社会保障和就业支出</w:t>
      </w:r>
      <w:r>
        <w:rPr>
          <w:rFonts w:hint="eastAsia" w:ascii="仿宋_GB2312" w:hAnsi="黑体" w:eastAsia="仿宋_GB2312" w:cs="仿宋_GB2312"/>
          <w:color w:val="auto"/>
          <w:sz w:val="32"/>
          <w:szCs w:val="32"/>
        </w:rPr>
        <w:t>（类）行政事业单位养老支出（款）机关事业单位</w:t>
      </w:r>
      <w:r>
        <w:rPr>
          <w:rFonts w:hint="eastAsia" w:ascii="仿宋_GB2312" w:hAnsi="黑体" w:eastAsia="仿宋_GB2312" w:cs="仿宋_GB2312"/>
          <w:color w:val="auto"/>
          <w:sz w:val="32"/>
          <w:szCs w:val="32"/>
          <w:lang w:eastAsia="zh-CN"/>
        </w:rPr>
        <w:t>职业年金</w:t>
      </w:r>
      <w:r>
        <w:rPr>
          <w:rFonts w:hint="eastAsia" w:ascii="仿宋_GB2312" w:hAnsi="黑体" w:eastAsia="仿宋_GB2312" w:cs="仿宋_GB2312"/>
          <w:color w:val="auto"/>
          <w:sz w:val="32"/>
          <w:szCs w:val="32"/>
        </w:rPr>
        <w:t>缴费支出（项）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31.28</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31.28</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宋体" w:eastAsia="仿宋_GB2312" w:cs="宋体"/>
          <w:color w:val="333333"/>
          <w:kern w:val="0"/>
          <w:sz w:val="32"/>
          <w:szCs w:val="32"/>
          <w:shd w:val="clear" w:color="auto" w:fill="FFFFFF"/>
          <w:lang w:eastAsia="zh-CN"/>
        </w:rPr>
        <w:t>职业年金做实支出增加</w:t>
      </w:r>
      <w:r>
        <w:rPr>
          <w:rFonts w:hint="eastAsia" w:ascii="仿宋_GB2312" w:hAnsi="宋体" w:eastAsia="仿宋_GB2312" w:cs="宋体"/>
          <w:color w:val="333333"/>
          <w:kern w:val="0"/>
          <w:sz w:val="32"/>
          <w:szCs w:val="32"/>
          <w:shd w:val="clear" w:color="auto" w:fill="FFFFFF"/>
          <w:lang w:val="en-US"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6.卫生健康支出</w:t>
      </w:r>
      <w:r>
        <w:rPr>
          <w:rFonts w:hint="eastAsia" w:ascii="仿宋_GB2312" w:hAnsi="黑体" w:eastAsia="仿宋_GB2312" w:cs="仿宋_GB2312"/>
          <w:color w:val="auto"/>
          <w:sz w:val="32"/>
          <w:szCs w:val="32"/>
        </w:rPr>
        <w:t>（类）行政事业单位医疗（款）行政单位医疗（项）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8.54</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8.89</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0.35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7.卫生健康支出</w:t>
      </w:r>
      <w:r>
        <w:rPr>
          <w:rFonts w:hint="eastAsia" w:ascii="仿宋_GB2312" w:hAnsi="黑体" w:eastAsia="仿宋_GB2312" w:cs="仿宋_GB2312"/>
          <w:color w:val="auto"/>
          <w:sz w:val="32"/>
          <w:szCs w:val="32"/>
        </w:rPr>
        <w:t>（类）行政事业单位医疗（款）公务员医疗补助（项）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23.99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19.49</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4.5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因为人员增加公务员医疗补助相应</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8.住房保障</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21.95</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14.13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7.82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人员增加住房公积金缴费比例相应增加。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olor w:val="auto"/>
          <w:sz w:val="32"/>
          <w:szCs w:val="32"/>
          <w:lang w:eastAsia="zh-CN"/>
        </w:rPr>
        <w:t>三亚市接待办公室</w:t>
      </w:r>
      <w:r>
        <w:rPr>
          <w:rFonts w:hint="eastAsia" w:ascii="仿宋_GB2312" w:hAnsi="黑体" w:eastAsia="仿宋_GB2312"/>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olor w:val="auto"/>
          <w:sz w:val="32"/>
          <w:szCs w:val="32"/>
          <w:lang w:eastAsia="zh-CN"/>
        </w:rPr>
        <w:t>三亚市接待办</w:t>
      </w:r>
      <w:r>
        <w:rPr>
          <w:rFonts w:hint="eastAsia" w:ascii="仿宋_GB2312" w:hAnsi="黑体" w:eastAsia="仿宋_GB2312"/>
          <w:sz w:val="32"/>
          <w:szCs w:val="32"/>
          <w:lang w:eastAsia="zh-CN"/>
        </w:rPr>
        <w:t>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329.64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299.33</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、职业年金缴费、职工基本医疗保险缴费、公务员医疗补助缴费、其他社会保障缴费、住房公积金、医疗费、其他工资福利支出、邮电费、其他交通费用、奖励金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30.31</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会议费、培训费、工会经费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、公务用车运行维护费、其他商品和服务支出、</w:t>
      </w:r>
      <w:r>
        <w:rPr>
          <w:rFonts w:hint="eastAsia" w:ascii="仿宋_GB2312" w:hAnsi="黑体" w:eastAsia="仿宋_GB2312"/>
          <w:sz w:val="32"/>
          <w:szCs w:val="32"/>
          <w:lang w:eastAsia="zh-CN"/>
        </w:rPr>
        <w:t>生活补助及其他对个人和家庭的补助</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2023</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 w:hAnsi="仿宋" w:eastAsia="仿宋" w:cs="仿宋"/>
          <w:color w:val="auto"/>
          <w:sz w:val="32"/>
          <w:szCs w:val="32"/>
          <w:lang w:eastAsia="zh-CN"/>
        </w:rPr>
        <w:t>参照省接待办公室做法，三亚市接待办公室</w:t>
      </w:r>
      <w:r>
        <w:rPr>
          <w:rFonts w:hint="eastAsia" w:ascii="仿宋" w:hAnsi="仿宋" w:eastAsia="仿宋" w:cs="仿宋"/>
          <w:color w:val="auto"/>
          <w:sz w:val="32"/>
          <w:szCs w:val="32"/>
          <w:lang w:val="en-US" w:eastAsia="zh-CN"/>
        </w:rPr>
        <w:t>2023</w:t>
      </w:r>
      <w:r>
        <w:rPr>
          <w:rFonts w:hint="eastAsia" w:ascii="仿宋" w:hAnsi="仿宋" w:eastAsia="仿宋" w:cs="仿宋"/>
          <w:color w:val="auto"/>
          <w:sz w:val="32"/>
          <w:shd w:val="clear" w:color="auto" w:fill="FFFFFF"/>
        </w:rPr>
        <w:t>年“三公”经费预算</w:t>
      </w:r>
      <w:r>
        <w:rPr>
          <w:rFonts w:hint="eastAsia" w:ascii="仿宋" w:hAnsi="仿宋" w:eastAsia="仿宋" w:cs="仿宋"/>
          <w:color w:val="auto"/>
          <w:sz w:val="32"/>
          <w:shd w:val="clear" w:color="auto" w:fill="FFFFFF"/>
          <w:lang w:eastAsia="zh-CN"/>
        </w:rPr>
        <w:t>不公开。</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2023</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三亚市接待办公室</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没有</w:t>
      </w:r>
      <w:r>
        <w:rPr>
          <w:rFonts w:hint="eastAsia" w:ascii="仿宋_GB2312" w:hAnsi="黑体" w:eastAsia="仿宋_GB2312"/>
          <w:sz w:val="32"/>
          <w:szCs w:val="32"/>
          <w:highlight w:val="none"/>
        </w:rPr>
        <w:t>政府性基金预算</w:t>
      </w:r>
      <w:r>
        <w:rPr>
          <w:rFonts w:hint="eastAsia" w:ascii="仿宋_GB2312" w:hAnsi="黑体" w:eastAsia="仿宋_GB2312"/>
          <w:sz w:val="32"/>
          <w:szCs w:val="32"/>
          <w:highlight w:val="none"/>
          <w:lang w:eastAsia="zh-CN"/>
        </w:rPr>
        <w:t>支出，与上年预算数持平。</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0"/>
          <w:numId w:val="0"/>
        </w:numPr>
        <w:jc w:val="left"/>
        <w:rPr>
          <w:rFonts w:hint="eastAsia" w:ascii="楷体" w:hAnsi="楷体" w:eastAsia="楷体"/>
          <w:sz w:val="32"/>
          <w:szCs w:val="32"/>
          <w:lang w:eastAsia="zh-CN"/>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numPr>
          <w:ilvl w:val="0"/>
          <w:numId w:val="6"/>
        </w:numPr>
        <w:ind w:firstLine="640" w:firstLineChars="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0"/>
          <w:numId w:val="0"/>
        </w:numPr>
        <w:jc w:val="left"/>
        <w:rPr>
          <w:rFonts w:ascii="仿宋_GB2312" w:hAnsi="黑体" w:eastAsia="仿宋_GB2312"/>
          <w:sz w:val="32"/>
          <w:szCs w:val="32"/>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2023</w:t>
      </w:r>
      <w:r>
        <w:rPr>
          <w:rFonts w:hint="eastAsia" w:ascii="黑体" w:hAnsi="黑体" w:eastAsia="黑体" w:cs="黑体"/>
          <w:color w:val="auto"/>
          <w:sz w:val="32"/>
          <w:shd w:val="clear" w:color="auto" w:fill="FFFFFF"/>
        </w:rPr>
        <w:t>年</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w:t>
      </w:r>
      <w:r>
        <w:rPr>
          <w:rFonts w:hint="eastAsia" w:ascii="仿宋_GB2312" w:hAnsi="黑体" w:eastAsia="仿宋_GB2312"/>
          <w:color w:val="auto"/>
          <w:sz w:val="32"/>
          <w:szCs w:val="32"/>
        </w:rPr>
        <w:t>支出、社会保障和就业支出、卫生健康支出、住房保障支出</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年收支总预</w:t>
      </w:r>
      <w:r>
        <w:rPr>
          <w:rFonts w:hint="eastAsia" w:ascii="仿宋_GB2312" w:hAnsi="黑体" w:eastAsia="仿宋_GB2312"/>
          <w:sz w:val="32"/>
          <w:szCs w:val="32"/>
        </w:rPr>
        <w:t>算</w:t>
      </w:r>
      <w:r>
        <w:rPr>
          <w:rFonts w:hint="eastAsia" w:ascii="仿宋_GB2312" w:hAnsi="黑体" w:eastAsia="仿宋_GB2312" w:cs="仿宋_GB2312"/>
          <w:sz w:val="32"/>
          <w:szCs w:val="32"/>
          <w:lang w:val="en-US" w:eastAsia="zh-CN"/>
        </w:rPr>
        <w:t>1488.53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三亚市接待办公室2023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1488.53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1488.53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23.76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color w:val="auto"/>
          <w:sz w:val="32"/>
          <w:szCs w:val="32"/>
          <w:shd w:val="clear" w:color="auto" w:fill="auto"/>
          <w:lang w:eastAsia="zh-CN"/>
        </w:rPr>
      </w:pPr>
      <w:r>
        <w:rPr>
          <w:rFonts w:hint="eastAsia" w:ascii="仿宋_GB2312" w:hAnsi="黑体" w:eastAsia="仿宋_GB2312" w:cs="仿宋_GB2312"/>
          <w:sz w:val="32"/>
          <w:szCs w:val="32"/>
          <w:lang w:val="en-US" w:eastAsia="zh-CN"/>
        </w:rPr>
        <w:t>三亚市接待办公室2023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1488.53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329.64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22.15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1158.89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77.85</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1464.77</w:t>
      </w:r>
      <w:r>
        <w:rPr>
          <w:rFonts w:hint="eastAsia" w:ascii="仿宋_GB2312" w:hAnsi="黑体" w:eastAsia="仿宋_GB2312"/>
          <w:color w:val="auto"/>
          <w:sz w:val="32"/>
          <w:szCs w:val="32"/>
          <w:lang w:val="en-US" w:eastAsia="zh-CN"/>
        </w:rPr>
        <w:t>万元</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23.76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人员经费</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机关</w:t>
      </w:r>
      <w:r>
        <w:rPr>
          <w:rFonts w:hint="eastAsia" w:ascii="仿宋_GB2312" w:hAnsi="黑体" w:eastAsia="仿宋_GB2312" w:cs="仿宋_GB2312"/>
          <w:color w:val="auto"/>
          <w:sz w:val="32"/>
          <w:szCs w:val="32"/>
        </w:rPr>
        <w:t>运行经费预算</w:t>
      </w:r>
      <w:r>
        <w:rPr>
          <w:rFonts w:hint="eastAsia" w:ascii="仿宋_GB2312" w:hAnsi="黑体" w:eastAsia="仿宋_GB2312" w:cs="仿宋_GB2312"/>
          <w:color w:val="auto"/>
          <w:sz w:val="32"/>
          <w:szCs w:val="32"/>
          <w:lang w:val="en-US" w:eastAsia="zh-CN"/>
        </w:rPr>
        <w:t>30.31</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FF0000"/>
          <w:sz w:val="32"/>
          <w:szCs w:val="32"/>
        </w:rPr>
      </w:pPr>
      <w:r>
        <w:rPr>
          <w:rFonts w:hint="eastAsia" w:ascii="仿宋_GB2312" w:hAnsi="黑体" w:eastAsia="仿宋_GB2312" w:cs="仿宋_GB2312"/>
          <w:sz w:val="32"/>
          <w:szCs w:val="32"/>
          <w:lang w:val="en-US" w:eastAsia="zh-CN"/>
        </w:rPr>
        <w:t>2023年三亚市接待办公</w:t>
      </w:r>
      <w:r>
        <w:rPr>
          <w:rFonts w:hint="eastAsia" w:ascii="仿宋_GB2312" w:hAnsi="黑体" w:eastAsia="仿宋_GB2312" w:cs="仿宋_GB2312"/>
          <w:color w:val="auto"/>
          <w:sz w:val="32"/>
          <w:szCs w:val="32"/>
          <w:lang w:val="en-US" w:eastAsia="zh-CN"/>
        </w:rPr>
        <w:t>室</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5.89</w:t>
      </w:r>
      <w:r>
        <w:rPr>
          <w:rFonts w:hint="eastAsia" w:ascii="仿宋_GB2312" w:hAnsi="黑体" w:eastAsia="仿宋_GB2312"/>
          <w:color w:val="auto"/>
          <w:sz w:val="32"/>
          <w:szCs w:val="32"/>
        </w:rPr>
        <w:t>万元，其中：</w:t>
      </w:r>
      <w:r>
        <w:rPr>
          <w:rFonts w:hint="eastAsia" w:ascii="仿宋_GB2312" w:hAnsi="黑体" w:eastAsia="仿宋_GB2312"/>
          <w:color w:val="auto"/>
          <w:sz w:val="32"/>
          <w:szCs w:val="32"/>
          <w:lang w:eastAsia="zh-CN"/>
        </w:rPr>
        <w:t>办公设备</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val="en-US" w:eastAsia="zh-CN"/>
        </w:rPr>
        <w:t>5.89万</w:t>
      </w:r>
      <w:r>
        <w:rPr>
          <w:rFonts w:hint="eastAsia" w:ascii="仿宋_GB2312" w:hAnsi="黑体" w:eastAsia="仿宋_GB2312"/>
          <w:color w:val="000000" w:themeColor="text1"/>
          <w:sz w:val="32"/>
          <w:szCs w:val="32"/>
          <w:lang w:val="en-US" w:eastAsia="zh-CN"/>
          <w14:textFill>
            <w14:solidFill>
              <w14:schemeClr w14:val="tx1"/>
            </w14:solidFill>
          </w14:textFill>
        </w:rPr>
        <w:t>元</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FF0000"/>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w:t>
      </w:r>
      <w:r>
        <w:rPr>
          <w:rFonts w:hint="eastAsia" w:ascii="仿宋_GB2312" w:hAnsi="黑体" w:eastAsia="仿宋_GB2312"/>
          <w:color w:val="auto"/>
          <w:sz w:val="32"/>
          <w:szCs w:val="32"/>
        </w:rPr>
        <w:t>日，</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jc w:val="center"/>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三亚市接待办公</w:t>
      </w:r>
      <w:r>
        <w:rPr>
          <w:rFonts w:hint="eastAsia" w:ascii="仿宋_GB2312" w:hAnsi="黑体" w:eastAsia="仿宋_GB2312"/>
          <w:color w:val="auto"/>
          <w:sz w:val="32"/>
          <w:szCs w:val="32"/>
          <w:lang w:eastAsia="zh-CN"/>
        </w:rPr>
        <w:t>室</w:t>
      </w:r>
      <w:r>
        <w:rPr>
          <w:rFonts w:hint="eastAsia" w:ascii="仿宋_GB2312" w:hAnsi="黑体" w:eastAsia="仿宋_GB2312" w:cs="仿宋_GB2312"/>
          <w:color w:val="auto"/>
          <w:sz w:val="32"/>
          <w:szCs w:val="32"/>
          <w:lang w:val="en-US" w:eastAsia="zh-CN"/>
        </w:rPr>
        <w:t>11</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354.63</w:t>
      </w:r>
      <w:r>
        <w:rPr>
          <w:rFonts w:hint="eastAsia" w:ascii="仿宋_GB2312" w:hAnsi="黑体" w:eastAsia="仿宋_GB2312"/>
          <w:color w:val="auto"/>
          <w:sz w:val="32"/>
          <w:szCs w:val="32"/>
        </w:rPr>
        <w:t>万元、政府性</w:t>
      </w:r>
      <w:r>
        <w:rPr>
          <w:rFonts w:hint="eastAsia" w:ascii="仿宋_GB2312" w:hAnsi="黑体" w:eastAsia="仿宋_GB2312"/>
          <w:sz w:val="32"/>
          <w:szCs w:val="32"/>
        </w:rPr>
        <w:t>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center"/>
        <w:rPr>
          <w:rFonts w:ascii="仿宋_GB2312" w:hAnsi="宋体" w:eastAsia="仿宋_GB2312" w:cs="宋体"/>
          <w:color w:val="000000"/>
          <w:kern w:val="0"/>
          <w:sz w:val="32"/>
          <w:szCs w:val="30"/>
        </w:rPr>
      </w:pPr>
      <w:r>
        <w:rPr>
          <w:rFonts w:hint="eastAsia" w:ascii="仿宋_GB2312" w:hAnsi="黑体" w:eastAsia="仿宋_GB2312"/>
          <w:sz w:val="32"/>
          <w:szCs w:val="32"/>
          <w:lang w:val="en-US" w:eastAsia="zh-CN"/>
        </w:rPr>
        <w:t xml:space="preserve">   </w:t>
      </w:r>
    </w:p>
    <w:p>
      <w:pPr>
        <w:jc w:val="center"/>
        <w:rPr>
          <w:rFonts w:ascii="仿宋_GB2312" w:eastAsia="仿宋_GB2312" w:cs="宋体"/>
          <w:bCs/>
          <w:color w:val="000000"/>
          <w:kern w:val="0"/>
          <w:sz w:val="32"/>
          <w:szCs w:val="32"/>
          <w:lang w:val="zh-CN"/>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14677037">
    <w:nsid w:val="603E042D"/>
    <w:multiLevelType w:val="singleLevel"/>
    <w:tmpl w:val="603E042D"/>
    <w:lvl w:ilvl="0" w:tentative="1">
      <w:start w:val="2"/>
      <w:numFmt w:val="chineseCounting"/>
      <w:suff w:val="nothing"/>
      <w:lvlText w:val="（%1）"/>
      <w:lvlJc w:val="left"/>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6146770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B300A"/>
    <w:rsid w:val="01552CF4"/>
    <w:rsid w:val="04F44E47"/>
    <w:rsid w:val="060B300A"/>
    <w:rsid w:val="09AE50A8"/>
    <w:rsid w:val="0A01733E"/>
    <w:rsid w:val="0AC27F69"/>
    <w:rsid w:val="0B356EA8"/>
    <w:rsid w:val="13A83DC3"/>
    <w:rsid w:val="15193D9D"/>
    <w:rsid w:val="1B6221EA"/>
    <w:rsid w:val="1E773080"/>
    <w:rsid w:val="252E2268"/>
    <w:rsid w:val="25F37ABA"/>
    <w:rsid w:val="26CC1BFC"/>
    <w:rsid w:val="2BBF42A7"/>
    <w:rsid w:val="2C343B5C"/>
    <w:rsid w:val="315A65CE"/>
    <w:rsid w:val="37BE740F"/>
    <w:rsid w:val="3EE3388B"/>
    <w:rsid w:val="458C3F67"/>
    <w:rsid w:val="45C827FC"/>
    <w:rsid w:val="47582523"/>
    <w:rsid w:val="479A3D79"/>
    <w:rsid w:val="49751406"/>
    <w:rsid w:val="4D321753"/>
    <w:rsid w:val="4EB3633E"/>
    <w:rsid w:val="4F571067"/>
    <w:rsid w:val="52B12C3A"/>
    <w:rsid w:val="542327C8"/>
    <w:rsid w:val="59B05ECE"/>
    <w:rsid w:val="5AB344D5"/>
    <w:rsid w:val="5C9C372D"/>
    <w:rsid w:val="617C7068"/>
    <w:rsid w:val="62C24E5B"/>
    <w:rsid w:val="63191026"/>
    <w:rsid w:val="682E6FF2"/>
    <w:rsid w:val="69C93397"/>
    <w:rsid w:val="719028E3"/>
    <w:rsid w:val="774838AF"/>
    <w:rsid w:val="77BD441B"/>
    <w:rsid w:val="7B183AE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Normal (Web)"/>
    <w:basedOn w:val="1"/>
    <w:qFormat/>
    <w:uiPriority w:val="0"/>
    <w:pPr>
      <w:spacing w:beforeAutospacing="1" w:afterAutospacing="1"/>
      <w:jc w:val="left"/>
    </w:pPr>
    <w:rPr>
      <w:kern w:val="0"/>
      <w:sz w:val="24"/>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2023-02-15T01:50:00Z</dcterms:created>
  <dc:creator>Administrator</dc:creator>
  <cp:lastModifiedBy> </cp:lastModifiedBy>
  <cp:lastPrinted>2023-02-15T04:46:00Z</cp:lastPrinted>
  <dcterms:modified xsi:type="dcterms:W3CDTF">2024-07-29T09:07:32Z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