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0E5A13" w14:textId="77777777" w:rsidR="002A49AB" w:rsidRDefault="002A49AB">
      <w:pPr>
        <w:rPr>
          <w:sz w:val="84"/>
          <w:szCs w:val="84"/>
          <w:u w:val="single"/>
        </w:rPr>
      </w:pPr>
    </w:p>
    <w:p w14:paraId="71D587DC" w14:textId="77777777" w:rsidR="002A49AB" w:rsidRDefault="002A49AB">
      <w:pPr>
        <w:rPr>
          <w:sz w:val="84"/>
          <w:szCs w:val="84"/>
          <w:u w:val="single"/>
        </w:rPr>
      </w:pPr>
    </w:p>
    <w:p w14:paraId="452EB488" w14:textId="77777777" w:rsidR="002A49AB" w:rsidRDefault="002A49AB">
      <w:pPr>
        <w:rPr>
          <w:sz w:val="84"/>
          <w:szCs w:val="84"/>
          <w:u w:val="single"/>
        </w:rPr>
      </w:pPr>
    </w:p>
    <w:p w14:paraId="7E30E02C" w14:textId="77777777" w:rsidR="002A49AB" w:rsidRDefault="002A49AB">
      <w:pPr>
        <w:rPr>
          <w:sz w:val="84"/>
          <w:szCs w:val="84"/>
          <w:u w:val="single"/>
        </w:rPr>
      </w:pPr>
    </w:p>
    <w:p w14:paraId="196817DC" w14:textId="77777777" w:rsidR="002A49AB" w:rsidRDefault="00000000">
      <w:pPr>
        <w:jc w:val="center"/>
        <w:rPr>
          <w:sz w:val="52"/>
          <w:szCs w:val="52"/>
        </w:rPr>
      </w:pPr>
      <w:r>
        <w:rPr>
          <w:rFonts w:hint="eastAsia"/>
          <w:sz w:val="52"/>
          <w:szCs w:val="52"/>
        </w:rPr>
        <w:t>2023</w:t>
      </w:r>
      <w:r>
        <w:rPr>
          <w:rFonts w:hint="eastAsia"/>
          <w:sz w:val="52"/>
          <w:szCs w:val="52"/>
        </w:rPr>
        <w:t>年三亚强制隔离戒毒所预算公开报告</w:t>
      </w:r>
    </w:p>
    <w:p w14:paraId="4B3F83EE" w14:textId="77777777" w:rsidR="002A49AB" w:rsidRDefault="002A49AB">
      <w:pPr>
        <w:ind w:firstLine="1680"/>
        <w:jc w:val="center"/>
        <w:rPr>
          <w:sz w:val="84"/>
          <w:szCs w:val="84"/>
        </w:rPr>
      </w:pPr>
    </w:p>
    <w:p w14:paraId="3D01ED57" w14:textId="77777777" w:rsidR="002A49AB" w:rsidRDefault="002A49AB">
      <w:pPr>
        <w:ind w:firstLine="1680"/>
        <w:jc w:val="center"/>
        <w:rPr>
          <w:sz w:val="84"/>
          <w:szCs w:val="84"/>
        </w:rPr>
      </w:pPr>
    </w:p>
    <w:p w14:paraId="495C2424" w14:textId="77777777" w:rsidR="002A49AB" w:rsidRDefault="002A49AB">
      <w:pPr>
        <w:ind w:firstLine="1680"/>
        <w:jc w:val="center"/>
        <w:rPr>
          <w:sz w:val="84"/>
          <w:szCs w:val="84"/>
        </w:rPr>
      </w:pPr>
    </w:p>
    <w:p w14:paraId="5A238BD0" w14:textId="77777777" w:rsidR="002A49AB" w:rsidRDefault="002A49AB">
      <w:pPr>
        <w:ind w:firstLine="1680"/>
        <w:jc w:val="center"/>
        <w:rPr>
          <w:sz w:val="84"/>
          <w:szCs w:val="84"/>
        </w:rPr>
      </w:pPr>
    </w:p>
    <w:p w14:paraId="65453D99" w14:textId="77777777" w:rsidR="002A49AB" w:rsidRDefault="002A49AB">
      <w:pPr>
        <w:ind w:firstLine="1680"/>
        <w:jc w:val="center"/>
        <w:rPr>
          <w:sz w:val="84"/>
          <w:szCs w:val="84"/>
        </w:rPr>
      </w:pPr>
    </w:p>
    <w:p w14:paraId="2820E3F9" w14:textId="77777777" w:rsidR="002A49AB" w:rsidRDefault="002A49AB">
      <w:pPr>
        <w:ind w:firstLine="1680"/>
        <w:jc w:val="center"/>
        <w:rPr>
          <w:sz w:val="84"/>
          <w:szCs w:val="84"/>
        </w:rPr>
      </w:pPr>
    </w:p>
    <w:p w14:paraId="05188665" w14:textId="77777777" w:rsidR="002A49AB" w:rsidRDefault="002A49AB">
      <w:pPr>
        <w:jc w:val="center"/>
        <w:rPr>
          <w:rFonts w:ascii="黑体" w:eastAsia="黑体" w:hAnsi="黑体" w:hint="eastAsia"/>
          <w:sz w:val="52"/>
          <w:szCs w:val="52"/>
        </w:rPr>
      </w:pPr>
    </w:p>
    <w:p w14:paraId="541CDC48" w14:textId="77777777" w:rsidR="002A49AB" w:rsidRDefault="00000000">
      <w:pPr>
        <w:jc w:val="center"/>
        <w:rPr>
          <w:rFonts w:ascii="黑体" w:eastAsia="黑体" w:hAnsi="黑体" w:hint="eastAsia"/>
          <w:sz w:val="52"/>
          <w:szCs w:val="52"/>
        </w:rPr>
      </w:pPr>
      <w:r>
        <w:rPr>
          <w:rFonts w:ascii="黑体" w:eastAsia="黑体" w:hAnsi="黑体" w:hint="eastAsia"/>
          <w:sz w:val="52"/>
          <w:szCs w:val="52"/>
        </w:rPr>
        <w:t>目录</w:t>
      </w:r>
    </w:p>
    <w:p w14:paraId="45BA8A5E" w14:textId="77777777" w:rsidR="002A49AB" w:rsidRDefault="00000000">
      <w:pPr>
        <w:pStyle w:val="1"/>
        <w:ind w:firstLineChars="0" w:firstLine="0"/>
        <w:jc w:val="left"/>
        <w:rPr>
          <w:rFonts w:ascii="黑体" w:eastAsia="黑体" w:hAnsi="黑体" w:hint="eastAsia"/>
          <w:sz w:val="32"/>
          <w:szCs w:val="32"/>
        </w:rPr>
      </w:pPr>
      <w:r>
        <w:rPr>
          <w:rFonts w:ascii="黑体" w:eastAsia="黑体" w:hAnsi="黑体" w:hint="eastAsia"/>
          <w:sz w:val="32"/>
          <w:szCs w:val="32"/>
        </w:rPr>
        <w:t>第一部分   三亚强制隔离戒毒所概况</w:t>
      </w:r>
    </w:p>
    <w:p w14:paraId="5462E563" w14:textId="77777777" w:rsidR="002A49AB" w:rsidRDefault="00000000">
      <w:pPr>
        <w:pStyle w:val="1"/>
        <w:numPr>
          <w:ilvl w:val="0"/>
          <w:numId w:val="1"/>
        </w:numPr>
        <w:ind w:firstLineChars="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主要职能</w:t>
      </w:r>
    </w:p>
    <w:p w14:paraId="5A38F710" w14:textId="201AD5E8" w:rsidR="002A49AB" w:rsidRDefault="00000000">
      <w:pPr>
        <w:pStyle w:val="1"/>
        <w:numPr>
          <w:ilvl w:val="255"/>
          <w:numId w:val="0"/>
        </w:numPr>
        <w:jc w:val="lef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w:t>
      </w:r>
      <w:r w:rsidR="006676E6">
        <w:rPr>
          <w:rFonts w:ascii="仿宋_GB2312" w:eastAsia="仿宋_GB2312" w:hAnsi="仿宋" w:cs="仿宋_GB2312" w:hint="eastAsia"/>
          <w:sz w:val="32"/>
          <w:szCs w:val="32"/>
        </w:rPr>
        <w:t>单位</w:t>
      </w:r>
      <w:r>
        <w:rPr>
          <w:rFonts w:ascii="仿宋_GB2312" w:eastAsia="仿宋_GB2312" w:hAnsi="仿宋" w:cs="仿宋_GB2312" w:hint="eastAsia"/>
          <w:sz w:val="32"/>
          <w:szCs w:val="32"/>
        </w:rPr>
        <w:t>预算单位构成</w:t>
      </w:r>
    </w:p>
    <w:p w14:paraId="4C1D9E1D" w14:textId="77777777" w:rsidR="002A49AB" w:rsidRDefault="00000000">
      <w:pPr>
        <w:pStyle w:val="1"/>
        <w:ind w:firstLineChars="0" w:firstLine="0"/>
        <w:rPr>
          <w:rFonts w:ascii="黑体" w:eastAsia="黑体" w:hAnsi="黑体" w:hint="eastAsia"/>
          <w:sz w:val="32"/>
          <w:szCs w:val="32"/>
        </w:rPr>
      </w:pPr>
      <w:r>
        <w:rPr>
          <w:rFonts w:ascii="黑体" w:eastAsia="黑体" w:hAnsi="黑体" w:hint="eastAsia"/>
          <w:sz w:val="32"/>
          <w:szCs w:val="32"/>
        </w:rPr>
        <w:t>第二部分  三亚强制隔离戒毒所2023年预算表</w:t>
      </w:r>
    </w:p>
    <w:p w14:paraId="5097D352" w14:textId="77777777" w:rsidR="002A49AB" w:rsidRDefault="00000000">
      <w:pPr>
        <w:pStyle w:val="1"/>
        <w:ind w:firstLineChars="0" w:firstLine="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一、财政拨款收支总表</w:t>
      </w:r>
    </w:p>
    <w:p w14:paraId="49F67B17" w14:textId="77777777" w:rsidR="002A49AB" w:rsidRDefault="00000000">
      <w:pPr>
        <w:pStyle w:val="1"/>
        <w:numPr>
          <w:ilvl w:val="0"/>
          <w:numId w:val="1"/>
        </w:numPr>
        <w:ind w:firstLineChars="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一般公共预算支出表</w:t>
      </w:r>
    </w:p>
    <w:p w14:paraId="79C28784" w14:textId="77777777" w:rsidR="002A49AB" w:rsidRDefault="00000000">
      <w:pPr>
        <w:pStyle w:val="1"/>
        <w:numPr>
          <w:ilvl w:val="0"/>
          <w:numId w:val="1"/>
        </w:numPr>
        <w:ind w:firstLineChars="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一般公共预算基本支出表</w:t>
      </w:r>
    </w:p>
    <w:p w14:paraId="34802EE8" w14:textId="77777777" w:rsidR="002A49AB" w:rsidRDefault="00000000">
      <w:pPr>
        <w:pStyle w:val="1"/>
        <w:numPr>
          <w:ilvl w:val="0"/>
          <w:numId w:val="1"/>
        </w:numPr>
        <w:ind w:firstLineChars="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一般公共预算“三公”经费支出表</w:t>
      </w:r>
    </w:p>
    <w:p w14:paraId="44E907B3" w14:textId="77777777" w:rsidR="002A49AB" w:rsidRDefault="00000000">
      <w:pPr>
        <w:pStyle w:val="1"/>
        <w:numPr>
          <w:ilvl w:val="0"/>
          <w:numId w:val="1"/>
        </w:numPr>
        <w:ind w:firstLineChars="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政府性基金预算支出表。</w:t>
      </w:r>
    </w:p>
    <w:p w14:paraId="736268D8" w14:textId="77777777" w:rsidR="002A49AB" w:rsidRDefault="00000000">
      <w:pPr>
        <w:pStyle w:val="1"/>
        <w:numPr>
          <w:ilvl w:val="0"/>
          <w:numId w:val="1"/>
        </w:numPr>
        <w:ind w:firstLineChars="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政府性基金预算“三公”经费支出表</w:t>
      </w:r>
    </w:p>
    <w:p w14:paraId="7AE0DEB8" w14:textId="77777777" w:rsidR="002A49AB" w:rsidRDefault="00000000">
      <w:pPr>
        <w:pStyle w:val="1"/>
        <w:numPr>
          <w:ilvl w:val="0"/>
          <w:numId w:val="1"/>
        </w:numPr>
        <w:ind w:firstLineChars="0"/>
        <w:jc w:val="left"/>
        <w:rPr>
          <w:rFonts w:ascii="黑体" w:eastAsia="黑体" w:hAnsi="黑体" w:hint="eastAsia"/>
          <w:sz w:val="32"/>
          <w:szCs w:val="32"/>
        </w:rPr>
      </w:pPr>
      <w:r>
        <w:rPr>
          <w:rFonts w:ascii="仿宋_GB2312" w:eastAsia="仿宋_GB2312" w:hAnsi="仿宋_GB2312" w:cs="仿宋_GB2312" w:hint="eastAsia"/>
          <w:sz w:val="32"/>
          <w:szCs w:val="32"/>
        </w:rPr>
        <w:t>单位收支总表</w:t>
      </w:r>
    </w:p>
    <w:p w14:paraId="2109CA0E" w14:textId="77777777" w:rsidR="002A49AB" w:rsidRDefault="00000000">
      <w:pPr>
        <w:pStyle w:val="1"/>
        <w:numPr>
          <w:ilvl w:val="0"/>
          <w:numId w:val="1"/>
        </w:numPr>
        <w:ind w:firstLineChars="0"/>
        <w:jc w:val="left"/>
        <w:rPr>
          <w:rFonts w:ascii="黑体" w:eastAsia="黑体" w:hAnsi="黑体" w:hint="eastAsia"/>
          <w:sz w:val="32"/>
          <w:szCs w:val="32"/>
        </w:rPr>
      </w:pPr>
      <w:r>
        <w:rPr>
          <w:rFonts w:ascii="仿宋_GB2312" w:eastAsia="仿宋_GB2312" w:hAnsi="仿宋_GB2312" w:cs="仿宋_GB2312" w:hint="eastAsia"/>
          <w:sz w:val="32"/>
          <w:szCs w:val="32"/>
        </w:rPr>
        <w:t>单位收入总表</w:t>
      </w:r>
    </w:p>
    <w:p w14:paraId="2C6F81B0" w14:textId="77777777" w:rsidR="002A49AB" w:rsidRDefault="00000000">
      <w:pPr>
        <w:pStyle w:val="1"/>
        <w:numPr>
          <w:ilvl w:val="0"/>
          <w:numId w:val="1"/>
        </w:numPr>
        <w:ind w:firstLineChars="0"/>
        <w:jc w:val="left"/>
        <w:rPr>
          <w:rFonts w:ascii="黑体" w:eastAsia="黑体" w:hAnsi="黑体" w:hint="eastAsia"/>
          <w:sz w:val="32"/>
          <w:szCs w:val="32"/>
        </w:rPr>
      </w:pPr>
      <w:r>
        <w:rPr>
          <w:rFonts w:ascii="仿宋_GB2312" w:eastAsia="仿宋_GB2312" w:hAnsi="仿宋_GB2312" w:cs="仿宋_GB2312" w:hint="eastAsia"/>
          <w:sz w:val="32"/>
          <w:szCs w:val="32"/>
        </w:rPr>
        <w:t>单位支出总表</w:t>
      </w:r>
    </w:p>
    <w:p w14:paraId="63594AC2" w14:textId="77777777" w:rsidR="002A49AB" w:rsidRDefault="00000000">
      <w:pPr>
        <w:pStyle w:val="1"/>
        <w:numPr>
          <w:ilvl w:val="0"/>
          <w:numId w:val="1"/>
        </w:numPr>
        <w:ind w:firstLineChars="0"/>
        <w:jc w:val="left"/>
        <w:rPr>
          <w:rFonts w:ascii="黑体" w:eastAsia="黑体" w:hAnsi="黑体" w:hint="eastAsia"/>
          <w:sz w:val="32"/>
          <w:szCs w:val="32"/>
        </w:rPr>
      </w:pPr>
      <w:r>
        <w:rPr>
          <w:rFonts w:ascii="仿宋_GB2312" w:eastAsia="仿宋_GB2312" w:hAnsi="仿宋_GB2312" w:cs="仿宋_GB2312" w:hint="eastAsia"/>
          <w:sz w:val="32"/>
          <w:szCs w:val="32"/>
        </w:rPr>
        <w:t>项目支出绩效信息表</w:t>
      </w:r>
    </w:p>
    <w:p w14:paraId="40CC4845" w14:textId="77777777" w:rsidR="002A49AB" w:rsidRDefault="00000000">
      <w:pPr>
        <w:pStyle w:val="1"/>
        <w:ind w:firstLineChars="0" w:firstLine="0"/>
        <w:jc w:val="left"/>
        <w:rPr>
          <w:rFonts w:ascii="黑体" w:eastAsia="黑体" w:hAnsi="黑体" w:hint="eastAsia"/>
          <w:sz w:val="32"/>
          <w:szCs w:val="32"/>
        </w:rPr>
      </w:pPr>
      <w:r>
        <w:rPr>
          <w:rFonts w:ascii="黑体" w:eastAsia="黑体" w:hAnsi="黑体" w:hint="eastAsia"/>
          <w:sz w:val="32"/>
          <w:szCs w:val="32"/>
        </w:rPr>
        <w:t>第三部分  三亚强制隔离戒毒所2023预算情况说明</w:t>
      </w:r>
    </w:p>
    <w:p w14:paraId="7A734F29" w14:textId="77777777" w:rsidR="002A49AB" w:rsidRDefault="00000000">
      <w:pPr>
        <w:pStyle w:val="1"/>
        <w:ind w:firstLineChars="0" w:firstLine="0"/>
        <w:jc w:val="left"/>
        <w:rPr>
          <w:rFonts w:ascii="黑体" w:eastAsia="黑体" w:hAnsi="黑体" w:hint="eastAsia"/>
          <w:sz w:val="32"/>
          <w:szCs w:val="32"/>
        </w:rPr>
      </w:pPr>
      <w:r>
        <w:rPr>
          <w:rFonts w:ascii="黑体" w:eastAsia="黑体" w:hAnsi="黑体" w:hint="eastAsia"/>
          <w:sz w:val="32"/>
          <w:szCs w:val="32"/>
        </w:rPr>
        <w:t>第四部分  名词解释</w:t>
      </w:r>
    </w:p>
    <w:p w14:paraId="0D283CF6" w14:textId="77777777" w:rsidR="002A49AB" w:rsidRDefault="002A49AB">
      <w:pPr>
        <w:pStyle w:val="1"/>
        <w:ind w:left="1320" w:firstLineChars="0" w:firstLine="0"/>
        <w:jc w:val="left"/>
        <w:rPr>
          <w:rFonts w:ascii="黑体" w:eastAsia="黑体" w:hAnsi="黑体" w:hint="eastAsia"/>
          <w:sz w:val="32"/>
          <w:szCs w:val="32"/>
        </w:rPr>
      </w:pPr>
    </w:p>
    <w:p w14:paraId="0458E199" w14:textId="77777777" w:rsidR="002A49AB" w:rsidRDefault="00000000">
      <w:pPr>
        <w:pStyle w:val="1"/>
        <w:ind w:firstLineChars="0" w:firstLine="0"/>
        <w:jc w:val="center"/>
        <w:rPr>
          <w:rFonts w:ascii="黑体" w:eastAsia="黑体" w:hAnsi="黑体" w:hint="eastAsia"/>
          <w:sz w:val="32"/>
          <w:szCs w:val="32"/>
        </w:rPr>
      </w:pPr>
      <w:r>
        <w:rPr>
          <w:rFonts w:ascii="黑体" w:eastAsia="黑体" w:hAnsi="黑体" w:hint="eastAsia"/>
          <w:sz w:val="32"/>
          <w:szCs w:val="32"/>
        </w:rPr>
        <w:lastRenderedPageBreak/>
        <w:t>第一部分 三亚市强制隔离戒毒所概况</w:t>
      </w:r>
    </w:p>
    <w:p w14:paraId="474AD14A" w14:textId="77777777" w:rsidR="002A49AB" w:rsidRDefault="002A49AB">
      <w:pPr>
        <w:jc w:val="left"/>
        <w:rPr>
          <w:rFonts w:ascii="仿宋_GB2312" w:eastAsia="仿宋_GB2312" w:hAnsi="仿宋_GB2312" w:cs="仿宋_GB2312" w:hint="eastAsia"/>
          <w:sz w:val="32"/>
          <w:szCs w:val="32"/>
        </w:rPr>
      </w:pPr>
    </w:p>
    <w:p w14:paraId="246FB5D1" w14:textId="77777777" w:rsidR="002A49AB" w:rsidRDefault="00000000">
      <w:pPr>
        <w:pStyle w:val="1"/>
        <w:widowControl/>
        <w:numPr>
          <w:ilvl w:val="0"/>
          <w:numId w:val="2"/>
        </w:numPr>
        <w:wordWrap w:val="0"/>
        <w:spacing w:line="332" w:lineRule="atLeast"/>
        <w:ind w:firstLineChars="300" w:firstLine="960"/>
        <w:jc w:val="left"/>
        <w:rPr>
          <w:rFonts w:ascii="黑体" w:eastAsia="黑体" w:hAnsi="黑体" w:hint="eastAsia"/>
          <w:sz w:val="32"/>
          <w:szCs w:val="32"/>
        </w:rPr>
      </w:pPr>
      <w:r>
        <w:rPr>
          <w:rFonts w:ascii="黑体" w:eastAsia="黑体" w:hAnsi="黑体" w:hint="eastAsia"/>
          <w:sz w:val="32"/>
          <w:szCs w:val="32"/>
        </w:rPr>
        <w:t xml:space="preserve"> 主要职能</w:t>
      </w:r>
    </w:p>
    <w:p w14:paraId="66F10A78" w14:textId="77777777" w:rsidR="002A49AB" w:rsidRDefault="00000000">
      <w:pPr>
        <w:pStyle w:val="1"/>
        <w:widowControl/>
        <w:wordWrap w:val="0"/>
        <w:spacing w:line="332" w:lineRule="atLeast"/>
        <w:ind w:firstLineChars="0"/>
        <w:jc w:val="left"/>
        <w:rPr>
          <w:rFonts w:ascii="仿宋_GB2312" w:eastAsia="仿宋_GB2312" w:hAnsi="黑体" w:cs="仿宋_GB2312" w:hint="eastAsia"/>
          <w:sz w:val="32"/>
          <w:szCs w:val="32"/>
        </w:rPr>
      </w:pPr>
      <w:r>
        <w:rPr>
          <w:rFonts w:ascii="仿宋_GB2312" w:eastAsia="仿宋_GB2312" w:hAnsi="仿宋" w:cs="仿宋_GB2312"/>
          <w:sz w:val="32"/>
          <w:szCs w:val="32"/>
        </w:rPr>
        <w:t xml:space="preserve"> </w:t>
      </w:r>
      <w:r>
        <w:rPr>
          <w:rFonts w:ascii="仿宋_GB2312" w:eastAsia="仿宋_GB2312" w:hAnsi="仿宋" w:cs="仿宋_GB2312" w:hint="eastAsia"/>
          <w:sz w:val="32"/>
          <w:szCs w:val="32"/>
        </w:rPr>
        <w:t>三亚市强制隔离戒毒所是市政府的重要职能部门，主要是收戒全市吸毒人员（病残人员），并做好他们的关押、住宿、治疗以及管理教育等事宜。管教人员以人为本人性化的教育在戒人员配合本单位的医生从心理、生理上脱瘾，让他们早日康复回归社会.</w:t>
      </w:r>
    </w:p>
    <w:p w14:paraId="7A83ECD5" w14:textId="77777777" w:rsidR="002A49AB" w:rsidRDefault="00000000">
      <w:pPr>
        <w:pStyle w:val="1"/>
        <w:ind w:firstLineChars="100" w:firstLine="320"/>
        <w:jc w:val="left"/>
        <w:rPr>
          <w:rFonts w:ascii="黑体" w:eastAsia="黑体" w:hAnsi="黑体" w:hint="eastAsia"/>
          <w:sz w:val="32"/>
          <w:szCs w:val="32"/>
        </w:rPr>
      </w:pPr>
      <w:r>
        <w:rPr>
          <w:rFonts w:ascii="黑体" w:eastAsia="黑体" w:hAnsi="黑体" w:hint="eastAsia"/>
          <w:sz w:val="32"/>
          <w:szCs w:val="32"/>
        </w:rPr>
        <w:t>二、部门预算单位构成</w:t>
      </w:r>
    </w:p>
    <w:p w14:paraId="55F7D60B" w14:textId="77777777" w:rsidR="002A49AB" w:rsidRDefault="00000000">
      <w:pPr>
        <w:widowControl/>
        <w:wordWrap w:val="0"/>
        <w:spacing w:line="332" w:lineRule="atLeast"/>
        <w:ind w:firstLine="480"/>
        <w:jc w:val="left"/>
        <w:rPr>
          <w:rFonts w:ascii="仿宋" w:eastAsia="仿宋" w:hAnsi="仿宋" w:cs="Times New Roman" w:hint="eastAsia"/>
          <w:kern w:val="0"/>
          <w:sz w:val="32"/>
          <w:szCs w:val="32"/>
        </w:rPr>
      </w:pPr>
      <w:r>
        <w:rPr>
          <w:rFonts w:ascii="仿宋" w:eastAsia="仿宋" w:hAnsi="仿宋" w:cs="仿宋" w:hint="eastAsia"/>
          <w:kern w:val="0"/>
          <w:sz w:val="32"/>
          <w:szCs w:val="32"/>
          <w:lang w:bidi="ar"/>
        </w:rPr>
        <w:t>三亚市强制隔离戒毒所为副处级单位，内设3个正科级机构，机关行政编制33名，设有所长1名，政委1名，副所长2名，科级领导职数6名（正科级）。</w:t>
      </w:r>
    </w:p>
    <w:p w14:paraId="7F6220E8" w14:textId="77777777" w:rsidR="002A49AB" w:rsidRDefault="00000000">
      <w:pPr>
        <w:widowControl/>
        <w:wordWrap w:val="0"/>
        <w:spacing w:line="332" w:lineRule="atLeast"/>
        <w:ind w:firstLine="480"/>
        <w:jc w:val="left"/>
        <w:rPr>
          <w:rFonts w:ascii="仿宋" w:eastAsia="仿宋" w:hAnsi="仿宋" w:cs="Times New Roman" w:hint="eastAsia"/>
          <w:kern w:val="0"/>
          <w:sz w:val="32"/>
          <w:szCs w:val="32"/>
        </w:rPr>
      </w:pPr>
      <w:r>
        <w:rPr>
          <w:rFonts w:ascii="仿宋" w:eastAsia="仿宋" w:hAnsi="仿宋" w:cs="仿宋" w:hint="eastAsia"/>
          <w:kern w:val="0"/>
          <w:sz w:val="32"/>
          <w:szCs w:val="32"/>
          <w:lang w:bidi="ar"/>
        </w:rPr>
        <w:t xml:space="preserve"> 纳入三亚市强制隔离戒毒所2022年部门预算编制范围的预算单位有3个，分别为三亚市强制隔离戒毒所综合保障大队、管教一大队、管教二大队。</w:t>
      </w:r>
    </w:p>
    <w:p w14:paraId="04AB43B9" w14:textId="77777777" w:rsidR="002A49AB" w:rsidRDefault="00000000">
      <w:pPr>
        <w:ind w:firstLineChars="200" w:firstLine="640"/>
        <w:jc w:val="center"/>
        <w:rPr>
          <w:rFonts w:ascii="黑体" w:eastAsia="黑体" w:hAnsi="黑体" w:hint="eastAsia"/>
          <w:sz w:val="32"/>
          <w:szCs w:val="32"/>
        </w:rPr>
      </w:pPr>
      <w:r>
        <w:rPr>
          <w:rFonts w:ascii="黑体" w:eastAsia="黑体" w:hAnsi="黑体" w:hint="eastAsia"/>
          <w:kern w:val="0"/>
          <w:sz w:val="32"/>
          <w:szCs w:val="32"/>
          <w:lang w:bidi="ar"/>
        </w:rPr>
        <w:t>第二部分</w:t>
      </w:r>
      <w:r>
        <w:rPr>
          <w:rFonts w:ascii="黑体" w:eastAsia="黑体" w:hAnsi="黑体" w:hint="eastAsia"/>
          <w:sz w:val="32"/>
          <w:szCs w:val="32"/>
        </w:rPr>
        <w:t xml:space="preserve">  </w:t>
      </w:r>
      <w:r>
        <w:rPr>
          <w:rFonts w:ascii="黑体" w:eastAsia="黑体" w:hAnsi="黑体" w:hint="eastAsia"/>
          <w:kern w:val="0"/>
          <w:sz w:val="32"/>
          <w:szCs w:val="32"/>
          <w:lang w:bidi="ar"/>
        </w:rPr>
        <w:t>三亚市强制隔离戒毒所预算表</w:t>
      </w:r>
    </w:p>
    <w:p w14:paraId="2FD0A7B7" w14:textId="77777777" w:rsidR="002A49AB" w:rsidRDefault="00000000">
      <w:pPr>
        <w:widowControl/>
        <w:wordWrap w:val="0"/>
        <w:spacing w:line="332" w:lineRule="atLeast"/>
        <w:ind w:firstLine="480"/>
        <w:jc w:val="center"/>
        <w:rPr>
          <w:rFonts w:ascii="仿宋" w:eastAsia="仿宋" w:hAnsi="仿宋" w:cs="仿宋" w:hint="eastAsia"/>
          <w:kern w:val="0"/>
          <w:sz w:val="32"/>
          <w:szCs w:val="32"/>
          <w:lang w:bidi="ar"/>
        </w:rPr>
      </w:pPr>
      <w:r>
        <w:rPr>
          <w:rFonts w:ascii="仿宋" w:eastAsia="仿宋" w:hAnsi="仿宋" w:cs="仿宋" w:hint="eastAsia"/>
          <w:kern w:val="0"/>
          <w:sz w:val="32"/>
          <w:szCs w:val="32"/>
          <w:lang w:bidi="ar"/>
        </w:rPr>
        <w:t>（此部分内容为单位预算公开表）</w:t>
      </w:r>
    </w:p>
    <w:p w14:paraId="29F8F41D" w14:textId="77777777" w:rsidR="002A49AB" w:rsidRDefault="002A49AB">
      <w:pPr>
        <w:rPr>
          <w:rFonts w:ascii="黑体" w:eastAsia="黑体" w:hAnsi="黑体" w:hint="eastAsia"/>
          <w:sz w:val="32"/>
          <w:szCs w:val="32"/>
        </w:rPr>
      </w:pPr>
    </w:p>
    <w:p w14:paraId="68B32437" w14:textId="77777777" w:rsidR="002A49AB" w:rsidRDefault="00000000">
      <w:pPr>
        <w:ind w:firstLineChars="150" w:firstLine="480"/>
        <w:rPr>
          <w:rFonts w:ascii="黑体" w:eastAsia="黑体" w:hAnsi="黑体" w:hint="eastAsia"/>
          <w:sz w:val="32"/>
          <w:szCs w:val="32"/>
        </w:rPr>
      </w:pPr>
      <w:r>
        <w:rPr>
          <w:rFonts w:ascii="黑体" w:eastAsia="黑体" w:hAnsi="黑体" w:hint="eastAsia"/>
          <w:kern w:val="0"/>
          <w:sz w:val="32"/>
          <w:szCs w:val="32"/>
          <w:lang w:bidi="ar"/>
        </w:rPr>
        <w:t>第三部分</w:t>
      </w:r>
      <w:r>
        <w:rPr>
          <w:rFonts w:ascii="黑体" w:eastAsia="黑体" w:hAnsi="黑体" w:hint="eastAsia"/>
          <w:sz w:val="32"/>
          <w:szCs w:val="32"/>
        </w:rPr>
        <w:t xml:space="preserve">   </w:t>
      </w:r>
      <w:r>
        <w:rPr>
          <w:rFonts w:ascii="黑体" w:eastAsia="黑体" w:hAnsi="黑体" w:hint="eastAsia"/>
          <w:kern w:val="0"/>
          <w:sz w:val="32"/>
          <w:szCs w:val="32"/>
          <w:lang w:bidi="ar"/>
        </w:rPr>
        <w:t>三亚市强制隔离戒毒所预算说明</w:t>
      </w:r>
    </w:p>
    <w:p w14:paraId="5B69C4C1" w14:textId="77777777" w:rsidR="002A49AB" w:rsidRDefault="00000000">
      <w:pPr>
        <w:ind w:firstLineChars="200" w:firstLine="640"/>
        <w:rPr>
          <w:rFonts w:ascii="黑体" w:eastAsia="黑体" w:hAnsi="黑体" w:hint="eastAsia"/>
          <w:sz w:val="32"/>
          <w:szCs w:val="32"/>
        </w:rPr>
      </w:pPr>
      <w:r>
        <w:rPr>
          <w:rFonts w:ascii="黑体" w:eastAsia="黑体" w:hAnsi="黑体" w:hint="eastAsia"/>
          <w:kern w:val="0"/>
          <w:sz w:val="32"/>
          <w:szCs w:val="32"/>
          <w:lang w:bidi="ar"/>
        </w:rPr>
        <w:t>一、关于三亚市强制隔离戒毒所2023年财政拨款收支预算情况的总体说明</w:t>
      </w:r>
    </w:p>
    <w:p w14:paraId="133DD92D" w14:textId="77777777" w:rsidR="002A49AB" w:rsidRDefault="00000000">
      <w:pPr>
        <w:ind w:firstLineChars="200" w:firstLine="640"/>
        <w:jc w:val="left"/>
        <w:rPr>
          <w:rFonts w:ascii="仿宋_GB2312" w:eastAsia="仿宋_GB2312" w:hAnsi="黑体" w:hint="eastAsia"/>
          <w:sz w:val="32"/>
          <w:szCs w:val="32"/>
        </w:rPr>
      </w:pPr>
      <w:r>
        <w:rPr>
          <w:rFonts w:ascii="仿宋" w:eastAsia="仿宋" w:hAnsi="仿宋" w:cs="仿宋" w:hint="eastAsia"/>
          <w:kern w:val="0"/>
          <w:sz w:val="32"/>
          <w:szCs w:val="32"/>
          <w:lang w:bidi="ar"/>
        </w:rPr>
        <w:t>三亚市强制隔离戒毒所</w:t>
      </w:r>
      <w:r>
        <w:rPr>
          <w:rFonts w:ascii="仿宋_GB2312" w:eastAsia="仿宋_GB2312" w:hAnsi="黑体" w:cs="仿宋_GB2312" w:hint="eastAsia"/>
          <w:sz w:val="32"/>
          <w:szCs w:val="32"/>
        </w:rPr>
        <w:t>2023</w:t>
      </w:r>
      <w:r>
        <w:rPr>
          <w:rFonts w:ascii="仿宋_GB2312" w:eastAsia="仿宋_GB2312" w:hAnsi="黑体" w:hint="eastAsia"/>
          <w:sz w:val="32"/>
          <w:szCs w:val="32"/>
        </w:rPr>
        <w:t>年财政拨款收支总预算</w:t>
      </w:r>
      <w:r>
        <w:rPr>
          <w:rFonts w:ascii="仿宋_GB2312" w:eastAsia="仿宋_GB2312" w:hAnsi="黑体" w:cs="仿宋_GB2312" w:hint="eastAsia"/>
          <w:sz w:val="32"/>
          <w:szCs w:val="32"/>
        </w:rPr>
        <w:lastRenderedPageBreak/>
        <w:t>3162.34</w:t>
      </w:r>
      <w:r>
        <w:rPr>
          <w:rFonts w:ascii="仿宋_GB2312" w:eastAsia="仿宋_GB2312" w:hAnsi="黑体" w:hint="eastAsia"/>
          <w:sz w:val="32"/>
          <w:szCs w:val="32"/>
        </w:rPr>
        <w:t>万元。其中，收入总计</w:t>
      </w:r>
      <w:r>
        <w:rPr>
          <w:rFonts w:ascii="仿宋_GB2312" w:eastAsia="仿宋_GB2312" w:hAnsi="黑体" w:cs="仿宋_GB2312" w:hint="eastAsia"/>
          <w:sz w:val="32"/>
          <w:szCs w:val="32"/>
        </w:rPr>
        <w:t>3162.34</w:t>
      </w:r>
      <w:r>
        <w:rPr>
          <w:rFonts w:ascii="仿宋_GB2312" w:eastAsia="仿宋_GB2312" w:hAnsi="黑体" w:hint="eastAsia"/>
          <w:sz w:val="32"/>
          <w:szCs w:val="32"/>
        </w:rPr>
        <w:t>万元，包括一般公共预算本年收入</w:t>
      </w:r>
      <w:r>
        <w:rPr>
          <w:rFonts w:ascii="仿宋_GB2312" w:eastAsia="仿宋_GB2312" w:hAnsi="黑体" w:cs="仿宋_GB2312" w:hint="eastAsia"/>
          <w:sz w:val="32"/>
          <w:szCs w:val="32"/>
        </w:rPr>
        <w:t>3162.34</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万元，政府性基金预算本年收入</w:t>
      </w:r>
      <w:r>
        <w:rPr>
          <w:rFonts w:ascii="仿宋_GB2312" w:eastAsia="仿宋_GB2312" w:hAnsi="黑体" w:cs="仿宋_GB2312" w:hint="eastAsia"/>
          <w:sz w:val="32"/>
          <w:szCs w:val="32"/>
        </w:rPr>
        <w:t>0</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元；支出总计</w:t>
      </w:r>
      <w:r>
        <w:rPr>
          <w:rFonts w:ascii="仿宋_GB2312" w:eastAsia="仿宋_GB2312" w:hAnsi="黑体" w:cs="仿宋_GB2312" w:hint="eastAsia"/>
          <w:sz w:val="32"/>
          <w:szCs w:val="32"/>
        </w:rPr>
        <w:t>3162.34</w:t>
      </w:r>
      <w:r>
        <w:rPr>
          <w:rFonts w:ascii="仿宋_GB2312" w:eastAsia="仿宋_GB2312" w:hAnsi="黑体" w:hint="eastAsia"/>
          <w:sz w:val="32"/>
          <w:szCs w:val="32"/>
        </w:rPr>
        <w:t>万元，包括一般公共安全支出</w:t>
      </w:r>
      <w:r>
        <w:rPr>
          <w:rFonts w:ascii="仿宋_GB2312" w:eastAsia="仿宋_GB2312" w:hAnsi="黑体" w:cs="仿宋_GB2312" w:hint="eastAsia"/>
          <w:sz w:val="32"/>
          <w:szCs w:val="32"/>
        </w:rPr>
        <w:t>2375.95</w:t>
      </w:r>
      <w:r>
        <w:rPr>
          <w:rFonts w:ascii="仿宋_GB2312" w:eastAsia="仿宋_GB2312" w:hAnsi="黑体" w:hint="eastAsia"/>
          <w:sz w:val="32"/>
          <w:szCs w:val="32"/>
        </w:rPr>
        <w:t>万元、社会保障和就业支出385.54万元、卫生健康支出277.93万元、住房保障支出149.92万元，结转下年</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14:paraId="21093F14" w14:textId="77777777" w:rsidR="002A49AB" w:rsidRDefault="00000000">
      <w:pPr>
        <w:spacing w:line="560" w:lineRule="exact"/>
        <w:ind w:firstLineChars="200" w:firstLine="640"/>
        <w:rPr>
          <w:rFonts w:ascii="黑体" w:eastAsia="黑体" w:hAnsi="黑体" w:hint="eastAsia"/>
          <w:sz w:val="32"/>
          <w:szCs w:val="32"/>
        </w:rPr>
      </w:pPr>
      <w:r>
        <w:rPr>
          <w:rFonts w:ascii="黑体" w:eastAsia="黑体" w:hAnsi="黑体" w:hint="eastAsia"/>
          <w:kern w:val="0"/>
          <w:sz w:val="32"/>
          <w:szCs w:val="32"/>
          <w:lang w:bidi="ar"/>
        </w:rPr>
        <w:t>二、关于三亚市强制隔离戒毒所</w:t>
      </w:r>
      <w:r>
        <w:rPr>
          <w:rFonts w:ascii="黑体" w:eastAsia="黑体" w:hAnsi="黑体" w:hint="eastAsia"/>
          <w:sz w:val="32"/>
          <w:szCs w:val="32"/>
        </w:rPr>
        <w:t>2023年 一般公共预算当年拨款情况说明</w:t>
      </w:r>
    </w:p>
    <w:p w14:paraId="444D62CD" w14:textId="77777777" w:rsidR="002A49AB" w:rsidRDefault="00000000">
      <w:pPr>
        <w:ind w:leftChars="150" w:left="315"/>
        <w:jc w:val="left"/>
        <w:rPr>
          <w:rFonts w:ascii="仿宋" w:eastAsia="仿宋" w:hAnsi="仿宋" w:cs="仿宋" w:hint="eastAsia"/>
          <w:sz w:val="32"/>
          <w:szCs w:val="32"/>
        </w:rPr>
      </w:pPr>
      <w:r>
        <w:rPr>
          <w:rFonts w:ascii="仿宋" w:eastAsia="仿宋" w:hAnsi="仿宋" w:cs="仿宋" w:hint="eastAsia"/>
          <w:sz w:val="32"/>
          <w:szCs w:val="32"/>
        </w:rPr>
        <w:t>（一）一般公共预算当年规模变化情况</w:t>
      </w:r>
    </w:p>
    <w:p w14:paraId="2BB67E51" w14:textId="77777777" w:rsidR="002A49AB" w:rsidRDefault="00000000">
      <w:pPr>
        <w:ind w:firstLineChars="200" w:firstLine="640"/>
        <w:rPr>
          <w:rFonts w:ascii="仿宋_GB2312" w:eastAsia="仿宋_GB2312" w:hAnsi="黑体" w:hint="eastAsia"/>
          <w:sz w:val="32"/>
          <w:szCs w:val="32"/>
        </w:rPr>
      </w:pPr>
      <w:r>
        <w:rPr>
          <w:rFonts w:ascii="仿宋_GB2312" w:eastAsia="仿宋_GB2312" w:hAnsi="黑体" w:hint="eastAsia"/>
          <w:sz w:val="32"/>
          <w:szCs w:val="32"/>
        </w:rPr>
        <w:t>三亚是强制隔离戒毒所</w:t>
      </w:r>
      <w:r>
        <w:rPr>
          <w:rFonts w:ascii="仿宋_GB2312" w:eastAsia="仿宋_GB2312" w:hAnsi="黑体" w:cs="仿宋_GB2312" w:hint="eastAsia"/>
          <w:sz w:val="32"/>
          <w:szCs w:val="32"/>
        </w:rPr>
        <w:t>2023</w:t>
      </w:r>
      <w:r>
        <w:rPr>
          <w:rFonts w:ascii="仿宋_GB2312" w:eastAsia="仿宋_GB2312" w:hAnsi="黑体" w:hint="eastAsia"/>
          <w:sz w:val="32"/>
          <w:szCs w:val="32"/>
        </w:rPr>
        <w:t>年一般公共预算当年拨款</w:t>
      </w:r>
      <w:r>
        <w:rPr>
          <w:rFonts w:ascii="仿宋_GB2312" w:eastAsia="仿宋_GB2312" w:hAnsi="黑体" w:cs="仿宋_GB2312" w:hint="eastAsia"/>
          <w:sz w:val="32"/>
          <w:szCs w:val="32"/>
        </w:rPr>
        <w:t>3162.34</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减少368.39</w:t>
      </w:r>
      <w:r>
        <w:rPr>
          <w:rFonts w:ascii="仿宋_GB2312" w:eastAsia="仿宋_GB2312" w:hAnsi="黑体" w:hint="eastAsia"/>
          <w:sz w:val="32"/>
          <w:szCs w:val="32"/>
        </w:rPr>
        <w:t>万元，主要是合理安排资金，使用科学。</w:t>
      </w:r>
    </w:p>
    <w:p w14:paraId="4ABB6A5F" w14:textId="77777777" w:rsidR="002A49AB" w:rsidRDefault="00000000">
      <w:pPr>
        <w:ind w:firstLine="640"/>
        <w:jc w:val="left"/>
        <w:rPr>
          <w:rFonts w:ascii="仿宋" w:eastAsia="仿宋" w:hAnsi="仿宋" w:cs="仿宋" w:hint="eastAsia"/>
          <w:sz w:val="32"/>
          <w:szCs w:val="32"/>
        </w:rPr>
      </w:pPr>
      <w:r>
        <w:rPr>
          <w:rFonts w:ascii="仿宋" w:eastAsia="仿宋" w:hAnsi="仿宋" w:cs="仿宋" w:hint="eastAsia"/>
          <w:sz w:val="32"/>
          <w:szCs w:val="32"/>
        </w:rPr>
        <w:t>（二）一般公共预算当年拨款结构情况</w:t>
      </w:r>
    </w:p>
    <w:p w14:paraId="24958999" w14:textId="77777777" w:rsidR="002A49AB" w:rsidRDefault="00000000">
      <w:pPr>
        <w:ind w:firstLineChars="250" w:firstLine="800"/>
        <w:rPr>
          <w:rFonts w:ascii="仿宋_GB2312" w:eastAsia="仿宋_GB2312" w:hAnsi="黑体" w:cs="Times New Roman" w:hint="eastAsia"/>
          <w:sz w:val="32"/>
          <w:szCs w:val="32"/>
        </w:rPr>
      </w:pPr>
      <w:r>
        <w:rPr>
          <w:rFonts w:ascii="仿宋_GB2312" w:eastAsia="仿宋_GB2312" w:hAnsi="黑体" w:cs="仿宋_GB2312" w:hint="eastAsia"/>
          <w:sz w:val="32"/>
          <w:szCs w:val="32"/>
        </w:rPr>
        <w:t>公共安全支出</w:t>
      </w:r>
      <w:r>
        <w:rPr>
          <w:rFonts w:ascii="仿宋_GB2312" w:eastAsia="仿宋_GB2312" w:hAnsi="黑体" w:cs="仿宋_GB2312"/>
          <w:sz w:val="32"/>
          <w:szCs w:val="32"/>
        </w:rPr>
        <w:t>2375.95</w:t>
      </w:r>
      <w:r>
        <w:rPr>
          <w:rFonts w:ascii="仿宋_GB2312" w:eastAsia="仿宋_GB2312" w:hAnsi="黑体" w:cs="仿宋_GB2312" w:hint="eastAsia"/>
          <w:sz w:val="32"/>
          <w:szCs w:val="32"/>
        </w:rPr>
        <w:t>万元，占</w:t>
      </w:r>
      <w:r>
        <w:rPr>
          <w:rFonts w:ascii="仿宋_GB2312" w:eastAsia="仿宋_GB2312" w:hAnsi="黑体" w:cs="仿宋_GB2312"/>
          <w:sz w:val="32"/>
          <w:szCs w:val="32"/>
        </w:rPr>
        <w:t>75.13%</w:t>
      </w:r>
      <w:r>
        <w:rPr>
          <w:rFonts w:ascii="仿宋_GB2312" w:eastAsia="仿宋_GB2312" w:hAnsi="黑体" w:cs="仿宋_GB2312" w:hint="eastAsia"/>
          <w:sz w:val="32"/>
          <w:szCs w:val="32"/>
        </w:rPr>
        <w:t>；社会保障和就业支出</w:t>
      </w:r>
      <w:r>
        <w:rPr>
          <w:rFonts w:ascii="仿宋_GB2312" w:eastAsia="仿宋_GB2312" w:hAnsi="黑体" w:cs="仿宋_GB2312"/>
          <w:sz w:val="32"/>
          <w:szCs w:val="32"/>
        </w:rPr>
        <w:t>358.54</w:t>
      </w:r>
      <w:r>
        <w:rPr>
          <w:rFonts w:ascii="仿宋_GB2312" w:eastAsia="仿宋_GB2312" w:hAnsi="黑体" w:cs="仿宋_GB2312" w:hint="eastAsia"/>
          <w:sz w:val="32"/>
          <w:szCs w:val="32"/>
        </w:rPr>
        <w:t>万元，占</w:t>
      </w:r>
      <w:r>
        <w:rPr>
          <w:rFonts w:ascii="仿宋_GB2312" w:eastAsia="仿宋_GB2312" w:hAnsi="黑体" w:cs="仿宋_GB2312"/>
          <w:sz w:val="32"/>
          <w:szCs w:val="32"/>
        </w:rPr>
        <w:t>11.34%</w:t>
      </w:r>
      <w:r>
        <w:rPr>
          <w:rFonts w:ascii="仿宋_GB2312" w:eastAsia="仿宋_GB2312" w:hAnsi="黑体" w:cs="仿宋_GB2312" w:hint="eastAsia"/>
          <w:sz w:val="32"/>
          <w:szCs w:val="32"/>
        </w:rPr>
        <w:t>；卫生健康支出</w:t>
      </w:r>
      <w:r>
        <w:rPr>
          <w:rFonts w:ascii="仿宋_GB2312" w:eastAsia="仿宋_GB2312" w:hAnsi="黑体" w:cs="仿宋_GB2312"/>
          <w:sz w:val="32"/>
          <w:szCs w:val="32"/>
        </w:rPr>
        <w:t>277.93</w:t>
      </w:r>
      <w:r>
        <w:rPr>
          <w:rFonts w:ascii="仿宋_GB2312" w:eastAsia="仿宋_GB2312" w:hAnsi="黑体" w:cs="仿宋_GB2312" w:hint="eastAsia"/>
          <w:sz w:val="32"/>
          <w:szCs w:val="32"/>
        </w:rPr>
        <w:t>万元，占</w:t>
      </w:r>
      <w:r>
        <w:rPr>
          <w:rFonts w:ascii="仿宋_GB2312" w:eastAsia="仿宋_GB2312" w:hAnsi="黑体" w:cs="仿宋_GB2312"/>
          <w:sz w:val="32"/>
          <w:szCs w:val="32"/>
        </w:rPr>
        <w:t>8.78%</w:t>
      </w:r>
      <w:r>
        <w:rPr>
          <w:rFonts w:ascii="仿宋_GB2312" w:eastAsia="仿宋_GB2312" w:hAnsi="黑体" w:cs="仿宋_GB2312" w:hint="eastAsia"/>
          <w:sz w:val="32"/>
          <w:szCs w:val="32"/>
        </w:rPr>
        <w:t>；住房保障支出</w:t>
      </w:r>
      <w:r>
        <w:rPr>
          <w:rFonts w:ascii="仿宋_GB2312" w:eastAsia="仿宋_GB2312" w:hAnsi="黑体" w:cs="仿宋_GB2312"/>
          <w:sz w:val="32"/>
          <w:szCs w:val="32"/>
        </w:rPr>
        <w:t>149.92</w:t>
      </w:r>
      <w:r>
        <w:rPr>
          <w:rFonts w:ascii="仿宋_GB2312" w:eastAsia="仿宋_GB2312" w:hAnsi="黑体" w:cs="仿宋_GB2312" w:hint="eastAsia"/>
          <w:sz w:val="32"/>
          <w:szCs w:val="32"/>
        </w:rPr>
        <w:t>万元，占</w:t>
      </w:r>
      <w:r>
        <w:rPr>
          <w:rFonts w:ascii="仿宋_GB2312" w:eastAsia="仿宋_GB2312" w:hAnsi="黑体" w:cs="仿宋_GB2312"/>
          <w:sz w:val="32"/>
          <w:szCs w:val="32"/>
        </w:rPr>
        <w:t>4.7%.</w:t>
      </w:r>
    </w:p>
    <w:p w14:paraId="100F01B3" w14:textId="77777777" w:rsidR="002A49AB" w:rsidRDefault="00000000">
      <w:pPr>
        <w:ind w:firstLine="640"/>
        <w:jc w:val="left"/>
        <w:rPr>
          <w:rFonts w:ascii="仿宋" w:eastAsia="仿宋" w:hAnsi="仿宋" w:cs="仿宋" w:hint="eastAsia"/>
          <w:sz w:val="32"/>
          <w:szCs w:val="32"/>
        </w:rPr>
      </w:pPr>
      <w:r>
        <w:rPr>
          <w:rFonts w:ascii="仿宋" w:eastAsia="仿宋" w:hAnsi="仿宋" w:cs="仿宋" w:hint="eastAsia"/>
          <w:sz w:val="32"/>
          <w:szCs w:val="32"/>
        </w:rPr>
        <w:t>（三）一般公共预算当年拨款具体使用情况</w:t>
      </w:r>
    </w:p>
    <w:p w14:paraId="04DEA94F" w14:textId="77777777" w:rsidR="002A49AB" w:rsidRDefault="00000000">
      <w:pPr>
        <w:ind w:firstLineChars="200" w:firstLine="640"/>
        <w:rPr>
          <w:rFonts w:ascii="仿宋_GB2312" w:eastAsia="仿宋_GB2312" w:hAnsi="黑体" w:cs="Times New Roman" w:hint="eastAsia"/>
          <w:sz w:val="32"/>
          <w:szCs w:val="32"/>
        </w:rPr>
      </w:pPr>
      <w:r>
        <w:rPr>
          <w:rFonts w:ascii="仿宋_GB2312" w:eastAsia="仿宋_GB2312" w:hAnsi="黑体" w:cs="仿宋_GB2312"/>
          <w:sz w:val="32"/>
          <w:szCs w:val="32"/>
        </w:rPr>
        <w:t>1.</w:t>
      </w:r>
      <w:r>
        <w:rPr>
          <w:rFonts w:ascii="仿宋_GB2312" w:eastAsia="仿宋_GB2312" w:hAnsi="黑体" w:cs="仿宋_GB2312" w:hint="eastAsia"/>
          <w:sz w:val="32"/>
          <w:szCs w:val="32"/>
        </w:rPr>
        <w:t>公共安全支出（类）公安（款）行政运行（项）</w:t>
      </w:r>
      <w:r>
        <w:rPr>
          <w:rFonts w:ascii="仿宋_GB2312" w:eastAsia="仿宋_GB2312" w:hAnsi="黑体" w:cs="仿宋_GB2312"/>
          <w:sz w:val="32"/>
          <w:szCs w:val="32"/>
        </w:rPr>
        <w:t>2023</w:t>
      </w:r>
      <w:r>
        <w:rPr>
          <w:rFonts w:ascii="仿宋_GB2312" w:eastAsia="仿宋_GB2312" w:hAnsi="黑体" w:cs="仿宋_GB2312" w:hint="eastAsia"/>
          <w:sz w:val="32"/>
          <w:szCs w:val="32"/>
        </w:rPr>
        <w:t>年预算数为</w:t>
      </w:r>
      <w:r>
        <w:rPr>
          <w:rFonts w:ascii="仿宋_GB2312" w:eastAsia="仿宋_GB2312" w:hAnsi="黑体" w:cs="仿宋_GB2312"/>
          <w:sz w:val="32"/>
          <w:szCs w:val="32"/>
        </w:rPr>
        <w:t>1520.95</w:t>
      </w:r>
      <w:r>
        <w:rPr>
          <w:rFonts w:ascii="仿宋_GB2312" w:eastAsia="仿宋_GB2312" w:hAnsi="黑体" w:cs="仿宋_GB2312" w:hint="eastAsia"/>
          <w:sz w:val="32"/>
          <w:szCs w:val="32"/>
        </w:rPr>
        <w:t>万元，比上年预算数增加</w:t>
      </w:r>
      <w:r>
        <w:rPr>
          <w:rFonts w:ascii="仿宋_GB2312" w:eastAsia="仿宋_GB2312" w:hAnsi="黑体" w:cs="仿宋_GB2312"/>
          <w:sz w:val="32"/>
          <w:szCs w:val="32"/>
        </w:rPr>
        <w:t>296.46</w:t>
      </w:r>
      <w:r>
        <w:rPr>
          <w:rFonts w:ascii="仿宋_GB2312" w:eastAsia="仿宋_GB2312" w:hAnsi="黑体" w:cs="仿宋_GB2312" w:hint="eastAsia"/>
          <w:sz w:val="32"/>
          <w:szCs w:val="32"/>
        </w:rPr>
        <w:t>万元，主要场所运行成本增加。</w:t>
      </w:r>
    </w:p>
    <w:p w14:paraId="3703A1E4" w14:textId="77777777" w:rsidR="002A49AB" w:rsidRDefault="00000000">
      <w:pPr>
        <w:ind w:firstLineChars="200" w:firstLine="640"/>
        <w:rPr>
          <w:rFonts w:ascii="仿宋_GB2312" w:eastAsia="仿宋_GB2312" w:hAnsi="黑体" w:cs="Times New Roman" w:hint="eastAsia"/>
          <w:sz w:val="32"/>
          <w:szCs w:val="32"/>
        </w:rPr>
      </w:pPr>
      <w:r>
        <w:rPr>
          <w:rFonts w:ascii="仿宋_GB2312" w:eastAsia="仿宋_GB2312" w:hAnsi="黑体" w:cs="仿宋_GB2312"/>
          <w:sz w:val="32"/>
          <w:szCs w:val="32"/>
        </w:rPr>
        <w:t xml:space="preserve">2. </w:t>
      </w:r>
      <w:r>
        <w:rPr>
          <w:rFonts w:ascii="仿宋_GB2312" w:eastAsia="仿宋_GB2312" w:hAnsi="黑体" w:cs="仿宋_GB2312" w:hint="eastAsia"/>
          <w:sz w:val="32"/>
          <w:szCs w:val="32"/>
        </w:rPr>
        <w:t>公共安全支出（类）公安（款）一般行政管理事务（项）</w:t>
      </w:r>
      <w:r>
        <w:rPr>
          <w:rFonts w:ascii="仿宋_GB2312" w:eastAsia="仿宋_GB2312" w:hAnsi="黑体" w:cs="仿宋_GB2312"/>
          <w:sz w:val="32"/>
          <w:szCs w:val="32"/>
        </w:rPr>
        <w:t>2023</w:t>
      </w:r>
      <w:r>
        <w:rPr>
          <w:rFonts w:ascii="仿宋_GB2312" w:eastAsia="仿宋_GB2312" w:hAnsi="黑体" w:cs="仿宋_GB2312" w:hint="eastAsia"/>
          <w:sz w:val="32"/>
          <w:szCs w:val="32"/>
        </w:rPr>
        <w:t>年预算数为</w:t>
      </w:r>
      <w:r>
        <w:rPr>
          <w:rFonts w:ascii="仿宋_GB2312" w:eastAsia="仿宋_GB2312" w:hAnsi="黑体" w:cs="仿宋_GB2312"/>
          <w:sz w:val="32"/>
          <w:szCs w:val="32"/>
        </w:rPr>
        <w:t>855</w:t>
      </w:r>
      <w:r>
        <w:rPr>
          <w:rFonts w:ascii="仿宋_GB2312" w:eastAsia="仿宋_GB2312" w:hAnsi="黑体" w:cs="仿宋_GB2312" w:hint="eastAsia"/>
          <w:sz w:val="32"/>
          <w:szCs w:val="32"/>
        </w:rPr>
        <w:t>万元，比上年预算数减少</w:t>
      </w:r>
      <w:r>
        <w:rPr>
          <w:rFonts w:ascii="仿宋_GB2312" w:eastAsia="仿宋_GB2312" w:hAnsi="黑体" w:cs="仿宋_GB2312"/>
          <w:sz w:val="32"/>
          <w:szCs w:val="32"/>
        </w:rPr>
        <w:t>295</w:t>
      </w:r>
      <w:r>
        <w:rPr>
          <w:rFonts w:ascii="仿宋_GB2312" w:eastAsia="仿宋_GB2312" w:hAnsi="黑体" w:cs="仿宋_GB2312" w:hint="eastAsia"/>
          <w:sz w:val="32"/>
          <w:szCs w:val="32"/>
        </w:rPr>
        <w:t>万</w:t>
      </w:r>
      <w:r>
        <w:rPr>
          <w:rFonts w:ascii="仿宋_GB2312" w:eastAsia="仿宋_GB2312" w:hAnsi="黑体" w:cs="仿宋_GB2312" w:hint="eastAsia"/>
          <w:sz w:val="32"/>
          <w:szCs w:val="32"/>
        </w:rPr>
        <w:lastRenderedPageBreak/>
        <w:t>元，主要是本年度计划积极控制行政运行经费开支。</w:t>
      </w:r>
    </w:p>
    <w:p w14:paraId="4D926FA5" w14:textId="77777777" w:rsidR="002A49AB" w:rsidRDefault="00000000">
      <w:pPr>
        <w:ind w:firstLineChars="200" w:firstLine="640"/>
        <w:rPr>
          <w:rFonts w:ascii="仿宋_GB2312" w:eastAsia="仿宋_GB2312" w:hAnsi="黑体" w:cs="仿宋_GB2312" w:hint="eastAsia"/>
          <w:sz w:val="32"/>
          <w:szCs w:val="32"/>
        </w:rPr>
      </w:pPr>
      <w:r>
        <w:rPr>
          <w:rFonts w:ascii="仿宋_GB2312" w:eastAsia="仿宋_GB2312" w:hAnsi="黑体" w:cs="仿宋_GB2312"/>
          <w:sz w:val="32"/>
          <w:szCs w:val="32"/>
        </w:rPr>
        <w:t xml:space="preserve">3. </w:t>
      </w:r>
      <w:r>
        <w:rPr>
          <w:rFonts w:ascii="仿宋_GB2312" w:eastAsia="仿宋_GB2312" w:hAnsi="黑体" w:cs="仿宋_GB2312" w:hint="eastAsia"/>
          <w:sz w:val="32"/>
          <w:szCs w:val="32"/>
        </w:rPr>
        <w:t>社会保障和就业支出（类）行政事业单位养老支出（款）机关事业单位基本养老保险缴费支出（项）</w:t>
      </w:r>
      <w:r>
        <w:rPr>
          <w:rFonts w:ascii="仿宋_GB2312" w:eastAsia="仿宋_GB2312" w:hAnsi="黑体" w:cs="仿宋_GB2312"/>
          <w:sz w:val="32"/>
          <w:szCs w:val="32"/>
        </w:rPr>
        <w:t>2023</w:t>
      </w:r>
      <w:r>
        <w:rPr>
          <w:rFonts w:ascii="仿宋_GB2312" w:eastAsia="仿宋_GB2312" w:hAnsi="黑体" w:cs="仿宋_GB2312" w:hint="eastAsia"/>
          <w:sz w:val="32"/>
          <w:szCs w:val="32"/>
        </w:rPr>
        <w:t>年预算数为</w:t>
      </w:r>
      <w:r>
        <w:rPr>
          <w:rFonts w:ascii="仿宋_GB2312" w:eastAsia="仿宋_GB2312" w:hAnsi="黑体" w:cs="仿宋_GB2312"/>
          <w:sz w:val="32"/>
          <w:szCs w:val="32"/>
        </w:rPr>
        <w:t>152.84</w:t>
      </w:r>
      <w:r>
        <w:rPr>
          <w:rFonts w:ascii="仿宋_GB2312" w:eastAsia="仿宋_GB2312" w:hAnsi="黑体" w:cs="仿宋_GB2312" w:hint="eastAsia"/>
          <w:sz w:val="32"/>
          <w:szCs w:val="32"/>
        </w:rPr>
        <w:t>万元，比上年预算数增加</w:t>
      </w:r>
      <w:r>
        <w:rPr>
          <w:rFonts w:ascii="仿宋_GB2312" w:eastAsia="仿宋_GB2312" w:hAnsi="黑体" w:cs="仿宋_GB2312"/>
          <w:sz w:val="32"/>
          <w:szCs w:val="32"/>
        </w:rPr>
        <w:t>49.54</w:t>
      </w:r>
      <w:r>
        <w:rPr>
          <w:rFonts w:ascii="仿宋_GB2312" w:eastAsia="仿宋_GB2312" w:hAnsi="黑体" w:cs="仿宋_GB2312" w:hint="eastAsia"/>
          <w:sz w:val="32"/>
          <w:szCs w:val="32"/>
        </w:rPr>
        <w:t>万元，主要是我所新调入人员增加预算整体增加。</w:t>
      </w:r>
      <w:r>
        <w:rPr>
          <w:rFonts w:ascii="仿宋_GB2312" w:eastAsia="仿宋_GB2312" w:hAnsi="黑体" w:cs="仿宋_GB2312"/>
          <w:sz w:val="32"/>
          <w:szCs w:val="32"/>
        </w:rPr>
        <w:t xml:space="preserve"> </w:t>
      </w:r>
    </w:p>
    <w:p w14:paraId="6942755C" w14:textId="77777777" w:rsidR="002A49AB" w:rsidRDefault="00000000">
      <w:pPr>
        <w:ind w:firstLineChars="200" w:firstLine="640"/>
        <w:rPr>
          <w:rFonts w:ascii="仿宋_GB2312" w:eastAsia="仿宋_GB2312" w:hAnsi="黑体" w:cs="仿宋_GB2312" w:hint="eastAsia"/>
          <w:sz w:val="32"/>
          <w:szCs w:val="32"/>
        </w:rPr>
      </w:pPr>
      <w:r>
        <w:rPr>
          <w:rFonts w:ascii="仿宋_GB2312" w:eastAsia="仿宋_GB2312" w:hAnsi="黑体" w:cs="仿宋_GB2312"/>
          <w:sz w:val="32"/>
          <w:szCs w:val="32"/>
        </w:rPr>
        <w:t xml:space="preserve">4. </w:t>
      </w:r>
      <w:r>
        <w:rPr>
          <w:rFonts w:ascii="仿宋_GB2312" w:eastAsia="仿宋_GB2312" w:hAnsi="黑体" w:cs="仿宋_GB2312" w:hint="eastAsia"/>
          <w:sz w:val="32"/>
          <w:szCs w:val="32"/>
        </w:rPr>
        <w:t>社会保障和就业支出（类）行政事业单位养老支出（款）机关事业单位职业年金缴费支出（项）</w:t>
      </w:r>
      <w:r>
        <w:rPr>
          <w:rFonts w:ascii="仿宋_GB2312" w:eastAsia="仿宋_GB2312" w:hAnsi="黑体" w:cs="仿宋_GB2312"/>
          <w:sz w:val="32"/>
          <w:szCs w:val="32"/>
        </w:rPr>
        <w:t>2023</w:t>
      </w:r>
      <w:r>
        <w:rPr>
          <w:rFonts w:ascii="仿宋_GB2312" w:eastAsia="仿宋_GB2312" w:hAnsi="黑体" w:cs="仿宋_GB2312" w:hint="eastAsia"/>
          <w:sz w:val="32"/>
          <w:szCs w:val="32"/>
        </w:rPr>
        <w:t>年预算数为</w:t>
      </w:r>
      <w:r>
        <w:rPr>
          <w:rFonts w:ascii="仿宋_GB2312" w:eastAsia="仿宋_GB2312" w:hAnsi="黑体" w:cs="仿宋_GB2312"/>
          <w:sz w:val="32"/>
          <w:szCs w:val="32"/>
        </w:rPr>
        <w:t>205.7</w:t>
      </w:r>
      <w:r>
        <w:rPr>
          <w:rFonts w:ascii="仿宋_GB2312" w:eastAsia="仿宋_GB2312" w:hAnsi="黑体" w:cs="仿宋_GB2312" w:hint="eastAsia"/>
          <w:sz w:val="32"/>
          <w:szCs w:val="32"/>
        </w:rPr>
        <w:t>万元，比上年预算数增加</w:t>
      </w:r>
      <w:r>
        <w:rPr>
          <w:rFonts w:ascii="仿宋_GB2312" w:eastAsia="仿宋_GB2312" w:hAnsi="黑体" w:cs="仿宋_GB2312"/>
          <w:sz w:val="32"/>
          <w:szCs w:val="32"/>
        </w:rPr>
        <w:t>203.6</w:t>
      </w:r>
      <w:r>
        <w:rPr>
          <w:rFonts w:ascii="仿宋_GB2312" w:eastAsia="仿宋_GB2312" w:hAnsi="黑体" w:cs="仿宋_GB2312" w:hint="eastAsia"/>
          <w:sz w:val="32"/>
          <w:szCs w:val="32"/>
        </w:rPr>
        <w:t>万元，主要是今年在职人员职业年金记实。</w:t>
      </w:r>
      <w:r>
        <w:rPr>
          <w:rFonts w:ascii="仿宋_GB2312" w:eastAsia="仿宋_GB2312" w:hAnsi="黑体" w:cs="仿宋_GB2312"/>
          <w:sz w:val="32"/>
          <w:szCs w:val="32"/>
        </w:rPr>
        <w:t xml:space="preserve"> </w:t>
      </w:r>
    </w:p>
    <w:p w14:paraId="6A28FF6E" w14:textId="77777777" w:rsidR="002A49AB" w:rsidRDefault="00000000">
      <w:pPr>
        <w:ind w:firstLineChars="200" w:firstLine="640"/>
        <w:rPr>
          <w:rFonts w:ascii="仿宋_GB2312" w:eastAsia="仿宋_GB2312" w:hAnsi="黑体" w:cs="仿宋_GB2312" w:hint="eastAsia"/>
          <w:sz w:val="32"/>
          <w:szCs w:val="32"/>
        </w:rPr>
      </w:pPr>
      <w:r>
        <w:rPr>
          <w:rFonts w:ascii="仿宋_GB2312" w:eastAsia="仿宋_GB2312" w:hAnsi="黑体" w:cs="仿宋_GB2312"/>
          <w:sz w:val="32"/>
          <w:szCs w:val="32"/>
        </w:rPr>
        <w:t xml:space="preserve">6. </w:t>
      </w:r>
      <w:r>
        <w:rPr>
          <w:rFonts w:ascii="仿宋_GB2312" w:eastAsia="仿宋_GB2312" w:hAnsi="黑体" w:cs="仿宋_GB2312" w:hint="eastAsia"/>
          <w:sz w:val="32"/>
          <w:szCs w:val="32"/>
        </w:rPr>
        <w:t>卫生健康支出（类）行政事业单位医疗（款）行政单位医疗（项）</w:t>
      </w:r>
      <w:r>
        <w:rPr>
          <w:rFonts w:ascii="仿宋_GB2312" w:eastAsia="仿宋_GB2312" w:hAnsi="黑体" w:cs="仿宋_GB2312"/>
          <w:sz w:val="32"/>
          <w:szCs w:val="32"/>
        </w:rPr>
        <w:t>2023</w:t>
      </w:r>
      <w:r>
        <w:rPr>
          <w:rFonts w:ascii="仿宋_GB2312" w:eastAsia="仿宋_GB2312" w:hAnsi="黑体" w:cs="仿宋_GB2312" w:hint="eastAsia"/>
          <w:sz w:val="32"/>
          <w:szCs w:val="32"/>
        </w:rPr>
        <w:t>年预算数为</w:t>
      </w:r>
      <w:r>
        <w:rPr>
          <w:rFonts w:ascii="仿宋_GB2312" w:eastAsia="仿宋_GB2312" w:hAnsi="黑体" w:cs="仿宋_GB2312"/>
          <w:sz w:val="32"/>
          <w:szCs w:val="32"/>
        </w:rPr>
        <w:t>71</w:t>
      </w:r>
      <w:r>
        <w:rPr>
          <w:rFonts w:ascii="仿宋_GB2312" w:eastAsia="仿宋_GB2312" w:hAnsi="黑体" w:cs="仿宋_GB2312" w:hint="eastAsia"/>
          <w:sz w:val="32"/>
          <w:szCs w:val="32"/>
        </w:rPr>
        <w:t>万元，比上年预算数增加</w:t>
      </w:r>
      <w:r>
        <w:rPr>
          <w:rFonts w:ascii="仿宋_GB2312" w:eastAsia="仿宋_GB2312" w:hAnsi="黑体" w:cs="仿宋_GB2312"/>
          <w:sz w:val="32"/>
          <w:szCs w:val="32"/>
        </w:rPr>
        <w:t>16.2</w:t>
      </w:r>
      <w:r>
        <w:rPr>
          <w:rFonts w:ascii="仿宋_GB2312" w:eastAsia="仿宋_GB2312" w:hAnsi="黑体" w:cs="仿宋_GB2312" w:hint="eastAsia"/>
          <w:sz w:val="32"/>
          <w:szCs w:val="32"/>
        </w:rPr>
        <w:t>万元，主要是结合上年度支出情况认为有必要增加该部分预算。</w:t>
      </w:r>
      <w:r>
        <w:rPr>
          <w:rFonts w:ascii="仿宋_GB2312" w:eastAsia="仿宋_GB2312" w:hAnsi="黑体" w:cs="仿宋_GB2312"/>
          <w:sz w:val="32"/>
          <w:szCs w:val="32"/>
        </w:rPr>
        <w:t xml:space="preserve">  </w:t>
      </w:r>
    </w:p>
    <w:p w14:paraId="1ED0DFD6" w14:textId="77777777" w:rsidR="002A49AB" w:rsidRDefault="00000000">
      <w:pPr>
        <w:ind w:firstLineChars="200" w:firstLine="640"/>
        <w:rPr>
          <w:rFonts w:ascii="仿宋_GB2312" w:eastAsia="仿宋_GB2312" w:hAnsi="黑体" w:cs="Times New Roman" w:hint="eastAsia"/>
          <w:sz w:val="32"/>
          <w:szCs w:val="32"/>
        </w:rPr>
      </w:pPr>
      <w:r>
        <w:rPr>
          <w:rFonts w:ascii="仿宋_GB2312" w:eastAsia="仿宋_GB2312" w:hAnsi="黑体" w:cs="仿宋_GB2312"/>
          <w:sz w:val="32"/>
          <w:szCs w:val="32"/>
        </w:rPr>
        <w:t xml:space="preserve">7. </w:t>
      </w:r>
      <w:r>
        <w:rPr>
          <w:rFonts w:ascii="仿宋_GB2312" w:eastAsia="仿宋_GB2312" w:hAnsi="黑体" w:cs="仿宋_GB2312" w:hint="eastAsia"/>
          <w:sz w:val="32"/>
          <w:szCs w:val="32"/>
        </w:rPr>
        <w:t>卫生健康支出（类）行政事业单位医疗（款）公务员医疗补助（项）</w:t>
      </w:r>
      <w:r>
        <w:rPr>
          <w:rFonts w:ascii="仿宋_GB2312" w:eastAsia="仿宋_GB2312" w:hAnsi="黑体" w:cs="仿宋_GB2312"/>
          <w:sz w:val="32"/>
          <w:szCs w:val="32"/>
        </w:rPr>
        <w:t>2023</w:t>
      </w:r>
      <w:r>
        <w:rPr>
          <w:rFonts w:ascii="仿宋_GB2312" w:eastAsia="仿宋_GB2312" w:hAnsi="黑体" w:cs="仿宋_GB2312" w:hint="eastAsia"/>
          <w:sz w:val="32"/>
          <w:szCs w:val="32"/>
        </w:rPr>
        <w:t>年预算数为</w:t>
      </w:r>
      <w:r>
        <w:rPr>
          <w:rFonts w:ascii="仿宋_GB2312" w:eastAsia="仿宋_GB2312" w:hAnsi="黑体" w:cs="仿宋_GB2312"/>
          <w:sz w:val="32"/>
          <w:szCs w:val="32"/>
        </w:rPr>
        <w:t>206.7</w:t>
      </w:r>
      <w:r>
        <w:rPr>
          <w:rFonts w:ascii="仿宋_GB2312" w:eastAsia="仿宋_GB2312" w:hAnsi="黑体" w:cs="仿宋_GB2312" w:hint="eastAsia"/>
          <w:sz w:val="32"/>
          <w:szCs w:val="32"/>
        </w:rPr>
        <w:t>万元，比上年预算数增加</w:t>
      </w:r>
      <w:r>
        <w:rPr>
          <w:rFonts w:ascii="仿宋_GB2312" w:eastAsia="仿宋_GB2312" w:hAnsi="黑体" w:cs="仿宋_GB2312"/>
          <w:sz w:val="32"/>
          <w:szCs w:val="32"/>
        </w:rPr>
        <w:t>94.35</w:t>
      </w:r>
      <w:r>
        <w:rPr>
          <w:rFonts w:ascii="仿宋_GB2312" w:eastAsia="仿宋_GB2312" w:hAnsi="黑体" w:cs="仿宋_GB2312" w:hint="eastAsia"/>
          <w:sz w:val="32"/>
          <w:szCs w:val="32"/>
        </w:rPr>
        <w:t>万元，主要是结合上年度支出情况认为有必要增加该部分预算。</w:t>
      </w:r>
    </w:p>
    <w:p w14:paraId="12E97F32" w14:textId="77777777" w:rsidR="002A49AB" w:rsidRDefault="00000000">
      <w:pPr>
        <w:ind w:firstLineChars="200" w:firstLine="640"/>
        <w:rPr>
          <w:rFonts w:ascii="仿宋_GB2312" w:eastAsia="仿宋_GB2312" w:hAnsi="黑体" w:cs="Times New Roman" w:hint="eastAsia"/>
          <w:sz w:val="32"/>
          <w:szCs w:val="32"/>
        </w:rPr>
      </w:pPr>
      <w:r>
        <w:rPr>
          <w:rFonts w:ascii="仿宋_GB2312" w:eastAsia="仿宋_GB2312" w:hAnsi="黑体" w:cs="仿宋_GB2312"/>
          <w:sz w:val="32"/>
          <w:szCs w:val="32"/>
        </w:rPr>
        <w:t xml:space="preserve">8. </w:t>
      </w:r>
      <w:r>
        <w:rPr>
          <w:rFonts w:ascii="仿宋_GB2312" w:eastAsia="仿宋_GB2312" w:hAnsi="黑体" w:cs="仿宋_GB2312" w:hint="eastAsia"/>
          <w:sz w:val="32"/>
          <w:szCs w:val="32"/>
        </w:rPr>
        <w:t>住房保障支出（类）住房改革支出（款）住房公积金（项）</w:t>
      </w:r>
      <w:r>
        <w:rPr>
          <w:rFonts w:ascii="仿宋_GB2312" w:eastAsia="仿宋_GB2312" w:hAnsi="黑体" w:cs="仿宋_GB2312"/>
          <w:sz w:val="32"/>
          <w:szCs w:val="32"/>
        </w:rPr>
        <w:t>2023</w:t>
      </w:r>
      <w:r>
        <w:rPr>
          <w:rFonts w:ascii="仿宋_GB2312" w:eastAsia="仿宋_GB2312" w:hAnsi="黑体" w:cs="仿宋_GB2312" w:hint="eastAsia"/>
          <w:sz w:val="32"/>
          <w:szCs w:val="32"/>
        </w:rPr>
        <w:t>年预算数为</w:t>
      </w:r>
      <w:r>
        <w:rPr>
          <w:rFonts w:ascii="仿宋_GB2312" w:eastAsia="仿宋_GB2312" w:hAnsi="黑体" w:cs="仿宋_GB2312"/>
          <w:sz w:val="32"/>
          <w:szCs w:val="32"/>
        </w:rPr>
        <w:t>149.92</w:t>
      </w:r>
      <w:r>
        <w:rPr>
          <w:rFonts w:ascii="仿宋_GB2312" w:eastAsia="仿宋_GB2312" w:hAnsi="黑体" w:cs="仿宋_GB2312" w:hint="eastAsia"/>
          <w:sz w:val="32"/>
          <w:szCs w:val="32"/>
        </w:rPr>
        <w:t>万元，比上年预算数增加</w:t>
      </w:r>
      <w:r>
        <w:rPr>
          <w:rFonts w:ascii="仿宋_GB2312" w:eastAsia="仿宋_GB2312" w:hAnsi="黑体" w:cs="仿宋_GB2312"/>
          <w:sz w:val="32"/>
          <w:szCs w:val="32"/>
        </w:rPr>
        <w:t>63.1</w:t>
      </w:r>
      <w:r>
        <w:rPr>
          <w:rFonts w:ascii="仿宋_GB2312" w:eastAsia="仿宋_GB2312" w:hAnsi="黑体" w:cs="仿宋_GB2312" w:hint="eastAsia"/>
          <w:sz w:val="32"/>
          <w:szCs w:val="32"/>
        </w:rPr>
        <w:t>万元，主要是结合上年度支出情况认为有必要增加该部分预算。</w:t>
      </w:r>
    </w:p>
    <w:p w14:paraId="4E75AC48" w14:textId="77777777" w:rsidR="002A49AB" w:rsidRDefault="00000000">
      <w:pPr>
        <w:ind w:firstLineChars="200" w:firstLine="640"/>
        <w:rPr>
          <w:rFonts w:ascii="黑体" w:eastAsia="黑体" w:hAnsi="黑体" w:hint="eastAsia"/>
          <w:sz w:val="32"/>
          <w:szCs w:val="32"/>
        </w:rPr>
      </w:pPr>
      <w:r>
        <w:rPr>
          <w:rFonts w:ascii="黑体" w:eastAsia="黑体" w:hAnsi="黑体" w:hint="eastAsia"/>
          <w:sz w:val="32"/>
          <w:szCs w:val="32"/>
        </w:rPr>
        <w:t>三、关于三亚是强制隔离戒毒所2023年一般公共预算</w:t>
      </w:r>
      <w:r>
        <w:rPr>
          <w:rFonts w:ascii="黑体" w:eastAsia="黑体" w:hAnsi="黑体" w:hint="eastAsia"/>
          <w:sz w:val="32"/>
          <w:szCs w:val="32"/>
        </w:rPr>
        <w:lastRenderedPageBreak/>
        <w:t>基本支出情况说明</w:t>
      </w:r>
    </w:p>
    <w:p w14:paraId="5DF5B10A" w14:textId="77777777" w:rsidR="002A49AB" w:rsidRDefault="00000000">
      <w:pPr>
        <w:ind w:firstLineChars="200" w:firstLine="640"/>
        <w:rPr>
          <w:rFonts w:ascii="仿宋_GB2312" w:eastAsia="仿宋_GB2312" w:hAnsi="黑体" w:hint="eastAsia"/>
          <w:sz w:val="32"/>
          <w:szCs w:val="32"/>
        </w:rPr>
      </w:pPr>
      <w:r>
        <w:rPr>
          <w:rFonts w:ascii="仿宋_GB2312" w:eastAsia="仿宋_GB2312" w:hAnsi="黑体" w:hint="eastAsia"/>
          <w:sz w:val="32"/>
          <w:szCs w:val="32"/>
        </w:rPr>
        <w:t>三亚是强制隔离戒毒所2023年一般公共预算基本支出为</w:t>
      </w:r>
      <w:r>
        <w:rPr>
          <w:rFonts w:ascii="仿宋_GB2312" w:eastAsia="仿宋_GB2312" w:hAnsi="黑体" w:cs="仿宋_GB2312" w:hint="eastAsia"/>
          <w:sz w:val="32"/>
          <w:szCs w:val="32"/>
        </w:rPr>
        <w:t>2307.34</w:t>
      </w:r>
      <w:r>
        <w:rPr>
          <w:rFonts w:ascii="仿宋_GB2312" w:eastAsia="仿宋_GB2312" w:hAnsi="黑体" w:hint="eastAsia"/>
          <w:sz w:val="32"/>
          <w:szCs w:val="32"/>
        </w:rPr>
        <w:t>万元，其中：</w:t>
      </w:r>
    </w:p>
    <w:p w14:paraId="44D94D6C" w14:textId="77777777" w:rsidR="002A49AB" w:rsidRDefault="00000000">
      <w:pPr>
        <w:ind w:firstLineChars="200" w:firstLine="640"/>
        <w:rPr>
          <w:rFonts w:ascii="仿宋_GB2312" w:eastAsia="仿宋_GB2312" w:hAnsi="黑体" w:hint="eastAsia"/>
          <w:sz w:val="32"/>
          <w:szCs w:val="32"/>
        </w:rPr>
      </w:pPr>
      <w:r>
        <w:rPr>
          <w:rFonts w:ascii="仿宋_GB2312" w:eastAsia="仿宋_GB2312" w:hAnsi="黑体" w:hint="eastAsia"/>
          <w:sz w:val="32"/>
          <w:szCs w:val="32"/>
        </w:rPr>
        <w:t>人员经费</w:t>
      </w:r>
      <w:r>
        <w:rPr>
          <w:rFonts w:ascii="仿宋_GB2312" w:eastAsia="仿宋_GB2312" w:hAnsi="黑体" w:cs="仿宋_GB2312" w:hint="eastAsia"/>
          <w:sz w:val="32"/>
          <w:szCs w:val="32"/>
        </w:rPr>
        <w:t>2202.2</w:t>
      </w:r>
      <w:r>
        <w:rPr>
          <w:rFonts w:ascii="仿宋_GB2312" w:eastAsia="仿宋_GB2312" w:hAnsi="黑体" w:hint="eastAsia"/>
          <w:sz w:val="32"/>
          <w:szCs w:val="32"/>
        </w:rPr>
        <w:t>万元，主要包括：基本工资、津贴补贴、奖金、绩效工资、机关事业单位基本养老保险、职业年金缴费、职工基本医疗保险、公务员医疗补助缴费、其他社会保障缴费、住房公积金、医疗费、其他工资福利、邮电费、其他交通费、生活补助、奖励金；</w:t>
      </w:r>
    </w:p>
    <w:p w14:paraId="1F574919" w14:textId="77777777" w:rsidR="002A49AB" w:rsidRDefault="00000000">
      <w:pPr>
        <w:ind w:firstLineChars="200" w:firstLine="640"/>
        <w:rPr>
          <w:rFonts w:ascii="仿宋_GB2312" w:eastAsia="仿宋_GB2312" w:hAnsi="黑体" w:hint="eastAsia"/>
          <w:sz w:val="32"/>
          <w:szCs w:val="32"/>
        </w:rPr>
      </w:pPr>
      <w:r>
        <w:rPr>
          <w:rFonts w:ascii="仿宋_GB2312" w:eastAsia="仿宋_GB2312" w:hAnsi="黑体" w:hint="eastAsia"/>
          <w:sz w:val="32"/>
          <w:szCs w:val="32"/>
        </w:rPr>
        <w:t>公用经费</w:t>
      </w:r>
      <w:r>
        <w:rPr>
          <w:rFonts w:ascii="仿宋_GB2312" w:eastAsia="仿宋_GB2312" w:hAnsi="黑体" w:cs="仿宋_GB2312" w:hint="eastAsia"/>
          <w:sz w:val="32"/>
          <w:szCs w:val="32"/>
        </w:rPr>
        <w:t>105.14</w:t>
      </w:r>
      <w:r>
        <w:rPr>
          <w:rFonts w:ascii="仿宋_GB2312" w:eastAsia="仿宋_GB2312" w:hAnsi="黑体" w:hint="eastAsia"/>
          <w:sz w:val="32"/>
          <w:szCs w:val="32"/>
        </w:rPr>
        <w:t>万元，主要包括：其他社会保障缴费、办公费、培训费、工会费、福利费、公务用车运行维护费、其他商品和服务支出。</w:t>
      </w:r>
    </w:p>
    <w:p w14:paraId="098433AA" w14:textId="77777777" w:rsidR="002A49AB" w:rsidRDefault="00000000">
      <w:pPr>
        <w:spacing w:line="560" w:lineRule="exact"/>
        <w:ind w:firstLineChars="200" w:firstLine="640"/>
        <w:rPr>
          <w:rFonts w:ascii="黑体" w:eastAsia="黑体" w:hAnsi="黑体" w:hint="eastAsia"/>
          <w:sz w:val="32"/>
          <w:szCs w:val="32"/>
        </w:rPr>
      </w:pPr>
      <w:r>
        <w:rPr>
          <w:rFonts w:ascii="黑体" w:eastAsia="黑体" w:hAnsi="黑体" w:hint="eastAsia"/>
          <w:sz w:val="32"/>
          <w:shd w:val="clear" w:color="auto" w:fill="FFFFFF"/>
        </w:rPr>
        <w:t>四、</w:t>
      </w:r>
      <w:r>
        <w:rPr>
          <w:rFonts w:ascii="黑体" w:eastAsia="黑体" w:hAnsi="黑体" w:hint="eastAsia"/>
          <w:sz w:val="32"/>
          <w:szCs w:val="32"/>
        </w:rPr>
        <w:t>三亚市强制隔离戒毒所2023年</w:t>
      </w:r>
      <w:r>
        <w:rPr>
          <w:rFonts w:ascii="黑体" w:eastAsia="黑体" w:hAnsi="黑体" w:hint="eastAsia"/>
          <w:sz w:val="32"/>
          <w:shd w:val="clear" w:color="auto" w:fill="FFFFFF"/>
        </w:rPr>
        <w:t>“三公”经费预算情况说明</w:t>
      </w:r>
    </w:p>
    <w:p w14:paraId="17606484" w14:textId="77777777" w:rsidR="002A49AB" w:rsidRDefault="00000000">
      <w:pPr>
        <w:ind w:firstLineChars="200" w:firstLine="640"/>
        <w:rPr>
          <w:rFonts w:ascii="仿宋_GB2312" w:eastAsia="仿宋_GB2312" w:hAnsi="黑体" w:cs="Times New Roman" w:hint="eastAsia"/>
          <w:sz w:val="32"/>
          <w:szCs w:val="32"/>
        </w:rPr>
      </w:pPr>
      <w:r>
        <w:rPr>
          <w:rFonts w:ascii="仿宋_GB2312" w:eastAsia="仿宋_GB2312" w:hAnsi="黑体" w:hint="eastAsia"/>
          <w:sz w:val="32"/>
          <w:szCs w:val="32"/>
        </w:rPr>
        <w:t>（一）三亚市强制隔离戒毒所2023年一般公共预算“三公”经费预算数为</w:t>
      </w:r>
      <w:r>
        <w:rPr>
          <w:rFonts w:ascii="仿宋_GB2312" w:eastAsia="仿宋_GB2312" w:hAnsi="黑体" w:cs="仿宋_GB2312" w:hint="eastAsia"/>
          <w:sz w:val="32"/>
          <w:szCs w:val="32"/>
        </w:rPr>
        <w:t>5.94</w:t>
      </w:r>
      <w:r>
        <w:rPr>
          <w:rFonts w:ascii="仿宋_GB2312" w:eastAsia="仿宋_GB2312" w:hAnsi="黑体" w:hint="eastAsia"/>
          <w:sz w:val="32"/>
          <w:szCs w:val="32"/>
        </w:rPr>
        <w:t>万元，其中：</w:t>
      </w:r>
    </w:p>
    <w:p w14:paraId="62596EB1" w14:textId="77777777" w:rsidR="002A49AB" w:rsidRDefault="00000000">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根据</w:t>
      </w:r>
      <w:r>
        <w:rPr>
          <w:rFonts w:ascii="Times New Roman" w:eastAsia="仿宋_GB2312" w:hAnsi="Times New Roman" w:cs="Times New Roman" w:hint="eastAsia"/>
          <w:sz w:val="32"/>
          <w:shd w:val="clear" w:color="auto" w:fill="FFFFFF"/>
        </w:rPr>
        <w:t>三亚外事办</w:t>
      </w:r>
      <w:r>
        <w:rPr>
          <w:rFonts w:ascii="Times New Roman" w:eastAsia="仿宋_GB2312" w:hAnsi="Times New Roman" w:cs="Times New Roman"/>
          <w:sz w:val="32"/>
          <w:shd w:val="clear" w:color="auto" w:fill="FFFFFF"/>
        </w:rPr>
        <w:t>安排的</w:t>
      </w:r>
      <w:r>
        <w:rPr>
          <w:rFonts w:ascii="仿宋_GB2312" w:eastAsia="仿宋_GB2312" w:hAnsi="黑体" w:cs="仿宋_GB2312" w:hint="eastAsia"/>
          <w:sz w:val="32"/>
          <w:szCs w:val="32"/>
        </w:rPr>
        <w:t>2023</w:t>
      </w:r>
      <w:r>
        <w:rPr>
          <w:rFonts w:ascii="Times New Roman" w:eastAsia="仿宋_GB2312" w:hAnsi="Times New Roman" w:cs="Times New Roman"/>
          <w:sz w:val="32"/>
          <w:shd w:val="clear" w:color="auto" w:fill="FFFFFF"/>
        </w:rPr>
        <w:t>年出国计划，拟安排出国（境）</w:t>
      </w:r>
      <w:r>
        <w:rPr>
          <w:rFonts w:ascii="Times New Roman" w:eastAsia="仿宋_GB2312" w:hAnsi="Times New Roman" w:cs="Times New Roman" w:hint="eastAsia"/>
          <w:sz w:val="32"/>
          <w:shd w:val="clear" w:color="auto" w:fill="FFFFFF"/>
        </w:rPr>
        <w:t>团（</w:t>
      </w:r>
      <w:r>
        <w:rPr>
          <w:rFonts w:ascii="Times New Roman" w:eastAsia="仿宋_GB2312" w:hAnsi="Times New Roman" w:cs="Times New Roman"/>
          <w:sz w:val="32"/>
          <w:shd w:val="clear" w:color="auto" w:fill="FFFFFF"/>
        </w:rPr>
        <w:t>组</w:t>
      </w:r>
      <w:r>
        <w:rPr>
          <w:rFonts w:ascii="Times New Roman" w:eastAsia="仿宋_GB2312" w:hAnsi="Times New Roman" w:cs="Times New Roman" w:hint="eastAsia"/>
          <w:sz w:val="32"/>
          <w:shd w:val="clear" w:color="auto" w:fill="FFFFFF"/>
        </w:rPr>
        <w:t>）</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次，出国（境）</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人</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sz w:val="32"/>
          <w:shd w:val="clear" w:color="auto" w:fill="FFFFFF"/>
        </w:rPr>
        <w:t>公务用车购置及运行费</w:t>
      </w:r>
      <w:r>
        <w:rPr>
          <w:rFonts w:ascii="仿宋_GB2312" w:eastAsia="仿宋_GB2312" w:hAnsi="黑体" w:cs="仿宋_GB2312" w:hint="eastAsia"/>
          <w:sz w:val="32"/>
          <w:szCs w:val="32"/>
        </w:rPr>
        <w:t>5.94</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w:t>
      </w:r>
      <w:r>
        <w:rPr>
          <w:rFonts w:ascii="Times New Roman" w:eastAsia="仿宋_GB2312" w:hAnsi="Times New Roman" w:cs="Times New Roman" w:hint="eastAsia"/>
          <w:sz w:val="32"/>
          <w:shd w:val="clear" w:color="auto" w:fill="FFFFFF"/>
        </w:rPr>
        <w:t>维护</w:t>
      </w:r>
      <w:r>
        <w:rPr>
          <w:rFonts w:ascii="Times New Roman" w:eastAsia="仿宋_GB2312" w:hAnsi="Times New Roman" w:cs="Times New Roman"/>
          <w:sz w:val="32"/>
          <w:shd w:val="clear" w:color="auto" w:fill="FFFFFF"/>
        </w:rPr>
        <w:t>费</w:t>
      </w:r>
      <w:r>
        <w:rPr>
          <w:rFonts w:ascii="仿宋_GB2312" w:eastAsia="仿宋_GB2312" w:hAnsi="黑体" w:cs="仿宋_GB2312" w:hint="eastAsia"/>
          <w:sz w:val="32"/>
          <w:szCs w:val="32"/>
        </w:rPr>
        <w:t>5.94</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。公务车保有量</w:t>
      </w:r>
      <w:r>
        <w:rPr>
          <w:rFonts w:ascii="仿宋_GB2312" w:eastAsia="仿宋_GB2312" w:hAnsi="黑体" w:cs="仿宋_GB2312" w:hint="eastAsia"/>
          <w:sz w:val="32"/>
          <w:szCs w:val="32"/>
        </w:rPr>
        <w:t>3辆，计划购置0辆</w:t>
      </w:r>
      <w:r>
        <w:rPr>
          <w:rFonts w:ascii="Times New Roman" w:eastAsia="仿宋_GB2312" w:hAnsi="Times New Roman" w:cs="Times New Roman" w:hint="eastAsia"/>
          <w:sz w:val="32"/>
          <w:shd w:val="clear" w:color="auto" w:fill="FFFFFF"/>
        </w:rPr>
        <w:t>；</w:t>
      </w:r>
      <w:r>
        <w:rPr>
          <w:rFonts w:ascii="仿宋_GB2312" w:eastAsia="仿宋_GB2312" w:hAnsi="黑体" w:cs="Times New Roman"/>
          <w:sz w:val="32"/>
          <w:szCs w:val="32"/>
        </w:rPr>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万元</w:t>
      </w:r>
      <w:r>
        <w:rPr>
          <w:rFonts w:ascii="Times New Roman" w:eastAsia="仿宋_GB2312" w:hAnsi="Times New Roman" w:cs="Times New Roman" w:hint="eastAsia"/>
          <w:sz w:val="32"/>
          <w:shd w:val="clear" w:color="auto" w:fill="FFFFFF"/>
        </w:rPr>
        <w:t>。</w:t>
      </w:r>
    </w:p>
    <w:p w14:paraId="1D2A47A8" w14:textId="77777777" w:rsidR="002A49AB" w:rsidRDefault="00000000">
      <w:pPr>
        <w:ind w:firstLineChars="200" w:firstLine="640"/>
        <w:rPr>
          <w:rFonts w:ascii="仿宋_GB2312" w:eastAsia="仿宋_GB2312" w:hAnsi="黑体" w:cs="Times New Roman" w:hint="eastAsia"/>
          <w:sz w:val="32"/>
          <w:szCs w:val="32"/>
        </w:rPr>
      </w:pPr>
      <w:r>
        <w:rPr>
          <w:rFonts w:ascii="仿宋_GB2312" w:eastAsia="仿宋_GB2312" w:hAnsi="黑体" w:hint="eastAsia"/>
          <w:sz w:val="32"/>
          <w:szCs w:val="32"/>
        </w:rPr>
        <w:t>（二）三亚市强制隔离戒毒所2023政府性基金预算“三</w:t>
      </w:r>
      <w:r>
        <w:rPr>
          <w:rFonts w:ascii="仿宋_GB2312" w:eastAsia="仿宋_GB2312" w:hAnsi="黑体" w:hint="eastAsia"/>
          <w:sz w:val="32"/>
          <w:szCs w:val="32"/>
        </w:rPr>
        <w:lastRenderedPageBreak/>
        <w:t>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p>
    <w:p w14:paraId="57A40DC4" w14:textId="77777777" w:rsidR="002A49AB" w:rsidRDefault="00000000">
      <w:pPr>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 xml:space="preserve">    </w:t>
      </w:r>
      <w:r>
        <w:rPr>
          <w:rFonts w:ascii="Times New Roman" w:eastAsia="仿宋_GB2312" w:hAnsi="Times New Roman" w:cs="Times New Roman"/>
          <w:sz w:val="32"/>
          <w:shd w:val="clear" w:color="auto" w:fill="FFFFFF"/>
        </w:rPr>
        <w:t>根据</w:t>
      </w:r>
      <w:r>
        <w:rPr>
          <w:rFonts w:ascii="Times New Roman" w:eastAsia="仿宋_GB2312" w:hAnsi="Times New Roman" w:cs="Times New Roman" w:hint="eastAsia"/>
          <w:sz w:val="32"/>
          <w:shd w:val="clear" w:color="auto" w:fill="FFFFFF"/>
        </w:rPr>
        <w:t>三亚外事办</w:t>
      </w:r>
      <w:r>
        <w:rPr>
          <w:rFonts w:ascii="Times New Roman" w:eastAsia="仿宋_GB2312" w:hAnsi="Times New Roman" w:cs="Times New Roman"/>
          <w:sz w:val="32"/>
          <w:shd w:val="clear" w:color="auto" w:fill="FFFFFF"/>
        </w:rPr>
        <w:t>安排的</w:t>
      </w:r>
      <w:r>
        <w:rPr>
          <w:rFonts w:ascii="仿宋_GB2312" w:eastAsia="仿宋_GB2312" w:hAnsi="黑体" w:cs="仿宋_GB2312" w:hint="eastAsia"/>
          <w:sz w:val="32"/>
          <w:szCs w:val="32"/>
        </w:rPr>
        <w:t>2023</w:t>
      </w:r>
      <w:r>
        <w:rPr>
          <w:rFonts w:ascii="Times New Roman" w:eastAsia="仿宋_GB2312" w:hAnsi="Times New Roman" w:cs="Times New Roman"/>
          <w:sz w:val="32"/>
          <w:shd w:val="clear" w:color="auto" w:fill="FFFFFF"/>
        </w:rPr>
        <w:t>年出国计划，拟安排出国（境）</w:t>
      </w:r>
      <w:r>
        <w:rPr>
          <w:rFonts w:ascii="Times New Roman" w:eastAsia="仿宋_GB2312" w:hAnsi="Times New Roman" w:cs="Times New Roman" w:hint="eastAsia"/>
          <w:sz w:val="32"/>
          <w:shd w:val="clear" w:color="auto" w:fill="FFFFFF"/>
        </w:rPr>
        <w:t>团（</w:t>
      </w:r>
      <w:r>
        <w:rPr>
          <w:rFonts w:ascii="Times New Roman" w:eastAsia="仿宋_GB2312" w:hAnsi="Times New Roman" w:cs="Times New Roman"/>
          <w:sz w:val="32"/>
          <w:shd w:val="clear" w:color="auto" w:fill="FFFFFF"/>
        </w:rPr>
        <w:t>组</w:t>
      </w:r>
      <w:r>
        <w:rPr>
          <w:rFonts w:ascii="Times New Roman" w:eastAsia="仿宋_GB2312" w:hAnsi="Times New Roman" w:cs="Times New Roman" w:hint="eastAsia"/>
          <w:sz w:val="32"/>
          <w:shd w:val="clear" w:color="auto" w:fill="FFFFFF"/>
        </w:rPr>
        <w:t>）</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次，出国（境）</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人</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sz w:val="32"/>
          <w:shd w:val="clear" w:color="auto" w:fill="FFFFFF"/>
        </w:rPr>
        <w:t>，主要公务用车购置及运行费</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w:t>
      </w:r>
      <w:r>
        <w:rPr>
          <w:rFonts w:ascii="Times New Roman" w:eastAsia="仿宋_GB2312" w:hAnsi="Times New Roman" w:cs="Times New Roman" w:hint="eastAsia"/>
          <w:sz w:val="32"/>
          <w:shd w:val="clear" w:color="auto" w:fill="FFFFFF"/>
        </w:rPr>
        <w:t>维护</w:t>
      </w:r>
      <w:r>
        <w:rPr>
          <w:rFonts w:ascii="Times New Roman" w:eastAsia="仿宋_GB2312" w:hAnsi="Times New Roman" w:cs="Times New Roman"/>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14:paraId="523D6C55" w14:textId="77777777" w:rsidR="002A49AB" w:rsidRDefault="00000000">
      <w:pPr>
        <w:ind w:firstLineChars="200" w:firstLine="640"/>
        <w:rPr>
          <w:rFonts w:ascii="黑体" w:eastAsia="黑体" w:hAnsi="黑体" w:hint="eastAsia"/>
          <w:sz w:val="32"/>
          <w:szCs w:val="32"/>
        </w:rPr>
      </w:pPr>
      <w:r>
        <w:rPr>
          <w:rFonts w:ascii="黑体" w:eastAsia="黑体" w:hAnsi="黑体" w:hint="eastAsia"/>
          <w:sz w:val="32"/>
          <w:szCs w:val="32"/>
        </w:rPr>
        <w:t>五、关于三亚是强制隔离戒毒所2023年政府性基金预算当年拨款情况说明</w:t>
      </w:r>
    </w:p>
    <w:p w14:paraId="04553669" w14:textId="77777777" w:rsidR="002A49AB" w:rsidRDefault="00000000">
      <w:pPr>
        <w:ind w:firstLine="640"/>
        <w:jc w:val="left"/>
        <w:rPr>
          <w:rFonts w:ascii="仿宋" w:eastAsia="仿宋" w:hAnsi="仿宋" w:cs="仿宋" w:hint="eastAsia"/>
          <w:sz w:val="32"/>
          <w:szCs w:val="32"/>
        </w:rPr>
      </w:pPr>
      <w:r>
        <w:rPr>
          <w:rFonts w:ascii="仿宋" w:eastAsia="仿宋" w:hAnsi="仿宋" w:cs="仿宋" w:hint="eastAsia"/>
          <w:sz w:val="32"/>
          <w:szCs w:val="32"/>
        </w:rPr>
        <w:t>（一）政府性基金预算当年规模变化情况</w:t>
      </w:r>
    </w:p>
    <w:p w14:paraId="6134D456" w14:textId="77777777" w:rsidR="002A49AB" w:rsidRDefault="00000000">
      <w:pPr>
        <w:ind w:firstLineChars="200" w:firstLine="640"/>
        <w:rPr>
          <w:rFonts w:ascii="仿宋_GB2312" w:eastAsia="仿宋_GB2312" w:hAnsi="黑体" w:hint="eastAsia"/>
          <w:sz w:val="32"/>
          <w:szCs w:val="32"/>
        </w:rPr>
      </w:pPr>
      <w:r>
        <w:rPr>
          <w:rFonts w:ascii="仿宋_GB2312" w:eastAsia="仿宋_GB2312" w:hAnsi="黑体" w:hint="eastAsia"/>
          <w:sz w:val="32"/>
          <w:szCs w:val="32"/>
        </w:rPr>
        <w:t>三亚是强制隔离戒毒所2023年年政府性基金预算当年拨款</w:t>
      </w:r>
      <w:r>
        <w:rPr>
          <w:rFonts w:ascii="仿宋_GB2312" w:eastAsia="仿宋_GB2312" w:hAnsi="黑体" w:cs="仿宋_GB2312" w:hint="eastAsia"/>
          <w:sz w:val="32"/>
          <w:szCs w:val="32"/>
        </w:rPr>
        <w:t>0</w:t>
      </w:r>
      <w:r>
        <w:rPr>
          <w:rFonts w:ascii="仿宋_GB2312" w:eastAsia="仿宋_GB2312" w:hAnsi="黑体" w:hint="eastAsia"/>
          <w:sz w:val="32"/>
          <w:szCs w:val="32"/>
        </w:rPr>
        <w:t>万元，与上年预算</w:t>
      </w:r>
      <w:r>
        <w:rPr>
          <w:rFonts w:ascii="仿宋_GB2312" w:eastAsia="仿宋_GB2312" w:hAnsi="黑体" w:cs="仿宋_GB2312" w:hint="eastAsia"/>
          <w:sz w:val="32"/>
          <w:szCs w:val="32"/>
        </w:rPr>
        <w:t>持平</w:t>
      </w:r>
      <w:r>
        <w:rPr>
          <w:rFonts w:ascii="仿宋_GB2312" w:eastAsia="仿宋_GB2312" w:hAnsi="黑体" w:hint="eastAsia"/>
          <w:sz w:val="32"/>
          <w:szCs w:val="32"/>
        </w:rPr>
        <w:t>。</w:t>
      </w:r>
    </w:p>
    <w:p w14:paraId="67180123" w14:textId="77777777" w:rsidR="002A49AB" w:rsidRDefault="00000000">
      <w:pPr>
        <w:ind w:firstLine="640"/>
        <w:jc w:val="left"/>
        <w:rPr>
          <w:rFonts w:ascii="仿宋" w:eastAsia="仿宋" w:hAnsi="仿宋" w:cs="仿宋" w:hint="eastAsia"/>
          <w:sz w:val="32"/>
          <w:szCs w:val="32"/>
        </w:rPr>
      </w:pPr>
      <w:r>
        <w:rPr>
          <w:rFonts w:ascii="仿宋" w:eastAsia="仿宋" w:hAnsi="仿宋" w:cs="仿宋" w:hint="eastAsia"/>
          <w:sz w:val="32"/>
          <w:szCs w:val="32"/>
        </w:rPr>
        <w:t>（二）政府性基金预算当年拨款结构情况</w:t>
      </w:r>
    </w:p>
    <w:p w14:paraId="0EA0F120" w14:textId="77777777" w:rsidR="002A49AB" w:rsidRDefault="00000000">
      <w:pPr>
        <w:ind w:firstLineChars="250" w:firstLine="800"/>
        <w:rPr>
          <w:rFonts w:ascii="仿宋_GB2312" w:eastAsia="仿宋_GB2312" w:hAnsi="黑体" w:hint="eastAsia"/>
          <w:sz w:val="32"/>
          <w:szCs w:val="32"/>
        </w:rPr>
      </w:pPr>
      <w:r>
        <w:rPr>
          <w:rFonts w:ascii="仿宋_GB2312" w:eastAsia="仿宋_GB2312" w:hAnsi="黑体" w:cs="仿宋_GB2312" w:hint="eastAsia"/>
          <w:sz w:val="32"/>
          <w:szCs w:val="32"/>
        </w:rPr>
        <w:t>科学技术支出（类）支出0</w:t>
      </w:r>
      <w:r>
        <w:rPr>
          <w:rFonts w:ascii="仿宋_GB2312" w:eastAsia="仿宋_GB2312" w:hAnsi="黑体" w:hint="eastAsia"/>
          <w:sz w:val="32"/>
          <w:szCs w:val="32"/>
        </w:rPr>
        <w:t>万元；文化体育与传媒支出（类）</w:t>
      </w:r>
      <w:r>
        <w:rPr>
          <w:rFonts w:ascii="仿宋_GB2312" w:eastAsia="仿宋_GB2312" w:hAnsi="黑体" w:cs="仿宋_GB2312" w:hint="eastAsia"/>
          <w:sz w:val="32"/>
          <w:szCs w:val="32"/>
        </w:rPr>
        <w:t>支出0</w:t>
      </w:r>
      <w:r>
        <w:rPr>
          <w:rFonts w:ascii="仿宋_GB2312" w:eastAsia="仿宋_GB2312" w:hAnsi="黑体" w:hint="eastAsia"/>
          <w:sz w:val="32"/>
          <w:szCs w:val="32"/>
        </w:rPr>
        <w:t>万元；社会保障和就业支出（类）</w:t>
      </w:r>
      <w:r>
        <w:rPr>
          <w:rFonts w:ascii="仿宋_GB2312" w:eastAsia="仿宋_GB2312" w:hAnsi="黑体" w:cs="仿宋_GB2312" w:hint="eastAsia"/>
          <w:sz w:val="32"/>
          <w:szCs w:val="32"/>
        </w:rPr>
        <w:t>支出0</w:t>
      </w:r>
      <w:r>
        <w:rPr>
          <w:rFonts w:ascii="仿宋_GB2312" w:eastAsia="仿宋_GB2312" w:hAnsi="黑体" w:hint="eastAsia"/>
          <w:sz w:val="32"/>
          <w:szCs w:val="32"/>
        </w:rPr>
        <w:t>万元；节能环保（类）</w:t>
      </w:r>
      <w:r>
        <w:rPr>
          <w:rFonts w:ascii="仿宋_GB2312" w:eastAsia="仿宋_GB2312" w:hAnsi="黑体" w:cs="仿宋_GB2312" w:hint="eastAsia"/>
          <w:sz w:val="32"/>
          <w:szCs w:val="32"/>
        </w:rPr>
        <w:t>支出0</w:t>
      </w:r>
      <w:r>
        <w:rPr>
          <w:rFonts w:ascii="仿宋_GB2312" w:eastAsia="仿宋_GB2312" w:hAnsi="黑体" w:hint="eastAsia"/>
          <w:sz w:val="32"/>
          <w:szCs w:val="32"/>
        </w:rPr>
        <w:t>万元。</w:t>
      </w:r>
    </w:p>
    <w:p w14:paraId="0A026876" w14:textId="77777777" w:rsidR="002A49AB" w:rsidRDefault="00000000">
      <w:pPr>
        <w:ind w:firstLine="640"/>
        <w:jc w:val="left"/>
        <w:rPr>
          <w:rFonts w:ascii="仿宋" w:eastAsia="仿宋" w:hAnsi="仿宋" w:cs="仿宋" w:hint="eastAsia"/>
          <w:sz w:val="32"/>
          <w:szCs w:val="32"/>
        </w:rPr>
      </w:pPr>
      <w:r>
        <w:rPr>
          <w:rFonts w:ascii="仿宋" w:eastAsia="仿宋" w:hAnsi="仿宋" w:cs="仿宋" w:hint="eastAsia"/>
          <w:sz w:val="32"/>
          <w:szCs w:val="32"/>
        </w:rPr>
        <w:t>（三）政府性基金预算当年拨款具体使用情况</w:t>
      </w:r>
    </w:p>
    <w:p w14:paraId="5C4DB0DC" w14:textId="77777777" w:rsidR="002A49AB" w:rsidRDefault="00000000">
      <w:pPr>
        <w:ind w:firstLineChars="200" w:firstLine="640"/>
        <w:rPr>
          <w:rFonts w:ascii="仿宋_GB2312" w:eastAsia="仿宋_GB2312" w:hAnsi="黑体" w:hint="eastAsia"/>
          <w:sz w:val="32"/>
          <w:szCs w:val="32"/>
        </w:rPr>
      </w:pPr>
      <w:r>
        <w:rPr>
          <w:rFonts w:ascii="仿宋_GB2312" w:eastAsia="仿宋_GB2312" w:hAnsi="黑体" w:cs="仿宋_GB2312" w:hint="eastAsia"/>
          <w:sz w:val="32"/>
          <w:szCs w:val="32"/>
        </w:rPr>
        <w:t>1. 科学技术支出（类）核电站乏燃料处理处置基金支出（款）乏燃料运输（项）2023</w:t>
      </w:r>
      <w:r>
        <w:rPr>
          <w:rFonts w:ascii="仿宋_GB2312" w:eastAsia="仿宋_GB2312" w:hAnsi="黑体" w:hint="eastAsia"/>
          <w:sz w:val="32"/>
          <w:szCs w:val="32"/>
        </w:rPr>
        <w:t>年预算数为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万元，与上年预算数</w:t>
      </w:r>
      <w:r>
        <w:rPr>
          <w:rFonts w:ascii="仿宋_GB2312" w:eastAsia="仿宋_GB2312" w:hAnsi="黑体" w:cs="仿宋_GB2312" w:hint="eastAsia"/>
          <w:sz w:val="32"/>
          <w:szCs w:val="32"/>
        </w:rPr>
        <w:t>持平</w:t>
      </w:r>
      <w:r>
        <w:rPr>
          <w:rFonts w:ascii="仿宋_GB2312" w:eastAsia="仿宋_GB2312" w:hAnsi="黑体" w:hint="eastAsia"/>
          <w:sz w:val="32"/>
          <w:szCs w:val="32"/>
        </w:rPr>
        <w:t>。</w:t>
      </w:r>
    </w:p>
    <w:p w14:paraId="0B0FB7E8" w14:textId="77777777" w:rsidR="002A49AB" w:rsidRDefault="00000000">
      <w:pPr>
        <w:ind w:firstLineChars="200" w:firstLine="640"/>
        <w:rPr>
          <w:rFonts w:ascii="仿宋_GB2312" w:eastAsia="仿宋_GB2312" w:hAnsi="黑体" w:hint="eastAsia"/>
          <w:sz w:val="32"/>
          <w:szCs w:val="32"/>
        </w:rPr>
      </w:pPr>
      <w:r>
        <w:rPr>
          <w:rFonts w:ascii="仿宋_GB2312" w:eastAsia="仿宋_GB2312" w:hAnsi="黑体" w:hint="eastAsia"/>
          <w:sz w:val="32"/>
          <w:szCs w:val="32"/>
        </w:rPr>
        <w:t>2.</w:t>
      </w:r>
      <w:r>
        <w:rPr>
          <w:rFonts w:ascii="仿宋_GB2312" w:eastAsia="仿宋_GB2312" w:hAnsi="黑体" w:cs="仿宋_GB2312" w:hint="eastAsia"/>
          <w:sz w:val="32"/>
          <w:szCs w:val="32"/>
        </w:rPr>
        <w:t xml:space="preserve"> 科学技术支出（类）核电站乏燃料处理处置基金支出（款）乏燃料离堆贮存（项）2023</w:t>
      </w:r>
      <w:r>
        <w:rPr>
          <w:rFonts w:ascii="仿宋_GB2312" w:eastAsia="仿宋_GB2312" w:hAnsi="黑体" w:hint="eastAsia"/>
          <w:sz w:val="32"/>
          <w:szCs w:val="32"/>
        </w:rPr>
        <w:t>年预算数为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万元，与上年预算数</w:t>
      </w:r>
      <w:r>
        <w:rPr>
          <w:rFonts w:ascii="仿宋_GB2312" w:eastAsia="仿宋_GB2312" w:hAnsi="黑体" w:cs="仿宋_GB2312" w:hint="eastAsia"/>
          <w:sz w:val="32"/>
          <w:szCs w:val="32"/>
        </w:rPr>
        <w:t>持平</w:t>
      </w:r>
      <w:r>
        <w:rPr>
          <w:rFonts w:ascii="仿宋_GB2312" w:eastAsia="仿宋_GB2312" w:hAnsi="黑体" w:hint="eastAsia"/>
          <w:sz w:val="32"/>
          <w:szCs w:val="32"/>
        </w:rPr>
        <w:t>。</w:t>
      </w:r>
    </w:p>
    <w:p w14:paraId="316F4A50" w14:textId="77777777" w:rsidR="002A49AB" w:rsidRDefault="00000000">
      <w:pPr>
        <w:ind w:firstLineChars="200" w:firstLine="640"/>
        <w:rPr>
          <w:rFonts w:ascii="黑体" w:eastAsia="黑体" w:hAnsi="黑体" w:hint="eastAsia"/>
          <w:sz w:val="32"/>
          <w:szCs w:val="32"/>
        </w:rPr>
      </w:pPr>
      <w:r>
        <w:rPr>
          <w:rFonts w:ascii="黑体" w:eastAsia="黑体" w:hAnsi="黑体" w:hint="eastAsia"/>
          <w:sz w:val="32"/>
          <w:szCs w:val="32"/>
        </w:rPr>
        <w:lastRenderedPageBreak/>
        <w:t>六、关于三亚是强制隔离戒毒所2023年收支预算情况的总体说明</w:t>
      </w:r>
    </w:p>
    <w:p w14:paraId="4FFD4253" w14:textId="77777777" w:rsidR="002A49AB" w:rsidRDefault="00000000">
      <w:pPr>
        <w:ind w:firstLineChars="200" w:firstLine="640"/>
        <w:rPr>
          <w:rFonts w:ascii="仿宋_GB2312" w:eastAsia="仿宋_GB2312" w:hAnsi="黑体" w:hint="eastAsia"/>
          <w:sz w:val="32"/>
          <w:szCs w:val="32"/>
        </w:rPr>
      </w:pPr>
      <w:r>
        <w:rPr>
          <w:rFonts w:ascii="仿宋_GB2312" w:eastAsia="仿宋_GB2312" w:hAnsi="黑体" w:cs="仿宋_GB2312" w:hint="eastAsia"/>
          <w:sz w:val="32"/>
          <w:szCs w:val="32"/>
        </w:rPr>
        <w:t>按照综合预算原则，</w:t>
      </w:r>
      <w:r>
        <w:rPr>
          <w:rFonts w:ascii="仿宋_GB2312" w:eastAsia="仿宋_GB2312" w:hAnsi="黑体" w:hint="eastAsia"/>
          <w:sz w:val="32"/>
          <w:szCs w:val="32"/>
        </w:rPr>
        <w:t>三亚是强制隔离戒毒所</w:t>
      </w:r>
      <w:r>
        <w:rPr>
          <w:rFonts w:ascii="仿宋_GB2312" w:eastAsia="仿宋_GB2312" w:hAnsi="黑体" w:cs="仿宋_GB2312" w:hint="eastAsia"/>
          <w:sz w:val="32"/>
          <w:szCs w:val="32"/>
        </w:rPr>
        <w:t>所有收入和支出均纳入部门预算管理。收入包括：一般公共预算收入、其他收入；</w:t>
      </w:r>
      <w:r>
        <w:rPr>
          <w:rFonts w:ascii="仿宋_GB2312" w:eastAsia="仿宋_GB2312" w:hAnsi="黑体" w:hint="eastAsia"/>
          <w:sz w:val="32"/>
          <w:szCs w:val="32"/>
        </w:rPr>
        <w:t>支出包括：公共安全支出、社会保障和就业支出、卫生健康支出、住房保障支出。三亚是强制隔离戒毒所</w:t>
      </w:r>
      <w:r>
        <w:rPr>
          <w:rFonts w:ascii="仿宋_GB2312" w:eastAsia="仿宋_GB2312" w:hAnsi="黑体" w:cs="仿宋_GB2312" w:hint="eastAsia"/>
          <w:sz w:val="32"/>
          <w:szCs w:val="32"/>
        </w:rPr>
        <w:t>2023年</w:t>
      </w:r>
      <w:r>
        <w:rPr>
          <w:rFonts w:ascii="仿宋_GB2312" w:eastAsia="仿宋_GB2312" w:hAnsi="黑体" w:hint="eastAsia"/>
          <w:sz w:val="32"/>
          <w:szCs w:val="32"/>
        </w:rPr>
        <w:t>收支总预算</w:t>
      </w:r>
      <w:r>
        <w:rPr>
          <w:rFonts w:ascii="仿宋_GB2312" w:eastAsia="仿宋_GB2312" w:hAnsi="黑体" w:cs="仿宋_GB2312" w:hint="eastAsia"/>
          <w:sz w:val="32"/>
          <w:szCs w:val="32"/>
        </w:rPr>
        <w:t>3212.34</w:t>
      </w:r>
      <w:r>
        <w:rPr>
          <w:rFonts w:ascii="仿宋_GB2312" w:eastAsia="仿宋_GB2312" w:hAnsi="黑体" w:hint="eastAsia"/>
          <w:sz w:val="32"/>
          <w:szCs w:val="32"/>
        </w:rPr>
        <w:t>万元。</w:t>
      </w:r>
    </w:p>
    <w:p w14:paraId="0D15B9C6" w14:textId="77777777" w:rsidR="002A49AB" w:rsidRDefault="00000000">
      <w:pPr>
        <w:ind w:firstLineChars="200" w:firstLine="640"/>
        <w:rPr>
          <w:rFonts w:ascii="黑体" w:eastAsia="黑体" w:hAnsi="黑体" w:hint="eastAsia"/>
          <w:sz w:val="32"/>
          <w:szCs w:val="32"/>
        </w:rPr>
      </w:pPr>
      <w:r>
        <w:rPr>
          <w:rFonts w:ascii="黑体" w:eastAsia="黑体" w:hAnsi="黑体" w:hint="eastAsia"/>
          <w:sz w:val="32"/>
          <w:szCs w:val="32"/>
        </w:rPr>
        <w:t>七、关于三亚是强制隔离戒毒所2023年收支预算情况说明</w:t>
      </w:r>
    </w:p>
    <w:p w14:paraId="0615B2ED" w14:textId="77777777" w:rsidR="002A49AB" w:rsidRDefault="00000000">
      <w:pPr>
        <w:ind w:firstLineChars="200" w:firstLine="640"/>
        <w:rPr>
          <w:rFonts w:ascii="仿宋_GB2312" w:eastAsia="仿宋_GB2312" w:hAnsi="黑体" w:hint="eastAsia"/>
          <w:sz w:val="32"/>
          <w:szCs w:val="32"/>
        </w:rPr>
      </w:pPr>
      <w:r>
        <w:rPr>
          <w:rFonts w:ascii="仿宋_GB2312" w:eastAsia="仿宋_GB2312" w:hAnsi="黑体" w:hint="eastAsia"/>
          <w:sz w:val="32"/>
          <w:szCs w:val="32"/>
        </w:rPr>
        <w:t>三亚是强制隔离戒毒所</w:t>
      </w:r>
      <w:r>
        <w:rPr>
          <w:rFonts w:ascii="仿宋_GB2312" w:eastAsia="仿宋_GB2312" w:hAnsi="黑体" w:cs="仿宋_GB2312" w:hint="eastAsia"/>
          <w:sz w:val="32"/>
          <w:szCs w:val="32"/>
        </w:rPr>
        <w:t>2023年收入预算</w:t>
      </w:r>
      <w:r>
        <w:rPr>
          <w:rFonts w:ascii="仿宋_GB2312" w:eastAsia="仿宋_GB2312" w:hAnsi="黑体" w:hint="eastAsia"/>
          <w:sz w:val="32"/>
          <w:szCs w:val="32"/>
        </w:rPr>
        <w:t>收入预算</w:t>
      </w:r>
      <w:r>
        <w:rPr>
          <w:rFonts w:ascii="仿宋_GB2312" w:eastAsia="仿宋_GB2312" w:hAnsi="黑体" w:cs="仿宋_GB2312" w:hint="eastAsia"/>
          <w:sz w:val="32"/>
          <w:szCs w:val="32"/>
        </w:rPr>
        <w:t>3212.34</w:t>
      </w:r>
      <w:r>
        <w:rPr>
          <w:rFonts w:ascii="仿宋_GB2312" w:eastAsia="仿宋_GB2312" w:hAnsi="黑体" w:hint="eastAsia"/>
          <w:sz w:val="32"/>
          <w:szCs w:val="32"/>
        </w:rPr>
        <w:t>万元，其中：经费拨款收入</w:t>
      </w:r>
      <w:r>
        <w:rPr>
          <w:rFonts w:ascii="仿宋_GB2312" w:eastAsia="仿宋_GB2312" w:hAnsi="黑体" w:cs="仿宋_GB2312" w:hint="eastAsia"/>
          <w:sz w:val="32"/>
          <w:szCs w:val="32"/>
        </w:rPr>
        <w:t>3162.34</w:t>
      </w:r>
      <w:r>
        <w:rPr>
          <w:rFonts w:ascii="仿宋_GB2312" w:eastAsia="仿宋_GB2312" w:hAnsi="黑体" w:hint="eastAsia"/>
          <w:sz w:val="32"/>
          <w:szCs w:val="32"/>
        </w:rPr>
        <w:t>万元，占</w:t>
      </w:r>
      <w:r>
        <w:rPr>
          <w:rFonts w:ascii="仿宋_GB2312" w:eastAsia="仿宋_GB2312" w:hAnsi="黑体" w:cs="仿宋_GB2312" w:hint="eastAsia"/>
          <w:sz w:val="32"/>
          <w:szCs w:val="32"/>
        </w:rPr>
        <w:t>98.44</w:t>
      </w:r>
      <w:r>
        <w:rPr>
          <w:rFonts w:ascii="仿宋_GB2312" w:eastAsia="仿宋_GB2312" w:hAnsi="黑体" w:hint="eastAsia"/>
          <w:sz w:val="32"/>
          <w:szCs w:val="32"/>
        </w:rPr>
        <w:t>%；其他收入50万元，占</w:t>
      </w:r>
      <w:r>
        <w:rPr>
          <w:rFonts w:ascii="仿宋_GB2312" w:eastAsia="仿宋_GB2312" w:hAnsi="黑体" w:cs="仿宋_GB2312" w:hint="eastAsia"/>
          <w:sz w:val="32"/>
          <w:szCs w:val="32"/>
        </w:rPr>
        <w:t>1.56</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sz w:val="32"/>
          <w:szCs w:val="32"/>
        </w:rPr>
        <w:t>418</w:t>
      </w:r>
      <w:r>
        <w:rPr>
          <w:rFonts w:ascii="仿宋_GB2312" w:eastAsia="仿宋_GB2312" w:hAnsi="黑体" w:cs="仿宋_GB2312" w:hint="eastAsia"/>
          <w:sz w:val="32"/>
          <w:szCs w:val="32"/>
        </w:rPr>
        <w:t>.39</w:t>
      </w:r>
      <w:r>
        <w:rPr>
          <w:rFonts w:ascii="仿宋_GB2312" w:eastAsia="仿宋_GB2312" w:hAnsi="黑体" w:hint="eastAsia"/>
          <w:sz w:val="32"/>
          <w:szCs w:val="32"/>
        </w:rPr>
        <w:t>万元，</w:t>
      </w:r>
      <w:r>
        <w:rPr>
          <w:rFonts w:ascii="仿宋_GB2312" w:eastAsia="仿宋_GB2312" w:hAnsi="黑体" w:cs="仿宋_GB2312" w:hint="eastAsia"/>
          <w:sz w:val="32"/>
          <w:szCs w:val="32"/>
        </w:rPr>
        <w:t>主要是本年进行戒毒人员宿舍进行悬挂点整改。</w:t>
      </w:r>
    </w:p>
    <w:p w14:paraId="2703A639" w14:textId="77777777" w:rsidR="002A49AB" w:rsidRDefault="00000000">
      <w:pPr>
        <w:ind w:firstLineChars="200" w:firstLine="640"/>
        <w:rPr>
          <w:rFonts w:ascii="黑体" w:eastAsia="黑体" w:hAnsi="黑体" w:hint="eastAsia"/>
          <w:sz w:val="32"/>
          <w:szCs w:val="32"/>
        </w:rPr>
      </w:pPr>
      <w:r>
        <w:rPr>
          <w:rFonts w:ascii="黑体" w:eastAsia="黑体" w:hAnsi="黑体" w:hint="eastAsia"/>
          <w:sz w:val="32"/>
          <w:szCs w:val="32"/>
        </w:rPr>
        <w:t>八、关于三亚是强制隔离戒毒所2023年支出预算情况说明</w:t>
      </w:r>
    </w:p>
    <w:p w14:paraId="694A64E0" w14:textId="77777777" w:rsidR="002A49AB" w:rsidRDefault="00000000">
      <w:pPr>
        <w:ind w:firstLineChars="200" w:firstLine="640"/>
        <w:rPr>
          <w:rFonts w:ascii="仿宋_GB2312" w:eastAsia="仿宋_GB2312" w:hAnsi="黑体" w:hint="eastAsia"/>
          <w:sz w:val="32"/>
          <w:szCs w:val="32"/>
        </w:rPr>
      </w:pPr>
      <w:r>
        <w:rPr>
          <w:rFonts w:ascii="仿宋_GB2312" w:eastAsia="仿宋_GB2312" w:hAnsi="黑体" w:hint="eastAsia"/>
          <w:sz w:val="32"/>
          <w:szCs w:val="32"/>
        </w:rPr>
        <w:t>三亚是强制隔离戒毒所</w:t>
      </w:r>
      <w:r>
        <w:rPr>
          <w:rFonts w:ascii="仿宋_GB2312" w:eastAsia="仿宋_GB2312" w:hAnsi="黑体" w:cs="仿宋_GB2312" w:hint="eastAsia"/>
          <w:sz w:val="32"/>
          <w:szCs w:val="32"/>
        </w:rPr>
        <w:t>2023</w:t>
      </w:r>
      <w:r>
        <w:rPr>
          <w:rFonts w:ascii="仿宋_GB2312" w:eastAsia="仿宋_GB2312" w:hAnsi="黑体" w:hint="eastAsia"/>
          <w:sz w:val="32"/>
          <w:szCs w:val="32"/>
        </w:rPr>
        <w:t>年支出预算</w:t>
      </w:r>
      <w:r>
        <w:rPr>
          <w:rFonts w:ascii="仿宋_GB2312" w:eastAsia="仿宋_GB2312" w:hAnsi="黑体" w:cs="仿宋_GB2312" w:hint="eastAsia"/>
          <w:sz w:val="32"/>
          <w:szCs w:val="32"/>
        </w:rPr>
        <w:t>3212.34</w:t>
      </w:r>
      <w:r>
        <w:rPr>
          <w:rFonts w:ascii="仿宋_GB2312" w:eastAsia="仿宋_GB2312" w:hAnsi="黑体" w:hint="eastAsia"/>
          <w:sz w:val="32"/>
          <w:szCs w:val="32"/>
        </w:rPr>
        <w:t>万元，其中：基本支出</w:t>
      </w:r>
      <w:r>
        <w:rPr>
          <w:rFonts w:ascii="仿宋_GB2312" w:eastAsia="仿宋_GB2312" w:hAnsi="黑体" w:cs="仿宋_GB2312" w:hint="eastAsia"/>
          <w:sz w:val="32"/>
          <w:szCs w:val="32"/>
        </w:rPr>
        <w:t>2307.34</w:t>
      </w:r>
      <w:r>
        <w:rPr>
          <w:rFonts w:ascii="仿宋_GB2312" w:eastAsia="仿宋_GB2312" w:hAnsi="黑体" w:hint="eastAsia"/>
          <w:sz w:val="32"/>
          <w:szCs w:val="32"/>
        </w:rPr>
        <w:t>万元，占</w:t>
      </w:r>
      <w:r>
        <w:rPr>
          <w:rFonts w:ascii="仿宋_GB2312" w:eastAsia="仿宋_GB2312" w:hAnsi="黑体" w:cs="仿宋_GB2312" w:hint="eastAsia"/>
          <w:sz w:val="32"/>
          <w:szCs w:val="32"/>
        </w:rPr>
        <w:t>71.83</w:t>
      </w:r>
      <w:r>
        <w:rPr>
          <w:rFonts w:ascii="仿宋_GB2312" w:eastAsia="仿宋_GB2312" w:hAnsi="黑体" w:hint="eastAsia"/>
          <w:sz w:val="32"/>
          <w:szCs w:val="32"/>
        </w:rPr>
        <w:t>%；项目支出</w:t>
      </w:r>
      <w:r>
        <w:rPr>
          <w:rFonts w:ascii="仿宋_GB2312" w:eastAsia="仿宋_GB2312" w:hAnsi="黑体" w:cs="仿宋_GB2312" w:hint="eastAsia"/>
          <w:sz w:val="32"/>
          <w:szCs w:val="32"/>
        </w:rPr>
        <w:t>905</w:t>
      </w:r>
      <w:r>
        <w:rPr>
          <w:rFonts w:ascii="仿宋_GB2312" w:eastAsia="仿宋_GB2312" w:hAnsi="黑体" w:hint="eastAsia"/>
          <w:sz w:val="32"/>
          <w:szCs w:val="32"/>
        </w:rPr>
        <w:t>万元，占</w:t>
      </w:r>
      <w:r>
        <w:rPr>
          <w:rFonts w:ascii="仿宋_GB2312" w:eastAsia="仿宋_GB2312" w:hAnsi="黑体" w:cs="仿宋_GB2312" w:hint="eastAsia"/>
          <w:sz w:val="32"/>
          <w:szCs w:val="32"/>
        </w:rPr>
        <w:t>28.17</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增加418.39</w:t>
      </w:r>
      <w:r>
        <w:rPr>
          <w:rFonts w:ascii="仿宋_GB2312" w:eastAsia="仿宋_GB2312" w:hAnsi="黑体" w:hint="eastAsia"/>
          <w:sz w:val="32"/>
          <w:szCs w:val="32"/>
        </w:rPr>
        <w:t>万元，</w:t>
      </w:r>
      <w:r>
        <w:rPr>
          <w:rFonts w:ascii="仿宋_GB2312" w:eastAsia="仿宋_GB2312" w:hAnsi="黑体" w:cs="仿宋_GB2312" w:hint="eastAsia"/>
          <w:sz w:val="32"/>
          <w:szCs w:val="32"/>
        </w:rPr>
        <w:t>主要是本年进行戒毒人员宿舍进行悬挂点整改。</w:t>
      </w:r>
    </w:p>
    <w:p w14:paraId="740ED01B" w14:textId="77777777" w:rsidR="002A49AB" w:rsidRDefault="00000000">
      <w:pPr>
        <w:ind w:firstLineChars="200" w:firstLine="640"/>
        <w:rPr>
          <w:rFonts w:ascii="黑体" w:eastAsia="黑体" w:hAnsi="黑体" w:hint="eastAsia"/>
          <w:sz w:val="32"/>
          <w:szCs w:val="32"/>
        </w:rPr>
      </w:pPr>
      <w:r>
        <w:rPr>
          <w:rFonts w:ascii="黑体" w:eastAsia="黑体" w:hAnsi="黑体" w:hint="eastAsia"/>
          <w:sz w:val="32"/>
          <w:szCs w:val="32"/>
        </w:rPr>
        <w:t>九、其他重要事项的情况说明</w:t>
      </w:r>
    </w:p>
    <w:p w14:paraId="4D70E7F8" w14:textId="77777777" w:rsidR="002A49AB" w:rsidRDefault="00000000">
      <w:pPr>
        <w:ind w:firstLineChars="200" w:firstLine="640"/>
        <w:rPr>
          <w:rFonts w:ascii="仿宋" w:eastAsia="仿宋" w:hAnsi="仿宋" w:cs="仿宋" w:hint="eastAsia"/>
          <w:sz w:val="32"/>
          <w:szCs w:val="32"/>
        </w:rPr>
      </w:pPr>
      <w:r>
        <w:rPr>
          <w:rFonts w:ascii="仿宋" w:eastAsia="仿宋" w:hAnsi="仿宋" w:cs="仿宋" w:hint="eastAsia"/>
          <w:sz w:val="32"/>
          <w:szCs w:val="32"/>
        </w:rPr>
        <w:t>（一）机关运行经费</w:t>
      </w:r>
    </w:p>
    <w:p w14:paraId="0DA66350" w14:textId="77777777" w:rsidR="002A49AB" w:rsidRDefault="00000000">
      <w:pPr>
        <w:ind w:firstLineChars="200" w:firstLine="640"/>
        <w:rPr>
          <w:rFonts w:ascii="仿宋_GB2312" w:eastAsia="仿宋_GB2312" w:hAnsi="黑体" w:hint="eastAsia"/>
          <w:sz w:val="32"/>
          <w:szCs w:val="32"/>
        </w:rPr>
      </w:pPr>
      <w:r>
        <w:rPr>
          <w:rFonts w:ascii="仿宋_GB2312" w:eastAsia="仿宋_GB2312" w:hAnsi="黑体" w:hint="eastAsia"/>
          <w:sz w:val="32"/>
          <w:szCs w:val="32"/>
        </w:rPr>
        <w:t>三亚是强制隔离戒毒所</w:t>
      </w:r>
      <w:r>
        <w:rPr>
          <w:rFonts w:ascii="仿宋_GB2312" w:eastAsia="仿宋_GB2312" w:hAnsi="黑体" w:cs="仿宋_GB2312" w:hint="eastAsia"/>
          <w:sz w:val="32"/>
          <w:szCs w:val="32"/>
        </w:rPr>
        <w:t>2023</w:t>
      </w:r>
      <w:r>
        <w:rPr>
          <w:rFonts w:ascii="仿宋_GB2312" w:eastAsia="仿宋_GB2312" w:hAnsi="黑体" w:hint="eastAsia"/>
          <w:sz w:val="32"/>
          <w:szCs w:val="32"/>
        </w:rPr>
        <w:t>年</w:t>
      </w:r>
      <w:r>
        <w:rPr>
          <w:rFonts w:ascii="仿宋_GB2312" w:eastAsia="仿宋_GB2312" w:hAnsi="黑体" w:cs="仿宋_GB2312" w:hint="eastAsia"/>
          <w:sz w:val="32"/>
          <w:szCs w:val="32"/>
        </w:rPr>
        <w:t>机关运行经费预算</w:t>
      </w:r>
      <w:r>
        <w:rPr>
          <w:rFonts w:ascii="仿宋_GB2312" w:eastAsia="仿宋_GB2312" w:hAnsi="黑体" w:cs="仿宋_GB2312"/>
          <w:sz w:val="32"/>
          <w:szCs w:val="32"/>
        </w:rPr>
        <w:lastRenderedPageBreak/>
        <w:t>634.26</w:t>
      </w:r>
      <w:r>
        <w:rPr>
          <w:rFonts w:ascii="仿宋_GB2312" w:eastAsia="仿宋_GB2312" w:hAnsi="黑体" w:hint="eastAsia"/>
          <w:sz w:val="32"/>
          <w:szCs w:val="32"/>
        </w:rPr>
        <w:t>万元。</w:t>
      </w:r>
    </w:p>
    <w:p w14:paraId="564140F3" w14:textId="77777777" w:rsidR="002A49AB" w:rsidRDefault="00000000">
      <w:pPr>
        <w:ind w:firstLineChars="200" w:firstLine="640"/>
        <w:rPr>
          <w:rFonts w:ascii="仿宋" w:eastAsia="仿宋" w:hAnsi="仿宋" w:cs="仿宋" w:hint="eastAsia"/>
          <w:sz w:val="32"/>
          <w:szCs w:val="32"/>
        </w:rPr>
      </w:pPr>
      <w:r>
        <w:rPr>
          <w:rFonts w:ascii="仿宋" w:eastAsia="仿宋" w:hAnsi="仿宋" w:cs="仿宋" w:hint="eastAsia"/>
          <w:sz w:val="32"/>
          <w:szCs w:val="32"/>
        </w:rPr>
        <w:t>（二）政府采购情况</w:t>
      </w:r>
    </w:p>
    <w:p w14:paraId="106A0D8E" w14:textId="77777777" w:rsidR="002A49AB" w:rsidRDefault="00000000">
      <w:pPr>
        <w:ind w:firstLine="640"/>
        <w:rPr>
          <w:rFonts w:ascii="仿宋_GB2312" w:eastAsia="仿宋_GB2312" w:hAnsi="黑体" w:hint="eastAsia"/>
          <w:sz w:val="32"/>
          <w:szCs w:val="32"/>
        </w:rPr>
      </w:pPr>
      <w:r>
        <w:rPr>
          <w:rFonts w:ascii="仿宋_GB2312" w:eastAsia="仿宋_GB2312" w:hAnsi="黑体" w:hint="eastAsia"/>
          <w:sz w:val="32"/>
          <w:szCs w:val="32"/>
        </w:rPr>
        <w:t>三亚是强制隔离戒毒所</w:t>
      </w:r>
      <w:r>
        <w:rPr>
          <w:rFonts w:ascii="仿宋_GB2312" w:eastAsia="仿宋_GB2312" w:hAnsi="黑体" w:cs="仿宋_GB2312" w:hint="eastAsia"/>
          <w:sz w:val="32"/>
          <w:szCs w:val="32"/>
        </w:rPr>
        <w:t>2023</w:t>
      </w:r>
      <w:r>
        <w:rPr>
          <w:rFonts w:ascii="仿宋_GB2312" w:eastAsia="仿宋_GB2312" w:hAnsi="黑体" w:hint="eastAsia"/>
          <w:sz w:val="32"/>
          <w:szCs w:val="32"/>
        </w:rPr>
        <w:t>年</w:t>
      </w:r>
      <w:r>
        <w:rPr>
          <w:rFonts w:ascii="仿宋_GB2312" w:eastAsia="仿宋_GB2312" w:hAnsi="黑体" w:cs="仿宋_GB2312" w:hint="eastAsia"/>
          <w:sz w:val="32"/>
          <w:szCs w:val="32"/>
        </w:rPr>
        <w:t>政府采购预算总额0</w:t>
      </w:r>
      <w:r>
        <w:rPr>
          <w:rFonts w:ascii="仿宋_GB2312" w:eastAsia="仿宋_GB2312" w:hAnsi="黑体" w:hint="eastAsia"/>
          <w:sz w:val="32"/>
          <w:szCs w:val="32"/>
        </w:rPr>
        <w:t>万元，其中：政府采购货物预算</w:t>
      </w:r>
      <w:r>
        <w:rPr>
          <w:rFonts w:ascii="仿宋_GB2312" w:eastAsia="仿宋_GB2312" w:hAnsi="黑体" w:cs="仿宋_GB2312" w:hint="eastAsia"/>
          <w:sz w:val="32"/>
          <w:szCs w:val="32"/>
        </w:rPr>
        <w:t>0</w:t>
      </w:r>
      <w:r>
        <w:rPr>
          <w:rFonts w:ascii="仿宋_GB2312" w:eastAsia="仿宋_GB2312" w:hAnsi="黑体" w:hint="eastAsia"/>
          <w:sz w:val="32"/>
          <w:szCs w:val="32"/>
        </w:rPr>
        <w:t>万元，政府采购工程预算</w:t>
      </w:r>
      <w:r>
        <w:rPr>
          <w:rFonts w:ascii="仿宋_GB2312" w:eastAsia="仿宋_GB2312" w:hAnsi="黑体" w:cs="仿宋_GB2312" w:hint="eastAsia"/>
          <w:sz w:val="32"/>
          <w:szCs w:val="32"/>
        </w:rPr>
        <w:t>0</w:t>
      </w:r>
      <w:r>
        <w:rPr>
          <w:rFonts w:ascii="仿宋_GB2312" w:eastAsia="仿宋_GB2312" w:hAnsi="黑体" w:hint="eastAsia"/>
          <w:sz w:val="32"/>
          <w:szCs w:val="32"/>
        </w:rPr>
        <w:t>万元，政府采购服务预算</w:t>
      </w:r>
      <w:r>
        <w:rPr>
          <w:rFonts w:ascii="仿宋_GB2312" w:eastAsia="仿宋_GB2312" w:hAnsi="黑体" w:cs="仿宋_GB2312" w:hint="eastAsia"/>
          <w:sz w:val="32"/>
          <w:szCs w:val="32"/>
        </w:rPr>
        <w:t>0</w:t>
      </w:r>
      <w:r>
        <w:rPr>
          <w:rFonts w:ascii="仿宋_GB2312" w:eastAsia="仿宋_GB2312" w:hAnsi="黑体" w:hint="eastAsia"/>
          <w:sz w:val="32"/>
          <w:szCs w:val="32"/>
        </w:rPr>
        <w:t>万元0。</w:t>
      </w:r>
    </w:p>
    <w:p w14:paraId="0E75255F" w14:textId="77777777" w:rsidR="002A49AB" w:rsidRDefault="00000000">
      <w:pPr>
        <w:ind w:firstLineChars="200" w:firstLine="640"/>
        <w:rPr>
          <w:rFonts w:ascii="仿宋" w:eastAsia="仿宋" w:hAnsi="仿宋" w:cs="仿宋" w:hint="eastAsia"/>
          <w:sz w:val="32"/>
          <w:szCs w:val="32"/>
        </w:rPr>
      </w:pPr>
      <w:r>
        <w:rPr>
          <w:rFonts w:ascii="仿宋" w:eastAsia="仿宋" w:hAnsi="仿宋" w:cs="仿宋" w:hint="eastAsia"/>
          <w:sz w:val="32"/>
          <w:szCs w:val="32"/>
        </w:rPr>
        <w:t>（三）国有资产占有使用情况</w:t>
      </w:r>
    </w:p>
    <w:p w14:paraId="3975C20B" w14:textId="77777777" w:rsidR="002A49AB" w:rsidRDefault="00000000">
      <w:pPr>
        <w:ind w:firstLineChars="200" w:firstLine="640"/>
        <w:rPr>
          <w:rFonts w:ascii="仿宋_GB2312" w:eastAsia="仿宋_GB2312" w:hAnsi="黑体" w:cs="仿宋_GB2312" w:hint="eastAsia"/>
          <w:sz w:val="32"/>
          <w:szCs w:val="32"/>
        </w:rPr>
      </w:pPr>
      <w:r>
        <w:rPr>
          <w:rFonts w:ascii="仿宋_GB2312" w:eastAsia="仿宋_GB2312" w:hAnsi="黑体" w:cs="仿宋_GB2312" w:hint="eastAsia"/>
          <w:sz w:val="32"/>
          <w:szCs w:val="32"/>
        </w:rPr>
        <w:t>截至2023</w:t>
      </w:r>
      <w:r>
        <w:rPr>
          <w:rFonts w:ascii="仿宋_GB2312" w:eastAsia="仿宋_GB2312" w:hAnsi="黑体" w:hint="eastAsia"/>
          <w:sz w:val="32"/>
          <w:szCs w:val="32"/>
        </w:rPr>
        <w:t>年12月31日，三亚是强制隔离戒毒所</w:t>
      </w:r>
      <w:r>
        <w:rPr>
          <w:rFonts w:ascii="仿宋_GB2312" w:eastAsia="仿宋_GB2312" w:hAnsi="黑体" w:cs="仿宋_GB2312" w:hint="eastAsia"/>
          <w:sz w:val="32"/>
          <w:szCs w:val="32"/>
        </w:rPr>
        <w:t>预算单位共有车辆3辆，其中，领导干部用车0辆，机要通信应急用车0辆、一般执法执勤用车3辆、特种专业技术用车0辆、其他用车0辆。单位价值100万元以上设备0台（套）。</w:t>
      </w:r>
    </w:p>
    <w:p w14:paraId="46571CE8" w14:textId="77777777" w:rsidR="002A49AB" w:rsidRDefault="00000000">
      <w:pPr>
        <w:ind w:firstLineChars="200" w:firstLine="640"/>
        <w:rPr>
          <w:rFonts w:ascii="仿宋" w:eastAsia="仿宋" w:hAnsi="仿宋" w:cs="仿宋" w:hint="eastAsia"/>
          <w:sz w:val="32"/>
          <w:szCs w:val="32"/>
        </w:rPr>
      </w:pPr>
      <w:r>
        <w:rPr>
          <w:rFonts w:ascii="仿宋" w:eastAsia="仿宋" w:hAnsi="仿宋" w:cs="仿宋" w:hint="eastAsia"/>
          <w:sz w:val="32"/>
          <w:szCs w:val="32"/>
        </w:rPr>
        <w:t>（四）绩效目标设置情况</w:t>
      </w:r>
    </w:p>
    <w:p w14:paraId="2CAF49AA" w14:textId="77777777" w:rsidR="002A49AB" w:rsidRDefault="00000000">
      <w:pPr>
        <w:ind w:firstLineChars="200" w:firstLine="640"/>
        <w:rPr>
          <w:rFonts w:ascii="黑体" w:eastAsia="黑体" w:hAnsi="黑体" w:hint="eastAsia"/>
          <w:sz w:val="32"/>
          <w:szCs w:val="32"/>
        </w:rPr>
      </w:pPr>
      <w:r>
        <w:rPr>
          <w:rFonts w:ascii="仿宋_GB2312" w:eastAsia="仿宋_GB2312" w:hAnsi="黑体" w:hint="eastAsia"/>
          <w:sz w:val="32"/>
          <w:szCs w:val="32"/>
        </w:rPr>
        <w:t>三亚是强制隔离戒毒所1</w:t>
      </w:r>
      <w:r>
        <w:rPr>
          <w:rFonts w:ascii="仿宋_GB2312" w:eastAsia="仿宋_GB2312" w:hAnsi="黑体" w:cs="仿宋_GB2312" w:hint="eastAsia"/>
          <w:sz w:val="32"/>
          <w:szCs w:val="32"/>
        </w:rPr>
        <w:t>6个项目实行绩效目标管理，涉及一般公共预算3212.34</w:t>
      </w:r>
      <w:r>
        <w:rPr>
          <w:rFonts w:ascii="仿宋_GB2312" w:eastAsia="仿宋_GB2312" w:hAnsi="黑体" w:hint="eastAsia"/>
          <w:sz w:val="32"/>
          <w:szCs w:val="32"/>
        </w:rPr>
        <w:t>万元。</w:t>
      </w:r>
    </w:p>
    <w:p w14:paraId="10D86593" w14:textId="77777777" w:rsidR="002A49AB" w:rsidRDefault="002A49AB">
      <w:pPr>
        <w:jc w:val="left"/>
        <w:rPr>
          <w:rFonts w:ascii="仿宋_GB2312" w:eastAsia="仿宋_GB2312" w:hAnsi="宋体" w:cs="宋体" w:hint="eastAsia"/>
          <w:color w:val="000000"/>
          <w:kern w:val="0"/>
          <w:sz w:val="32"/>
          <w:szCs w:val="30"/>
        </w:rPr>
      </w:pPr>
    </w:p>
    <w:p w14:paraId="3F752987" w14:textId="77777777" w:rsidR="002A49AB" w:rsidRDefault="00000000">
      <w:pPr>
        <w:ind w:firstLineChars="600" w:firstLine="1920"/>
        <w:jc w:val="center"/>
        <w:rPr>
          <w:rFonts w:ascii="黑体" w:eastAsia="黑体" w:hAnsi="黑体" w:hint="eastAsia"/>
          <w:color w:val="000000"/>
          <w:kern w:val="0"/>
          <w:sz w:val="32"/>
          <w:szCs w:val="30"/>
        </w:rPr>
      </w:pPr>
      <w:r>
        <w:rPr>
          <w:rFonts w:ascii="黑体" w:eastAsia="黑体" w:hAnsi="黑体" w:hint="eastAsia"/>
          <w:color w:val="000000"/>
          <w:kern w:val="0"/>
          <w:sz w:val="32"/>
          <w:szCs w:val="30"/>
        </w:rPr>
        <w:t>第四部分  名词解释</w:t>
      </w:r>
    </w:p>
    <w:p w14:paraId="773E432D" w14:textId="77777777" w:rsidR="002A49AB" w:rsidRDefault="002A49AB">
      <w:pPr>
        <w:ind w:firstLineChars="200" w:firstLine="640"/>
        <w:jc w:val="left"/>
        <w:rPr>
          <w:rFonts w:ascii="仿宋_GB2312" w:eastAsia="仿宋_GB2312" w:cs="宋体"/>
          <w:bCs/>
          <w:color w:val="000000"/>
          <w:kern w:val="0"/>
          <w:sz w:val="32"/>
          <w:szCs w:val="32"/>
          <w:lang w:val="zh-CN"/>
        </w:rPr>
      </w:pPr>
    </w:p>
    <w:p w14:paraId="495EE9F0" w14:textId="77777777" w:rsidR="002A49AB" w:rsidRDefault="00000000">
      <w:pPr>
        <w:ind w:firstLineChars="200" w:firstLine="640"/>
        <w:jc w:val="left"/>
        <w:rPr>
          <w:rFonts w:ascii="仿宋_GB2312" w:eastAsia="仿宋_GB2312" w:hAnsi="宋体" w:cs="宋体" w:hint="eastAsia"/>
          <w:color w:val="000000"/>
          <w:kern w:val="0"/>
          <w:sz w:val="32"/>
          <w:szCs w:val="30"/>
        </w:rPr>
      </w:pPr>
      <w:r>
        <w:rPr>
          <w:rFonts w:ascii="仿宋_GB2312" w:eastAsia="仿宋_GB2312" w:hAnsi="宋体" w:cs="宋体" w:hint="eastAsia"/>
          <w:color w:val="000000"/>
          <w:kern w:val="0"/>
          <w:sz w:val="32"/>
          <w:szCs w:val="30"/>
        </w:rPr>
        <w:t>一、财政拨款收入：指本级财政当年拨付的资金。</w:t>
      </w:r>
    </w:p>
    <w:p w14:paraId="20CE61D5" w14:textId="77777777" w:rsidR="002A49AB" w:rsidRDefault="00000000">
      <w:pPr>
        <w:ind w:firstLineChars="200" w:firstLine="640"/>
        <w:jc w:val="left"/>
        <w:rPr>
          <w:rFonts w:ascii="仿宋_GB2312" w:eastAsia="仿宋_GB2312" w:hAnsi="宋体" w:cs="宋体" w:hint="eastAsia"/>
          <w:color w:val="000000"/>
          <w:kern w:val="0"/>
          <w:sz w:val="32"/>
          <w:szCs w:val="30"/>
        </w:rPr>
      </w:pPr>
      <w:r>
        <w:rPr>
          <w:rFonts w:ascii="仿宋_GB2312" w:eastAsia="仿宋_GB2312" w:hAnsi="宋体" w:cs="宋体" w:hint="eastAsia"/>
          <w:color w:val="000000"/>
          <w:kern w:val="0"/>
          <w:sz w:val="32"/>
          <w:szCs w:val="30"/>
        </w:rPr>
        <w:t>二、事业收入：指事业单位开展专业业务活动及辅助活动取得的收入。</w:t>
      </w:r>
    </w:p>
    <w:p w14:paraId="650DF2CD" w14:textId="77777777" w:rsidR="002A49AB" w:rsidRDefault="00000000">
      <w:pPr>
        <w:ind w:firstLineChars="200" w:firstLine="640"/>
        <w:jc w:val="left"/>
        <w:rPr>
          <w:rFonts w:ascii="仿宋_GB2312" w:eastAsia="仿宋_GB2312" w:hAnsi="宋体" w:cs="宋体" w:hint="eastAsia"/>
          <w:color w:val="000000"/>
          <w:kern w:val="0"/>
          <w:sz w:val="32"/>
          <w:szCs w:val="30"/>
        </w:rPr>
      </w:pPr>
      <w:r>
        <w:rPr>
          <w:rFonts w:ascii="仿宋_GB2312" w:eastAsia="仿宋_GB2312" w:hAnsi="宋体" w:cs="宋体" w:hint="eastAsia"/>
          <w:color w:val="000000"/>
          <w:kern w:val="0"/>
          <w:sz w:val="32"/>
          <w:szCs w:val="30"/>
        </w:rPr>
        <w:t>三、经营收入：指事业单位在专业业务活动及其辅助活动之外开展非独立核算经营活动取得的收入。</w:t>
      </w:r>
    </w:p>
    <w:p w14:paraId="5F70416C" w14:textId="77777777" w:rsidR="002A49AB" w:rsidRDefault="00000000">
      <w:pPr>
        <w:ind w:firstLineChars="200" w:firstLine="640"/>
        <w:jc w:val="left"/>
        <w:rPr>
          <w:rFonts w:ascii="仿宋_GB2312" w:eastAsia="仿宋_GB2312" w:hAnsi="宋体" w:cs="宋体" w:hint="eastAsia"/>
          <w:color w:val="000000"/>
          <w:kern w:val="0"/>
          <w:sz w:val="32"/>
          <w:szCs w:val="30"/>
        </w:rPr>
      </w:pPr>
      <w:r>
        <w:rPr>
          <w:rFonts w:ascii="仿宋_GB2312" w:eastAsia="仿宋_GB2312" w:hAnsi="宋体" w:cs="宋体" w:hint="eastAsia"/>
          <w:color w:val="000000"/>
          <w:kern w:val="0"/>
          <w:sz w:val="32"/>
          <w:szCs w:val="30"/>
        </w:rPr>
        <w:t>四、其他收入：指除上述“财政拨款收入”“事业收入”</w:t>
      </w:r>
      <w:r>
        <w:rPr>
          <w:rFonts w:ascii="仿宋_GB2312" w:eastAsia="仿宋_GB2312" w:hAnsi="宋体" w:cs="宋体" w:hint="eastAsia"/>
          <w:color w:val="000000"/>
          <w:kern w:val="0"/>
          <w:sz w:val="32"/>
          <w:szCs w:val="30"/>
        </w:rPr>
        <w:lastRenderedPageBreak/>
        <w:t>“经营收入”等以外的收入。</w:t>
      </w:r>
    </w:p>
    <w:p w14:paraId="73995424" w14:textId="77777777" w:rsidR="002A49AB" w:rsidRDefault="00000000">
      <w:pPr>
        <w:ind w:firstLineChars="200" w:firstLine="640"/>
        <w:jc w:val="left"/>
        <w:rPr>
          <w:rFonts w:ascii="仿宋_GB2312" w:eastAsia="仿宋_GB2312" w:hAnsi="宋体" w:cs="宋体" w:hint="eastAsia"/>
          <w:color w:val="000000"/>
          <w:kern w:val="0"/>
          <w:sz w:val="32"/>
          <w:szCs w:val="30"/>
        </w:rPr>
      </w:pPr>
      <w:r>
        <w:rPr>
          <w:rFonts w:ascii="仿宋_GB2312" w:eastAsia="仿宋_GB2312" w:hAnsi="宋体" w:cs="宋体" w:hint="eastAsia"/>
          <w:color w:val="000000"/>
          <w:kern w:val="0"/>
          <w:sz w:val="32"/>
          <w:szCs w:val="30"/>
        </w:rPr>
        <w:t>五、年初结转和结余：指以前年度尚未完成、结转到本年按有关规定继续使用的资金。</w:t>
      </w:r>
    </w:p>
    <w:p w14:paraId="057C329A" w14:textId="77777777" w:rsidR="002A49AB" w:rsidRDefault="00000000">
      <w:pPr>
        <w:ind w:firstLineChars="200" w:firstLine="640"/>
        <w:jc w:val="left"/>
        <w:rPr>
          <w:rFonts w:ascii="仿宋_GB2312" w:eastAsia="仿宋_GB2312" w:hAnsi="宋体" w:cs="宋体" w:hint="eastAsia"/>
          <w:color w:val="000000"/>
          <w:kern w:val="0"/>
          <w:sz w:val="32"/>
          <w:szCs w:val="30"/>
        </w:rPr>
      </w:pPr>
      <w:r>
        <w:rPr>
          <w:rFonts w:ascii="仿宋_GB2312" w:eastAsia="仿宋_GB2312" w:hAnsi="宋体" w:cs="宋体" w:hint="eastAsia"/>
          <w:color w:val="000000"/>
          <w:kern w:val="0"/>
          <w:sz w:val="32"/>
          <w:szCs w:val="30"/>
        </w:rPr>
        <w:t xml:space="preserve">六、基本支出：指行政事业单位用于为保障其机构正常运转、完成日常工作任务而发生的人员支出和公用支出。   </w:t>
      </w:r>
    </w:p>
    <w:p w14:paraId="0136AE12" w14:textId="77777777" w:rsidR="002A49AB" w:rsidRDefault="00000000">
      <w:pPr>
        <w:ind w:firstLineChars="200" w:firstLine="640"/>
        <w:jc w:val="left"/>
        <w:rPr>
          <w:rFonts w:ascii="仿宋_GB2312" w:eastAsia="仿宋_GB2312" w:hAnsi="宋体" w:cs="宋体" w:hint="eastAsia"/>
          <w:color w:val="000000"/>
          <w:kern w:val="0"/>
          <w:sz w:val="32"/>
          <w:szCs w:val="30"/>
        </w:rPr>
      </w:pPr>
      <w:r>
        <w:rPr>
          <w:rFonts w:ascii="仿宋_GB2312" w:eastAsia="仿宋_GB2312" w:hAnsi="宋体" w:cs="宋体" w:hint="eastAsia"/>
          <w:color w:val="000000"/>
          <w:kern w:val="0"/>
          <w:sz w:val="32"/>
          <w:szCs w:val="30"/>
        </w:rPr>
        <w:t>七、工资福利支出：反映单位开支的在职职工和编制外长期聘用人员的各类劳动报酬，以及为上述人员缴纳的各项社会保险费等。</w:t>
      </w:r>
    </w:p>
    <w:p w14:paraId="53C6BB6C" w14:textId="77777777" w:rsidR="002A49AB" w:rsidRDefault="00000000">
      <w:pPr>
        <w:ind w:firstLineChars="200" w:firstLine="640"/>
        <w:jc w:val="left"/>
        <w:rPr>
          <w:rFonts w:ascii="仿宋_GB2312" w:eastAsia="仿宋_GB2312" w:hAnsi="宋体" w:cs="宋体" w:hint="eastAsia"/>
          <w:color w:val="000000"/>
          <w:kern w:val="0"/>
          <w:sz w:val="32"/>
          <w:szCs w:val="30"/>
        </w:rPr>
      </w:pPr>
      <w:r>
        <w:rPr>
          <w:rFonts w:ascii="仿宋_GB2312" w:eastAsia="仿宋_GB2312" w:hAnsi="宋体" w:cs="宋体" w:hint="eastAsia"/>
          <w:color w:val="000000"/>
          <w:kern w:val="0"/>
          <w:sz w:val="32"/>
          <w:szCs w:val="30"/>
        </w:rPr>
        <w:t>八、对个人和家庭的补助支出：反映政府用于对个人和家庭的补助支出，包括离休费、退休费、退职（役）费、抚恤金、生活补助、救济费、医疗费补助、助学金、独生子女奖励金、个人农业生产补贴、代缴社会保险费、其他等。</w:t>
      </w:r>
    </w:p>
    <w:p w14:paraId="2375A948" w14:textId="77777777" w:rsidR="002A49AB" w:rsidRDefault="00000000">
      <w:pPr>
        <w:ind w:firstLineChars="200" w:firstLine="640"/>
        <w:jc w:val="left"/>
        <w:rPr>
          <w:rFonts w:ascii="仿宋_GB2312" w:eastAsia="仿宋_GB2312" w:hAnsi="宋体" w:cs="宋体" w:hint="eastAsia"/>
          <w:color w:val="000000"/>
          <w:kern w:val="0"/>
          <w:sz w:val="32"/>
          <w:szCs w:val="30"/>
        </w:rPr>
      </w:pPr>
      <w:r>
        <w:rPr>
          <w:rFonts w:ascii="仿宋_GB2312" w:eastAsia="仿宋_GB2312" w:hAnsi="宋体" w:cs="宋体" w:hint="eastAsia"/>
          <w:color w:val="000000"/>
          <w:kern w:val="0"/>
          <w:sz w:val="32"/>
          <w:szCs w:val="30"/>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14:paraId="2F1F9C37" w14:textId="77777777" w:rsidR="002A49AB" w:rsidRDefault="00000000">
      <w:pPr>
        <w:ind w:firstLineChars="200" w:firstLine="640"/>
        <w:jc w:val="left"/>
        <w:rPr>
          <w:rFonts w:ascii="仿宋_GB2312" w:eastAsia="仿宋_GB2312" w:hAnsi="宋体" w:cs="宋体" w:hint="eastAsia"/>
          <w:color w:val="000000"/>
          <w:kern w:val="0"/>
          <w:sz w:val="32"/>
          <w:szCs w:val="30"/>
        </w:rPr>
      </w:pPr>
      <w:r>
        <w:rPr>
          <w:rFonts w:ascii="仿宋_GB2312" w:eastAsia="仿宋_GB2312" w:hAnsi="宋体" w:cs="宋体" w:hint="eastAsia"/>
          <w:color w:val="000000"/>
          <w:kern w:val="0"/>
          <w:sz w:val="32"/>
          <w:szCs w:val="30"/>
        </w:rPr>
        <w:t>十、项目支出：指各部门、各单位为完成其特定的工作任务和事业发展目标所发生的支出。</w:t>
      </w:r>
    </w:p>
    <w:p w14:paraId="3A0ADB1D" w14:textId="77777777" w:rsidR="002A49AB" w:rsidRDefault="00000000">
      <w:pPr>
        <w:ind w:firstLineChars="200" w:firstLine="640"/>
        <w:jc w:val="left"/>
        <w:rPr>
          <w:rFonts w:ascii="仿宋_GB2312" w:eastAsia="仿宋_GB2312" w:hAnsi="宋体" w:cs="宋体" w:hint="eastAsia"/>
          <w:color w:val="000000"/>
          <w:kern w:val="0"/>
          <w:sz w:val="32"/>
          <w:szCs w:val="30"/>
        </w:rPr>
      </w:pPr>
      <w:r>
        <w:rPr>
          <w:rFonts w:ascii="仿宋_GB2312" w:eastAsia="仿宋_GB2312" w:hAnsi="宋体" w:cs="宋体" w:hint="eastAsia"/>
          <w:color w:val="000000"/>
          <w:kern w:val="0"/>
          <w:sz w:val="32"/>
          <w:szCs w:val="30"/>
        </w:rPr>
        <w:t>十一、“三公”经费：包括因公出国（境）费、公务用</w:t>
      </w:r>
      <w:r>
        <w:rPr>
          <w:rFonts w:ascii="仿宋_GB2312" w:eastAsia="仿宋_GB2312" w:hAnsi="宋体" w:cs="宋体" w:hint="eastAsia"/>
          <w:color w:val="000000"/>
          <w:kern w:val="0"/>
          <w:sz w:val="32"/>
          <w:szCs w:val="30"/>
        </w:rPr>
        <w:lastRenderedPageBreak/>
        <w:t>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14:paraId="0B04B5F6" w14:textId="77777777" w:rsidR="002A49AB" w:rsidRDefault="00000000">
      <w:pPr>
        <w:ind w:firstLineChars="200" w:firstLine="640"/>
        <w:jc w:val="left"/>
        <w:rPr>
          <w:rFonts w:ascii="仿宋_GB2312" w:eastAsia="仿宋_GB2312" w:hAnsi="宋体" w:cs="宋体" w:hint="eastAsia"/>
          <w:color w:val="000000"/>
          <w:kern w:val="0"/>
          <w:sz w:val="32"/>
          <w:szCs w:val="30"/>
        </w:rPr>
      </w:pPr>
      <w:r>
        <w:rPr>
          <w:rFonts w:ascii="仿宋_GB2312" w:eastAsia="仿宋_GB2312" w:hAnsi="宋体" w:cs="宋体" w:hint="eastAsia"/>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14:paraId="136D9D5B" w14:textId="77777777" w:rsidR="002A49AB" w:rsidRDefault="002A49AB">
      <w:pPr>
        <w:ind w:firstLineChars="200" w:firstLine="640"/>
        <w:jc w:val="left"/>
        <w:rPr>
          <w:rFonts w:ascii="仿宋_GB2312" w:eastAsia="仿宋_GB2312" w:hAnsi="宋体" w:cs="宋体" w:hint="eastAsia"/>
          <w:color w:val="000000"/>
          <w:kern w:val="0"/>
          <w:sz w:val="32"/>
          <w:szCs w:val="30"/>
        </w:rPr>
      </w:pPr>
    </w:p>
    <w:p w14:paraId="1784C85A" w14:textId="77777777" w:rsidR="002A49AB" w:rsidRDefault="002A49AB">
      <w:pPr>
        <w:ind w:firstLineChars="200" w:firstLine="640"/>
        <w:rPr>
          <w:rFonts w:ascii="仿宋_GB2312" w:eastAsia="仿宋_GB2312" w:hAnsi="黑体" w:cs="仿宋_GB2312" w:hint="eastAsia"/>
          <w:sz w:val="32"/>
          <w:szCs w:val="32"/>
        </w:rPr>
      </w:pPr>
    </w:p>
    <w:p w14:paraId="0AAC4E98" w14:textId="77777777" w:rsidR="002A49AB" w:rsidRDefault="002A49AB">
      <w:pPr>
        <w:ind w:firstLineChars="200" w:firstLine="640"/>
        <w:jc w:val="left"/>
        <w:rPr>
          <w:rFonts w:ascii="仿宋_GB2312" w:eastAsia="仿宋_GB2312" w:hAnsi="黑体" w:cs="仿宋_GB2312" w:hint="eastAsia"/>
          <w:sz w:val="32"/>
          <w:szCs w:val="32"/>
        </w:rPr>
      </w:pPr>
    </w:p>
    <w:sectPr w:rsidR="002A49AB">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205C1"/>
    <w:multiLevelType w:val="singleLevel"/>
    <w:tmpl w:val="04D205C1"/>
    <w:lvl w:ilvl="0">
      <w:start w:val="1"/>
      <w:numFmt w:val="chineseCounting"/>
      <w:suff w:val="space"/>
      <w:lvlText w:val="%1、"/>
      <w:lvlJc w:val="left"/>
      <w:rPr>
        <w:rFonts w:hint="eastAsia"/>
      </w:rPr>
    </w:lvl>
  </w:abstractNum>
  <w:abstractNum w:abstractNumId="1" w15:restartNumberingAfterBreak="0">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475485652">
    <w:abstractNumId w:val="1"/>
  </w:num>
  <w:num w:numId="2" w16cid:durableId="1635789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420"/>
  <w:drawingGridHorizontalSpacing w:val="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WMzMGY0ZTI4YWQ1NWRlMmQ2MzY0NmNmNmY0YTViN2EifQ=="/>
    <w:docVar w:name="KSO_WPS_MARK_KEY" w:val="48b9843a-3758-4381-8b5d-e13ad601cd4b"/>
  </w:docVars>
  <w:rsids>
    <w:rsidRoot w:val="002A49AB"/>
    <w:rsid w:val="DE7FF6A4"/>
    <w:rsid w:val="DEFF07CB"/>
    <w:rsid w:val="E79BB625"/>
    <w:rsid w:val="F3DAEB57"/>
    <w:rsid w:val="F6DEF973"/>
    <w:rsid w:val="FB3D6908"/>
    <w:rsid w:val="FBB7B09C"/>
    <w:rsid w:val="FCEF298F"/>
    <w:rsid w:val="FEB7BAAB"/>
    <w:rsid w:val="FF1D4DC2"/>
    <w:rsid w:val="FFF4E2CB"/>
    <w:rsid w:val="FFFF3E43"/>
    <w:rsid w:val="002A49AB"/>
    <w:rsid w:val="006676E6"/>
    <w:rsid w:val="00BB3BFF"/>
    <w:rsid w:val="00F94B5C"/>
    <w:rsid w:val="016025FC"/>
    <w:rsid w:val="020B6A0C"/>
    <w:rsid w:val="02592228"/>
    <w:rsid w:val="071A149F"/>
    <w:rsid w:val="0AF80A6C"/>
    <w:rsid w:val="0B4F7B5B"/>
    <w:rsid w:val="0BA0786C"/>
    <w:rsid w:val="0D865BFD"/>
    <w:rsid w:val="0E255799"/>
    <w:rsid w:val="12381717"/>
    <w:rsid w:val="153C6BA1"/>
    <w:rsid w:val="16B0760D"/>
    <w:rsid w:val="172B1F95"/>
    <w:rsid w:val="19274198"/>
    <w:rsid w:val="19D5DA33"/>
    <w:rsid w:val="1E4C1A79"/>
    <w:rsid w:val="1FBF8E30"/>
    <w:rsid w:val="2095383A"/>
    <w:rsid w:val="213F32EF"/>
    <w:rsid w:val="21CC2F31"/>
    <w:rsid w:val="22462A8A"/>
    <w:rsid w:val="24E255A3"/>
    <w:rsid w:val="25916DFF"/>
    <w:rsid w:val="25B20D1C"/>
    <w:rsid w:val="270E690D"/>
    <w:rsid w:val="286B0C6B"/>
    <w:rsid w:val="2A7E75EA"/>
    <w:rsid w:val="2BDF0DC0"/>
    <w:rsid w:val="2D5D020B"/>
    <w:rsid w:val="2D664DAF"/>
    <w:rsid w:val="2FF7110D"/>
    <w:rsid w:val="2FFFCED3"/>
    <w:rsid w:val="32C44736"/>
    <w:rsid w:val="33F14928"/>
    <w:rsid w:val="341C18E5"/>
    <w:rsid w:val="3442156A"/>
    <w:rsid w:val="34BB2C86"/>
    <w:rsid w:val="381E54A7"/>
    <w:rsid w:val="3AFD7FEA"/>
    <w:rsid w:val="3C9A7310"/>
    <w:rsid w:val="3E9572FA"/>
    <w:rsid w:val="3F3C3518"/>
    <w:rsid w:val="3F7FB4B5"/>
    <w:rsid w:val="3FAD4D11"/>
    <w:rsid w:val="420109D2"/>
    <w:rsid w:val="420579C4"/>
    <w:rsid w:val="4228544E"/>
    <w:rsid w:val="42640ACD"/>
    <w:rsid w:val="43E706F0"/>
    <w:rsid w:val="4824065F"/>
    <w:rsid w:val="48D15AFC"/>
    <w:rsid w:val="4976351A"/>
    <w:rsid w:val="4D404EC6"/>
    <w:rsid w:val="4E346BF2"/>
    <w:rsid w:val="4FB80849"/>
    <w:rsid w:val="4FE9510A"/>
    <w:rsid w:val="511D3BEC"/>
    <w:rsid w:val="527D7419"/>
    <w:rsid w:val="54BB2561"/>
    <w:rsid w:val="54F90031"/>
    <w:rsid w:val="556E6D05"/>
    <w:rsid w:val="564515C1"/>
    <w:rsid w:val="5803071E"/>
    <w:rsid w:val="5AA0336A"/>
    <w:rsid w:val="5C9811A6"/>
    <w:rsid w:val="5CB119BE"/>
    <w:rsid w:val="5D861C18"/>
    <w:rsid w:val="5DB7E539"/>
    <w:rsid w:val="5FA24737"/>
    <w:rsid w:val="62417793"/>
    <w:rsid w:val="632D48FF"/>
    <w:rsid w:val="6383178C"/>
    <w:rsid w:val="655E2142"/>
    <w:rsid w:val="66A76486"/>
    <w:rsid w:val="66DACB0B"/>
    <w:rsid w:val="6884144A"/>
    <w:rsid w:val="692E06C5"/>
    <w:rsid w:val="697BF56A"/>
    <w:rsid w:val="6B6CE30F"/>
    <w:rsid w:val="6C7F1319"/>
    <w:rsid w:val="6D785ABE"/>
    <w:rsid w:val="6DDF74AC"/>
    <w:rsid w:val="6FAF0D8D"/>
    <w:rsid w:val="6FCFCADC"/>
    <w:rsid w:val="6FFA4FE6"/>
    <w:rsid w:val="73B13485"/>
    <w:rsid w:val="743759DE"/>
    <w:rsid w:val="755408CB"/>
    <w:rsid w:val="75FB0B04"/>
    <w:rsid w:val="78104AA8"/>
    <w:rsid w:val="79F7B683"/>
    <w:rsid w:val="7C133248"/>
    <w:rsid w:val="7D73BCCE"/>
    <w:rsid w:val="7DE79FA0"/>
    <w:rsid w:val="7DEBCAFF"/>
    <w:rsid w:val="7E7B5F8D"/>
    <w:rsid w:val="7EDD8B29"/>
    <w:rsid w:val="7FA514C2"/>
    <w:rsid w:val="7FF73252"/>
    <w:rsid w:val="7FFDF15C"/>
    <w:rsid w:val="93F36975"/>
    <w:rsid w:val="AADF2E0B"/>
    <w:rsid w:val="AF3F5406"/>
    <w:rsid w:val="B9D2CE32"/>
    <w:rsid w:val="BB7F118A"/>
    <w:rsid w:val="BFFBBED2"/>
    <w:rsid w:val="C7EB2CB0"/>
    <w:rsid w:val="CD2464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BFF7F"/>
  <w15:docId w15:val="{551C1A4E-BBE6-4CCB-B7DE-48C4BA69C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99"/>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qFormat/>
    <w:pPr>
      <w:tabs>
        <w:tab w:val="center" w:pos="4153"/>
        <w:tab w:val="right" w:pos="8306"/>
      </w:tabs>
      <w:snapToGrid w:val="0"/>
      <w:jc w:val="left"/>
    </w:pPr>
    <w:rPr>
      <w:sz w:val="18"/>
      <w:szCs w:val="18"/>
    </w:rPr>
  </w:style>
  <w:style w:type="paragraph" w:styleId="a5">
    <w:name w:val="header"/>
    <w:basedOn w:val="a"/>
    <w:link w:val="a6"/>
    <w:uiPriority w:val="99"/>
    <w:semiHidden/>
    <w:unhideWhenUsed/>
    <w:qFormat/>
    <w:pPr>
      <w:pBdr>
        <w:bottom w:val="single" w:sz="6" w:space="1" w:color="auto"/>
      </w:pBdr>
      <w:tabs>
        <w:tab w:val="center" w:pos="4153"/>
        <w:tab w:val="right" w:pos="8306"/>
      </w:tabs>
      <w:snapToGrid w:val="0"/>
      <w:jc w:val="center"/>
    </w:pPr>
    <w:rPr>
      <w:sz w:val="18"/>
      <w:szCs w:val="18"/>
    </w:rPr>
  </w:style>
  <w:style w:type="paragraph" w:customStyle="1" w:styleId="1">
    <w:name w:val="列表段落1"/>
    <w:basedOn w:val="a"/>
    <w:uiPriority w:val="34"/>
    <w:qFormat/>
    <w:pPr>
      <w:ind w:firstLineChars="200" w:firstLine="420"/>
    </w:pPr>
  </w:style>
  <w:style w:type="paragraph" w:customStyle="1" w:styleId="1CharCharChar">
    <w:name w:val="正文1 Char Char Char"/>
    <w:basedOn w:val="a"/>
    <w:qFormat/>
    <w:pPr>
      <w:widowControl/>
      <w:spacing w:line="360" w:lineRule="auto"/>
      <w:ind w:firstLineChars="200" w:firstLine="200"/>
      <w:jc w:val="left"/>
    </w:pPr>
    <w:rPr>
      <w:rFonts w:ascii="宋体" w:hAnsi="宋体" w:cs="宋体"/>
      <w:kern w:val="0"/>
      <w:sz w:val="24"/>
      <w:szCs w:val="24"/>
    </w:rPr>
  </w:style>
  <w:style w:type="character" w:customStyle="1" w:styleId="a6">
    <w:name w:val="页眉 字符"/>
    <w:basedOn w:val="a0"/>
    <w:link w:val="a5"/>
    <w:uiPriority w:val="99"/>
    <w:semiHidden/>
    <w:qFormat/>
    <w:rPr>
      <w:sz w:val="18"/>
      <w:szCs w:val="18"/>
    </w:rPr>
  </w:style>
  <w:style w:type="character" w:customStyle="1" w:styleId="a4">
    <w:name w:val="页脚 字符"/>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11</Pages>
  <Words>648</Words>
  <Characters>3698</Characters>
  <Application>Microsoft Office Word</Application>
  <DocSecurity>0</DocSecurity>
  <Lines>30</Lines>
  <Paragraphs>8</Paragraphs>
  <ScaleCrop>false</ScaleCrop>
  <Company/>
  <LinksUpToDate>false</LinksUpToDate>
  <CharactersWithSpaces>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××年××部门（单位）预算</dc:title>
  <dc:creator>null,null,总收发</dc:creator>
  <cp:lastModifiedBy>NE NE</cp:lastModifiedBy>
  <cp:revision>2</cp:revision>
  <dcterms:created xsi:type="dcterms:W3CDTF">2017-02-03T23:31:00Z</dcterms:created>
  <dcterms:modified xsi:type="dcterms:W3CDTF">2024-07-19T07:20:00Z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2691C66947D84C48A9DB5C817874CE81_12</vt:lpwstr>
  </property>
</Properties>
</file>