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2023年三亚市医疗卫生信息中心</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三亚市医疗卫生信息中心</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仿宋_GB2312"/>
          <w:sz w:val="32"/>
          <w:szCs w:val="32"/>
        </w:rPr>
        <w:t>三亚市医疗卫生信息中心</w:t>
      </w:r>
      <w:r>
        <w:rPr>
          <w:rFonts w:hint="eastAsia" w:ascii="黑体" w:hAnsi="黑体" w:eastAsia="黑体" w:cs="仿宋_GB2312"/>
          <w:sz w:val="32"/>
          <w:szCs w:val="32"/>
          <w:lang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ind w:firstLine="0" w:firstLineChars="0"/>
        <w:jc w:val="left"/>
        <w:rPr>
          <w:rFonts w:ascii="仿宋" w:hAnsi="仿宋" w:eastAsia="仿宋" w:cs="宋体"/>
          <w:color w:val="000000"/>
          <w:kern w:val="0"/>
          <w:sz w:val="32"/>
          <w:szCs w:val="32"/>
        </w:rPr>
      </w:pPr>
      <w:r>
        <w:rPr>
          <w:rFonts w:hint="eastAsia" w:ascii="仿宋" w:hAnsi="仿宋" w:eastAsia="仿宋" w:cs="宋体"/>
          <w:b/>
          <w:color w:val="000000"/>
          <w:kern w:val="0"/>
          <w:sz w:val="32"/>
          <w:szCs w:val="32"/>
        </w:rPr>
        <w:t>（一）</w:t>
      </w:r>
      <w:r>
        <w:rPr>
          <w:rFonts w:hint="eastAsia" w:ascii="仿宋" w:hAnsi="仿宋" w:eastAsia="仿宋" w:cs="宋体"/>
          <w:color w:val="000000"/>
          <w:kern w:val="0"/>
          <w:sz w:val="32"/>
          <w:szCs w:val="32"/>
        </w:rPr>
        <w:t>根据《中共三亚市委机构编制委员会印发三亚市卫生计生信息中心机构编制方案的批复》(三编字〔2017〕22号)文件,三亚市卫生计生信息中心隶属三亚市卫生和计划生育委员会，列入从事公益服务的公益一类事业单位，正科级。</w:t>
      </w:r>
    </w:p>
    <w:p>
      <w:pPr>
        <w:tabs>
          <w:tab w:val="left" w:pos="851"/>
        </w:tabs>
        <w:jc w:val="left"/>
        <w:rPr>
          <w:rFonts w:hint="eastAsia" w:ascii="宋体" w:hAnsi="宋体" w:cs="宋体"/>
          <w:b/>
          <w:bCs/>
          <w:color w:val="000000"/>
          <w:kern w:val="0"/>
          <w:sz w:val="32"/>
          <w:szCs w:val="32"/>
        </w:rPr>
      </w:pPr>
      <w:r>
        <w:rPr>
          <w:rFonts w:hint="eastAsia" w:ascii="宋体" w:hAnsi="宋体" w:cs="宋体"/>
          <w:b/>
          <w:bCs/>
          <w:color w:val="000000"/>
          <w:kern w:val="0"/>
          <w:sz w:val="32"/>
          <w:szCs w:val="32"/>
        </w:rPr>
        <w:t>（二）主要职责</w:t>
      </w:r>
    </w:p>
    <w:p>
      <w:pPr>
        <w:tabs>
          <w:tab w:val="left" w:pos="851"/>
        </w:tabs>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（1）负责全市卫生信息系统建设规划的组织实施，推进医疗卫生信息标准化建设。</w:t>
      </w:r>
    </w:p>
    <w:p>
      <w:pPr>
        <w:snapToGrid w:val="0"/>
        <w:spacing w:line="52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（2）负责有关卫生信息数据统计及分析，开展医疗卫生管理和服务等相关研究工作。</w:t>
      </w:r>
    </w:p>
    <w:p>
      <w:pPr>
        <w:snapToGrid w:val="0"/>
        <w:spacing w:line="52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承担区域卫生信息平台、数据中心和应用系统的组织建设及运行维护，指导各类医疗机构的卫生信息系统建设。（4）负责人口迁移及人口出生信息、流动人口信息、计划生育奖励扶助信息、再生育指标信息、孕情管理情况信息、计划生育科技信息等人口与计划生育信息的采集、录入、分析及上报工作。</w:t>
      </w:r>
    </w:p>
    <w:p>
      <w:pPr>
        <w:snapToGrid w:val="0"/>
        <w:spacing w:line="52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（5）承办上级</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交办的其他工作。</w:t>
      </w: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rPr>
      </w:pPr>
    </w:p>
    <w:p>
      <w:pPr>
        <w:ind w:firstLine="640" w:firstLineChars="200"/>
        <w:rPr>
          <w:rFonts w:hint="eastAsia" w:ascii="黑体" w:hAnsi="黑体" w:eastAsia="黑体"/>
          <w:sz w:val="32"/>
          <w:szCs w:val="32"/>
          <w:lang w:eastAsia="zh-CN"/>
        </w:rPr>
      </w:pPr>
    </w:p>
    <w:p>
      <w:pPr>
        <w:ind w:firstLine="640" w:firstLineChars="200"/>
        <w:rPr>
          <w:rFonts w:hint="eastAsia" w:ascii="黑体" w:hAnsi="黑体" w:eastAsia="黑体"/>
          <w:sz w:val="32"/>
          <w:szCs w:val="32"/>
          <w:lang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黑体" w:hAnsi="黑体" w:eastAsia="黑体" w:cs="仿宋_GB2312"/>
          <w:sz w:val="32"/>
          <w:szCs w:val="32"/>
        </w:rPr>
        <w:t>三亚市医疗卫生信息中心</w:t>
      </w:r>
      <w:r>
        <w:rPr>
          <w:rFonts w:hint="eastAsia" w:ascii="黑体" w:hAnsi="黑体" w:eastAsia="黑体" w:cs="仿宋_GB2312"/>
          <w:sz w:val="32"/>
          <w:szCs w:val="32"/>
          <w:lang w:eastAsia="zh-CN"/>
        </w:rPr>
        <w:t>单位</w:t>
      </w:r>
      <w:r>
        <w:rPr>
          <w:rFonts w:hint="eastAsia" w:ascii="仿宋_GB2312" w:hAnsi="黑体" w:eastAsia="仿宋_GB2312" w:cs="仿宋_GB2312"/>
          <w:sz w:val="32"/>
          <w:szCs w:val="32"/>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295.85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295.85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295.85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295.85</w:t>
      </w:r>
      <w:r>
        <w:rPr>
          <w:rFonts w:hint="eastAsia" w:ascii="仿宋_GB2312" w:hAnsi="黑体" w:eastAsia="仿宋_GB2312"/>
          <w:sz w:val="32"/>
          <w:szCs w:val="32"/>
        </w:rPr>
        <w:t>万元，包括社会保障和就业支出89.53万元、卫生健康支出</w:t>
      </w:r>
      <w:r>
        <w:rPr>
          <w:rFonts w:hint="eastAsia" w:ascii="仿宋_GB2312" w:hAnsi="黑体" w:eastAsia="仿宋_GB2312" w:cs="仿宋_GB2312"/>
          <w:sz w:val="32"/>
          <w:szCs w:val="32"/>
        </w:rPr>
        <w:t>188.76</w:t>
      </w:r>
      <w:r>
        <w:rPr>
          <w:rFonts w:hint="eastAsia" w:ascii="仿宋_GB2312" w:hAnsi="黑体" w:eastAsia="仿宋_GB2312"/>
          <w:sz w:val="32"/>
          <w:szCs w:val="32"/>
        </w:rPr>
        <w:t>万元、住房保障支出17.57万元，结转下年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仿宋_GB2312"/>
          <w:sz w:val="32"/>
          <w:szCs w:val="32"/>
        </w:rPr>
        <w:t>三亚市医疗卫生信息中心</w:t>
      </w:r>
      <w:r>
        <w:rPr>
          <w:rFonts w:hint="eastAsia" w:ascii="黑体" w:hAnsi="黑体" w:eastAsia="黑体" w:cs="仿宋_GB2312"/>
          <w:sz w:val="32"/>
          <w:szCs w:val="32"/>
          <w:lang w:eastAsia="zh-CN"/>
        </w:rPr>
        <w:t>单位</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295.85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增加94.62</w:t>
      </w:r>
      <w:r>
        <w:rPr>
          <w:rFonts w:hint="eastAsia" w:ascii="仿宋_GB2312" w:hAnsi="黑体" w:eastAsia="仿宋_GB2312"/>
          <w:sz w:val="32"/>
          <w:szCs w:val="32"/>
        </w:rPr>
        <w:t>万元，主要是人员经费支出。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黑体" w:eastAsia="仿宋_GB2312"/>
          <w:sz w:val="32"/>
          <w:szCs w:val="32"/>
        </w:rPr>
      </w:pPr>
      <w:r>
        <w:rPr>
          <w:rFonts w:hint="eastAsia" w:ascii="仿宋_GB2312" w:hAnsi="黑体" w:eastAsia="仿宋_GB2312" w:cs="仿宋_GB2312"/>
          <w:sz w:val="32"/>
          <w:szCs w:val="32"/>
        </w:rPr>
        <w:t>社会保障和就业（类）支出</w:t>
      </w:r>
      <w:r>
        <w:rPr>
          <w:rFonts w:hint="eastAsia" w:ascii="仿宋_GB2312" w:hAnsi="黑体" w:eastAsia="仿宋_GB2312"/>
          <w:sz w:val="32"/>
          <w:szCs w:val="32"/>
        </w:rPr>
        <w:t>89.53万元，占</w:t>
      </w:r>
      <w:r>
        <w:rPr>
          <w:rFonts w:hint="eastAsia" w:ascii="仿宋_GB2312" w:hAnsi="黑体" w:eastAsia="仿宋_GB2312" w:cs="仿宋_GB2312"/>
          <w:sz w:val="32"/>
          <w:szCs w:val="32"/>
        </w:rPr>
        <w:t>30.26</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支出188.76</w:t>
      </w:r>
      <w:r>
        <w:rPr>
          <w:rFonts w:hint="eastAsia" w:ascii="仿宋_GB2312" w:hAnsi="黑体" w:eastAsia="仿宋_GB2312"/>
          <w:sz w:val="32"/>
          <w:szCs w:val="32"/>
        </w:rPr>
        <w:t>万元，占</w:t>
      </w:r>
      <w:r>
        <w:rPr>
          <w:rFonts w:hint="eastAsia" w:ascii="仿宋_GB2312" w:hAnsi="黑体" w:eastAsia="仿宋_GB2312" w:cs="仿宋_GB2312"/>
          <w:sz w:val="32"/>
          <w:szCs w:val="32"/>
        </w:rPr>
        <w:t>63.80%</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sz w:val="32"/>
          <w:szCs w:val="32"/>
        </w:rPr>
        <w:t>17.57万元，占</w:t>
      </w:r>
      <w:r>
        <w:rPr>
          <w:rFonts w:hint="eastAsia" w:ascii="仿宋_GB2312" w:hAnsi="黑体" w:eastAsia="仿宋_GB2312" w:cs="仿宋_GB2312"/>
          <w:sz w:val="32"/>
          <w:szCs w:val="32"/>
        </w:rPr>
        <w:t>5.94</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1.</w:t>
      </w:r>
      <w:r>
        <w:rPr>
          <w:rFonts w:hint="eastAsia" w:ascii="仿宋_GB2312" w:hAnsi="黑体" w:eastAsia="仿宋_GB2312" w:cs="仿宋_GB2312"/>
          <w:sz w:val="32"/>
          <w:szCs w:val="32"/>
        </w:rPr>
        <w:t xml:space="preserve"> 社会保障和就业支出（类）行政事业单位养老支出（款）机关事业单位基本养老保险缴费支出（项）2023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增加6.42</w:t>
      </w:r>
      <w:r>
        <w:rPr>
          <w:rFonts w:hint="eastAsia" w:ascii="仿宋_GB2312" w:hAnsi="黑体" w:eastAsia="仿宋_GB2312"/>
          <w:sz w:val="32"/>
          <w:szCs w:val="32"/>
        </w:rPr>
        <w:t>万元，主要是人员变动。</w:t>
      </w:r>
    </w:p>
    <w:p>
      <w:pPr>
        <w:tabs>
          <w:tab w:val="left" w:pos="851"/>
        </w:tabs>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社会保障和就业支出（类）行政事业单位养老支出（款）机关事业单位职业年金缴费支出（项）2023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69.84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增加69.84</w:t>
      </w:r>
      <w:r>
        <w:rPr>
          <w:rFonts w:hint="eastAsia" w:ascii="仿宋_GB2312" w:hAnsi="黑体" w:eastAsia="仿宋_GB2312"/>
          <w:sz w:val="32"/>
          <w:szCs w:val="32"/>
        </w:rPr>
        <w:t>万元，主要是补缴职业年金记实。</w:t>
      </w:r>
    </w:p>
    <w:p>
      <w:pPr>
        <w:tabs>
          <w:tab w:val="left" w:pos="851"/>
        </w:tabs>
        <w:ind w:firstLine="640" w:firstLineChars="200"/>
        <w:rPr>
          <w:rFonts w:ascii="仿宋_GB2312" w:hAnsi="黑体" w:eastAsia="仿宋_GB2312"/>
          <w:sz w:val="32"/>
          <w:szCs w:val="32"/>
        </w:rPr>
      </w:pPr>
      <w:r>
        <w:rPr>
          <w:rFonts w:hint="eastAsia" w:ascii="仿宋_GB2312" w:hAnsi="黑体" w:eastAsia="仿宋_GB2312" w:cs="仿宋_GB2312"/>
          <w:sz w:val="32"/>
          <w:szCs w:val="32"/>
        </w:rPr>
        <w:t>3. 卫生健康支出（类）卫生健康管理事务（款）其他卫生健康管理事务支出（项）2023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166.64万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增加4.69</w:t>
      </w:r>
      <w:r>
        <w:rPr>
          <w:rFonts w:hint="eastAsia" w:ascii="仿宋_GB2312" w:hAnsi="黑体" w:eastAsia="仿宋_GB2312"/>
          <w:sz w:val="32"/>
          <w:szCs w:val="32"/>
        </w:rPr>
        <w:t>万元，主要是人员基本支出增加。</w:t>
      </w:r>
    </w:p>
    <w:p>
      <w:pPr>
        <w:tabs>
          <w:tab w:val="left" w:pos="709"/>
          <w:tab w:val="left" w:pos="851"/>
        </w:tabs>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hint="eastAsia" w:ascii="仿宋_GB2312" w:hAnsi="黑体" w:eastAsia="仿宋_GB2312" w:cs="仿宋_GB2312"/>
          <w:sz w:val="32"/>
          <w:szCs w:val="32"/>
        </w:rPr>
        <w:t xml:space="preserve"> 卫生健康支出（类）行政事业单位医疗（款）事业单位医疗（项）2023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7.48万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增加0.43</w:t>
      </w:r>
      <w:r>
        <w:rPr>
          <w:rFonts w:hint="eastAsia" w:ascii="仿宋_GB2312" w:hAnsi="黑体" w:eastAsia="仿宋_GB2312"/>
          <w:sz w:val="32"/>
          <w:szCs w:val="32"/>
        </w:rPr>
        <w:t>万元，主要是</w:t>
      </w:r>
      <w:r>
        <w:rPr>
          <w:rFonts w:hint="eastAsia" w:ascii="仿宋_GB2312" w:hAnsi="宋体" w:eastAsia="仿宋_GB2312"/>
          <w:color w:val="000000"/>
          <w:sz w:val="32"/>
          <w:szCs w:val="32"/>
        </w:rPr>
        <w:t>人员变动</w:t>
      </w:r>
      <w:r>
        <w:rPr>
          <w:rFonts w:hint="eastAsia" w:ascii="仿宋_GB2312" w:hAnsi="黑体" w:eastAsia="仿宋_GB2312"/>
          <w:sz w:val="32"/>
          <w:szCs w:val="32"/>
        </w:rPr>
        <w:t>。</w:t>
      </w:r>
    </w:p>
    <w:p>
      <w:pPr>
        <w:tabs>
          <w:tab w:val="left" w:pos="709"/>
          <w:tab w:val="left" w:pos="851"/>
        </w:tabs>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hint="eastAsia" w:ascii="仿宋_GB2312" w:hAnsi="黑体" w:eastAsia="仿宋_GB2312" w:cs="仿宋_GB2312"/>
          <w:sz w:val="32"/>
          <w:szCs w:val="32"/>
        </w:rPr>
        <w:t xml:space="preserve"> 卫生健康支出（类）行政事业单位医疗（款）公务员医疗补助（项）2023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14.64万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增加6.02</w:t>
      </w:r>
      <w:r>
        <w:rPr>
          <w:rFonts w:hint="eastAsia" w:ascii="仿宋_GB2312" w:hAnsi="黑体" w:eastAsia="仿宋_GB2312"/>
          <w:sz w:val="32"/>
          <w:szCs w:val="32"/>
        </w:rPr>
        <w:t>万元，主要是</w:t>
      </w:r>
      <w:r>
        <w:rPr>
          <w:rFonts w:hint="eastAsia" w:ascii="仿宋_GB2312" w:hAnsi="宋体" w:eastAsia="仿宋_GB2312"/>
          <w:color w:val="000000"/>
          <w:sz w:val="32"/>
          <w:szCs w:val="32"/>
        </w:rPr>
        <w:t>人员变动</w:t>
      </w:r>
      <w:r>
        <w:rPr>
          <w:rFonts w:hint="eastAsia" w:ascii="仿宋_GB2312" w:hAnsi="黑体" w:eastAsia="仿宋_GB2312"/>
          <w:sz w:val="32"/>
          <w:szCs w:val="32"/>
        </w:rPr>
        <w:t>。</w:t>
      </w:r>
    </w:p>
    <w:p>
      <w:pPr>
        <w:tabs>
          <w:tab w:val="left" w:pos="709"/>
          <w:tab w:val="left" w:pos="851"/>
        </w:tabs>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 xml:space="preserve"> 住房保障支出（类）住房改革支出（款）住房公积金（项）2023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17.57万</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增加7.22</w:t>
      </w:r>
      <w:r>
        <w:rPr>
          <w:rFonts w:hint="eastAsia" w:ascii="仿宋_GB2312" w:hAnsi="黑体" w:eastAsia="仿宋_GB2312"/>
          <w:sz w:val="32"/>
          <w:szCs w:val="32"/>
        </w:rPr>
        <w:t>万元，主要是</w:t>
      </w:r>
      <w:r>
        <w:rPr>
          <w:rFonts w:hint="eastAsia" w:ascii="仿宋_GB2312" w:hAnsi="宋体" w:eastAsia="仿宋_GB2312"/>
          <w:color w:val="000000"/>
          <w:sz w:val="32"/>
          <w:szCs w:val="32"/>
        </w:rPr>
        <w:t>人员变动</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黑体" w:hAnsi="黑体" w:eastAsia="黑体" w:cs="仿宋_GB2312"/>
          <w:sz w:val="32"/>
          <w:szCs w:val="32"/>
        </w:rPr>
        <w:t>三亚市医疗卫生信息中心</w:t>
      </w:r>
      <w:r>
        <w:rPr>
          <w:rFonts w:hint="eastAsia" w:ascii="黑体" w:hAnsi="黑体" w:eastAsia="黑体" w:cs="仿宋_GB2312"/>
          <w:sz w:val="32"/>
          <w:szCs w:val="32"/>
          <w:lang w:eastAsia="zh-CN"/>
        </w:rPr>
        <w:t>单位</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295.85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286.16</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其他工资福利支出、邮电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12.69</w:t>
      </w:r>
      <w:r>
        <w:rPr>
          <w:rFonts w:hint="eastAsia" w:ascii="仿宋_GB2312" w:hAnsi="黑体" w:eastAsia="仿宋_GB2312"/>
          <w:sz w:val="32"/>
          <w:szCs w:val="32"/>
        </w:rPr>
        <w:t>万元，主要包括：办公费、会议费、培训费、工会经费、福利费、其他商品和服务支出。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按照综合预算原则，三亚市医疗卫生信息中心所有收入和支出均纳入本级预算管理。收入包括：一般公共预算收入；支出包括：社会保障和就业支出、卫生健康支出、住房保障支出。三亚市医疗卫生信息中心2023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295.85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三亚市医疗卫生信息中心2023年收入预算</w:t>
      </w:r>
      <w:r>
        <w:rPr>
          <w:rFonts w:hint="eastAsia" w:ascii="仿宋_GB2312" w:hAnsi="黑体" w:eastAsia="仿宋_GB2312" w:cs="仿宋_GB2312"/>
          <w:sz w:val="32"/>
          <w:szCs w:val="32"/>
        </w:rPr>
        <w:t>295.85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rPr>
        <w:t>295.85</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增加94.62</w:t>
      </w:r>
      <w:r>
        <w:rPr>
          <w:rFonts w:hint="eastAsia" w:ascii="仿宋_GB2312" w:hAnsi="黑体" w:eastAsia="仿宋_GB2312"/>
          <w:sz w:val="32"/>
          <w:szCs w:val="32"/>
        </w:rPr>
        <w:t>万元，主要是人员经费支出。</w:t>
      </w:r>
      <w:bookmarkStart w:id="0" w:name="_GoBack"/>
      <w:bookmarkEnd w:id="0"/>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295.85</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295.85</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增加94.62</w:t>
      </w:r>
      <w:r>
        <w:rPr>
          <w:rFonts w:hint="eastAsia" w:ascii="仿宋_GB2312" w:hAnsi="黑体" w:eastAsia="仿宋_GB2312"/>
          <w:sz w:val="32"/>
          <w:szCs w:val="32"/>
        </w:rPr>
        <w:t>万元，主要是人员经费支出。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的机关运行经费预算0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年12月31日，</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rPr>
        <w:t>共有车辆0辆，其中，领导干部用车0辆，机要通信应急用车0辆、一般执法执勤用车0辆、特种专业技术用车0辆、其他用车0辆。单位价值100万元以上设备0台（套）。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黑体" w:hAnsi="黑体" w:eastAsia="黑体" w:cs="仿宋_GB2312"/>
          <w:sz w:val="32"/>
          <w:szCs w:val="32"/>
        </w:rPr>
        <w:t>三亚市医疗卫生信息中心</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个项目实行绩效目标管理，涉及一般公共预算295.85</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556AF"/>
    <w:rsid w:val="000C5B9B"/>
    <w:rsid w:val="002E642C"/>
    <w:rsid w:val="00500FE1"/>
    <w:rsid w:val="00614A7D"/>
    <w:rsid w:val="006B7B4D"/>
    <w:rsid w:val="006F3762"/>
    <w:rsid w:val="007B6012"/>
    <w:rsid w:val="00950E85"/>
    <w:rsid w:val="00A556AF"/>
    <w:rsid w:val="00B057FF"/>
    <w:rsid w:val="00B21CFC"/>
    <w:rsid w:val="00B65440"/>
    <w:rsid w:val="00C727C3"/>
    <w:rsid w:val="00CA4FE1"/>
    <w:rsid w:val="00DC0B79"/>
    <w:rsid w:val="00E16300"/>
    <w:rsid w:val="00E532B9"/>
    <w:rsid w:val="19D5DA33"/>
    <w:rsid w:val="1FBF8E30"/>
    <w:rsid w:val="2BDF0DC0"/>
    <w:rsid w:val="2FF7110D"/>
    <w:rsid w:val="2FFFCED3"/>
    <w:rsid w:val="3F7FB4B5"/>
    <w:rsid w:val="3FAD4D11"/>
    <w:rsid w:val="43600D24"/>
    <w:rsid w:val="4FB80849"/>
    <w:rsid w:val="5DB7E539"/>
    <w:rsid w:val="66DACB0B"/>
    <w:rsid w:val="697BF56A"/>
    <w:rsid w:val="6B6CE30F"/>
    <w:rsid w:val="6C7F1319"/>
    <w:rsid w:val="6DDF74AC"/>
    <w:rsid w:val="6FAF0D8D"/>
    <w:rsid w:val="6FCFCADC"/>
    <w:rsid w:val="6FFA4FE6"/>
    <w:rsid w:val="75FB0B04"/>
    <w:rsid w:val="79F7B683"/>
    <w:rsid w:val="7B0CC948"/>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6"/>
    <w:link w:val="2"/>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623</Words>
  <Characters>3556</Characters>
  <Lines>29</Lines>
  <Paragraphs>8</Paragraphs>
  <TotalTime>49</TotalTime>
  <ScaleCrop>false</ScaleCrop>
  <LinksUpToDate>false</LinksUpToDate>
  <CharactersWithSpaces>4171</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user</cp:lastModifiedBy>
  <dcterms:modified xsi:type="dcterms:W3CDTF">2023-03-17T16:03:14Z</dcterms:modified>
  <dc:title>××年××部门（单位）预算</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