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三亚市社会福利院单位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三亚市社会福利院</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三亚市社会福利院</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2023</w:t>
      </w:r>
      <w:r>
        <w:rPr>
          <w:rFonts w:hint="eastAsia" w:ascii="黑体" w:hAnsi="黑体" w:eastAsia="黑体"/>
          <w:sz w:val="32"/>
          <w:szCs w:val="32"/>
        </w:rPr>
        <w:t>年预算情况说明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三亚市社会福利院</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1"/>
          <w:numId w:val="0"/>
        </w:numPr>
        <w:ind w:left="641" w:firstLine="640" w:firstLineChars="200"/>
        <w:jc w:val="both"/>
        <w:rPr>
          <w:rFonts w:ascii="仿宋_GB2312" w:hAnsi="黑体" w:eastAsia="仿宋_GB2312" w:cs="仿宋_GB2312"/>
          <w:sz w:val="32"/>
          <w:szCs w:val="32"/>
        </w:rPr>
      </w:pPr>
      <w:r>
        <w:rPr>
          <w:rFonts w:hint="eastAsia" w:ascii="仿宋_GB2312" w:hAnsi="仿宋_GB2312" w:eastAsia="仿宋_GB2312" w:cs="仿宋_GB2312"/>
          <w:sz w:val="32"/>
          <w:szCs w:val="32"/>
        </w:rPr>
        <w:t>为老年人、残疾人、孤儿、弃婴</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生活</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医疗、护理、康复、保育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教育等</w:t>
      </w:r>
      <w:r>
        <w:rPr>
          <w:rFonts w:hint="eastAsia" w:ascii="仿宋_GB2312" w:hAnsi="仿宋_GB2312" w:eastAsia="仿宋_GB2312" w:cs="仿宋_GB2312"/>
          <w:sz w:val="32"/>
          <w:szCs w:val="32"/>
          <w:lang w:val="en-US" w:eastAsia="zh-CN"/>
        </w:rPr>
        <w:t>提供</w:t>
      </w:r>
      <w:r>
        <w:rPr>
          <w:rFonts w:hint="eastAsia" w:ascii="仿宋_GB2312" w:hAnsi="仿宋_GB2312" w:eastAsia="仿宋_GB2312" w:cs="仿宋_GB2312"/>
          <w:sz w:val="32"/>
          <w:szCs w:val="32"/>
        </w:rPr>
        <w:t>服务</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jc w:val="center"/>
        <w:rPr>
          <w:rFonts w:hint="eastAsia" w:ascii="仿宋_GB2312" w:hAnsi="黑体" w:eastAsia="仿宋_GB2312"/>
          <w:b/>
          <w:sz w:val="32"/>
          <w:szCs w:val="32"/>
          <w:lang w:eastAsia="zh-CN"/>
        </w:rPr>
      </w:pPr>
      <w:r>
        <w:rPr>
          <w:rFonts w:hint="eastAsia" w:ascii="仿宋_GB2312" w:hAnsi="黑体" w:eastAsia="仿宋_GB2312"/>
          <w:b/>
          <w:sz w:val="32"/>
          <w:szCs w:val="32"/>
          <w:lang w:eastAsia="zh-CN"/>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2023</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794.46</w:t>
      </w:r>
      <w:r>
        <w:rPr>
          <w:rFonts w:hint="eastAsia" w:ascii="仿宋_GB2312" w:hAnsi="黑体" w:eastAsia="仿宋_GB2312"/>
          <w:sz w:val="32"/>
          <w:szCs w:val="32"/>
        </w:rPr>
        <w:t>万元。</w:t>
      </w:r>
      <w:r>
        <w:rPr>
          <w:rFonts w:hint="eastAsia" w:ascii="仿宋_GB2312" w:hAnsi="黑体" w:eastAsia="仿宋_GB2312"/>
          <w:sz w:val="32"/>
          <w:szCs w:val="32"/>
          <w:lang w:eastAsia="zh-CN"/>
        </w:rPr>
        <w:t>（这里就是收入总预算或支出总预算）</w:t>
      </w:r>
      <w:r>
        <w:rPr>
          <w:rFonts w:hint="eastAsia" w:ascii="仿宋_GB2312" w:hAnsi="黑体" w:eastAsia="仿宋_GB2312"/>
          <w:sz w:val="32"/>
          <w:szCs w:val="32"/>
        </w:rPr>
        <w:t>其中，收入总计</w:t>
      </w:r>
      <w:r>
        <w:rPr>
          <w:rFonts w:hint="eastAsia" w:ascii="仿宋_GB2312" w:hAnsi="黑体" w:eastAsia="仿宋_GB2312" w:cs="仿宋_GB2312"/>
          <w:sz w:val="32"/>
          <w:szCs w:val="32"/>
          <w:lang w:val="en-US" w:eastAsia="zh-CN"/>
        </w:rPr>
        <w:t>794.46</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794.46</w:t>
      </w:r>
      <w:r>
        <w:rPr>
          <w:rFonts w:hint="eastAsia" w:ascii="仿宋_GB2312" w:hAnsi="黑体" w:eastAsia="仿宋_GB2312"/>
          <w:sz w:val="32"/>
          <w:szCs w:val="32"/>
        </w:rPr>
        <w:t>万元、</w:t>
      </w:r>
      <w:r>
        <w:rPr>
          <w:rFonts w:hint="eastAsia" w:ascii="仿宋_GB2312" w:hAnsi="黑体" w:eastAsia="仿宋_GB2312"/>
          <w:sz w:val="32"/>
          <w:szCs w:val="32"/>
          <w:lang w:eastAsia="zh-CN"/>
        </w:rPr>
        <w:t>其他收入</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794.46</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726.51万元、</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43.10万元、</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24.85万元、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三亚市社会福利院</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794.46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94.9</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是社会保障和就业支出</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lang w:val="en-US" w:eastAsia="zh-CN"/>
        </w:rPr>
        <w:t>80.55万元，</w:t>
      </w:r>
      <w:r>
        <w:rPr>
          <w:rFonts w:hint="eastAsia" w:ascii="仿宋_GB2312" w:hAnsi="黑体" w:eastAsia="仿宋_GB2312" w:cs="仿宋_GB2312"/>
          <w:sz w:val="32"/>
          <w:szCs w:val="32"/>
          <w:lang w:val="en-US" w:eastAsia="zh-CN"/>
        </w:rPr>
        <w:t>卫生健康支出</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6.86</w:t>
      </w:r>
      <w:r>
        <w:rPr>
          <w:rFonts w:hint="eastAsia" w:ascii="仿宋_GB2312" w:hAnsi="黑体" w:eastAsia="仿宋_GB2312"/>
          <w:sz w:val="32"/>
          <w:szCs w:val="32"/>
          <w:lang w:val="en-US" w:eastAsia="zh-CN"/>
        </w:rPr>
        <w:t>万元，</w:t>
      </w:r>
      <w:r>
        <w:rPr>
          <w:rFonts w:hint="eastAsia" w:ascii="仿宋_GB2312" w:hAnsi="黑体" w:eastAsia="仿宋_GB2312" w:cs="仿宋_GB2312"/>
          <w:sz w:val="32"/>
          <w:szCs w:val="32"/>
          <w:lang w:val="en-US" w:eastAsia="zh-CN"/>
        </w:rPr>
        <w:t>住房保障支出</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7.49</w:t>
      </w:r>
      <w:r>
        <w:rPr>
          <w:rFonts w:hint="eastAsia" w:ascii="仿宋_GB2312" w:hAnsi="黑体" w:eastAsia="仿宋_GB2312"/>
          <w:sz w:val="32"/>
          <w:szCs w:val="32"/>
          <w:lang w:val="en-US" w:eastAsia="zh-CN"/>
        </w:rPr>
        <w:t>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726.51万元，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91.45</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43.10万元，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5.43</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24.85万元，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3.12</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highlight w:val="yellow"/>
          <w:lang w:val="en-US" w:eastAsia="zh-CN"/>
        </w:rPr>
      </w:pPr>
      <w:r>
        <w:rPr>
          <w:rFonts w:hint="default" w:ascii="仿宋_GB2312" w:hAnsi="黑体" w:eastAsia="仿宋_GB2312"/>
          <w:sz w:val="32"/>
          <w:szCs w:val="32"/>
          <w:lang w:val="en-US" w:eastAsia="zh-CN"/>
        </w:rPr>
        <w:t>1.</w:t>
      </w:r>
      <w:r>
        <w:rPr>
          <w:rFonts w:hint="eastAsia" w:ascii="仿宋_GB2312" w:hAnsi="黑体" w:eastAsia="仿宋_GB2312"/>
          <w:sz w:val="32"/>
          <w:szCs w:val="32"/>
          <w:lang w:eastAsia="zh-CN"/>
        </w:rPr>
        <w:t>社会保障和就业支出</w:t>
      </w:r>
      <w:r>
        <w:rPr>
          <w:rFonts w:hint="default" w:ascii="仿宋_GB2312" w:hAnsi="黑体" w:eastAsia="仿宋_GB2312"/>
          <w:sz w:val="32"/>
          <w:szCs w:val="32"/>
        </w:rPr>
        <w:t>（类）</w:t>
      </w:r>
      <w:r>
        <w:rPr>
          <w:rFonts w:hint="eastAsia" w:ascii="仿宋_GB2312" w:hAnsi="黑体" w:eastAsia="仿宋_GB2312"/>
          <w:sz w:val="32"/>
          <w:szCs w:val="32"/>
          <w:lang w:eastAsia="zh-CN"/>
        </w:rPr>
        <w:t>行政事业单位养老支出</w:t>
      </w:r>
      <w:r>
        <w:rPr>
          <w:rFonts w:hint="default" w:ascii="仿宋_GB2312" w:hAnsi="黑体" w:eastAsia="仿宋_GB2312"/>
          <w:sz w:val="32"/>
          <w:szCs w:val="32"/>
        </w:rPr>
        <w:t>（款）</w:t>
      </w:r>
      <w:r>
        <w:rPr>
          <w:rFonts w:hint="eastAsia" w:ascii="仿宋_GB2312" w:hAnsi="黑体" w:eastAsia="仿宋_GB2312"/>
          <w:sz w:val="32"/>
          <w:szCs w:val="32"/>
          <w:lang w:eastAsia="zh-CN"/>
        </w:rPr>
        <w:t>机关事业单位基本养老保险缴费支出</w:t>
      </w:r>
      <w:r>
        <w:rPr>
          <w:rFonts w:hint="default" w:ascii="仿宋_GB2312" w:hAnsi="黑体" w:eastAsia="仿宋_GB2312"/>
          <w:sz w:val="32"/>
          <w:szCs w:val="32"/>
        </w:rPr>
        <w:t>（项）</w:t>
      </w:r>
      <w:r>
        <w:rPr>
          <w:rFonts w:hint="eastAsia" w:ascii="仿宋_GB2312" w:hAnsi="黑体" w:eastAsia="仿宋_GB2312"/>
          <w:sz w:val="32"/>
          <w:szCs w:val="32"/>
          <w:lang w:val="en-US" w:eastAsia="zh-CN"/>
        </w:rPr>
        <w:t>2023</w:t>
      </w:r>
      <w:r>
        <w:rPr>
          <w:rFonts w:hint="default" w:ascii="仿宋_GB2312" w:hAnsi="黑体" w:eastAsia="仿宋_GB2312"/>
          <w:sz w:val="32"/>
          <w:szCs w:val="32"/>
        </w:rPr>
        <w:t>年预算数为</w:t>
      </w:r>
      <w:r>
        <w:rPr>
          <w:rFonts w:hint="eastAsia" w:ascii="仿宋_GB2312" w:hAnsi="黑体" w:eastAsia="仿宋_GB2312"/>
          <w:sz w:val="32"/>
          <w:szCs w:val="32"/>
          <w:lang w:val="en-US" w:eastAsia="zh-CN"/>
        </w:rPr>
        <w:t>28.12</w:t>
      </w:r>
      <w:r>
        <w:rPr>
          <w:rFonts w:hint="default"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5.96</w:t>
      </w:r>
      <w:r>
        <w:rPr>
          <w:rFonts w:hint="default" w:ascii="仿宋_GB2312" w:hAnsi="黑体" w:eastAsia="仿宋_GB2312"/>
          <w:sz w:val="32"/>
          <w:szCs w:val="32"/>
        </w:rPr>
        <w:t>万元，主要是</w:t>
      </w:r>
      <w:r>
        <w:rPr>
          <w:rFonts w:hint="eastAsia" w:ascii="仿宋_GB2312" w:hAnsi="黑体" w:eastAsia="仿宋_GB2312"/>
          <w:sz w:val="32"/>
          <w:szCs w:val="32"/>
          <w:lang w:eastAsia="zh-CN"/>
        </w:rPr>
        <w:t>事业单位基本养老保险缴费支出增加</w:t>
      </w:r>
      <w:r>
        <w:rPr>
          <w:rFonts w:hint="eastAsia" w:ascii="仿宋_GB2312" w:hAnsi="黑体" w:eastAsia="仿宋_GB2312"/>
          <w:sz w:val="32"/>
          <w:szCs w:val="32"/>
          <w:lang w:val="en-US" w:eastAsia="zh-CN"/>
        </w:rPr>
        <w:t>5.96万元。（还有一个职业年金缴费支出的项没有单独列出来）</w:t>
      </w:r>
    </w:p>
    <w:p>
      <w:pPr>
        <w:ind w:firstLine="640" w:firstLineChars="200"/>
        <w:rPr>
          <w:rFonts w:hint="eastAsia" w:ascii="仿宋_GB2312" w:hAnsi="黑体" w:eastAsia="仿宋_GB2312" w:cs="仿宋_GB2312"/>
          <w:sz w:val="32"/>
          <w:szCs w:val="32"/>
          <w:highlight w:val="yellow"/>
          <w:lang w:val="en-US" w:eastAsia="zh-CN"/>
        </w:rPr>
      </w:pPr>
      <w:r>
        <w:rPr>
          <w:rFonts w:hint="eastAsia" w:ascii="仿宋_GB2312" w:hAnsi="黑体" w:eastAsia="仿宋_GB2312"/>
          <w:sz w:val="32"/>
          <w:szCs w:val="32"/>
          <w:lang w:val="en-US" w:eastAsia="zh-CN"/>
        </w:rPr>
        <w:t>2</w:t>
      </w:r>
      <w:r>
        <w:rPr>
          <w:rFonts w:hint="default" w:ascii="仿宋_GB2312" w:hAnsi="黑体" w:eastAsia="仿宋_GB2312"/>
          <w:sz w:val="32"/>
          <w:szCs w:val="32"/>
          <w:lang w:val="en-US" w:eastAsia="zh-CN"/>
        </w:rPr>
        <w:t>.</w:t>
      </w:r>
      <w:r>
        <w:rPr>
          <w:rFonts w:hint="eastAsia" w:ascii="仿宋_GB2312" w:hAnsi="黑体" w:eastAsia="仿宋_GB2312"/>
          <w:sz w:val="32"/>
          <w:szCs w:val="32"/>
          <w:lang w:eastAsia="zh-CN"/>
        </w:rPr>
        <w:t>社会保障和就业支出</w:t>
      </w:r>
      <w:r>
        <w:rPr>
          <w:rFonts w:hint="default" w:ascii="仿宋_GB2312" w:hAnsi="黑体" w:eastAsia="仿宋_GB2312"/>
          <w:sz w:val="32"/>
          <w:szCs w:val="32"/>
          <w:lang w:eastAsia="zh-CN"/>
        </w:rPr>
        <w:t>（类）</w:t>
      </w:r>
      <w:r>
        <w:rPr>
          <w:rFonts w:hint="eastAsia" w:ascii="仿宋_GB2312" w:hAnsi="黑体" w:eastAsia="仿宋_GB2312"/>
          <w:sz w:val="32"/>
          <w:szCs w:val="32"/>
          <w:lang w:eastAsia="zh-CN"/>
        </w:rPr>
        <w:t>行政事业单位养老支出</w:t>
      </w:r>
      <w:r>
        <w:rPr>
          <w:rFonts w:hint="default" w:ascii="仿宋_GB2312" w:hAnsi="黑体" w:eastAsia="仿宋_GB2312"/>
          <w:sz w:val="32"/>
          <w:szCs w:val="32"/>
          <w:lang w:eastAsia="zh-CN"/>
        </w:rPr>
        <w:t>（款）机关事业单位职业年金缴费支出（项）</w:t>
      </w:r>
      <w:r>
        <w:rPr>
          <w:rFonts w:hint="eastAsia" w:ascii="仿宋_GB2312" w:hAnsi="黑体" w:eastAsia="仿宋_GB2312"/>
          <w:sz w:val="32"/>
          <w:szCs w:val="32"/>
          <w:lang w:val="en-US" w:eastAsia="zh-CN"/>
        </w:rPr>
        <w:t>2023</w:t>
      </w:r>
      <w:r>
        <w:rPr>
          <w:rFonts w:hint="default" w:ascii="仿宋_GB2312" w:hAnsi="黑体" w:eastAsia="仿宋_GB2312"/>
          <w:sz w:val="32"/>
          <w:szCs w:val="32"/>
          <w:lang w:eastAsia="zh-CN"/>
        </w:rPr>
        <w:t>年预算数为</w:t>
      </w:r>
      <w:r>
        <w:rPr>
          <w:rFonts w:hint="eastAsia" w:ascii="仿宋_GB2312" w:hAnsi="黑体" w:eastAsia="仿宋_GB2312"/>
          <w:sz w:val="32"/>
          <w:szCs w:val="32"/>
          <w:lang w:val="en-US" w:eastAsia="zh-CN"/>
        </w:rPr>
        <w:t>44.06</w:t>
      </w:r>
      <w:r>
        <w:rPr>
          <w:rFonts w:hint="default" w:ascii="仿宋_GB2312" w:hAnsi="黑体" w:eastAsia="仿宋_GB2312"/>
          <w:sz w:val="32"/>
          <w:szCs w:val="32"/>
          <w:lang w:eastAsia="zh-CN"/>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44.06</w:t>
      </w:r>
      <w:r>
        <w:rPr>
          <w:rFonts w:hint="default" w:ascii="仿宋_GB2312" w:hAnsi="黑体" w:eastAsia="仿宋_GB2312"/>
          <w:sz w:val="32"/>
          <w:szCs w:val="32"/>
          <w:lang w:eastAsia="zh-CN"/>
        </w:rPr>
        <w:t>万元，主要是</w:t>
      </w:r>
      <w:r>
        <w:rPr>
          <w:rFonts w:hint="eastAsia" w:ascii="仿宋_GB2312" w:hAnsi="黑体" w:eastAsia="仿宋_GB2312"/>
          <w:sz w:val="32"/>
          <w:szCs w:val="32"/>
          <w:lang w:eastAsia="zh-CN"/>
        </w:rPr>
        <w:t>事业单位职业年金记实缴费支出增加</w:t>
      </w:r>
      <w:r>
        <w:rPr>
          <w:rFonts w:hint="eastAsia" w:ascii="仿宋_GB2312" w:hAnsi="黑体" w:eastAsia="仿宋_GB2312"/>
          <w:sz w:val="32"/>
          <w:szCs w:val="32"/>
          <w:lang w:val="en-US" w:eastAsia="zh-CN"/>
        </w:rPr>
        <w:t>44.06万元。</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3.社会保障和就业支出</w:t>
      </w:r>
      <w:r>
        <w:rPr>
          <w:rFonts w:hint="default" w:ascii="仿宋_GB2312" w:hAnsi="黑体" w:eastAsia="仿宋_GB2312" w:cs="仿宋_GB2312"/>
          <w:sz w:val="32"/>
          <w:szCs w:val="32"/>
          <w:lang w:val="en-US" w:eastAsia="zh-CN"/>
        </w:rPr>
        <w:t>（类）</w:t>
      </w:r>
      <w:r>
        <w:rPr>
          <w:rFonts w:hint="eastAsia" w:ascii="仿宋_GB2312" w:hAnsi="黑体" w:eastAsia="仿宋_GB2312" w:cs="仿宋_GB2312"/>
          <w:sz w:val="32"/>
          <w:szCs w:val="32"/>
          <w:lang w:val="en-US" w:eastAsia="zh-CN"/>
        </w:rPr>
        <w:t>社会福利</w:t>
      </w:r>
      <w:r>
        <w:rPr>
          <w:rFonts w:hint="default" w:ascii="仿宋_GB2312" w:hAnsi="黑体" w:eastAsia="仿宋_GB2312" w:cs="仿宋_GB2312"/>
          <w:sz w:val="32"/>
          <w:szCs w:val="32"/>
          <w:lang w:val="en-US" w:eastAsia="zh-CN"/>
        </w:rPr>
        <w:t>（款）</w:t>
      </w:r>
      <w:r>
        <w:rPr>
          <w:rFonts w:hint="eastAsia" w:ascii="仿宋_GB2312" w:hAnsi="黑体" w:eastAsia="仿宋_GB2312" w:cs="仿宋_GB2312"/>
          <w:sz w:val="32"/>
          <w:szCs w:val="32"/>
          <w:lang w:val="en-US" w:eastAsia="zh-CN"/>
        </w:rPr>
        <w:t>儿童福利</w:t>
      </w:r>
      <w:r>
        <w:rPr>
          <w:rFonts w:hint="default" w:ascii="仿宋_GB2312" w:hAnsi="黑体" w:eastAsia="仿宋_GB2312" w:cs="仿宋_GB2312"/>
          <w:sz w:val="32"/>
          <w:szCs w:val="32"/>
          <w:lang w:val="en-US" w:eastAsia="zh-CN"/>
        </w:rPr>
        <w:t>（项）</w:t>
      </w:r>
      <w:r>
        <w:rPr>
          <w:rFonts w:hint="eastAsia" w:ascii="仿宋_GB2312" w:hAnsi="黑体" w:eastAsia="仿宋_GB2312" w:cs="仿宋_GB2312"/>
          <w:sz w:val="32"/>
          <w:szCs w:val="32"/>
          <w:lang w:val="en-US" w:eastAsia="zh-CN"/>
        </w:rPr>
        <w:t>2023</w:t>
      </w:r>
      <w:r>
        <w:rPr>
          <w:rFonts w:hint="default" w:ascii="仿宋_GB2312" w:hAnsi="黑体" w:eastAsia="仿宋_GB2312" w:cs="仿宋_GB2312"/>
          <w:sz w:val="32"/>
          <w:szCs w:val="32"/>
          <w:lang w:val="en-US" w:eastAsia="zh-CN"/>
        </w:rPr>
        <w:t>年预算数为</w:t>
      </w:r>
      <w:r>
        <w:rPr>
          <w:rFonts w:hint="eastAsia" w:ascii="仿宋_GB2312" w:hAnsi="黑体" w:eastAsia="仿宋_GB2312" w:cs="仿宋_GB2312"/>
          <w:sz w:val="32"/>
          <w:szCs w:val="32"/>
          <w:lang w:val="en-US" w:eastAsia="zh-CN"/>
        </w:rPr>
        <w:t>151</w:t>
      </w:r>
      <w:r>
        <w:rPr>
          <w:rFonts w:hint="default" w:ascii="仿宋_GB2312" w:hAnsi="黑体" w:eastAsia="仿宋_GB2312" w:cs="仿宋_GB2312"/>
          <w:sz w:val="32"/>
          <w:szCs w:val="32"/>
          <w:lang w:val="en-US" w:eastAsia="zh-CN"/>
        </w:rPr>
        <w:t>万元，比上年预算数</w:t>
      </w:r>
      <w:r>
        <w:rPr>
          <w:rFonts w:hint="eastAsia" w:ascii="仿宋_GB2312" w:hAnsi="黑体" w:eastAsia="仿宋_GB2312" w:cs="仿宋_GB2312"/>
          <w:sz w:val="32"/>
          <w:szCs w:val="32"/>
          <w:lang w:val="en-US" w:eastAsia="zh-CN"/>
        </w:rPr>
        <w:t>增加19.1</w:t>
      </w:r>
      <w:r>
        <w:rPr>
          <w:rFonts w:hint="default" w:ascii="仿宋_GB2312" w:hAnsi="黑体" w:eastAsia="仿宋_GB2312" w:cs="仿宋_GB2312"/>
          <w:sz w:val="32"/>
          <w:szCs w:val="32"/>
          <w:lang w:val="en-US" w:eastAsia="zh-CN"/>
        </w:rPr>
        <w:t>万元，主要是</w:t>
      </w:r>
      <w:r>
        <w:rPr>
          <w:rFonts w:hint="eastAsia" w:ascii="仿宋_GB2312" w:hAnsi="黑体" w:eastAsia="仿宋_GB2312" w:cs="仿宋_GB2312"/>
          <w:sz w:val="32"/>
          <w:szCs w:val="32"/>
          <w:lang w:val="en-US" w:eastAsia="zh-CN"/>
        </w:rPr>
        <w:t>儿童福利项目预算增加19.1万元。</w:t>
      </w:r>
    </w:p>
    <w:p>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4.社会保障和就业支出</w:t>
      </w:r>
      <w:r>
        <w:rPr>
          <w:rFonts w:hint="default" w:ascii="仿宋_GB2312" w:hAnsi="黑体" w:eastAsia="仿宋_GB2312" w:cs="仿宋_GB2312"/>
          <w:sz w:val="32"/>
          <w:szCs w:val="32"/>
          <w:lang w:val="en-US" w:eastAsia="zh-CN"/>
        </w:rPr>
        <w:t>（类）</w:t>
      </w:r>
      <w:r>
        <w:rPr>
          <w:rFonts w:hint="eastAsia" w:ascii="仿宋_GB2312" w:hAnsi="黑体" w:eastAsia="仿宋_GB2312" w:cs="仿宋_GB2312"/>
          <w:sz w:val="32"/>
          <w:szCs w:val="32"/>
          <w:lang w:val="en-US" w:eastAsia="zh-CN"/>
        </w:rPr>
        <w:t>社会福利</w:t>
      </w:r>
      <w:r>
        <w:rPr>
          <w:rFonts w:hint="default" w:ascii="仿宋_GB2312" w:hAnsi="黑体" w:eastAsia="仿宋_GB2312" w:cs="仿宋_GB2312"/>
          <w:sz w:val="32"/>
          <w:szCs w:val="32"/>
          <w:lang w:val="en-US" w:eastAsia="zh-CN"/>
        </w:rPr>
        <w:t>（款）</w:t>
      </w:r>
      <w:r>
        <w:rPr>
          <w:rFonts w:hint="eastAsia" w:ascii="仿宋_GB2312" w:hAnsi="黑体" w:eastAsia="仿宋_GB2312" w:cs="仿宋_GB2312"/>
          <w:sz w:val="32"/>
          <w:szCs w:val="32"/>
          <w:lang w:val="en-US" w:eastAsia="zh-CN"/>
        </w:rPr>
        <w:t>社会福利事业单位</w:t>
      </w:r>
      <w:r>
        <w:rPr>
          <w:rFonts w:hint="default" w:ascii="仿宋_GB2312" w:hAnsi="黑体" w:eastAsia="仿宋_GB2312" w:cs="仿宋_GB2312"/>
          <w:sz w:val="32"/>
          <w:szCs w:val="32"/>
          <w:lang w:val="en-US" w:eastAsia="zh-CN"/>
        </w:rPr>
        <w:t>（项）</w:t>
      </w:r>
      <w:r>
        <w:rPr>
          <w:rFonts w:hint="eastAsia" w:ascii="仿宋_GB2312" w:hAnsi="黑体" w:eastAsia="仿宋_GB2312" w:cs="仿宋_GB2312"/>
          <w:sz w:val="32"/>
          <w:szCs w:val="32"/>
          <w:lang w:val="en-US" w:eastAsia="zh-CN"/>
        </w:rPr>
        <w:t>2023</w:t>
      </w:r>
      <w:r>
        <w:rPr>
          <w:rFonts w:hint="default" w:ascii="仿宋_GB2312" w:hAnsi="黑体" w:eastAsia="仿宋_GB2312" w:cs="仿宋_GB2312"/>
          <w:sz w:val="32"/>
          <w:szCs w:val="32"/>
          <w:lang w:val="en-US" w:eastAsia="zh-CN"/>
        </w:rPr>
        <w:t>年预算数为</w:t>
      </w:r>
      <w:r>
        <w:rPr>
          <w:rFonts w:hint="eastAsia" w:ascii="仿宋_GB2312" w:hAnsi="黑体" w:eastAsia="仿宋_GB2312" w:cs="仿宋_GB2312"/>
          <w:sz w:val="32"/>
          <w:szCs w:val="32"/>
          <w:lang w:val="en-US" w:eastAsia="zh-CN"/>
        </w:rPr>
        <w:t>503.33</w:t>
      </w:r>
      <w:r>
        <w:rPr>
          <w:rFonts w:hint="default" w:ascii="仿宋_GB2312" w:hAnsi="黑体" w:eastAsia="仿宋_GB2312" w:cs="仿宋_GB2312"/>
          <w:sz w:val="32"/>
          <w:szCs w:val="32"/>
          <w:lang w:val="en-US" w:eastAsia="zh-CN"/>
        </w:rPr>
        <w:t>万元，比上年预算数</w:t>
      </w:r>
      <w:r>
        <w:rPr>
          <w:rFonts w:hint="eastAsia" w:ascii="仿宋_GB2312" w:hAnsi="黑体" w:eastAsia="仿宋_GB2312" w:cs="仿宋_GB2312"/>
          <w:sz w:val="32"/>
          <w:szCs w:val="32"/>
          <w:lang w:val="en-US" w:eastAsia="zh-CN"/>
        </w:rPr>
        <w:t>增加11.43</w:t>
      </w:r>
      <w:r>
        <w:rPr>
          <w:rFonts w:hint="default" w:ascii="仿宋_GB2312" w:hAnsi="黑体" w:eastAsia="仿宋_GB2312" w:cs="仿宋_GB2312"/>
          <w:sz w:val="32"/>
          <w:szCs w:val="32"/>
          <w:lang w:val="en-US" w:eastAsia="zh-CN"/>
        </w:rPr>
        <w:t>万元，主要是</w:t>
      </w:r>
      <w:r>
        <w:rPr>
          <w:rFonts w:hint="eastAsia" w:ascii="仿宋_GB2312" w:hAnsi="黑体" w:eastAsia="仿宋_GB2312" w:cs="仿宋_GB2312"/>
          <w:sz w:val="32"/>
          <w:szCs w:val="32"/>
          <w:lang w:val="en-US" w:eastAsia="zh-CN"/>
        </w:rPr>
        <w:t>社会福利事业单位项目增加11.43</w:t>
      </w:r>
      <w:r>
        <w:rPr>
          <w:rFonts w:hint="eastAsia" w:ascii="Times New Roman" w:hAnsi="Times New Roman" w:eastAsia="仿宋_GB2312" w:cs="Times New Roman"/>
          <w:sz w:val="32"/>
          <w:szCs w:val="32"/>
          <w:lang w:val="en-US" w:eastAsia="zh-CN"/>
        </w:rPr>
        <w:t>万元。</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5.卫生</w:t>
      </w:r>
      <w:r>
        <w:rPr>
          <w:rFonts w:hint="eastAsia" w:ascii="Times New Roman" w:hAnsi="Times New Roman" w:eastAsia="仿宋_GB2312" w:cs="Times New Roman"/>
          <w:sz w:val="32"/>
          <w:szCs w:val="32"/>
          <w:lang w:val="en-US" w:eastAsia="zh-CN"/>
        </w:rPr>
        <w:t>健康支出</w:t>
      </w:r>
      <w:r>
        <w:rPr>
          <w:rFonts w:hint="default"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行政事业单位医疗</w:t>
      </w:r>
      <w:r>
        <w:rPr>
          <w:rFonts w:hint="default"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事业单</w:t>
      </w:r>
      <w:r>
        <w:rPr>
          <w:rFonts w:hint="eastAsia" w:ascii="仿宋_GB2312" w:hAnsi="黑体" w:eastAsia="仿宋_GB2312" w:cs="仿宋_GB2312"/>
          <w:sz w:val="32"/>
          <w:szCs w:val="32"/>
          <w:lang w:val="en-US" w:eastAsia="zh-CN"/>
        </w:rPr>
        <w:t>位医疗</w:t>
      </w:r>
      <w:r>
        <w:rPr>
          <w:rFonts w:hint="default" w:ascii="仿宋_GB2312" w:hAnsi="黑体" w:eastAsia="仿宋_GB2312" w:cs="仿宋_GB2312"/>
          <w:sz w:val="32"/>
          <w:szCs w:val="32"/>
          <w:lang w:val="en-US" w:eastAsia="zh-CN"/>
        </w:rPr>
        <w:t>（项）</w:t>
      </w:r>
      <w:r>
        <w:rPr>
          <w:rFonts w:hint="eastAsia" w:ascii="仿宋_GB2312" w:hAnsi="黑体" w:eastAsia="仿宋_GB2312" w:cs="仿宋_GB2312"/>
          <w:sz w:val="32"/>
          <w:szCs w:val="32"/>
          <w:lang w:val="en-US" w:eastAsia="zh-CN"/>
        </w:rPr>
        <w:t>2023</w:t>
      </w:r>
      <w:r>
        <w:rPr>
          <w:rFonts w:hint="default" w:ascii="仿宋_GB2312" w:hAnsi="黑体" w:eastAsia="仿宋_GB2312" w:cs="仿宋_GB2312"/>
          <w:sz w:val="32"/>
          <w:szCs w:val="32"/>
          <w:lang w:val="en-US" w:eastAsia="zh-CN"/>
        </w:rPr>
        <w:t>年预算数为</w:t>
      </w:r>
      <w:r>
        <w:rPr>
          <w:rFonts w:hint="eastAsia" w:ascii="仿宋_GB2312" w:hAnsi="黑体" w:eastAsia="仿宋_GB2312" w:cs="仿宋_GB2312"/>
          <w:sz w:val="32"/>
          <w:szCs w:val="32"/>
          <w:lang w:val="en-US" w:eastAsia="zh-CN"/>
        </w:rPr>
        <w:t>12.39</w:t>
      </w:r>
      <w:r>
        <w:rPr>
          <w:rFonts w:hint="default" w:ascii="仿宋_GB2312" w:hAnsi="黑体" w:eastAsia="仿宋_GB2312" w:cs="仿宋_GB2312"/>
          <w:sz w:val="32"/>
          <w:szCs w:val="32"/>
          <w:lang w:val="en-US" w:eastAsia="zh-CN"/>
        </w:rPr>
        <w:t>万元，比上年预算数</w:t>
      </w:r>
      <w:r>
        <w:rPr>
          <w:rFonts w:hint="eastAsia" w:ascii="仿宋_GB2312" w:hAnsi="黑体" w:eastAsia="仿宋_GB2312" w:cs="仿宋_GB2312"/>
          <w:sz w:val="32"/>
          <w:szCs w:val="32"/>
          <w:lang w:val="en-US" w:eastAsia="zh-CN"/>
        </w:rPr>
        <w:t>增加0.61</w:t>
      </w:r>
      <w:r>
        <w:rPr>
          <w:rFonts w:hint="default" w:ascii="仿宋_GB2312" w:hAnsi="黑体" w:eastAsia="仿宋_GB2312" w:cs="仿宋_GB2312"/>
          <w:sz w:val="32"/>
          <w:szCs w:val="32"/>
          <w:lang w:val="en-US" w:eastAsia="zh-CN"/>
        </w:rPr>
        <w:t>万元，主要是</w:t>
      </w:r>
      <w:r>
        <w:rPr>
          <w:rFonts w:hint="eastAsia" w:ascii="仿宋_GB2312" w:hAnsi="黑体" w:eastAsia="仿宋_GB2312" w:cs="仿宋_GB2312"/>
          <w:sz w:val="32"/>
          <w:szCs w:val="32"/>
          <w:lang w:val="en-US" w:eastAsia="zh-CN"/>
        </w:rPr>
        <w:t>事业单位医疗增加0.61万元。</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6.卫生健康支出</w:t>
      </w:r>
      <w:r>
        <w:rPr>
          <w:rFonts w:hint="default" w:ascii="仿宋_GB2312" w:hAnsi="黑体" w:eastAsia="仿宋_GB2312" w:cs="仿宋_GB2312"/>
          <w:sz w:val="32"/>
          <w:szCs w:val="32"/>
          <w:lang w:val="en-US" w:eastAsia="zh-CN"/>
        </w:rPr>
        <w:t>（类）</w:t>
      </w:r>
      <w:r>
        <w:rPr>
          <w:rFonts w:hint="eastAsia" w:ascii="仿宋_GB2312" w:hAnsi="黑体" w:eastAsia="仿宋_GB2312" w:cs="仿宋_GB2312"/>
          <w:sz w:val="32"/>
          <w:szCs w:val="32"/>
          <w:lang w:val="en-US" w:eastAsia="zh-CN"/>
        </w:rPr>
        <w:t>行政事业单位医疗</w:t>
      </w:r>
      <w:r>
        <w:rPr>
          <w:rFonts w:hint="default" w:ascii="仿宋_GB2312" w:hAnsi="黑体" w:eastAsia="仿宋_GB2312" w:cs="仿宋_GB2312"/>
          <w:sz w:val="32"/>
          <w:szCs w:val="32"/>
          <w:lang w:val="en-US" w:eastAsia="zh-CN"/>
        </w:rPr>
        <w:t>（款）</w:t>
      </w:r>
      <w:r>
        <w:rPr>
          <w:rFonts w:hint="eastAsia" w:ascii="仿宋_GB2312" w:hAnsi="黑体" w:eastAsia="仿宋_GB2312" w:cs="仿宋_GB2312"/>
          <w:sz w:val="32"/>
          <w:szCs w:val="32"/>
          <w:lang w:val="en-US" w:eastAsia="zh-CN"/>
        </w:rPr>
        <w:t>公务员医疗补助</w:t>
      </w:r>
      <w:r>
        <w:rPr>
          <w:rFonts w:hint="default" w:ascii="仿宋_GB2312" w:hAnsi="黑体" w:eastAsia="仿宋_GB2312" w:cs="仿宋_GB2312"/>
          <w:sz w:val="32"/>
          <w:szCs w:val="32"/>
          <w:lang w:val="en-US" w:eastAsia="zh-CN"/>
        </w:rPr>
        <w:t>（项）</w:t>
      </w:r>
      <w:r>
        <w:rPr>
          <w:rFonts w:hint="eastAsia" w:ascii="仿宋_GB2312" w:hAnsi="黑体" w:eastAsia="仿宋_GB2312" w:cs="仿宋_GB2312"/>
          <w:sz w:val="32"/>
          <w:szCs w:val="32"/>
          <w:lang w:val="en-US" w:eastAsia="zh-CN"/>
        </w:rPr>
        <w:t>2023</w:t>
      </w:r>
      <w:r>
        <w:rPr>
          <w:rFonts w:hint="default" w:ascii="仿宋_GB2312" w:hAnsi="黑体" w:eastAsia="仿宋_GB2312" w:cs="仿宋_GB2312"/>
          <w:sz w:val="32"/>
          <w:szCs w:val="32"/>
          <w:lang w:val="en-US" w:eastAsia="zh-CN"/>
        </w:rPr>
        <w:t>年预算数为</w:t>
      </w:r>
      <w:r>
        <w:rPr>
          <w:rFonts w:hint="eastAsia" w:ascii="仿宋_GB2312" w:hAnsi="黑体" w:eastAsia="仿宋_GB2312" w:cs="仿宋_GB2312"/>
          <w:sz w:val="32"/>
          <w:szCs w:val="32"/>
          <w:lang w:val="en-US" w:eastAsia="zh-CN"/>
        </w:rPr>
        <w:t>30.71</w:t>
      </w:r>
      <w:r>
        <w:rPr>
          <w:rFonts w:hint="default" w:ascii="仿宋_GB2312" w:hAnsi="黑体" w:eastAsia="仿宋_GB2312" w:cs="仿宋_GB2312"/>
          <w:sz w:val="32"/>
          <w:szCs w:val="32"/>
          <w:lang w:val="en-US" w:eastAsia="zh-CN"/>
        </w:rPr>
        <w:t>万元，比上年预算数</w:t>
      </w:r>
      <w:r>
        <w:rPr>
          <w:rFonts w:hint="eastAsia" w:ascii="仿宋_GB2312" w:hAnsi="黑体" w:eastAsia="仿宋_GB2312" w:cs="仿宋_GB2312"/>
          <w:sz w:val="32"/>
          <w:szCs w:val="32"/>
          <w:lang w:val="en-US" w:eastAsia="zh-CN"/>
        </w:rPr>
        <w:t>增加6.24</w:t>
      </w:r>
      <w:r>
        <w:rPr>
          <w:rFonts w:hint="default" w:ascii="仿宋_GB2312" w:hAnsi="黑体" w:eastAsia="仿宋_GB2312" w:cs="仿宋_GB2312"/>
          <w:sz w:val="32"/>
          <w:szCs w:val="32"/>
          <w:lang w:val="en-US" w:eastAsia="zh-CN"/>
        </w:rPr>
        <w:t>万元，主要是</w:t>
      </w:r>
      <w:r>
        <w:rPr>
          <w:rFonts w:hint="eastAsia" w:ascii="仿宋_GB2312" w:hAnsi="黑体" w:eastAsia="仿宋_GB2312" w:cs="仿宋_GB2312"/>
          <w:sz w:val="32"/>
          <w:szCs w:val="32"/>
          <w:lang w:val="en-US" w:eastAsia="zh-CN"/>
        </w:rPr>
        <w:t>公务员医疗补助项目增加6.24万元。</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7.住房保障支出</w:t>
      </w:r>
      <w:r>
        <w:rPr>
          <w:rFonts w:hint="default" w:ascii="仿宋_GB2312" w:hAnsi="黑体" w:eastAsia="仿宋_GB2312" w:cs="仿宋_GB2312"/>
          <w:sz w:val="32"/>
          <w:szCs w:val="32"/>
          <w:lang w:val="en-US" w:eastAsia="zh-CN"/>
        </w:rPr>
        <w:t>（类）</w:t>
      </w:r>
      <w:r>
        <w:rPr>
          <w:rFonts w:hint="eastAsia" w:ascii="仿宋_GB2312" w:hAnsi="黑体" w:eastAsia="仿宋_GB2312" w:cs="仿宋_GB2312"/>
          <w:sz w:val="32"/>
          <w:szCs w:val="32"/>
          <w:lang w:val="en-US" w:eastAsia="zh-CN"/>
        </w:rPr>
        <w:t>住房改革支出</w:t>
      </w:r>
      <w:r>
        <w:rPr>
          <w:rFonts w:hint="default" w:ascii="仿宋_GB2312" w:hAnsi="黑体" w:eastAsia="仿宋_GB2312" w:cs="仿宋_GB2312"/>
          <w:sz w:val="32"/>
          <w:szCs w:val="32"/>
          <w:lang w:val="en-US" w:eastAsia="zh-CN"/>
        </w:rPr>
        <w:t>（款）</w:t>
      </w:r>
      <w:r>
        <w:rPr>
          <w:rFonts w:hint="eastAsia" w:ascii="仿宋_GB2312" w:hAnsi="黑体" w:eastAsia="仿宋_GB2312" w:cs="仿宋_GB2312"/>
          <w:sz w:val="32"/>
          <w:szCs w:val="32"/>
          <w:lang w:val="en-US" w:eastAsia="zh-CN"/>
        </w:rPr>
        <w:t>住房公积金</w:t>
      </w:r>
      <w:r>
        <w:rPr>
          <w:rFonts w:hint="default" w:ascii="仿宋_GB2312" w:hAnsi="黑体" w:eastAsia="仿宋_GB2312" w:cs="仿宋_GB2312"/>
          <w:sz w:val="32"/>
          <w:szCs w:val="32"/>
          <w:lang w:val="en-US" w:eastAsia="zh-CN"/>
        </w:rPr>
        <w:t>（项）</w:t>
      </w:r>
      <w:r>
        <w:rPr>
          <w:rFonts w:hint="eastAsia" w:ascii="仿宋_GB2312" w:hAnsi="黑体" w:eastAsia="仿宋_GB2312" w:cs="仿宋_GB2312"/>
          <w:sz w:val="32"/>
          <w:szCs w:val="32"/>
          <w:lang w:val="en-US" w:eastAsia="zh-CN"/>
        </w:rPr>
        <w:t>2023</w:t>
      </w:r>
      <w:r>
        <w:rPr>
          <w:rFonts w:hint="default" w:ascii="仿宋_GB2312" w:hAnsi="黑体" w:eastAsia="仿宋_GB2312" w:cs="仿宋_GB2312"/>
          <w:sz w:val="32"/>
          <w:szCs w:val="32"/>
          <w:lang w:val="en-US" w:eastAsia="zh-CN"/>
        </w:rPr>
        <w:t>年预算数为</w:t>
      </w:r>
      <w:r>
        <w:rPr>
          <w:rFonts w:hint="eastAsia" w:ascii="仿宋_GB2312" w:hAnsi="黑体" w:eastAsia="仿宋_GB2312" w:cs="仿宋_GB2312"/>
          <w:sz w:val="32"/>
          <w:szCs w:val="32"/>
          <w:lang w:val="en-US" w:eastAsia="zh-CN"/>
        </w:rPr>
        <w:t>24.85</w:t>
      </w:r>
      <w:r>
        <w:rPr>
          <w:rFonts w:hint="default" w:ascii="仿宋_GB2312" w:hAnsi="黑体" w:eastAsia="仿宋_GB2312" w:cs="仿宋_GB2312"/>
          <w:sz w:val="32"/>
          <w:szCs w:val="32"/>
          <w:lang w:val="en-US" w:eastAsia="zh-CN"/>
        </w:rPr>
        <w:t>万元，比上年预算数</w:t>
      </w:r>
      <w:r>
        <w:rPr>
          <w:rFonts w:hint="eastAsia" w:ascii="仿宋_GB2312" w:hAnsi="黑体" w:eastAsia="仿宋_GB2312" w:cs="仿宋_GB2312"/>
          <w:sz w:val="32"/>
          <w:szCs w:val="32"/>
          <w:lang w:val="en-US" w:eastAsia="zh-CN"/>
        </w:rPr>
        <w:t>增加7.49</w:t>
      </w:r>
      <w:r>
        <w:rPr>
          <w:rFonts w:hint="default" w:ascii="仿宋_GB2312" w:hAnsi="黑体" w:eastAsia="仿宋_GB2312" w:cs="仿宋_GB2312"/>
          <w:sz w:val="32"/>
          <w:szCs w:val="32"/>
          <w:lang w:val="en-US" w:eastAsia="zh-CN"/>
        </w:rPr>
        <w:t>万元，主要是</w:t>
      </w:r>
      <w:r>
        <w:rPr>
          <w:rFonts w:hint="eastAsia" w:ascii="仿宋_GB2312" w:hAnsi="黑体" w:eastAsia="仿宋_GB2312" w:cs="仿宋_GB2312"/>
          <w:sz w:val="32"/>
          <w:szCs w:val="32"/>
          <w:lang w:val="en-US" w:eastAsia="zh-CN"/>
        </w:rPr>
        <w:t>住房公积金项目增加7.49万元。</w:t>
      </w:r>
    </w:p>
    <w:p>
      <w:pPr>
        <w:ind w:firstLine="640" w:firstLineChars="200"/>
        <w:rPr>
          <w:rFonts w:ascii="仿宋_GB2312" w:hAnsi="黑体" w:eastAsia="仿宋_GB2312"/>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highlight w:val="yellow"/>
        </w:rPr>
      </w:pPr>
      <w:r>
        <w:rPr>
          <w:rFonts w:hint="eastAsia" w:ascii="仿宋_GB2312" w:hAnsi="黑体" w:eastAsia="仿宋_GB2312" w:cs="仿宋_GB2312"/>
          <w:sz w:val="32"/>
          <w:szCs w:val="32"/>
          <w:lang w:val="en-US" w:eastAsia="zh-CN"/>
        </w:rPr>
        <w:t>三亚市社会福利院2023年一般公共预算基本支出为539.46万元，其中：</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人员经费514.28万元，主要包括：基本工资、津贴补贴、奖金、社会保障缴费等;</w:t>
      </w:r>
    </w:p>
    <w:p>
      <w:pPr>
        <w:ind w:firstLine="640" w:firstLineChars="200"/>
        <w:rPr>
          <w:rFonts w:hint="eastAsia" w:ascii="仿宋_GB2312" w:hAnsi="黑体" w:eastAsia="仿宋_GB2312"/>
          <w:sz w:val="32"/>
          <w:szCs w:val="32"/>
          <w:highlight w:val="yellow"/>
          <w:lang w:eastAsia="zh-CN"/>
        </w:rPr>
      </w:pPr>
      <w:r>
        <w:rPr>
          <w:rFonts w:hint="eastAsia" w:ascii="仿宋_GB2312" w:hAnsi="黑体" w:eastAsia="仿宋_GB2312" w:cs="仿宋_GB2312"/>
          <w:sz w:val="32"/>
          <w:szCs w:val="32"/>
          <w:lang w:val="en-US" w:eastAsia="zh-CN"/>
        </w:rPr>
        <w:t>公用经费25.18万元，主要包括：办公费、咨询费、手续费、水费、电费等。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4.65</w:t>
      </w:r>
      <w:r>
        <w:rPr>
          <w:rFonts w:hint="eastAsia" w:ascii="仿宋_GB2312" w:hAnsi="黑体" w:eastAsia="仿宋_GB2312"/>
          <w:sz w:val="32"/>
          <w:szCs w:val="32"/>
        </w:rPr>
        <w:t>万元，其中：</w:t>
      </w:r>
    </w:p>
    <w:p>
      <w:pPr>
        <w:ind w:firstLine="630"/>
        <w:rPr>
          <w:rFonts w:hint="default"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因公出国（境）</w:t>
      </w:r>
      <w:r>
        <w:rPr>
          <w:rFonts w:hint="eastAsia" w:ascii="Times New Roman" w:hAnsi="Times New Roman" w:eastAsia="仿宋_GB2312" w:cs="Times New Roman"/>
          <w:sz w:val="32"/>
          <w:shd w:val="clear" w:color="auto" w:fill="FFFFFF"/>
          <w:lang w:eastAsia="zh-CN"/>
        </w:rPr>
        <w:t>经费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仿宋_GB2312" w:hAnsi="黑体" w:eastAsia="仿宋_GB2312"/>
          <w:sz w:val="32"/>
          <w:szCs w:val="32"/>
          <w:lang w:val="en-US" w:eastAsia="zh-CN"/>
        </w:rPr>
        <w:t>2023</w:t>
      </w:r>
      <w:r>
        <w:rPr>
          <w:rFonts w:hint="eastAsia" w:ascii="Times New Roman" w:hAnsi="Times New Roman" w:eastAsia="仿宋_GB2312" w:cs="Times New Roman"/>
          <w:sz w:val="32"/>
          <w:shd w:val="clear" w:color="auto" w:fill="FFFFFF"/>
          <w:lang w:val="en-US" w:eastAsia="zh-CN"/>
        </w:rPr>
        <w:t>年无出国计划。</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w:t>
      </w:r>
      <w:r>
        <w:rPr>
          <w:rFonts w:hint="eastAsia" w:ascii="Times New Roman" w:hAnsi="Times New Roman" w:eastAsia="仿宋_GB2312" w:cs="Times New Roman"/>
          <w:sz w:val="32"/>
          <w:shd w:val="clear" w:color="auto" w:fill="FFFFFF"/>
          <w:lang w:eastAsia="zh-CN"/>
        </w:rPr>
        <w:t>费</w:t>
      </w:r>
      <w:r>
        <w:rPr>
          <w:rFonts w:hint="eastAsia" w:ascii="仿宋_GB2312" w:hAnsi="黑体" w:eastAsia="仿宋_GB2312"/>
          <w:sz w:val="32"/>
          <w:szCs w:val="32"/>
          <w:lang w:val="en-US" w:eastAsia="zh-CN"/>
        </w:rPr>
        <w:t>4.65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sz w:val="32"/>
          <w:szCs w:val="32"/>
          <w:lang w:val="en-US" w:eastAsia="zh-CN"/>
        </w:rPr>
        <w:t>4.65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公务接待费</w:t>
      </w:r>
      <w:r>
        <w:rPr>
          <w:rFonts w:hint="eastAsia" w:ascii="Times New Roman" w:hAnsi="Times New Roman" w:eastAsia="仿宋_GB2312" w:cs="Times New Roman"/>
          <w:sz w:val="32"/>
          <w:shd w:val="clear" w:color="auto" w:fill="FFFFFF"/>
          <w:lang w:val="en-US" w:eastAsia="zh-CN"/>
        </w:rPr>
        <w:t>0万元，计划接待0批0人，与上年预算持平。</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仿宋_GB2312" w:hAnsi="黑体" w:eastAsia="仿宋_GB2312"/>
          <w:sz w:val="32"/>
          <w:szCs w:val="32"/>
          <w:lang w:val="en-US" w:eastAsia="zh-CN"/>
        </w:rPr>
        <w:t>2023</w:t>
      </w:r>
      <w:r>
        <w:rPr>
          <w:rFonts w:hint="eastAsia" w:ascii="Times New Roman" w:hAnsi="Times New Roman" w:eastAsia="仿宋_GB2312" w:cs="Times New Roman"/>
          <w:sz w:val="32"/>
          <w:shd w:val="clear" w:color="auto" w:fill="FFFFFF"/>
          <w:lang w:val="en-US" w:eastAsia="zh-CN"/>
        </w:rPr>
        <w:t>年无出国计划。</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根据外事部门安排的</w:t>
      </w:r>
      <w:r>
        <w:rPr>
          <w:rFonts w:hint="eastAsia" w:ascii="仿宋_GB2312" w:hAnsi="黑体" w:eastAsia="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计划接待</w:t>
      </w:r>
      <w:r>
        <w:rPr>
          <w:rFonts w:hint="eastAsia" w:ascii="Times New Roman" w:hAnsi="Times New Roman" w:eastAsia="仿宋_GB2312" w:cs="Times New Roman"/>
          <w:sz w:val="32"/>
          <w:shd w:val="clear" w:color="auto" w:fill="FFFFFF"/>
          <w:lang w:val="en-US" w:eastAsia="zh-CN"/>
        </w:rPr>
        <w:t>0批0人。</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960" w:firstLineChars="300"/>
        <w:rPr>
          <w:rFonts w:ascii="仿宋_GB2312" w:hAnsi="黑体" w:eastAsia="仿宋_GB2312"/>
          <w:sz w:val="32"/>
          <w:szCs w:val="32"/>
        </w:rPr>
      </w:pPr>
      <w:r>
        <w:rPr>
          <w:rFonts w:hint="eastAsia" w:ascii="仿宋_GB2312" w:hAnsi="黑体" w:eastAsia="仿宋_GB2312" w:cs="仿宋_GB2312"/>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960" w:firstLineChars="300"/>
        <w:rPr>
          <w:rFonts w:ascii="仿宋_GB2312" w:hAnsi="黑体" w:eastAsia="仿宋_GB2312"/>
          <w:sz w:val="32"/>
          <w:szCs w:val="32"/>
        </w:rPr>
      </w:pPr>
      <w:r>
        <w:rPr>
          <w:rFonts w:hint="eastAsia" w:ascii="仿宋_GB2312" w:hAnsi="黑体" w:eastAsia="仿宋_GB2312" w:cs="仿宋_GB2312"/>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三亚市社会福利院</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794.46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794.46</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794.46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其他</w:t>
      </w:r>
      <w:r>
        <w:rPr>
          <w:rFonts w:hint="eastAsia" w:ascii="仿宋_GB2312" w:hAnsi="黑体" w:eastAsia="仿宋_GB2312"/>
          <w:sz w:val="32"/>
          <w:szCs w:val="32"/>
        </w:rPr>
        <w:t>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94.9</w:t>
      </w:r>
      <w:r>
        <w:rPr>
          <w:rFonts w:hint="eastAsia" w:ascii="仿宋_GB2312" w:hAnsi="黑体" w:eastAsia="仿宋_GB2312"/>
          <w:sz w:val="32"/>
          <w:szCs w:val="32"/>
        </w:rPr>
        <w:t>万元，主要是社会保障和就业</w:t>
      </w:r>
      <w:r>
        <w:rPr>
          <w:rFonts w:hint="eastAsia" w:ascii="仿宋_GB2312" w:hAnsi="黑体" w:eastAsia="仿宋_GB2312"/>
          <w:sz w:val="32"/>
          <w:szCs w:val="32"/>
          <w:lang w:eastAsia="zh-CN"/>
        </w:rPr>
        <w:t>支出</w:t>
      </w:r>
      <w:r>
        <w:rPr>
          <w:rFonts w:hint="eastAsia" w:ascii="仿宋_GB2312" w:hAnsi="黑体" w:eastAsia="仿宋_GB2312"/>
          <w:sz w:val="32"/>
          <w:szCs w:val="32"/>
          <w:lang w:val="en-US" w:eastAsia="zh-CN"/>
        </w:rPr>
        <w:t>增加80.55万元</w:t>
      </w:r>
      <w:r>
        <w:rPr>
          <w:rFonts w:hint="eastAsia" w:ascii="仿宋_GB2312" w:hAnsi="黑体" w:eastAsia="仿宋_GB2312"/>
          <w:sz w:val="32"/>
          <w:szCs w:val="32"/>
          <w:lang w:eastAsia="zh-CN"/>
        </w:rPr>
        <w:t>， 卫生健康支出</w:t>
      </w:r>
      <w:r>
        <w:rPr>
          <w:rFonts w:hint="eastAsia" w:ascii="仿宋_GB2312" w:hAnsi="黑体" w:eastAsia="仿宋_GB2312"/>
          <w:sz w:val="32"/>
          <w:szCs w:val="32"/>
          <w:lang w:val="en-US" w:eastAsia="zh-CN"/>
        </w:rPr>
        <w:t>增加6.86万元，</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比上年预算增加7.49万元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794.46</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539.46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67.90</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255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32.10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85.40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本年</w:t>
      </w:r>
      <w:r>
        <w:rPr>
          <w:rFonts w:hint="eastAsia" w:ascii="仿宋_GB2312" w:hAnsi="黑体" w:eastAsia="仿宋_GB2312"/>
          <w:sz w:val="32"/>
          <w:szCs w:val="32"/>
          <w:lang w:eastAsia="zh-CN"/>
        </w:rPr>
        <w:t>基本支出增加</w:t>
      </w:r>
      <w:r>
        <w:rPr>
          <w:rFonts w:hint="eastAsia" w:ascii="仿宋_GB2312" w:hAnsi="黑体" w:eastAsia="仿宋_GB2312"/>
          <w:sz w:val="32"/>
          <w:szCs w:val="32"/>
          <w:lang w:val="en-US" w:eastAsia="zh-CN"/>
        </w:rPr>
        <w:t>39.65</w:t>
      </w:r>
      <w:r>
        <w:rPr>
          <w:rFonts w:hint="eastAsia" w:ascii="仿宋_GB2312" w:hAnsi="黑体" w:eastAsia="仿宋_GB2312"/>
          <w:sz w:val="32"/>
          <w:szCs w:val="32"/>
          <w:lang w:eastAsia="zh-CN"/>
        </w:rPr>
        <w:t>万元，</w:t>
      </w:r>
      <w:r>
        <w:rPr>
          <w:rFonts w:hint="eastAsia" w:ascii="仿宋_GB2312" w:hAnsi="黑体" w:eastAsia="仿宋_GB2312"/>
          <w:sz w:val="32"/>
          <w:szCs w:val="32"/>
          <w:lang w:val="en-US" w:eastAsia="zh-CN"/>
        </w:rPr>
        <w:t>项目支出增加了45.75万元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lang w:eastAsia="zh-CN"/>
        </w:rPr>
        <w:t>我单位性质为事业单位，无机关运行经费项目。</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三亚市社会福利院</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三亚市社会福利院</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三亚市社会福利院</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794.46</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单位资金</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单位围绕项目绩效目标，在日常管理服务供养人员过程中，以节假日为载体，如元旦节、春节、元宵节、清明节、端午节、中秋节等节日，开展了多场益智益体的活动，丰富了单位供养人员的日常生活，普及了国家节假日的历史文化传统，提高了孩子们的认知水平。</w:t>
      </w:r>
      <w:bookmarkStart w:id="0" w:name="_GoBack"/>
      <w:bookmarkEnd w:id="0"/>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34F85"/>
    <w:rsid w:val="00C8615D"/>
    <w:rsid w:val="01813739"/>
    <w:rsid w:val="01C86B4A"/>
    <w:rsid w:val="024115AA"/>
    <w:rsid w:val="02490B20"/>
    <w:rsid w:val="02763A42"/>
    <w:rsid w:val="028271E4"/>
    <w:rsid w:val="033F1E3B"/>
    <w:rsid w:val="03C20732"/>
    <w:rsid w:val="055B5390"/>
    <w:rsid w:val="07232679"/>
    <w:rsid w:val="077E55AA"/>
    <w:rsid w:val="08701C32"/>
    <w:rsid w:val="08A706FE"/>
    <w:rsid w:val="09B3543C"/>
    <w:rsid w:val="0AD74FF1"/>
    <w:rsid w:val="0B570133"/>
    <w:rsid w:val="0BB24DAE"/>
    <w:rsid w:val="0BB40ADC"/>
    <w:rsid w:val="0BF0484D"/>
    <w:rsid w:val="0BFE3BF5"/>
    <w:rsid w:val="0C81541E"/>
    <w:rsid w:val="0C8E675B"/>
    <w:rsid w:val="0CEF1023"/>
    <w:rsid w:val="0D021B4A"/>
    <w:rsid w:val="0D060E84"/>
    <w:rsid w:val="0D274898"/>
    <w:rsid w:val="0D7D40A1"/>
    <w:rsid w:val="0D927149"/>
    <w:rsid w:val="0DAE1889"/>
    <w:rsid w:val="10135463"/>
    <w:rsid w:val="10165E33"/>
    <w:rsid w:val="109975E4"/>
    <w:rsid w:val="1255777A"/>
    <w:rsid w:val="12577BD7"/>
    <w:rsid w:val="128E268B"/>
    <w:rsid w:val="12E633B1"/>
    <w:rsid w:val="13AF209D"/>
    <w:rsid w:val="13F133D0"/>
    <w:rsid w:val="14232AE5"/>
    <w:rsid w:val="14685E41"/>
    <w:rsid w:val="147142FE"/>
    <w:rsid w:val="167A7699"/>
    <w:rsid w:val="179835AE"/>
    <w:rsid w:val="183F0BDE"/>
    <w:rsid w:val="184A3168"/>
    <w:rsid w:val="18865387"/>
    <w:rsid w:val="191A25F2"/>
    <w:rsid w:val="193C79FF"/>
    <w:rsid w:val="1A224AF2"/>
    <w:rsid w:val="1A7B2A03"/>
    <w:rsid w:val="1A85657A"/>
    <w:rsid w:val="1AD3265F"/>
    <w:rsid w:val="1AE940EE"/>
    <w:rsid w:val="1B642AFD"/>
    <w:rsid w:val="1BA674BA"/>
    <w:rsid w:val="1BE927D1"/>
    <w:rsid w:val="1C010279"/>
    <w:rsid w:val="1C2E19FA"/>
    <w:rsid w:val="1C5A7288"/>
    <w:rsid w:val="1C6012B8"/>
    <w:rsid w:val="1D5663B0"/>
    <w:rsid w:val="1E254737"/>
    <w:rsid w:val="1E4D07D5"/>
    <w:rsid w:val="1E806372"/>
    <w:rsid w:val="1ECC608F"/>
    <w:rsid w:val="1ECD601F"/>
    <w:rsid w:val="1F48780C"/>
    <w:rsid w:val="20AB02D6"/>
    <w:rsid w:val="20F7271C"/>
    <w:rsid w:val="21E040AB"/>
    <w:rsid w:val="22A0085F"/>
    <w:rsid w:val="22AE1220"/>
    <w:rsid w:val="23402D63"/>
    <w:rsid w:val="235D79B2"/>
    <w:rsid w:val="236D1FC0"/>
    <w:rsid w:val="241E7844"/>
    <w:rsid w:val="2478324A"/>
    <w:rsid w:val="249E4043"/>
    <w:rsid w:val="25430527"/>
    <w:rsid w:val="25A874B8"/>
    <w:rsid w:val="25DC0E98"/>
    <w:rsid w:val="25FF4ED8"/>
    <w:rsid w:val="266C401A"/>
    <w:rsid w:val="26B65F29"/>
    <w:rsid w:val="27564D1A"/>
    <w:rsid w:val="2783080E"/>
    <w:rsid w:val="285178A9"/>
    <w:rsid w:val="2899125C"/>
    <w:rsid w:val="296937E4"/>
    <w:rsid w:val="298F7DCE"/>
    <w:rsid w:val="29EC444E"/>
    <w:rsid w:val="2B9315B1"/>
    <w:rsid w:val="2BBA634C"/>
    <w:rsid w:val="2C3203CF"/>
    <w:rsid w:val="2C4A1B16"/>
    <w:rsid w:val="2CDA2797"/>
    <w:rsid w:val="2E4F27CB"/>
    <w:rsid w:val="2E7A797D"/>
    <w:rsid w:val="2F8E4D7A"/>
    <w:rsid w:val="2F9F37B0"/>
    <w:rsid w:val="2FCF75F6"/>
    <w:rsid w:val="2FF40FD7"/>
    <w:rsid w:val="30A442A6"/>
    <w:rsid w:val="310D615F"/>
    <w:rsid w:val="31424815"/>
    <w:rsid w:val="3150676C"/>
    <w:rsid w:val="3186740F"/>
    <w:rsid w:val="31F52090"/>
    <w:rsid w:val="345D7837"/>
    <w:rsid w:val="34D15A5D"/>
    <w:rsid w:val="35575798"/>
    <w:rsid w:val="356D57DF"/>
    <w:rsid w:val="37350DF6"/>
    <w:rsid w:val="37E66B4B"/>
    <w:rsid w:val="3838668C"/>
    <w:rsid w:val="385C4680"/>
    <w:rsid w:val="388C372B"/>
    <w:rsid w:val="39CB1ADC"/>
    <w:rsid w:val="3A2C2977"/>
    <w:rsid w:val="3CCD0460"/>
    <w:rsid w:val="3D7E48E0"/>
    <w:rsid w:val="3E826D0D"/>
    <w:rsid w:val="3F195C7B"/>
    <w:rsid w:val="3F28493E"/>
    <w:rsid w:val="3F937BEB"/>
    <w:rsid w:val="3FCD2E08"/>
    <w:rsid w:val="3FD7493D"/>
    <w:rsid w:val="402D4398"/>
    <w:rsid w:val="417006DD"/>
    <w:rsid w:val="41E81DF7"/>
    <w:rsid w:val="41F578CA"/>
    <w:rsid w:val="425641EC"/>
    <w:rsid w:val="42823EC0"/>
    <w:rsid w:val="432F46D0"/>
    <w:rsid w:val="444B3ADC"/>
    <w:rsid w:val="44654732"/>
    <w:rsid w:val="447A465B"/>
    <w:rsid w:val="44866918"/>
    <w:rsid w:val="45256E82"/>
    <w:rsid w:val="464245C6"/>
    <w:rsid w:val="467F578F"/>
    <w:rsid w:val="46937A1D"/>
    <w:rsid w:val="469A41AE"/>
    <w:rsid w:val="46ED72F0"/>
    <w:rsid w:val="47BC65D6"/>
    <w:rsid w:val="494023FA"/>
    <w:rsid w:val="49410F10"/>
    <w:rsid w:val="4AA5626F"/>
    <w:rsid w:val="4AD35166"/>
    <w:rsid w:val="4B0C740F"/>
    <w:rsid w:val="4B4B67D4"/>
    <w:rsid w:val="4BF1463B"/>
    <w:rsid w:val="4C1767B9"/>
    <w:rsid w:val="4CCC3EF3"/>
    <w:rsid w:val="4CF9233A"/>
    <w:rsid w:val="4E716F31"/>
    <w:rsid w:val="4F1B504C"/>
    <w:rsid w:val="4F957038"/>
    <w:rsid w:val="4FD37E1D"/>
    <w:rsid w:val="4FE138B7"/>
    <w:rsid w:val="503D220F"/>
    <w:rsid w:val="511955F1"/>
    <w:rsid w:val="51A63349"/>
    <w:rsid w:val="51B32196"/>
    <w:rsid w:val="51E543F7"/>
    <w:rsid w:val="53475CA2"/>
    <w:rsid w:val="53505D90"/>
    <w:rsid w:val="548543C3"/>
    <w:rsid w:val="5523628A"/>
    <w:rsid w:val="55896B9A"/>
    <w:rsid w:val="562354F9"/>
    <w:rsid w:val="565A29B9"/>
    <w:rsid w:val="567B29D1"/>
    <w:rsid w:val="580D5D25"/>
    <w:rsid w:val="580F2E74"/>
    <w:rsid w:val="583E3DBC"/>
    <w:rsid w:val="5A152832"/>
    <w:rsid w:val="5BD543F0"/>
    <w:rsid w:val="5BE9210B"/>
    <w:rsid w:val="5C462363"/>
    <w:rsid w:val="5CB17D7E"/>
    <w:rsid w:val="5CFD582B"/>
    <w:rsid w:val="5D2B4A2C"/>
    <w:rsid w:val="5D924436"/>
    <w:rsid w:val="5E075D3A"/>
    <w:rsid w:val="5ED139C7"/>
    <w:rsid w:val="5F1F65EC"/>
    <w:rsid w:val="5FB45A3F"/>
    <w:rsid w:val="5FDF3C6B"/>
    <w:rsid w:val="603A4FF5"/>
    <w:rsid w:val="60C15C69"/>
    <w:rsid w:val="61953D5D"/>
    <w:rsid w:val="61E5256D"/>
    <w:rsid w:val="62062DBE"/>
    <w:rsid w:val="6213401B"/>
    <w:rsid w:val="63910D44"/>
    <w:rsid w:val="63D51E33"/>
    <w:rsid w:val="64204CEB"/>
    <w:rsid w:val="64A57201"/>
    <w:rsid w:val="65383C79"/>
    <w:rsid w:val="655F3874"/>
    <w:rsid w:val="659F03AD"/>
    <w:rsid w:val="66973705"/>
    <w:rsid w:val="66F528C5"/>
    <w:rsid w:val="675F50E8"/>
    <w:rsid w:val="69764A93"/>
    <w:rsid w:val="69963085"/>
    <w:rsid w:val="6A3C0529"/>
    <w:rsid w:val="6A41353A"/>
    <w:rsid w:val="6A951686"/>
    <w:rsid w:val="6AB611FC"/>
    <w:rsid w:val="6AF91F97"/>
    <w:rsid w:val="6B3F4339"/>
    <w:rsid w:val="6C4940F7"/>
    <w:rsid w:val="6CF512BF"/>
    <w:rsid w:val="6DBA2575"/>
    <w:rsid w:val="6DBC1272"/>
    <w:rsid w:val="6DF327C2"/>
    <w:rsid w:val="6E1A6E00"/>
    <w:rsid w:val="6F713569"/>
    <w:rsid w:val="70B97B50"/>
    <w:rsid w:val="712C185E"/>
    <w:rsid w:val="718339BD"/>
    <w:rsid w:val="7290470D"/>
    <w:rsid w:val="73727A76"/>
    <w:rsid w:val="738C5667"/>
    <w:rsid w:val="73FD0CB7"/>
    <w:rsid w:val="740B4B75"/>
    <w:rsid w:val="7450088E"/>
    <w:rsid w:val="745A565B"/>
    <w:rsid w:val="748C47F9"/>
    <w:rsid w:val="74F23E3D"/>
    <w:rsid w:val="75C572F2"/>
    <w:rsid w:val="75EB0AB2"/>
    <w:rsid w:val="76020E8A"/>
    <w:rsid w:val="764C09C4"/>
    <w:rsid w:val="766C0E3A"/>
    <w:rsid w:val="77127F17"/>
    <w:rsid w:val="77A209EF"/>
    <w:rsid w:val="77C322A2"/>
    <w:rsid w:val="783C0BD8"/>
    <w:rsid w:val="786A12E0"/>
    <w:rsid w:val="78724A87"/>
    <w:rsid w:val="790A0A8B"/>
    <w:rsid w:val="7A2B7026"/>
    <w:rsid w:val="7A4916C7"/>
    <w:rsid w:val="7AC75661"/>
    <w:rsid w:val="7C203CF1"/>
    <w:rsid w:val="7DDA7382"/>
    <w:rsid w:val="7DEBCAFF"/>
    <w:rsid w:val="7E9B78BC"/>
    <w:rsid w:val="7F00288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2024-07-15T09:54:50Z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