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D5A2E">
      <w:pPr>
        <w:rPr>
          <w:sz w:val="84"/>
          <w:szCs w:val="84"/>
          <w:u w:val="single"/>
        </w:rPr>
      </w:pPr>
    </w:p>
    <w:p w14:paraId="563E76F6">
      <w:pPr>
        <w:rPr>
          <w:sz w:val="84"/>
          <w:szCs w:val="84"/>
          <w:u w:val="single"/>
        </w:rPr>
      </w:pPr>
      <w:bookmarkStart w:id="0" w:name="_GoBack"/>
      <w:bookmarkEnd w:id="0"/>
    </w:p>
    <w:p w14:paraId="74ABE826">
      <w:pPr>
        <w:rPr>
          <w:sz w:val="84"/>
          <w:szCs w:val="84"/>
          <w:u w:val="single"/>
        </w:rPr>
      </w:pPr>
    </w:p>
    <w:p w14:paraId="44EBF2DA">
      <w:pPr>
        <w:rPr>
          <w:sz w:val="84"/>
          <w:szCs w:val="84"/>
          <w:u w:val="single"/>
        </w:rPr>
      </w:pPr>
    </w:p>
    <w:p w14:paraId="39426958">
      <w:pPr>
        <w:jc w:val="center"/>
        <w:rPr>
          <w:rFonts w:hint="eastAsia" w:ascii="Times New Roman" w:hAnsi="Times New Roman" w:cs="Times New Roman"/>
          <w:b/>
          <w:bCs/>
          <w:sz w:val="52"/>
          <w:szCs w:val="52"/>
          <w:lang w:eastAsia="zh-CN"/>
        </w:rPr>
      </w:pPr>
      <w:r>
        <w:rPr>
          <w:rFonts w:hint="default" w:ascii="Times New Roman" w:hAnsi="Times New Roman" w:cs="Times New Roman"/>
          <w:b/>
          <w:bCs/>
          <w:sz w:val="52"/>
          <w:szCs w:val="52"/>
          <w:lang w:val="en-US" w:eastAsia="zh-CN"/>
        </w:rPr>
        <w:t>202</w:t>
      </w:r>
      <w:r>
        <w:rPr>
          <w:rFonts w:hint="eastAsia" w:ascii="Times New Roman" w:hAnsi="Times New Roman" w:cs="Times New Roman"/>
          <w:b/>
          <w:bCs/>
          <w:sz w:val="52"/>
          <w:szCs w:val="52"/>
          <w:lang w:val="en-US" w:eastAsia="zh-CN"/>
        </w:rPr>
        <w:t>3</w:t>
      </w:r>
      <w:r>
        <w:rPr>
          <w:rFonts w:hint="default" w:ascii="Times New Roman" w:hAnsi="Times New Roman" w:cs="Times New Roman"/>
          <w:b/>
          <w:bCs/>
          <w:sz w:val="52"/>
          <w:szCs w:val="52"/>
        </w:rPr>
        <w:t>年</w:t>
      </w:r>
      <w:r>
        <w:rPr>
          <w:rFonts w:hint="eastAsia" w:ascii="Times New Roman" w:hAnsi="Times New Roman" w:cs="Times New Roman"/>
          <w:b/>
          <w:bCs/>
          <w:sz w:val="52"/>
          <w:szCs w:val="52"/>
          <w:lang w:eastAsia="zh-CN"/>
        </w:rPr>
        <w:t>中国人民大学附属中学</w:t>
      </w:r>
    </w:p>
    <w:p w14:paraId="5E781A8D">
      <w:pPr>
        <w:jc w:val="center"/>
        <w:rPr>
          <w:rFonts w:hint="default" w:ascii="Times New Roman" w:hAnsi="Times New Roman" w:cs="Times New Roman"/>
          <w:b/>
          <w:bCs/>
          <w:sz w:val="52"/>
          <w:szCs w:val="52"/>
        </w:rPr>
      </w:pPr>
      <w:r>
        <w:rPr>
          <w:rFonts w:hint="eastAsia" w:ascii="Times New Roman" w:hAnsi="Times New Roman" w:cs="Times New Roman"/>
          <w:b/>
          <w:bCs/>
          <w:sz w:val="52"/>
          <w:szCs w:val="52"/>
          <w:lang w:eastAsia="zh-CN"/>
        </w:rPr>
        <w:t>三亚学校</w:t>
      </w:r>
      <w:r>
        <w:rPr>
          <w:rFonts w:hint="default" w:ascii="Times New Roman" w:hAnsi="Times New Roman" w:cs="Times New Roman"/>
          <w:b/>
          <w:bCs/>
          <w:sz w:val="52"/>
          <w:szCs w:val="52"/>
        </w:rPr>
        <w:t>预算</w:t>
      </w:r>
    </w:p>
    <w:p w14:paraId="17D63CEC">
      <w:pPr>
        <w:jc w:val="center"/>
        <w:rPr>
          <w:sz w:val="52"/>
          <w:szCs w:val="52"/>
        </w:rPr>
      </w:pPr>
    </w:p>
    <w:p w14:paraId="592085A4">
      <w:pPr>
        <w:ind w:firstLine="1680"/>
        <w:jc w:val="center"/>
        <w:rPr>
          <w:sz w:val="84"/>
          <w:szCs w:val="84"/>
        </w:rPr>
      </w:pPr>
    </w:p>
    <w:p w14:paraId="1AFC68A2">
      <w:pPr>
        <w:ind w:firstLine="1680"/>
        <w:jc w:val="center"/>
        <w:rPr>
          <w:sz w:val="84"/>
          <w:szCs w:val="84"/>
        </w:rPr>
      </w:pPr>
    </w:p>
    <w:p w14:paraId="6BD17945">
      <w:pPr>
        <w:ind w:firstLine="1680"/>
        <w:jc w:val="center"/>
        <w:rPr>
          <w:sz w:val="84"/>
          <w:szCs w:val="84"/>
        </w:rPr>
      </w:pPr>
    </w:p>
    <w:p w14:paraId="04063B25">
      <w:pPr>
        <w:ind w:firstLine="1680"/>
        <w:jc w:val="center"/>
        <w:rPr>
          <w:sz w:val="84"/>
          <w:szCs w:val="84"/>
        </w:rPr>
      </w:pPr>
    </w:p>
    <w:p w14:paraId="41EB69AC">
      <w:pPr>
        <w:ind w:firstLine="1680"/>
        <w:jc w:val="center"/>
        <w:rPr>
          <w:sz w:val="84"/>
          <w:szCs w:val="84"/>
        </w:rPr>
      </w:pPr>
    </w:p>
    <w:p w14:paraId="6CEB55CE">
      <w:pPr>
        <w:rPr>
          <w:sz w:val="84"/>
          <w:szCs w:val="84"/>
        </w:rPr>
      </w:pPr>
    </w:p>
    <w:p w14:paraId="74845791">
      <w:pPr>
        <w:jc w:val="center"/>
        <w:rPr>
          <w:rFonts w:ascii="黑体" w:hAnsi="黑体" w:eastAsia="黑体"/>
          <w:sz w:val="52"/>
          <w:szCs w:val="52"/>
        </w:rPr>
      </w:pPr>
      <w:r>
        <w:rPr>
          <w:rFonts w:hint="eastAsia" w:ascii="黑体" w:hAnsi="黑体" w:eastAsia="黑体"/>
          <w:sz w:val="52"/>
          <w:szCs w:val="52"/>
        </w:rPr>
        <w:t>目录</w:t>
      </w:r>
    </w:p>
    <w:p w14:paraId="3C1491BB">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commentRangeStart w:id="0"/>
      <w:r>
        <w:rPr>
          <w:rFonts w:hint="eastAsia" w:ascii="黑体" w:hAnsi="黑体" w:eastAsia="黑体"/>
          <w:sz w:val="32"/>
          <w:szCs w:val="32"/>
        </w:rPr>
        <w:t xml:space="preserve"> </w:t>
      </w:r>
      <w:r>
        <w:rPr>
          <w:rFonts w:hint="eastAsia" w:ascii="Times New Roman" w:hAnsi="Times New Roman" w:eastAsia="黑体" w:cs="Times New Roman"/>
          <w:sz w:val="32"/>
          <w:szCs w:val="32"/>
          <w:lang w:val="en-US" w:eastAsia="zh-CN"/>
        </w:rPr>
        <w:t>中国人民大学附属中学三亚学校</w:t>
      </w:r>
      <w:r>
        <w:rPr>
          <w:rFonts w:hint="eastAsia" w:ascii="黑体" w:hAnsi="黑体" w:eastAsia="黑体"/>
          <w:sz w:val="32"/>
          <w:szCs w:val="32"/>
        </w:rPr>
        <w:t>概况</w:t>
      </w:r>
      <w:commentRangeEnd w:id="0"/>
      <w:r>
        <w:commentReference w:id="0"/>
      </w:r>
    </w:p>
    <w:p w14:paraId="5EA8AFD2">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05FC3B95">
      <w:pPr>
        <w:pStyle w:val="7"/>
        <w:numPr>
          <w:ilvl w:val="0"/>
          <w:numId w:val="2"/>
        </w:numPr>
        <w:ind w:firstLineChars="0"/>
        <w:jc w:val="left"/>
        <w:rPr>
          <w:rFonts w:hint="eastAsia" w:ascii="黑体" w:hAnsi="黑体" w:eastAsia="黑体"/>
          <w:sz w:val="32"/>
          <w:szCs w:val="32"/>
        </w:rPr>
      </w:pPr>
      <w:r>
        <w:rPr>
          <w:rFonts w:hint="eastAsia" w:ascii="黑体" w:hAnsi="黑体" w:eastAsia="黑体"/>
          <w:sz w:val="32"/>
          <w:szCs w:val="32"/>
        </w:rPr>
        <w:t>机构设置</w:t>
      </w:r>
    </w:p>
    <w:p w14:paraId="58F15D6B">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lang w:val="en-US" w:eastAsia="zh-CN"/>
        </w:rPr>
        <w:t>中国人民大学附属中学三亚学校</w:t>
      </w:r>
      <w:r>
        <w:rPr>
          <w:rFonts w:hint="eastAsia" w:ascii="黑体" w:hAnsi="黑体" w:eastAsia="黑体"/>
          <w:sz w:val="32"/>
          <w:szCs w:val="32"/>
        </w:rPr>
        <w:t>单位预算表</w:t>
      </w:r>
    </w:p>
    <w:p w14:paraId="2173E0F7">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711DD4EE">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69E6F49E">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134A907E">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1675E402">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13A22C0A">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4DF70277">
      <w:pPr>
        <w:pStyle w:val="7"/>
        <w:numPr>
          <w:ilvl w:val="0"/>
          <w:numId w:val="3"/>
        </w:numPr>
        <w:ind w:firstLineChars="0"/>
        <w:jc w:val="left"/>
        <w:rPr>
          <w:rFonts w:ascii="黑体" w:hAnsi="黑体" w:eastAsia="黑体"/>
          <w:sz w:val="32"/>
          <w:szCs w:val="32"/>
        </w:rPr>
      </w:pPr>
      <w:r>
        <w:rPr>
          <w:rFonts w:hint="default" w:ascii="Times New Roman" w:hAnsi="Times New Roman" w:eastAsia="仿宋_GB2312" w:cs="Times New Roman"/>
          <w:sz w:val="32"/>
          <w:szCs w:val="32"/>
          <w:lang w:eastAsia="zh-CN"/>
        </w:rPr>
        <w:t>单位</w:t>
      </w:r>
      <w:r>
        <w:rPr>
          <w:rFonts w:hint="eastAsia" w:ascii="仿宋_GB2312" w:hAnsi="仿宋_GB2312" w:eastAsia="仿宋_GB2312" w:cs="仿宋_GB2312"/>
          <w:sz w:val="32"/>
          <w:szCs w:val="32"/>
        </w:rPr>
        <w:t>收支总表</w:t>
      </w:r>
    </w:p>
    <w:p w14:paraId="5FFE8E7A">
      <w:pPr>
        <w:pStyle w:val="7"/>
        <w:numPr>
          <w:ilvl w:val="0"/>
          <w:numId w:val="3"/>
        </w:numPr>
        <w:ind w:firstLineChars="0"/>
        <w:jc w:val="left"/>
        <w:rPr>
          <w:rFonts w:ascii="黑体" w:hAnsi="黑体" w:eastAsia="黑体"/>
          <w:sz w:val="32"/>
          <w:szCs w:val="32"/>
        </w:rPr>
      </w:pPr>
      <w:r>
        <w:rPr>
          <w:rFonts w:hint="default" w:ascii="Times New Roman" w:hAnsi="Times New Roman" w:eastAsia="仿宋_GB2312" w:cs="Times New Roman"/>
          <w:sz w:val="32"/>
          <w:szCs w:val="32"/>
          <w:lang w:eastAsia="zh-CN"/>
        </w:rPr>
        <w:t>单位</w:t>
      </w:r>
      <w:r>
        <w:rPr>
          <w:rFonts w:hint="eastAsia" w:ascii="仿宋_GB2312" w:hAnsi="仿宋_GB2312" w:eastAsia="仿宋_GB2312" w:cs="仿宋_GB2312"/>
          <w:sz w:val="32"/>
          <w:szCs w:val="32"/>
        </w:rPr>
        <w:t>收入总表</w:t>
      </w:r>
    </w:p>
    <w:p w14:paraId="50C2F483">
      <w:pPr>
        <w:pStyle w:val="7"/>
        <w:numPr>
          <w:ilvl w:val="0"/>
          <w:numId w:val="3"/>
        </w:numPr>
        <w:ind w:firstLineChars="0"/>
        <w:jc w:val="left"/>
        <w:rPr>
          <w:rFonts w:ascii="黑体" w:hAnsi="黑体" w:eastAsia="黑体"/>
          <w:sz w:val="32"/>
          <w:szCs w:val="32"/>
        </w:rPr>
      </w:pPr>
      <w:r>
        <w:rPr>
          <w:rFonts w:hint="default" w:ascii="Times New Roman" w:hAnsi="Times New Roman" w:eastAsia="仿宋_GB2312" w:cs="Times New Roman"/>
          <w:sz w:val="32"/>
          <w:szCs w:val="32"/>
          <w:lang w:eastAsia="zh-CN"/>
        </w:rPr>
        <w:t>单位</w:t>
      </w:r>
      <w:r>
        <w:rPr>
          <w:rFonts w:hint="eastAsia" w:ascii="仿宋_GB2312" w:hAnsi="仿宋_GB2312" w:eastAsia="仿宋_GB2312" w:cs="仿宋_GB2312"/>
          <w:sz w:val="32"/>
          <w:szCs w:val="32"/>
        </w:rPr>
        <w:t>支出总表</w:t>
      </w:r>
    </w:p>
    <w:p w14:paraId="5146B175">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25B1FDD9">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Times New Roman" w:hAnsi="Times New Roman" w:eastAsia="黑体" w:cs="Times New Roman"/>
          <w:spacing w:val="-11"/>
          <w:sz w:val="32"/>
          <w:szCs w:val="32"/>
          <w:lang w:val="en-US" w:eastAsia="zh-CN"/>
        </w:rPr>
        <w:t>中国人民大学附属中学三亚学校</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14:paraId="6CE2AC36">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78334018">
      <w:pPr>
        <w:pStyle w:val="7"/>
        <w:ind w:left="1320" w:firstLine="0" w:firstLineChars="0"/>
        <w:jc w:val="left"/>
        <w:rPr>
          <w:rFonts w:ascii="黑体" w:hAnsi="黑体" w:eastAsia="黑体"/>
          <w:sz w:val="32"/>
          <w:szCs w:val="32"/>
        </w:rPr>
      </w:pPr>
    </w:p>
    <w:p w14:paraId="4D69B966">
      <w:pPr>
        <w:jc w:val="left"/>
        <w:rPr>
          <w:rFonts w:ascii="黑体" w:hAnsi="黑体" w:eastAsia="黑体"/>
          <w:sz w:val="32"/>
          <w:szCs w:val="32"/>
        </w:rPr>
      </w:pPr>
    </w:p>
    <w:p w14:paraId="0EFBCAC8">
      <w:pPr>
        <w:jc w:val="left"/>
        <w:rPr>
          <w:rFonts w:ascii="黑体" w:hAnsi="黑体" w:eastAsia="黑体"/>
          <w:sz w:val="32"/>
          <w:szCs w:val="32"/>
        </w:rPr>
      </w:pPr>
    </w:p>
    <w:p w14:paraId="179D160F">
      <w:pPr>
        <w:jc w:val="left"/>
        <w:rPr>
          <w:rFonts w:ascii="黑体" w:hAnsi="黑体" w:eastAsia="黑体"/>
          <w:sz w:val="32"/>
          <w:szCs w:val="32"/>
        </w:rPr>
      </w:pPr>
    </w:p>
    <w:p w14:paraId="42DDC997">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中国人民大学附属中学三亚学校</w:t>
      </w:r>
      <w:r>
        <w:rPr>
          <w:rFonts w:hint="eastAsia" w:ascii="黑体" w:hAnsi="黑体" w:eastAsia="黑体"/>
          <w:sz w:val="32"/>
          <w:szCs w:val="32"/>
        </w:rPr>
        <w:t>概况</w:t>
      </w:r>
    </w:p>
    <w:p w14:paraId="3BA56813">
      <w:pPr>
        <w:jc w:val="left"/>
        <w:rPr>
          <w:rFonts w:ascii="仿宋_GB2312" w:hAnsi="仿宋_GB2312" w:eastAsia="仿宋_GB2312" w:cs="仿宋_GB2312"/>
          <w:sz w:val="32"/>
          <w:szCs w:val="32"/>
        </w:rPr>
      </w:pPr>
    </w:p>
    <w:p w14:paraId="6B8DFBD6">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529B914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培养适应时代发展要求，爱党、爱国，有中国情怀、国际视野和创新能力的高素质新时代中国特色社会主义的建设者和接班人；</w:t>
      </w:r>
    </w:p>
    <w:p w14:paraId="125CD35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遵循教育规律，秉承人大附中联合总校和人大附中的办学理念，在办学体制、学校管理机制、教学内容、方法、手段等全方位、系统性、整合性地改革和创新。为三亚市、海南省及全国基础教育体制机制改革和创新发展探索新路；</w:t>
      </w:r>
    </w:p>
    <w:p w14:paraId="56D53F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承担小学、初中和高中共三个学段十二年制及中外合作办学的教育教学工作；</w:t>
      </w:r>
    </w:p>
    <w:p w14:paraId="3A582839">
      <w:pPr>
        <w:pStyle w:val="7"/>
        <w:numPr>
          <w:ilvl w:val="0"/>
          <w:numId w:val="0"/>
        </w:numPr>
        <w:ind w:leftChars="0" w:firstLine="640" w:firstLineChars="200"/>
        <w:jc w:val="left"/>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为家长和社会共同参与学生教育创设良好条件</w:t>
      </w:r>
      <w:r>
        <w:rPr>
          <w:rFonts w:hint="default" w:ascii="Times New Roman" w:hAnsi="Times New Roman" w:eastAsia="仿宋_GB2312" w:cs="Times New Roman"/>
          <w:color w:val="auto"/>
          <w:sz w:val="32"/>
          <w:szCs w:val="32"/>
          <w:lang w:val="en-US" w:eastAsia="zh-CN"/>
        </w:rPr>
        <w:t>。</w:t>
      </w:r>
    </w:p>
    <w:p w14:paraId="7C063B8F">
      <w:pPr>
        <w:keepNext w:val="0"/>
        <w:keepLines w:val="0"/>
        <w:widowControl/>
        <w:suppressLineNumbers w:val="0"/>
        <w:spacing w:before="0" w:beforeAutospacing="0" w:after="100" w:afterAutospacing="1"/>
        <w:ind w:left="0" w:right="0" w:firstLine="640" w:firstLineChars="200"/>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二、机构设置</w:t>
      </w:r>
    </w:p>
    <w:p w14:paraId="5A66BE2F">
      <w:pPr>
        <w:keepNext w:val="0"/>
        <w:keepLines w:val="0"/>
        <w:widowControl w:val="0"/>
        <w:suppressLineNumbers w:val="0"/>
        <w:autoSpaceDE w:val="0"/>
        <w:autoSpaceDN/>
        <w:spacing w:line="600" w:lineRule="exact"/>
        <w:ind w:left="0" w:firstLine="640" w:firstLineChars="200"/>
        <w:jc w:val="left"/>
        <w:rPr>
          <w:rFonts w:hint="default" w:ascii="Times New Roman" w:hAnsi="Times New Roman" w:eastAsia="仿宋_GB2312" w:cs="Times New Roman"/>
          <w:color w:val="000000"/>
          <w:kern w:val="0"/>
          <w:sz w:val="32"/>
          <w:szCs w:val="32"/>
        </w:rPr>
      </w:pPr>
      <w:r>
        <w:rPr>
          <w:rFonts w:hint="default" w:ascii="仿宋_GB2312" w:hAnsi="ˎ̥" w:eastAsia="仿宋_GB2312" w:cs="仿宋_GB2312"/>
          <w:kern w:val="0"/>
          <w:sz w:val="32"/>
          <w:szCs w:val="32"/>
          <w:shd w:val="clear" w:color="auto" w:fill="FFFFFF"/>
        </w:rPr>
        <w:t>中国人民大学附属中学三亚学校是基层预算单位，没有下属单位，纳入中国人民大学附属中学三亚学校202</w:t>
      </w:r>
      <w:r>
        <w:rPr>
          <w:rFonts w:hint="eastAsia" w:ascii="仿宋_GB2312" w:hAnsi="ˎ̥" w:eastAsia="仿宋_GB2312" w:cs="仿宋_GB2312"/>
          <w:kern w:val="0"/>
          <w:sz w:val="32"/>
          <w:szCs w:val="32"/>
          <w:shd w:val="clear" w:color="auto" w:fill="FFFFFF"/>
          <w:lang w:val="en-US" w:eastAsia="zh-CN"/>
        </w:rPr>
        <w:t>3</w:t>
      </w:r>
      <w:r>
        <w:rPr>
          <w:rFonts w:hint="default" w:ascii="仿宋_GB2312" w:hAnsi="ˎ̥" w:eastAsia="仿宋_GB2312" w:cs="仿宋_GB2312"/>
          <w:kern w:val="0"/>
          <w:sz w:val="32"/>
          <w:szCs w:val="32"/>
          <w:shd w:val="clear" w:color="auto" w:fill="FFFFFF"/>
        </w:rPr>
        <w:t>年度</w:t>
      </w:r>
      <w:r>
        <w:rPr>
          <w:rFonts w:hint="eastAsia" w:ascii="仿宋_GB2312" w:hAnsi="ˎ̥" w:eastAsia="仿宋_GB2312" w:cs="仿宋_GB2312"/>
          <w:kern w:val="0"/>
          <w:sz w:val="32"/>
          <w:szCs w:val="32"/>
          <w:shd w:val="clear" w:color="auto" w:fill="FFFFFF"/>
          <w:lang w:val="en-US" w:eastAsia="zh-CN"/>
        </w:rPr>
        <w:t>预</w:t>
      </w:r>
      <w:r>
        <w:rPr>
          <w:rFonts w:hint="default" w:ascii="仿宋_GB2312" w:hAnsi="ˎ̥" w:eastAsia="仿宋_GB2312" w:cs="仿宋_GB2312"/>
          <w:kern w:val="0"/>
          <w:sz w:val="32"/>
          <w:szCs w:val="32"/>
          <w:shd w:val="clear" w:color="auto" w:fill="FFFFFF"/>
        </w:rPr>
        <w:t>算编制范围的只有中国人民大学附属中学三亚学校本级。</w:t>
      </w:r>
      <w:r>
        <w:rPr>
          <w:rFonts w:hint="default" w:ascii="仿宋_GB2312" w:hAnsi="Times New Roman" w:eastAsia="仿宋_GB2312" w:cs="仿宋_GB2312"/>
          <w:kern w:val="0"/>
          <w:sz w:val="32"/>
          <w:szCs w:val="32"/>
        </w:rPr>
        <w:t>中国人民大学附属中学三亚学校</w:t>
      </w:r>
      <w:r>
        <w:rPr>
          <w:rFonts w:hint="default" w:ascii="仿宋_GB2312" w:hAnsi="Times New Roman" w:eastAsia="仿宋_GB2312" w:cs="仿宋_GB2312"/>
          <w:color w:val="000000"/>
          <w:kern w:val="0"/>
          <w:sz w:val="32"/>
          <w:szCs w:val="32"/>
        </w:rPr>
        <w:t>内设机构</w:t>
      </w:r>
      <w:r>
        <w:rPr>
          <w:rFonts w:hint="default" w:ascii="Times New Roman" w:hAnsi="Times New Roman" w:eastAsia="仿宋_GB2312" w:cs="Times New Roman"/>
          <w:color w:val="000000"/>
          <w:kern w:val="0"/>
          <w:sz w:val="32"/>
          <w:szCs w:val="32"/>
        </w:rPr>
        <w:t>14</w:t>
      </w:r>
      <w:r>
        <w:rPr>
          <w:rFonts w:hint="default" w:ascii="仿宋_GB2312" w:hAnsi="Times New Roman" w:eastAsia="仿宋_GB2312" w:cs="仿宋_GB2312"/>
          <w:color w:val="000000"/>
          <w:kern w:val="0"/>
          <w:sz w:val="32"/>
          <w:szCs w:val="32"/>
        </w:rPr>
        <w:t>个，分别是党办、工会、德育处、教务处、招生办公室、学校办公室、财务处、服务保障处、教师发展处、督导规划办公室、小学部、初中部、高中部、中外合作办学。</w:t>
      </w:r>
    </w:p>
    <w:p w14:paraId="003600DC">
      <w:pPr>
        <w:ind w:firstLine="640" w:firstLineChars="200"/>
        <w:rPr>
          <w:rFonts w:hint="default" w:ascii="Times New Roman" w:hAnsi="Times New Roman" w:eastAsia="仿宋_GB2312" w:cs="Times New Roman"/>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中国人民大学附属中学三亚学校</w:t>
      </w:r>
      <w:r>
        <w:rPr>
          <w:rFonts w:hint="default" w:ascii="黑体" w:hAnsi="黑体" w:eastAsia="黑体"/>
          <w:sz w:val="32"/>
          <w:szCs w:val="32"/>
          <w:lang w:val="en-US" w:eastAsia="zh-CN"/>
        </w:rPr>
        <w:t>202</w:t>
      </w:r>
      <w:r>
        <w:rPr>
          <w:rFonts w:hint="eastAsia" w:ascii="黑体" w:hAnsi="黑体" w:eastAsia="黑体"/>
          <w:sz w:val="32"/>
          <w:szCs w:val="32"/>
          <w:lang w:val="en-US" w:eastAsia="zh-CN"/>
        </w:rPr>
        <w:t>3</w:t>
      </w:r>
      <w:r>
        <w:rPr>
          <w:rFonts w:hint="default" w:ascii="黑体" w:hAnsi="黑体" w:eastAsia="黑体"/>
          <w:sz w:val="32"/>
          <w:szCs w:val="32"/>
        </w:rPr>
        <w:t>年</w:t>
      </w:r>
      <w:r>
        <w:rPr>
          <w:rFonts w:hint="default" w:ascii="黑体" w:hAnsi="黑体" w:eastAsia="黑体"/>
          <w:sz w:val="32"/>
          <w:szCs w:val="32"/>
          <w:lang w:eastAsia="zh-CN"/>
        </w:rPr>
        <w:t>单位</w:t>
      </w:r>
      <w:r>
        <w:rPr>
          <w:rFonts w:hint="eastAsia" w:ascii="黑体" w:hAnsi="黑体" w:eastAsia="黑体"/>
          <w:sz w:val="32"/>
          <w:szCs w:val="32"/>
        </w:rPr>
        <w:t>预算表</w:t>
      </w:r>
      <w:r>
        <w:rPr>
          <w:rFonts w:hint="default" w:ascii="仿宋_GB2312" w:hAnsi="黑体" w:eastAsia="仿宋_GB2312"/>
          <w:b/>
          <w:sz w:val="32"/>
          <w:szCs w:val="32"/>
        </w:rPr>
        <w:t>（</w:t>
      </w:r>
      <w:r>
        <w:rPr>
          <w:rFonts w:hint="default" w:ascii="仿宋_GB2312" w:hAnsi="黑体" w:eastAsia="仿宋_GB2312"/>
          <w:b/>
          <w:sz w:val="32"/>
          <w:szCs w:val="32"/>
          <w:lang w:eastAsia="zh-CN"/>
        </w:rPr>
        <w:t>单位预算公开表详见附表</w:t>
      </w:r>
      <w:r>
        <w:rPr>
          <w:rFonts w:hint="default" w:ascii="仿宋_GB2312" w:hAnsi="黑体" w:eastAsia="仿宋_GB2312"/>
          <w:b/>
          <w:sz w:val="32"/>
          <w:szCs w:val="32"/>
        </w:rPr>
        <w:t>）</w:t>
      </w:r>
    </w:p>
    <w:p w14:paraId="539AD2ED">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中国人民大学附属中学三亚学校</w:t>
      </w:r>
      <w:r>
        <w:rPr>
          <w:rFonts w:hint="default" w:ascii="黑体" w:hAnsi="黑体" w:eastAsia="黑体"/>
          <w:sz w:val="32"/>
          <w:szCs w:val="32"/>
          <w:lang w:val="en-US" w:eastAsia="zh-CN"/>
        </w:rPr>
        <w:t>202</w:t>
      </w:r>
      <w:r>
        <w:rPr>
          <w:rFonts w:hint="eastAsia" w:ascii="黑体" w:hAnsi="黑体" w:eastAsia="黑体"/>
          <w:sz w:val="32"/>
          <w:szCs w:val="32"/>
          <w:lang w:val="en-US" w:eastAsia="zh-CN"/>
        </w:rPr>
        <w:t>3</w:t>
      </w:r>
      <w:r>
        <w:rPr>
          <w:rFonts w:hint="default" w:ascii="黑体" w:hAnsi="黑体" w:eastAsia="黑体"/>
          <w:sz w:val="32"/>
          <w:szCs w:val="32"/>
        </w:rPr>
        <w:t>年</w:t>
      </w:r>
      <w:r>
        <w:rPr>
          <w:rFonts w:hint="default" w:ascii="黑体" w:hAnsi="黑体" w:eastAsia="黑体"/>
          <w:sz w:val="32"/>
          <w:szCs w:val="32"/>
          <w:lang w:eastAsia="zh-CN"/>
        </w:rPr>
        <w:t>单位</w:t>
      </w:r>
      <w:r>
        <w:rPr>
          <w:rFonts w:hint="eastAsia" w:ascii="黑体" w:hAnsi="黑体" w:eastAsia="黑体"/>
          <w:sz w:val="32"/>
          <w:szCs w:val="32"/>
        </w:rPr>
        <w:t>预算情况说明</w:t>
      </w:r>
    </w:p>
    <w:p w14:paraId="511128EC">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中国人民大学附属中学三亚学校</w:t>
      </w:r>
      <w:r>
        <w:rPr>
          <w:rFonts w:hint="default" w:ascii="黑体" w:hAnsi="黑体" w:eastAsia="黑体"/>
          <w:sz w:val="32"/>
          <w:szCs w:val="32"/>
          <w:lang w:val="en-US" w:eastAsia="zh-CN"/>
        </w:rPr>
        <w:t>202</w:t>
      </w:r>
      <w:r>
        <w:rPr>
          <w:rFonts w:hint="eastAsia" w:ascii="黑体" w:hAnsi="黑体" w:eastAsia="黑体"/>
          <w:sz w:val="32"/>
          <w:szCs w:val="32"/>
          <w:lang w:val="en-US" w:eastAsia="zh-CN"/>
        </w:rPr>
        <w:t>3年</w:t>
      </w:r>
      <w:r>
        <w:rPr>
          <w:rFonts w:hint="eastAsia" w:ascii="黑体" w:hAnsi="黑体" w:eastAsia="黑体"/>
          <w:sz w:val="32"/>
          <w:szCs w:val="32"/>
        </w:rPr>
        <w:t>财政拨款收支预算情况的总体说明</w:t>
      </w:r>
    </w:p>
    <w:p w14:paraId="699B8C13">
      <w:pPr>
        <w:pStyle w:val="2"/>
        <w:rPr>
          <w:rFonts w:hint="eastAsia" w:ascii="仿宋_GB2312" w:hAnsi="黑体" w:eastAsia="仿宋_GB2312"/>
          <w:sz w:val="32"/>
          <w:szCs w:val="32"/>
        </w:rPr>
      </w:pPr>
      <w:r>
        <w:rPr>
          <w:rFonts w:hint="eastAsia" w:ascii="仿宋_GB2312" w:hAnsi="黑体" w:eastAsia="仿宋_GB2312"/>
          <w:sz w:val="32"/>
          <w:szCs w:val="32"/>
          <w:lang w:eastAsia="zh-CN"/>
        </w:rPr>
        <w:t>中国人民大学附属中学三亚学校2023年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rPr>
        <w:t>7,561.66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7,561.66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7,561.61</w:t>
      </w:r>
      <w:r>
        <w:rPr>
          <w:rFonts w:hint="eastAsia" w:ascii="仿宋_GB2312" w:hAnsi="黑体" w:eastAsia="仿宋_GB2312"/>
          <w:sz w:val="32"/>
          <w:szCs w:val="32"/>
        </w:rPr>
        <w:t>万元、上年结转结余</w:t>
      </w:r>
      <w:r>
        <w:rPr>
          <w:rFonts w:hint="eastAsia" w:ascii="仿宋_GB2312" w:hAnsi="黑体" w:eastAsia="仿宋_GB2312" w:cs="仿宋_GB2312"/>
          <w:sz w:val="32"/>
          <w:szCs w:val="32"/>
        </w:rPr>
        <w:t>0.05</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7,561.66</w:t>
      </w:r>
      <w:r>
        <w:rPr>
          <w:rFonts w:hint="eastAsia" w:ascii="仿宋_GB2312" w:hAnsi="黑体" w:eastAsia="仿宋_GB2312"/>
          <w:sz w:val="32"/>
          <w:szCs w:val="32"/>
        </w:rPr>
        <w:t>万元，包括教育支出5,819.53万元</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社会保障和就业支出822.80万元</w:t>
      </w:r>
      <w:r>
        <w:rPr>
          <w:rFonts w:hint="eastAsia" w:ascii="仿宋_GB2312" w:hAnsi="黑体" w:eastAsia="仿宋_GB2312"/>
          <w:sz w:val="32"/>
          <w:szCs w:val="32"/>
          <w:lang w:eastAsia="zh-CN"/>
        </w:rPr>
        <w:t>，</w:t>
      </w:r>
      <w:r>
        <w:rPr>
          <w:rFonts w:hint="eastAsia" w:ascii="仿宋_GB2312" w:hAnsi="黑体" w:eastAsia="仿宋_GB2312"/>
          <w:sz w:val="32"/>
          <w:szCs w:val="32"/>
        </w:rPr>
        <w:t> 卫生健康支出531.01万元</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住房保障支出388.32万</w:t>
      </w:r>
      <w:commentRangeStart w:id="1"/>
      <w:r>
        <w:rPr>
          <w:rFonts w:hint="eastAsia" w:ascii="仿宋_GB2312" w:hAnsi="黑体" w:eastAsia="仿宋_GB2312"/>
          <w:sz w:val="32"/>
          <w:szCs w:val="32"/>
        </w:rPr>
        <w:t>元</w:t>
      </w:r>
      <w:r>
        <w:rPr>
          <w:rFonts w:hint="eastAsia" w:ascii="仿宋_GB2312" w:hAnsi="黑体" w:eastAsia="仿宋_GB2312"/>
          <w:sz w:val="32"/>
          <w:szCs w:val="32"/>
          <w:lang w:eastAsia="zh-CN"/>
        </w:rPr>
        <w:t>，结转下年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commentRangeEnd w:id="1"/>
      <w:r>
        <w:rPr>
          <w:rFonts w:hint="eastAsia" w:ascii="仿宋_GB2312" w:hAnsi="黑体" w:eastAsia="仿宋_GB2312"/>
          <w:sz w:val="32"/>
          <w:szCs w:val="32"/>
        </w:rPr>
        <w:commentReference w:id="1"/>
      </w:r>
    </w:p>
    <w:p w14:paraId="2E9535AB">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中国人民大学附属中学三亚学校</w:t>
      </w:r>
      <w:r>
        <w:rPr>
          <w:rFonts w:hint="default" w:ascii="黑体" w:hAnsi="黑体" w:eastAsia="黑体"/>
          <w:sz w:val="32"/>
          <w:szCs w:val="32"/>
          <w:lang w:val="en-US" w:eastAsia="zh-CN"/>
        </w:rPr>
        <w:t>202</w:t>
      </w:r>
      <w:r>
        <w:rPr>
          <w:rFonts w:hint="eastAsia" w:ascii="黑体" w:hAnsi="黑体" w:eastAsia="黑体"/>
          <w:sz w:val="32"/>
          <w:szCs w:val="32"/>
          <w:lang w:val="en-US" w:eastAsia="zh-CN"/>
        </w:rPr>
        <w:t>3</w:t>
      </w:r>
      <w:r>
        <w:rPr>
          <w:rFonts w:hint="eastAsia" w:ascii="黑体" w:hAnsi="黑体" w:eastAsia="黑体"/>
          <w:sz w:val="32"/>
          <w:szCs w:val="32"/>
        </w:rPr>
        <w:t>年一般公共预算当年拨款情况说明</w:t>
      </w:r>
    </w:p>
    <w:p w14:paraId="36D7975C">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4757CE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仿宋_GB2312" w:hAnsi="黑体" w:eastAsia="仿宋_GB2312"/>
          <w:sz w:val="32"/>
          <w:szCs w:val="32"/>
          <w:lang w:eastAsia="zh-CN"/>
        </w:rPr>
        <w:t>中国人民大学附属中学三亚学校2023年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7,561.66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增加1916.36</w:t>
      </w:r>
      <w:r>
        <w:rPr>
          <w:rFonts w:hint="eastAsia" w:ascii="仿宋_GB2312" w:hAnsi="黑体" w:eastAsia="仿宋_GB2312"/>
          <w:sz w:val="32"/>
          <w:szCs w:val="32"/>
        </w:rPr>
        <w:t>万元，</w:t>
      </w:r>
      <w:r>
        <w:rPr>
          <w:rFonts w:hint="default"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lang w:val="en-US" w:eastAsia="zh-CN"/>
        </w:rPr>
        <w:t>师生人数增加，</w:t>
      </w:r>
      <w:r>
        <w:rPr>
          <w:rFonts w:hint="default" w:ascii="Times New Roman" w:hAnsi="Times New Roman" w:eastAsia="仿宋_GB2312" w:cs="Times New Roman"/>
          <w:color w:val="auto"/>
          <w:sz w:val="32"/>
          <w:szCs w:val="32"/>
          <w:lang w:eastAsia="zh-CN"/>
        </w:rPr>
        <w:t>基本支出较上年增加</w:t>
      </w:r>
      <w:r>
        <w:rPr>
          <w:rFonts w:hint="default" w:ascii="Times New Roman" w:hAnsi="Times New Roman" w:eastAsia="仿宋_GB2312" w:cs="Times New Roman"/>
          <w:color w:val="auto"/>
          <w:sz w:val="32"/>
          <w:szCs w:val="32"/>
          <w:lang w:val="en-US" w:eastAsia="zh-CN"/>
        </w:rPr>
        <w:t>2393.2万元，</w:t>
      </w:r>
      <w:r>
        <w:rPr>
          <w:rFonts w:hint="eastAsia" w:ascii="Times New Roman" w:hAnsi="Times New Roman" w:eastAsia="仿宋_GB2312" w:cs="Times New Roman"/>
          <w:color w:val="auto"/>
          <w:sz w:val="32"/>
          <w:szCs w:val="32"/>
          <w:lang w:val="en-US" w:eastAsia="zh-CN"/>
        </w:rPr>
        <w:t>压缩事业运行经费，</w:t>
      </w:r>
      <w:r>
        <w:rPr>
          <w:rFonts w:hint="default" w:ascii="Times New Roman" w:hAnsi="Times New Roman" w:eastAsia="仿宋_GB2312" w:cs="Times New Roman"/>
          <w:color w:val="auto"/>
          <w:sz w:val="32"/>
          <w:szCs w:val="32"/>
          <w:lang w:val="en-US" w:eastAsia="zh-CN"/>
        </w:rPr>
        <w:t>项目支出较上年</w:t>
      </w:r>
      <w:r>
        <w:rPr>
          <w:rFonts w:hint="eastAsia" w:ascii="Times New Roman" w:hAnsi="Times New Roman" w:eastAsia="仿宋_GB2312" w:cs="Times New Roman"/>
          <w:color w:val="auto"/>
          <w:sz w:val="32"/>
          <w:szCs w:val="32"/>
          <w:lang w:val="en-US" w:eastAsia="zh-CN"/>
        </w:rPr>
        <w:t>减少</w:t>
      </w:r>
      <w:r>
        <w:rPr>
          <w:rFonts w:hint="default" w:ascii="Times New Roman" w:hAnsi="Times New Roman" w:eastAsia="仿宋_GB2312" w:cs="Times New Roman"/>
          <w:color w:val="auto"/>
          <w:sz w:val="32"/>
          <w:szCs w:val="32"/>
          <w:lang w:val="en-US" w:eastAsia="zh-CN"/>
        </w:rPr>
        <w:t>476.84万元。</w:t>
      </w:r>
    </w:p>
    <w:p w14:paraId="553FDE1D">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4F09BFA9">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rPr>
        <w:t>教育</w:t>
      </w:r>
      <w:r>
        <w:rPr>
          <w:rFonts w:hint="eastAsia" w:ascii="仿宋_GB2312" w:hAnsi="黑体" w:eastAsia="仿宋_GB2312" w:cs="仿宋_GB2312"/>
          <w:sz w:val="32"/>
          <w:szCs w:val="32"/>
        </w:rPr>
        <w:t>支出5,819.53</w:t>
      </w:r>
      <w:r>
        <w:rPr>
          <w:rFonts w:hint="eastAsia" w:ascii="仿宋_GB2312" w:hAnsi="黑体" w:eastAsia="仿宋_GB2312"/>
          <w:sz w:val="32"/>
          <w:szCs w:val="32"/>
        </w:rPr>
        <w:t>万元，占</w:t>
      </w:r>
      <w:r>
        <w:rPr>
          <w:rFonts w:hint="eastAsia" w:ascii="仿宋_GB2312" w:hAnsi="黑体" w:eastAsia="仿宋_GB2312" w:cs="仿宋_GB2312"/>
          <w:sz w:val="32"/>
          <w:szCs w:val="32"/>
        </w:rPr>
        <w:t>76.96%</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822.80</w:t>
      </w:r>
      <w:r>
        <w:rPr>
          <w:rFonts w:hint="eastAsia" w:ascii="仿宋_GB2312" w:hAnsi="黑体" w:eastAsia="仿宋_GB2312"/>
          <w:sz w:val="32"/>
          <w:szCs w:val="32"/>
        </w:rPr>
        <w:t>万元，占</w:t>
      </w:r>
      <w:r>
        <w:rPr>
          <w:rFonts w:hint="eastAsia" w:ascii="仿宋_GB2312" w:hAnsi="黑体" w:eastAsia="仿宋_GB2312" w:cs="仿宋_GB2312"/>
          <w:sz w:val="32"/>
          <w:szCs w:val="32"/>
        </w:rPr>
        <w:t>10.88%</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531.01</w:t>
      </w:r>
      <w:r>
        <w:rPr>
          <w:rFonts w:hint="eastAsia" w:ascii="仿宋_GB2312" w:hAnsi="黑体" w:eastAsia="仿宋_GB2312"/>
          <w:sz w:val="32"/>
          <w:szCs w:val="32"/>
        </w:rPr>
        <w:t>万元，占</w:t>
      </w:r>
      <w:r>
        <w:rPr>
          <w:rFonts w:hint="eastAsia" w:ascii="仿宋_GB2312" w:hAnsi="黑体" w:eastAsia="仿宋_GB2312" w:cs="仿宋_GB2312"/>
          <w:sz w:val="32"/>
          <w:szCs w:val="32"/>
        </w:rPr>
        <w:t>7.02%</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388.32</w:t>
      </w:r>
      <w:r>
        <w:rPr>
          <w:rFonts w:hint="eastAsia" w:ascii="仿宋_GB2312" w:hAnsi="黑体" w:eastAsia="仿宋_GB2312"/>
          <w:sz w:val="32"/>
          <w:szCs w:val="32"/>
        </w:rPr>
        <w:t>万元，占</w:t>
      </w:r>
      <w:r>
        <w:rPr>
          <w:rFonts w:hint="eastAsia" w:ascii="仿宋_GB2312" w:hAnsi="黑体" w:eastAsia="仿宋_GB2312" w:cs="仿宋_GB2312"/>
          <w:sz w:val="32"/>
          <w:szCs w:val="32"/>
        </w:rPr>
        <w:t>5.14%</w:t>
      </w:r>
      <w:r>
        <w:rPr>
          <w:rFonts w:hint="eastAsia" w:ascii="仿宋_GB2312" w:hAnsi="黑体" w:eastAsia="仿宋_GB2312"/>
          <w:sz w:val="32"/>
          <w:szCs w:val="32"/>
          <w:lang w:eastAsia="zh-CN"/>
        </w:rPr>
        <w:t>。</w:t>
      </w:r>
    </w:p>
    <w:p w14:paraId="76A43B32">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4DC378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auto"/>
          <w:sz w:val="32"/>
          <w:szCs w:val="32"/>
          <w:lang w:val="en-US" w:eastAsia="zh-CN"/>
        </w:rPr>
        <w:t>教育支出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color w:val="auto"/>
          <w:sz w:val="32"/>
          <w:szCs w:val="32"/>
          <w:lang w:val="en-US" w:eastAsia="zh-CN"/>
        </w:rPr>
        <w:t>普通教育</w:t>
      </w:r>
      <w:r>
        <w:rPr>
          <w:rFonts w:hint="default" w:ascii="Times New Roman" w:hAnsi="Times New Roman" w:eastAsia="仿宋_GB2312" w:cs="Times New Roman"/>
          <w:sz w:val="32"/>
          <w:szCs w:val="32"/>
        </w:rPr>
        <w:t>（款）</w:t>
      </w:r>
      <w:r>
        <w:rPr>
          <w:rFonts w:hint="default" w:ascii="Times New Roman" w:hAnsi="Times New Roman" w:eastAsia="仿宋_GB2312" w:cs="Times New Roman"/>
          <w:color w:val="auto"/>
          <w:sz w:val="32"/>
          <w:szCs w:val="32"/>
          <w:lang w:val="en-US" w:eastAsia="zh-CN"/>
        </w:rPr>
        <w:t>小学教育</w:t>
      </w:r>
      <w:r>
        <w:rPr>
          <w:rFonts w:hint="eastAsia" w:ascii="Times New Roman" w:hAnsi="Times New Roman" w:eastAsia="仿宋_GB2312" w:cs="Times New Roman"/>
          <w:sz w:val="32"/>
          <w:szCs w:val="32"/>
          <w:lang w:eastAsia="zh-CN"/>
        </w:rPr>
        <w:t>（项）2023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color w:val="auto"/>
          <w:sz w:val="32"/>
          <w:szCs w:val="32"/>
          <w:lang w:val="en-US" w:eastAsia="zh-CN"/>
        </w:rPr>
        <w:t>0.02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val="en-US" w:eastAsia="zh-CN"/>
        </w:rPr>
        <w:t>减少</w:t>
      </w:r>
      <w:r>
        <w:rPr>
          <w:rFonts w:hint="default" w:ascii="Times New Roman" w:hAnsi="Times New Roman" w:eastAsia="仿宋_GB2312" w:cs="Times New Roman"/>
          <w:color w:val="auto"/>
          <w:sz w:val="32"/>
          <w:szCs w:val="32"/>
          <w:lang w:val="en-US" w:eastAsia="zh-CN"/>
        </w:rPr>
        <w:t>780.85</w:t>
      </w:r>
      <w:r>
        <w:rPr>
          <w:rFonts w:hint="default"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val="en-US" w:eastAsia="zh-CN"/>
        </w:rPr>
        <w:t>我校有小学初中高中三个学段，经费难以区分，基本都归集于初中学段</w:t>
      </w:r>
      <w:r>
        <w:rPr>
          <w:rFonts w:hint="default" w:ascii="Times New Roman" w:hAnsi="Times New Roman" w:eastAsia="仿宋_GB2312" w:cs="Times New Roman"/>
          <w:color w:val="auto"/>
          <w:sz w:val="32"/>
          <w:szCs w:val="32"/>
          <w:lang w:val="en-US" w:eastAsia="zh-CN"/>
        </w:rPr>
        <w:t>。</w:t>
      </w:r>
    </w:p>
    <w:p w14:paraId="694173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color w:val="auto"/>
          <w:sz w:val="32"/>
          <w:szCs w:val="32"/>
          <w:lang w:val="en-US" w:eastAsia="zh-CN"/>
        </w:rPr>
        <w:t>教育支出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color w:val="auto"/>
          <w:sz w:val="32"/>
          <w:szCs w:val="32"/>
          <w:lang w:val="en-US" w:eastAsia="zh-CN"/>
        </w:rPr>
        <w:t>普通教育</w:t>
      </w:r>
      <w:r>
        <w:rPr>
          <w:rFonts w:hint="default" w:ascii="Times New Roman" w:hAnsi="Times New Roman" w:eastAsia="仿宋_GB2312" w:cs="Times New Roman"/>
          <w:sz w:val="32"/>
          <w:szCs w:val="32"/>
        </w:rPr>
        <w:t>（款）</w:t>
      </w:r>
      <w:r>
        <w:rPr>
          <w:rFonts w:hint="default" w:ascii="Times New Roman" w:hAnsi="Times New Roman" w:eastAsia="仿宋_GB2312" w:cs="Times New Roman"/>
          <w:color w:val="auto"/>
          <w:sz w:val="32"/>
          <w:szCs w:val="32"/>
          <w:lang w:val="en-US" w:eastAsia="zh-CN"/>
        </w:rPr>
        <w:t>初中教育</w:t>
      </w:r>
      <w:r>
        <w:rPr>
          <w:rFonts w:hint="eastAsia" w:ascii="Times New Roman" w:hAnsi="Times New Roman" w:eastAsia="仿宋_GB2312" w:cs="Times New Roman"/>
          <w:sz w:val="32"/>
          <w:szCs w:val="32"/>
          <w:lang w:eastAsia="zh-CN"/>
        </w:rPr>
        <w:t>（项）2023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color w:val="auto"/>
          <w:sz w:val="32"/>
          <w:szCs w:val="32"/>
          <w:lang w:val="en-US" w:eastAsia="zh-CN"/>
        </w:rPr>
        <w:t>5,819.48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val="en-US" w:eastAsia="zh-CN"/>
        </w:rPr>
        <w:t>增加</w:t>
      </w:r>
      <w:r>
        <w:rPr>
          <w:rFonts w:hint="default" w:ascii="Times New Roman" w:hAnsi="Times New Roman" w:eastAsia="仿宋_GB2312" w:cs="Times New Roman"/>
          <w:color w:val="auto"/>
          <w:sz w:val="32"/>
          <w:szCs w:val="32"/>
          <w:lang w:val="en-US" w:eastAsia="zh-CN"/>
        </w:rPr>
        <w:t>2458.23</w:t>
      </w:r>
      <w:r>
        <w:rPr>
          <w:rFonts w:hint="default"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val="en-US" w:eastAsia="zh-CN"/>
        </w:rPr>
        <w:t>我校是新建学校，师生人数逐年</w:t>
      </w:r>
      <w:r>
        <w:rPr>
          <w:rFonts w:hint="default"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导致</w:t>
      </w:r>
      <w:r>
        <w:rPr>
          <w:rFonts w:hint="default" w:ascii="Times New Roman" w:hAnsi="Times New Roman" w:eastAsia="仿宋_GB2312" w:cs="Times New Roman"/>
          <w:color w:val="auto"/>
          <w:sz w:val="32"/>
          <w:szCs w:val="32"/>
          <w:lang w:val="en-US" w:eastAsia="zh-CN"/>
        </w:rPr>
        <w:t>相关人员经费增加。</w:t>
      </w:r>
    </w:p>
    <w:p w14:paraId="6B40CE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教育支出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color w:val="auto"/>
          <w:sz w:val="32"/>
          <w:szCs w:val="32"/>
          <w:lang w:val="en-US" w:eastAsia="zh-CN"/>
        </w:rPr>
        <w:t>普通教育</w:t>
      </w:r>
      <w:r>
        <w:rPr>
          <w:rFonts w:hint="default" w:ascii="Times New Roman" w:hAnsi="Times New Roman" w:eastAsia="仿宋_GB2312" w:cs="Times New Roman"/>
          <w:sz w:val="32"/>
          <w:szCs w:val="32"/>
        </w:rPr>
        <w:t>（款）</w:t>
      </w:r>
      <w:r>
        <w:rPr>
          <w:rFonts w:hint="default" w:ascii="Times New Roman" w:hAnsi="Times New Roman" w:eastAsia="仿宋_GB2312" w:cs="Times New Roman"/>
          <w:color w:val="auto"/>
          <w:sz w:val="32"/>
          <w:szCs w:val="32"/>
          <w:lang w:val="en-US" w:eastAsia="zh-CN"/>
        </w:rPr>
        <w:t>高中教育</w:t>
      </w:r>
      <w:r>
        <w:rPr>
          <w:rFonts w:hint="eastAsia" w:ascii="Times New Roman" w:hAnsi="Times New Roman" w:eastAsia="仿宋_GB2312" w:cs="Times New Roman"/>
          <w:sz w:val="32"/>
          <w:szCs w:val="32"/>
          <w:lang w:eastAsia="zh-CN"/>
        </w:rPr>
        <w:t>（项）2023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color w:val="auto"/>
          <w:sz w:val="32"/>
          <w:szCs w:val="32"/>
          <w:lang w:val="en-US" w:eastAsia="zh-CN"/>
        </w:rPr>
        <w:t>0.03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val="en-US" w:eastAsia="zh-CN"/>
        </w:rPr>
        <w:t>减少</w:t>
      </w:r>
      <w:r>
        <w:rPr>
          <w:rFonts w:hint="default" w:ascii="Times New Roman" w:hAnsi="Times New Roman" w:eastAsia="仿宋_GB2312" w:cs="Times New Roman"/>
          <w:color w:val="auto"/>
          <w:sz w:val="32"/>
          <w:szCs w:val="32"/>
          <w:lang w:val="en-US" w:eastAsia="zh-CN"/>
        </w:rPr>
        <w:t>653.06</w:t>
      </w:r>
      <w:r>
        <w:rPr>
          <w:rFonts w:hint="default"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val="en-US" w:eastAsia="zh-CN"/>
        </w:rPr>
        <w:t>我校有小学初中高中三个学段，经费难以区分，基本都归集于初中学段</w:t>
      </w:r>
      <w:r>
        <w:rPr>
          <w:rFonts w:hint="default" w:ascii="Times New Roman" w:hAnsi="Times New Roman" w:eastAsia="仿宋_GB2312" w:cs="Times New Roman"/>
          <w:color w:val="auto"/>
          <w:sz w:val="32"/>
          <w:szCs w:val="32"/>
          <w:lang w:val="en-US" w:eastAsia="zh-CN"/>
        </w:rPr>
        <w:t>。</w:t>
      </w:r>
    </w:p>
    <w:p w14:paraId="4BD7444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行政事业单位养老</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机关事业单位基本养老保险缴费</w:t>
      </w:r>
      <w:r>
        <w:rPr>
          <w:rFonts w:hint="eastAsia" w:ascii="Times New Roman" w:hAnsi="Times New Roman" w:eastAsia="仿宋_GB2312" w:cs="Times New Roman"/>
          <w:sz w:val="32"/>
          <w:szCs w:val="32"/>
          <w:lang w:eastAsia="zh-CN"/>
        </w:rPr>
        <w:t>（项）2023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464.11</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177.62万元</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color w:val="auto"/>
          <w:sz w:val="32"/>
          <w:szCs w:val="32"/>
          <w:lang w:eastAsia="zh-CN"/>
        </w:rPr>
        <w:t>在编人员增加</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基数增加，</w:t>
      </w:r>
      <w:r>
        <w:rPr>
          <w:rFonts w:hint="default" w:ascii="Times New Roman" w:hAnsi="Times New Roman" w:eastAsia="仿宋_GB2312" w:cs="Times New Roman"/>
          <w:color w:val="auto"/>
          <w:sz w:val="32"/>
          <w:szCs w:val="32"/>
          <w:lang w:val="en-US" w:eastAsia="zh-CN"/>
        </w:rPr>
        <w:t>相关</w:t>
      </w:r>
      <w:r>
        <w:rPr>
          <w:rFonts w:hint="default" w:ascii="Times New Roman" w:hAnsi="Times New Roman" w:eastAsia="仿宋_GB2312" w:cs="Times New Roman"/>
          <w:sz w:val="32"/>
          <w:szCs w:val="32"/>
          <w:lang w:eastAsia="zh-CN"/>
        </w:rPr>
        <w:t>养老保险缴费</w:t>
      </w:r>
      <w:r>
        <w:rPr>
          <w:rFonts w:hint="default" w:ascii="Times New Roman" w:hAnsi="Times New Roman" w:eastAsia="仿宋_GB2312" w:cs="Times New Roman"/>
          <w:color w:val="auto"/>
          <w:sz w:val="32"/>
          <w:szCs w:val="32"/>
          <w:lang w:val="en-US" w:eastAsia="zh-CN"/>
        </w:rPr>
        <w:t>增加。</w:t>
      </w:r>
    </w:p>
    <w:p w14:paraId="2405325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行政事业单位养老</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机关事业单位职业年金缴费支出</w:t>
      </w:r>
      <w:r>
        <w:rPr>
          <w:rFonts w:hint="eastAsia" w:ascii="Times New Roman" w:hAnsi="Times New Roman" w:eastAsia="仿宋_GB2312" w:cs="Times New Roman"/>
          <w:sz w:val="32"/>
          <w:szCs w:val="32"/>
          <w:lang w:eastAsia="zh-CN"/>
        </w:rPr>
        <w:t>（项）2023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358.69</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358.69万元</w:t>
      </w:r>
      <w:r>
        <w:rPr>
          <w:rFonts w:hint="default"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补前几年的</w:t>
      </w:r>
      <w:r>
        <w:rPr>
          <w:rFonts w:hint="default" w:ascii="Times New Roman" w:hAnsi="Times New Roman" w:eastAsia="仿宋_GB2312" w:cs="Times New Roman"/>
          <w:sz w:val="32"/>
          <w:szCs w:val="32"/>
          <w:lang w:eastAsia="zh-CN"/>
        </w:rPr>
        <w:t>职业年金缴费</w:t>
      </w:r>
      <w:r>
        <w:rPr>
          <w:rFonts w:hint="default" w:ascii="Times New Roman" w:hAnsi="Times New Roman" w:eastAsia="仿宋_GB2312" w:cs="Times New Roman"/>
          <w:color w:val="auto"/>
          <w:sz w:val="32"/>
          <w:szCs w:val="32"/>
          <w:lang w:val="en-US" w:eastAsia="zh-CN"/>
        </w:rPr>
        <w:t>。</w:t>
      </w:r>
    </w:p>
    <w:p w14:paraId="6D8E9303">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行政事业单位医疗</w:t>
      </w:r>
      <w:r>
        <w:rPr>
          <w:rFonts w:hint="default" w:ascii="Times New Roman" w:hAnsi="Times New Roman" w:eastAsia="仿宋_GB2312" w:cs="Times New Roman"/>
          <w:sz w:val="32"/>
          <w:szCs w:val="32"/>
        </w:rPr>
        <w:t>（款）</w:t>
      </w:r>
      <w:r>
        <w:rPr>
          <w:rFonts w:hint="default" w:ascii="Times New Roman" w:hAnsi="Times New Roman" w:eastAsia="仿宋_GB2312" w:cs="Times New Roman"/>
          <w:color w:val="auto"/>
          <w:sz w:val="32"/>
          <w:szCs w:val="32"/>
          <w:lang w:val="en-US" w:eastAsia="zh-CN"/>
        </w:rPr>
        <w:t>事业单位医疗</w:t>
      </w:r>
      <w:r>
        <w:rPr>
          <w:rFonts w:hint="eastAsia" w:ascii="Times New Roman" w:hAnsi="Times New Roman" w:eastAsia="仿宋_GB2312" w:cs="Times New Roman"/>
          <w:sz w:val="32"/>
          <w:szCs w:val="32"/>
          <w:lang w:eastAsia="zh-CN"/>
        </w:rPr>
        <w:t>（项）2023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color w:val="auto"/>
          <w:sz w:val="32"/>
          <w:szCs w:val="32"/>
          <w:lang w:val="en-US" w:eastAsia="zh-CN"/>
        </w:rPr>
        <w:t>207.41</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color w:val="auto"/>
          <w:sz w:val="32"/>
          <w:szCs w:val="32"/>
          <w:lang w:val="en-US" w:eastAsia="zh-CN"/>
        </w:rPr>
        <w:t>55.21</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color w:val="auto"/>
          <w:sz w:val="32"/>
          <w:szCs w:val="32"/>
          <w:lang w:eastAsia="zh-CN"/>
        </w:rPr>
        <w:t>在编人员增加</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基数增加，</w:t>
      </w:r>
      <w:r>
        <w:rPr>
          <w:rFonts w:hint="default" w:ascii="Times New Roman" w:hAnsi="Times New Roman" w:eastAsia="仿宋_GB2312" w:cs="Times New Roman"/>
          <w:color w:val="auto"/>
          <w:sz w:val="32"/>
          <w:szCs w:val="32"/>
          <w:lang w:val="en-US" w:eastAsia="zh-CN"/>
        </w:rPr>
        <w:t>相关事业单位医疗</w:t>
      </w:r>
      <w:r>
        <w:rPr>
          <w:rFonts w:hint="default" w:ascii="Times New Roman" w:hAnsi="Times New Roman" w:eastAsia="仿宋_GB2312" w:cs="Times New Roman"/>
          <w:sz w:val="32"/>
          <w:szCs w:val="32"/>
          <w:lang w:eastAsia="zh-CN"/>
        </w:rPr>
        <w:t>费</w:t>
      </w:r>
      <w:r>
        <w:rPr>
          <w:rFonts w:hint="default" w:ascii="Times New Roman" w:hAnsi="Times New Roman" w:eastAsia="仿宋_GB2312" w:cs="Times New Roman"/>
          <w:color w:val="auto"/>
          <w:sz w:val="32"/>
          <w:szCs w:val="32"/>
          <w:lang w:val="en-US" w:eastAsia="zh-CN"/>
        </w:rPr>
        <w:t>增加。</w:t>
      </w:r>
    </w:p>
    <w:p w14:paraId="3A20370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卫生健康</w:t>
      </w:r>
      <w:r>
        <w:rPr>
          <w:rFonts w:hint="default" w:ascii="Times New Roman" w:hAnsi="Times New Roman" w:eastAsia="仿宋_GB2312" w:cs="Times New Roman"/>
          <w:color w:val="auto"/>
          <w:sz w:val="32"/>
          <w:szCs w:val="32"/>
        </w:rPr>
        <w:t>（类）</w:t>
      </w:r>
      <w:r>
        <w:rPr>
          <w:rFonts w:hint="default" w:ascii="Times New Roman" w:hAnsi="Times New Roman" w:eastAsia="仿宋_GB2312" w:cs="Times New Roman"/>
          <w:color w:val="auto"/>
          <w:sz w:val="32"/>
          <w:szCs w:val="32"/>
          <w:lang w:eastAsia="zh-CN"/>
        </w:rPr>
        <w:t>行政事业单位医疗</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lang w:eastAsia="zh-CN"/>
        </w:rPr>
        <w:t>公务员医疗补助</w:t>
      </w:r>
      <w:r>
        <w:rPr>
          <w:rFonts w:hint="eastAsia" w:ascii="Times New Roman" w:hAnsi="Times New Roman" w:eastAsia="仿宋_GB2312" w:cs="Times New Roman"/>
          <w:color w:val="auto"/>
          <w:sz w:val="32"/>
          <w:szCs w:val="32"/>
          <w:lang w:eastAsia="zh-CN"/>
        </w:rPr>
        <w:t>（项）2023</w:t>
      </w:r>
      <w:r>
        <w:rPr>
          <w:rFonts w:hint="default" w:ascii="Times New Roman" w:hAnsi="Times New Roman" w:eastAsia="仿宋_GB2312" w:cs="Times New Roman"/>
          <w:color w:val="auto"/>
          <w:sz w:val="32"/>
          <w:szCs w:val="32"/>
        </w:rPr>
        <w:t>年预算数为</w:t>
      </w:r>
      <w:r>
        <w:rPr>
          <w:rFonts w:hint="default" w:ascii="Times New Roman" w:hAnsi="Times New Roman" w:eastAsia="仿宋_GB2312" w:cs="Times New Roman"/>
          <w:color w:val="auto"/>
          <w:sz w:val="32"/>
          <w:szCs w:val="32"/>
          <w:lang w:val="en-US" w:eastAsia="zh-CN"/>
        </w:rPr>
        <w:t>323.60</w:t>
      </w:r>
      <w:r>
        <w:rPr>
          <w:rFonts w:hint="default" w:ascii="Times New Roman" w:hAnsi="Times New Roman" w:eastAsia="仿宋_GB2312" w:cs="Times New Roman"/>
          <w:color w:val="auto"/>
          <w:sz w:val="32"/>
          <w:szCs w:val="32"/>
        </w:rPr>
        <w:t>万元，比上年预算数</w:t>
      </w:r>
      <w:r>
        <w:rPr>
          <w:rFonts w:hint="default" w:ascii="Times New Roman" w:hAnsi="Times New Roman" w:eastAsia="仿宋_GB2312" w:cs="Times New Roman"/>
          <w:color w:val="auto"/>
          <w:sz w:val="32"/>
          <w:szCs w:val="32"/>
          <w:lang w:eastAsia="zh-CN"/>
        </w:rPr>
        <w:t>增加</w:t>
      </w:r>
      <w:r>
        <w:rPr>
          <w:rFonts w:hint="default" w:ascii="Times New Roman" w:hAnsi="Times New Roman" w:eastAsia="仿宋_GB2312" w:cs="Times New Roman"/>
          <w:color w:val="auto"/>
          <w:sz w:val="32"/>
          <w:szCs w:val="32"/>
          <w:lang w:val="en-US" w:eastAsia="zh-CN"/>
        </w:rPr>
        <w:t>136.6万元</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color w:val="auto"/>
          <w:sz w:val="32"/>
          <w:szCs w:val="32"/>
          <w:lang w:eastAsia="zh-CN"/>
        </w:rPr>
        <w:t>在编人员增加</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基数增加，</w:t>
      </w:r>
      <w:r>
        <w:rPr>
          <w:rFonts w:hint="default" w:ascii="Times New Roman" w:hAnsi="Times New Roman" w:eastAsia="仿宋_GB2312" w:cs="Times New Roman"/>
          <w:color w:val="auto"/>
          <w:sz w:val="32"/>
          <w:szCs w:val="32"/>
          <w:lang w:val="en-US" w:eastAsia="zh-CN"/>
        </w:rPr>
        <w:t>相关</w:t>
      </w:r>
      <w:r>
        <w:rPr>
          <w:rFonts w:hint="default" w:ascii="Times New Roman" w:hAnsi="Times New Roman" w:eastAsia="仿宋_GB2312" w:cs="Times New Roman"/>
          <w:color w:val="auto"/>
          <w:sz w:val="32"/>
          <w:szCs w:val="32"/>
          <w:lang w:eastAsia="zh-CN"/>
        </w:rPr>
        <w:t>公务员医疗补助</w:t>
      </w:r>
      <w:r>
        <w:rPr>
          <w:rFonts w:hint="default" w:ascii="Times New Roman" w:hAnsi="Times New Roman" w:eastAsia="仿宋_GB2312" w:cs="Times New Roman"/>
          <w:color w:val="auto"/>
          <w:sz w:val="32"/>
          <w:szCs w:val="32"/>
          <w:lang w:val="en-US" w:eastAsia="zh-CN"/>
        </w:rPr>
        <w:t>增加。</w:t>
      </w:r>
    </w:p>
    <w:p w14:paraId="6BC0DCE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住房保障</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住房改革</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住房公积金</w:t>
      </w:r>
      <w:r>
        <w:rPr>
          <w:rFonts w:hint="eastAsia" w:ascii="Times New Roman" w:hAnsi="Times New Roman" w:eastAsia="仿宋_GB2312" w:cs="Times New Roman"/>
          <w:sz w:val="32"/>
          <w:szCs w:val="32"/>
          <w:lang w:eastAsia="zh-CN"/>
        </w:rPr>
        <w:t>（项）2023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388.32</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163.92万元</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color w:val="auto"/>
          <w:sz w:val="32"/>
          <w:szCs w:val="32"/>
          <w:lang w:eastAsia="zh-CN"/>
        </w:rPr>
        <w:t>在编人员增加</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基数增加，</w:t>
      </w:r>
      <w:r>
        <w:rPr>
          <w:rFonts w:hint="default" w:ascii="Times New Roman" w:hAnsi="Times New Roman" w:eastAsia="仿宋_GB2312" w:cs="Times New Roman"/>
          <w:color w:val="auto"/>
          <w:sz w:val="32"/>
          <w:szCs w:val="32"/>
          <w:lang w:val="en-US" w:eastAsia="zh-CN"/>
        </w:rPr>
        <w:t>相关</w:t>
      </w:r>
      <w:r>
        <w:rPr>
          <w:rFonts w:hint="default" w:ascii="Times New Roman" w:hAnsi="Times New Roman" w:eastAsia="仿宋_GB2312" w:cs="Times New Roman"/>
          <w:sz w:val="32"/>
          <w:szCs w:val="32"/>
          <w:lang w:eastAsia="zh-CN"/>
        </w:rPr>
        <w:t>住房公积金</w:t>
      </w:r>
      <w:r>
        <w:rPr>
          <w:rFonts w:hint="default" w:ascii="Times New Roman" w:hAnsi="Times New Roman" w:eastAsia="仿宋_GB2312" w:cs="Times New Roman"/>
          <w:color w:val="auto"/>
          <w:sz w:val="32"/>
          <w:szCs w:val="32"/>
          <w:lang w:val="en-US" w:eastAsia="zh-CN"/>
        </w:rPr>
        <w:t>增加。</w:t>
      </w:r>
    </w:p>
    <w:p w14:paraId="6BD67C7F">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中国人民大学附属中学三亚学校</w:t>
      </w:r>
      <w:r>
        <w:rPr>
          <w:rFonts w:hint="default" w:ascii="黑体" w:hAnsi="黑体" w:eastAsia="黑体"/>
          <w:sz w:val="32"/>
          <w:szCs w:val="32"/>
          <w:lang w:val="en-US" w:eastAsia="zh-CN"/>
        </w:rPr>
        <w:t>202</w:t>
      </w:r>
      <w:r>
        <w:rPr>
          <w:rFonts w:hint="eastAsia" w:ascii="黑体" w:hAnsi="黑体" w:eastAsia="黑体"/>
          <w:sz w:val="32"/>
          <w:szCs w:val="32"/>
          <w:lang w:val="en-US" w:eastAsia="zh-CN"/>
        </w:rPr>
        <w:t>3</w:t>
      </w:r>
      <w:r>
        <w:rPr>
          <w:rFonts w:hint="eastAsia" w:ascii="黑体" w:hAnsi="黑体" w:eastAsia="黑体"/>
          <w:sz w:val="32"/>
          <w:szCs w:val="32"/>
        </w:rPr>
        <w:t>年一般公共预算基本支出情况说明</w:t>
      </w:r>
    </w:p>
    <w:p w14:paraId="5EAA21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中国人民大学附属中学三亚学校</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5,461.61</w:t>
      </w:r>
      <w:r>
        <w:rPr>
          <w:rFonts w:hint="default" w:ascii="Times New Roman" w:hAnsi="Times New Roman" w:eastAsia="仿宋_GB2312" w:cs="Times New Roman"/>
          <w:sz w:val="32"/>
          <w:szCs w:val="32"/>
        </w:rPr>
        <w:t>万元，其中：</w:t>
      </w:r>
    </w:p>
    <w:p w14:paraId="75FE38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5,185.81</w:t>
      </w:r>
      <w:r>
        <w:rPr>
          <w:rFonts w:hint="default" w:ascii="Times New Roman" w:hAnsi="Times New Roman" w:eastAsia="仿宋_GB2312" w:cs="Times New Roman"/>
          <w:sz w:val="32"/>
          <w:szCs w:val="32"/>
        </w:rPr>
        <w:t>万元，主要包括：基本工资、津贴补贴、绩效工资、</w:t>
      </w:r>
      <w:r>
        <w:rPr>
          <w:rFonts w:hint="default" w:ascii="Times New Roman" w:hAnsi="Times New Roman" w:eastAsia="仿宋_GB2312" w:cs="Times New Roman"/>
          <w:sz w:val="32"/>
          <w:szCs w:val="32"/>
          <w:lang w:eastAsia="zh-CN"/>
        </w:rPr>
        <w:t>机关事业单位基本养老保险缴费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职业年金缴费</w:t>
      </w:r>
      <w:r>
        <w:rPr>
          <w:rStyle w:val="11"/>
          <w:lang w:val="en-US" w:eastAsia="zh-CN" w:bidi="ar"/>
        </w:rPr>
        <w:t>、</w:t>
      </w:r>
      <w:r>
        <w:rPr>
          <w:rFonts w:hint="default" w:ascii="Times New Roman" w:hAnsi="Times New Roman" w:eastAsia="仿宋_GB2312" w:cs="Times New Roman"/>
          <w:sz w:val="32"/>
          <w:szCs w:val="32"/>
          <w:lang w:eastAsia="zh-CN"/>
        </w:rPr>
        <w:t>职工基本医疗保险缴费、公务员医疗补助缴费、其他社会保障缴费、住房公积金、</w:t>
      </w:r>
      <w:r>
        <w:rPr>
          <w:rFonts w:hint="eastAsia" w:ascii="Times New Roman" w:hAnsi="Times New Roman" w:eastAsia="仿宋_GB2312" w:cs="Times New Roman"/>
          <w:sz w:val="32"/>
          <w:szCs w:val="32"/>
          <w:lang w:val="en-US" w:eastAsia="zh-CN"/>
        </w:rPr>
        <w:t>医疗费、</w:t>
      </w:r>
      <w:r>
        <w:rPr>
          <w:rFonts w:hint="default" w:ascii="Times New Roman" w:hAnsi="Times New Roman" w:eastAsia="仿宋_GB2312" w:cs="Times New Roman"/>
          <w:sz w:val="32"/>
          <w:szCs w:val="32"/>
          <w:lang w:eastAsia="zh-CN"/>
        </w:rPr>
        <w:t>邮电费、奖励金</w:t>
      </w:r>
      <w:r>
        <w:rPr>
          <w:rFonts w:hint="default" w:ascii="Times New Roman" w:hAnsi="Times New Roman" w:eastAsia="仿宋_GB2312" w:cs="Times New Roman"/>
          <w:sz w:val="32"/>
          <w:szCs w:val="32"/>
        </w:rPr>
        <w:t>;</w:t>
      </w:r>
    </w:p>
    <w:p w14:paraId="02241C46">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275.80</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eastAsia="zh-CN"/>
        </w:rPr>
        <w:t>其他社会保障缴费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办公</w:t>
      </w:r>
      <w:r>
        <w:rPr>
          <w:rFonts w:hint="default" w:ascii="Times New Roman" w:hAnsi="Times New Roman" w:eastAsia="仿宋_GB2312" w:cs="Times New Roman"/>
          <w:sz w:val="32"/>
          <w:szCs w:val="32"/>
        </w:rPr>
        <w:t>费、</w:t>
      </w:r>
      <w:r>
        <w:rPr>
          <w:rFonts w:hint="default" w:ascii="Times New Roman" w:hAnsi="Times New Roman" w:eastAsia="仿宋_GB2312" w:cs="Times New Roman"/>
          <w:sz w:val="32"/>
          <w:szCs w:val="32"/>
          <w:lang w:eastAsia="zh-CN"/>
        </w:rPr>
        <w:t>工会经</w:t>
      </w:r>
      <w:r>
        <w:rPr>
          <w:rFonts w:hint="default" w:ascii="Times New Roman" w:hAnsi="Times New Roman" w:eastAsia="仿宋_GB2312" w:cs="Times New Roman"/>
          <w:sz w:val="32"/>
          <w:szCs w:val="32"/>
        </w:rPr>
        <w:t>费、</w:t>
      </w:r>
      <w:r>
        <w:rPr>
          <w:rFonts w:hint="default" w:ascii="Times New Roman" w:hAnsi="Times New Roman" w:eastAsia="仿宋_GB2312" w:cs="Times New Roman"/>
          <w:sz w:val="32"/>
          <w:szCs w:val="32"/>
          <w:lang w:eastAsia="zh-CN"/>
        </w:rPr>
        <w:t>福利费、其他商品和服务支出</w:t>
      </w:r>
      <w:r>
        <w:rPr>
          <w:rFonts w:hint="default" w:ascii="Times New Roman" w:hAnsi="Times New Roman" w:eastAsia="仿宋_GB2312" w:cs="Times New Roman"/>
          <w:sz w:val="32"/>
          <w:szCs w:val="32"/>
        </w:rPr>
        <w:t>。</w:t>
      </w:r>
    </w:p>
    <w:p w14:paraId="490E11A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中国人民大学附属中学三亚学校</w:t>
      </w:r>
      <w:r>
        <w:rPr>
          <w:rFonts w:hint="default" w:ascii="黑体" w:hAnsi="黑体" w:eastAsia="黑体"/>
          <w:sz w:val="32"/>
          <w:szCs w:val="32"/>
          <w:lang w:val="en-US" w:eastAsia="zh-CN"/>
        </w:rPr>
        <w:t>202</w:t>
      </w:r>
      <w:r>
        <w:rPr>
          <w:rFonts w:hint="eastAsia" w:ascii="黑体" w:hAnsi="黑体" w:eastAsia="黑体"/>
          <w:sz w:val="32"/>
          <w:szCs w:val="32"/>
          <w:lang w:val="en-US" w:eastAsia="zh-CN"/>
        </w:rPr>
        <w:t>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462503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中国人民大学附属中学三亚学校</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年一般公共预算“三公”经费预算数为</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p>
    <w:p w14:paraId="40B11C6D">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default" w:ascii="Times New Roman" w:hAnsi="Times New Roman" w:eastAsia="仿宋_GB2312" w:cs="Times New Roman"/>
          <w:color w:val="FF0000"/>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color w:val="auto"/>
          <w:sz w:val="32"/>
          <w:shd w:val="clear" w:color="auto" w:fill="FFFFFF"/>
        </w:rPr>
        <w:t>与上年预算持平</w:t>
      </w:r>
      <w:r>
        <w:rPr>
          <w:rFonts w:hint="default"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color w:val="auto"/>
          <w:sz w:val="32"/>
          <w:shd w:val="clear" w:color="auto" w:fill="FFFFFF"/>
        </w:rPr>
        <w:t>与上年预算持平</w:t>
      </w:r>
      <w:r>
        <w:rPr>
          <w:rFonts w:hint="default"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r>
        <w:rPr>
          <w:rFonts w:hint="default" w:ascii="Times New Roman" w:hAnsi="Times New Roman" w:eastAsia="仿宋_GB2312" w:cs="Times New Roman"/>
          <w:color w:val="auto"/>
          <w:sz w:val="32"/>
          <w:shd w:val="clear" w:color="auto" w:fill="FFFFFF"/>
        </w:rPr>
        <w:t>。</w:t>
      </w:r>
    </w:p>
    <w:p w14:paraId="3901A885">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中国人民大学附属中学三亚学校</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年政府性基金预算“三公”经费预算数</w:t>
      </w:r>
      <w:r>
        <w:rPr>
          <w:rFonts w:hint="default" w:ascii="Times New Roman" w:hAnsi="Times New Roman" w:eastAsia="仿宋_GB2312" w:cs="Times New Roman"/>
          <w:color w:val="auto"/>
          <w:sz w:val="32"/>
          <w:szCs w:val="32"/>
        </w:rPr>
        <w:t>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szCs w:val="32"/>
        </w:rPr>
        <w:t>其中：</w:t>
      </w:r>
    </w:p>
    <w:p w14:paraId="32B1D294">
      <w:pPr>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年无出国计划安排；公务用车购置及运行费0万元（其中，公务用车购置费0万元，公务用车运行费0万元），与上年预算持平；公务接待费0万元，与上年预算持平。</w:t>
      </w:r>
    </w:p>
    <w:p w14:paraId="4886D417">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lang w:val="en-US" w:eastAsia="zh-CN"/>
        </w:rPr>
        <w:t>中国人民大学附属中学三亚学校</w:t>
      </w:r>
      <w:r>
        <w:rPr>
          <w:rFonts w:hint="default" w:ascii="黑体" w:hAnsi="黑体" w:eastAsia="黑体"/>
          <w:sz w:val="32"/>
          <w:szCs w:val="32"/>
          <w:lang w:val="en-US" w:eastAsia="zh-CN"/>
        </w:rPr>
        <w:t>202</w:t>
      </w:r>
      <w:r>
        <w:rPr>
          <w:rFonts w:hint="eastAsia" w:ascii="黑体" w:hAnsi="黑体" w:eastAsia="黑体"/>
          <w:sz w:val="32"/>
          <w:szCs w:val="32"/>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4D695DCC">
      <w:pPr>
        <w:keepNext w:val="0"/>
        <w:keepLines w:val="0"/>
        <w:pageBreakBefore w:val="0"/>
        <w:kinsoku/>
        <w:wordWrap/>
        <w:overflowPunct/>
        <w:topLinePunct w:val="0"/>
        <w:bidi w:val="0"/>
        <w:snapToGrid/>
        <w:spacing w:line="560" w:lineRule="exact"/>
        <w:ind w:firstLine="640"/>
        <w:jc w:val="left"/>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（一）政府性基金预算当年规模变化情况</w:t>
      </w:r>
    </w:p>
    <w:p w14:paraId="07D9A22B">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中国人民大学附属中学三亚学校202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年政府性基金预算当年拨款</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与</w:t>
      </w:r>
      <w:r>
        <w:rPr>
          <w:rFonts w:hint="default" w:ascii="Times New Roman" w:hAnsi="Times New Roman" w:eastAsia="仿宋_GB2312" w:cs="Times New Roman"/>
          <w:color w:val="auto"/>
          <w:sz w:val="32"/>
          <w:szCs w:val="32"/>
        </w:rPr>
        <w:t>上年预算数持平。</w:t>
      </w:r>
    </w:p>
    <w:p w14:paraId="63F399D6">
      <w:pPr>
        <w:keepNext w:val="0"/>
        <w:keepLines w:val="0"/>
        <w:pageBreakBefore w:val="0"/>
        <w:kinsoku/>
        <w:wordWrap/>
        <w:overflowPunct/>
        <w:topLinePunct w:val="0"/>
        <w:bidi w:val="0"/>
        <w:snapToGrid/>
        <w:spacing w:line="560" w:lineRule="exact"/>
        <w:ind w:firstLine="640"/>
        <w:jc w:val="left"/>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w:t>
      </w:r>
      <w:r>
        <w:rPr>
          <w:rFonts w:hint="default" w:ascii="Times New Roman" w:hAnsi="Times New Roman" w:eastAsia="楷体" w:cs="Times New Roman"/>
          <w:color w:val="auto"/>
          <w:sz w:val="32"/>
          <w:szCs w:val="32"/>
          <w:lang w:eastAsia="zh-CN"/>
        </w:rPr>
        <w:t>二</w:t>
      </w:r>
      <w:r>
        <w:rPr>
          <w:rFonts w:hint="default" w:ascii="Times New Roman" w:hAnsi="Times New Roman" w:eastAsia="楷体" w:cs="Times New Roman"/>
          <w:color w:val="auto"/>
          <w:sz w:val="32"/>
          <w:szCs w:val="32"/>
        </w:rPr>
        <w:t>）政府性基金预算当年</w:t>
      </w:r>
      <w:r>
        <w:rPr>
          <w:rFonts w:hint="default" w:ascii="Times New Roman" w:hAnsi="Times New Roman" w:eastAsia="楷体" w:cs="Times New Roman"/>
          <w:color w:val="auto"/>
          <w:sz w:val="32"/>
          <w:szCs w:val="32"/>
          <w:lang w:eastAsia="zh-CN"/>
        </w:rPr>
        <w:t>拨款结构</w:t>
      </w:r>
      <w:r>
        <w:rPr>
          <w:rFonts w:hint="default" w:ascii="Times New Roman" w:hAnsi="Times New Roman" w:eastAsia="楷体" w:cs="Times New Roman"/>
          <w:color w:val="auto"/>
          <w:sz w:val="32"/>
          <w:szCs w:val="32"/>
        </w:rPr>
        <w:t>情况</w:t>
      </w:r>
    </w:p>
    <w:p w14:paraId="1AB7064E">
      <w:pPr>
        <w:keepNext w:val="0"/>
        <w:keepLines w:val="0"/>
        <w:pageBreakBefore w:val="0"/>
        <w:kinsoku/>
        <w:wordWrap/>
        <w:overflowPunct/>
        <w:topLinePunct w:val="0"/>
        <w:bidi w:val="0"/>
        <w:snapToGrid/>
        <w:spacing w:line="560" w:lineRule="exact"/>
        <w:ind w:firstLine="640"/>
        <w:jc w:val="left"/>
        <w:textAlignment w:val="auto"/>
        <w:rPr>
          <w:rFonts w:hint="default" w:ascii="Times New Roman" w:hAnsi="Times New Roman" w:eastAsia="楷体" w:cs="Times New Roman"/>
          <w:color w:val="auto"/>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cs="仿宋_GB2312"/>
          <w:sz w:val="32"/>
          <w:szCs w:val="32"/>
          <w:lang w:val="en-US" w:eastAsia="zh-CN"/>
        </w:rPr>
        <w:t>%</w:t>
      </w:r>
      <w:r>
        <w:rPr>
          <w:rFonts w:hint="eastAsia" w:ascii="仿宋_GB2312" w:hAnsi="黑体" w:eastAsia="仿宋_GB2312"/>
          <w:sz w:val="32"/>
          <w:szCs w:val="32"/>
        </w:rPr>
        <w:t>。</w:t>
      </w:r>
      <w:r>
        <w:rPr>
          <w:rFonts w:hint="default" w:ascii="Times New Roman" w:hAnsi="Times New Roman" w:eastAsia="楷体" w:cs="Times New Roman"/>
          <w:color w:val="auto"/>
          <w:sz w:val="32"/>
          <w:szCs w:val="32"/>
        </w:rPr>
        <w:t>（</w:t>
      </w:r>
      <w:r>
        <w:rPr>
          <w:rFonts w:hint="default" w:ascii="Times New Roman" w:hAnsi="Times New Roman" w:eastAsia="楷体" w:cs="Times New Roman"/>
          <w:color w:val="auto"/>
          <w:sz w:val="32"/>
          <w:szCs w:val="32"/>
          <w:lang w:eastAsia="zh-CN"/>
        </w:rPr>
        <w:t>三</w:t>
      </w:r>
      <w:r>
        <w:rPr>
          <w:rFonts w:hint="default" w:ascii="Times New Roman" w:hAnsi="Times New Roman" w:eastAsia="楷体" w:cs="Times New Roman"/>
          <w:color w:val="auto"/>
          <w:sz w:val="32"/>
          <w:szCs w:val="32"/>
        </w:rPr>
        <w:t>）政府性基金预算当年</w:t>
      </w:r>
      <w:r>
        <w:rPr>
          <w:rFonts w:hint="default" w:ascii="Times New Roman" w:hAnsi="Times New Roman" w:eastAsia="楷体" w:cs="Times New Roman"/>
          <w:color w:val="auto"/>
          <w:sz w:val="32"/>
          <w:szCs w:val="32"/>
          <w:lang w:eastAsia="zh-CN"/>
        </w:rPr>
        <w:t>拨款具体使用</w:t>
      </w:r>
      <w:r>
        <w:rPr>
          <w:rFonts w:hint="default" w:ascii="Times New Roman" w:hAnsi="Times New Roman" w:eastAsia="楷体" w:cs="Times New Roman"/>
          <w:color w:val="auto"/>
          <w:sz w:val="32"/>
          <w:szCs w:val="32"/>
        </w:rPr>
        <w:t>情况</w:t>
      </w:r>
    </w:p>
    <w:p w14:paraId="77DE4276">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14:paraId="36C55068">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14:paraId="4611D678">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sz w:val="32"/>
          <w:szCs w:val="32"/>
          <w:lang w:val="en-US" w:eastAsia="zh-CN"/>
        </w:rPr>
        <w:t>中国人民大学附属中学三亚学校</w:t>
      </w:r>
      <w:r>
        <w:rPr>
          <w:rFonts w:hint="default" w:ascii="黑体" w:hAnsi="黑体" w:eastAsia="黑体"/>
          <w:sz w:val="32"/>
          <w:szCs w:val="32"/>
          <w:lang w:val="en-US" w:eastAsia="zh-CN"/>
        </w:rPr>
        <w:t>202</w:t>
      </w:r>
      <w:r>
        <w:rPr>
          <w:rFonts w:hint="eastAsia" w:ascii="黑体" w:hAnsi="黑体" w:eastAsia="黑体"/>
          <w:sz w:val="32"/>
          <w:szCs w:val="32"/>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1926F7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eastAsia="zh-CN"/>
        </w:rPr>
        <w:t>中国人民大学附属中学三亚学校</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预算管理。</w:t>
      </w:r>
      <w:r>
        <w:rPr>
          <w:rFonts w:hint="default" w:ascii="Times New Roman" w:hAnsi="Times New Roman" w:eastAsia="仿宋_GB2312" w:cs="Times New Roman"/>
          <w:color w:val="auto"/>
          <w:sz w:val="32"/>
          <w:szCs w:val="32"/>
        </w:rPr>
        <w:t>收入包括：一般公共预算收入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财政专户管理资金收入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其他收入</w:t>
      </w:r>
      <w:r>
        <w:rPr>
          <w:rFonts w:hint="eastAsia" w:ascii="Times New Roman" w:hAnsi="Times New Roman" w:eastAsia="仿宋_GB2312" w:cs="Times New Roman"/>
          <w:color w:val="auto"/>
          <w:sz w:val="32"/>
          <w:szCs w:val="32"/>
          <w:lang w:eastAsia="zh-CN"/>
        </w:rPr>
        <w:t>、上年结转</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支出包括：教育支出、</w:t>
      </w:r>
      <w:r>
        <w:rPr>
          <w:rFonts w:hint="default" w:ascii="Times New Roman" w:hAnsi="Times New Roman" w:eastAsia="仿宋_GB2312" w:cs="Times New Roman"/>
          <w:sz w:val="32"/>
          <w:szCs w:val="32"/>
          <w:lang w:eastAsia="zh-CN"/>
        </w:rPr>
        <w:t>社会保障和就业支出、卫生健康支出、住房保障支出</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中国人民大学附属中学三亚学校</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年收支总预算</w:t>
      </w:r>
      <w:r>
        <w:rPr>
          <w:rFonts w:hint="default" w:ascii="Times New Roman" w:hAnsi="Times New Roman" w:eastAsia="仿宋_GB2312" w:cs="Times New Roman"/>
          <w:color w:val="auto"/>
          <w:sz w:val="32"/>
          <w:szCs w:val="32"/>
          <w:lang w:val="en-US" w:eastAsia="zh-CN"/>
        </w:rPr>
        <w:t>7,581.66</w:t>
      </w:r>
      <w:r>
        <w:rPr>
          <w:rFonts w:hint="default" w:ascii="Times New Roman" w:hAnsi="Times New Roman" w:eastAsia="仿宋_GB2312" w:cs="Times New Roman"/>
          <w:color w:val="auto"/>
          <w:sz w:val="32"/>
          <w:szCs w:val="32"/>
        </w:rPr>
        <w:t>万元。</w:t>
      </w:r>
    </w:p>
    <w:p w14:paraId="5AAF0837">
      <w:pPr>
        <w:ind w:firstLine="640" w:firstLineChars="200"/>
        <w:rPr>
          <w:rFonts w:ascii="仿宋_GB2312" w:hAnsi="黑体" w:eastAsia="仿宋_GB2312"/>
          <w:sz w:val="32"/>
          <w:szCs w:val="32"/>
        </w:rPr>
      </w:pPr>
    </w:p>
    <w:p w14:paraId="700149A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中国人民大学附属中学三亚学校</w:t>
      </w:r>
      <w:r>
        <w:rPr>
          <w:rFonts w:hint="default" w:ascii="黑体" w:hAnsi="黑体" w:eastAsia="黑体"/>
          <w:sz w:val="32"/>
          <w:szCs w:val="32"/>
          <w:lang w:val="en-US" w:eastAsia="zh-CN"/>
        </w:rPr>
        <w:t>202</w:t>
      </w:r>
      <w:r>
        <w:rPr>
          <w:rFonts w:hint="eastAsia" w:ascii="黑体" w:hAnsi="黑体" w:eastAsia="黑体"/>
          <w:sz w:val="32"/>
          <w:szCs w:val="32"/>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1D50439C">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lang w:eastAsia="zh-CN"/>
        </w:rPr>
        <w:t>中国人民大学附属中学三亚学校</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color w:val="000000" w:themeColor="text1"/>
          <w:sz w:val="32"/>
          <w:szCs w:val="32"/>
          <w14:textFill>
            <w14:solidFill>
              <w14:schemeClr w14:val="tx1"/>
            </w14:solidFill>
          </w14:textFill>
        </w:rPr>
        <w:t>年收入预算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7,561.66</w:t>
      </w:r>
      <w:r>
        <w:rPr>
          <w:rFonts w:hint="default" w:ascii="Times New Roman" w:hAnsi="Times New Roman" w:eastAsia="仿宋_GB2312" w:cs="Times New Roman"/>
          <w:color w:val="000000" w:themeColor="text1"/>
          <w:sz w:val="32"/>
          <w:szCs w:val="32"/>
          <w14:textFill>
            <w14:solidFill>
              <w14:schemeClr w14:val="tx1"/>
            </w14:solidFill>
          </w14:textFill>
        </w:rPr>
        <w:t>万元，其中：上年结转</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0.05</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0.00</w:t>
      </w:r>
      <w:r>
        <w:rPr>
          <w:rFonts w:hint="default" w:ascii="Times New Roman" w:hAnsi="Times New Roman" w:eastAsia="仿宋_GB2312" w:cs="Times New Roman"/>
          <w:color w:val="000000" w:themeColor="text1"/>
          <w:sz w:val="32"/>
          <w:szCs w:val="32"/>
          <w14:textFill>
            <w14:solidFill>
              <w14:schemeClr w14:val="tx1"/>
            </w14:solidFill>
          </w14:textFill>
        </w:rPr>
        <w:t>%；一般公共预算拨款收入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7,561.61</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9.74</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增加890.15</w:t>
      </w:r>
      <w:r>
        <w:rPr>
          <w:rFonts w:hint="eastAsia" w:ascii="仿宋_GB2312" w:hAnsi="黑体" w:eastAsia="仿宋_GB2312"/>
          <w:sz w:val="32"/>
          <w:szCs w:val="32"/>
        </w:rPr>
        <w:t>万元，主要是2023年我校教职工和学生不断新增，所需人员经费及公用经费也随之增加。</w:t>
      </w:r>
    </w:p>
    <w:p w14:paraId="2954CD2E">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中国人民大学附属中学三亚学校</w:t>
      </w:r>
      <w:r>
        <w:rPr>
          <w:rFonts w:hint="default" w:ascii="黑体" w:hAnsi="黑体" w:eastAsia="黑体"/>
          <w:sz w:val="32"/>
          <w:szCs w:val="32"/>
          <w:lang w:val="en-US" w:eastAsia="zh-CN"/>
        </w:rPr>
        <w:t>202</w:t>
      </w:r>
      <w:r>
        <w:rPr>
          <w:rFonts w:hint="eastAsia" w:ascii="黑体" w:hAnsi="黑体" w:eastAsia="黑体"/>
          <w:sz w:val="32"/>
          <w:szCs w:val="32"/>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7E5278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lang w:eastAsia="zh-CN"/>
        </w:rPr>
        <w:t>中国人民大学附属中学三亚学校</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color w:val="000000" w:themeColor="text1"/>
          <w:sz w:val="32"/>
          <w:szCs w:val="32"/>
          <w14:textFill>
            <w14:solidFill>
              <w14:schemeClr w14:val="tx1"/>
            </w14:solidFill>
          </w14:textFill>
        </w:rPr>
        <w:t>年支出预算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7,581.66</w:t>
      </w:r>
      <w:r>
        <w:rPr>
          <w:rFonts w:hint="default" w:ascii="Times New Roman" w:hAnsi="Times New Roman" w:eastAsia="仿宋_GB2312" w:cs="Times New Roman"/>
          <w:color w:val="000000" w:themeColor="text1"/>
          <w:sz w:val="32"/>
          <w:szCs w:val="32"/>
          <w14:textFill>
            <w14:solidFill>
              <w14:schemeClr w14:val="tx1"/>
            </w14:solidFill>
          </w14:textFill>
        </w:rPr>
        <w:t>万元，其中：基本支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出</w:t>
      </w:r>
      <w:r>
        <w:rPr>
          <w:rFonts w:hint="default" w:ascii="Times New Roman" w:hAnsi="Times New Roman" w:eastAsia="仿宋_GB2312" w:cs="Times New Roman"/>
          <w:color w:val="000000" w:themeColor="text1"/>
          <w:sz w:val="32"/>
          <w:szCs w:val="32"/>
          <w14:textFill>
            <w14:solidFill>
              <w14:schemeClr w14:val="tx1"/>
            </w14:solidFill>
          </w14:textFill>
        </w:rPr>
        <w:t>人员经费5,185.81万元，占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68.4%</w:t>
      </w:r>
      <w:r>
        <w:rPr>
          <w:rFonts w:hint="default" w:ascii="Times New Roman" w:hAnsi="Times New Roman" w:eastAsia="仿宋_GB2312" w:cs="Times New Roman"/>
          <w:color w:val="000000" w:themeColor="text1"/>
          <w:sz w:val="32"/>
          <w:szCs w:val="32"/>
          <w14:textFill>
            <w14:solidFill>
              <w14:schemeClr w14:val="tx1"/>
            </w14:solidFill>
          </w14:textFill>
        </w:rPr>
        <w:t>；基本支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出</w:t>
      </w:r>
      <w:r>
        <w:rPr>
          <w:rFonts w:hint="default" w:ascii="Times New Roman" w:hAnsi="Times New Roman" w:eastAsia="仿宋_GB2312" w:cs="Times New Roman"/>
          <w:color w:val="000000" w:themeColor="text1"/>
          <w:sz w:val="32"/>
          <w:szCs w:val="32"/>
          <w14:textFill>
            <w14:solidFill>
              <w14:schemeClr w14:val="tx1"/>
            </w14:solidFill>
          </w14:textFill>
        </w:rPr>
        <w:t>公用经费275.80万元，占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3.64%</w:t>
      </w:r>
      <w:r>
        <w:rPr>
          <w:rFonts w:hint="default" w:ascii="Times New Roman" w:hAnsi="Times New Roman" w:eastAsia="仿宋_GB2312" w:cs="Times New Roman"/>
          <w:color w:val="000000" w:themeColor="text1"/>
          <w:sz w:val="32"/>
          <w:szCs w:val="32"/>
          <w14:textFill>
            <w14:solidFill>
              <w14:schemeClr w14:val="tx1"/>
            </w14:solidFill>
          </w14:textFill>
        </w:rPr>
        <w:t>；项目支出2,120.05万元，占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27.96%</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支出预算比上年预算数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增加</w:t>
      </w:r>
      <w:r>
        <w:rPr>
          <w:rFonts w:hint="default" w:ascii="Times New Roman" w:hAnsi="Times New Roman" w:eastAsia="仿宋_GB2312" w:cs="Times New Roman"/>
          <w:color w:val="000000" w:themeColor="text1"/>
          <w:sz w:val="32"/>
          <w:szCs w:val="32"/>
          <w14:textFill>
            <w14:solidFill>
              <w14:schemeClr w14:val="tx1"/>
            </w14:solidFill>
          </w14:textFill>
        </w:rPr>
        <w:t>1936.36万元，主要是</w:t>
      </w:r>
      <w:r>
        <w:rPr>
          <w:rFonts w:hint="default" w:ascii="Times New Roman" w:hAnsi="Times New Roman" w:eastAsia="仿宋_GB2312" w:cs="Times New Roman"/>
          <w:color w:val="auto"/>
          <w:sz w:val="32"/>
          <w:szCs w:val="32"/>
          <w:lang w:eastAsia="zh-CN"/>
        </w:rPr>
        <w:t>基本支出人员经费较上年增加</w:t>
      </w:r>
      <w:r>
        <w:rPr>
          <w:rFonts w:hint="default" w:ascii="Times New Roman" w:hAnsi="Times New Roman" w:eastAsia="仿宋_GB2312" w:cs="Times New Roman"/>
          <w:color w:val="000000" w:themeColor="text1"/>
          <w:sz w:val="32"/>
          <w:szCs w:val="32"/>
          <w14:textFill>
            <w14:solidFill>
              <w14:schemeClr w14:val="tx1"/>
            </w14:solidFill>
          </w14:textFill>
        </w:rPr>
        <w:t>2340.97</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lang w:eastAsia="zh-CN"/>
        </w:rPr>
        <w:t>基本支出公用经费较上年增加</w:t>
      </w:r>
      <w:r>
        <w:rPr>
          <w:rFonts w:hint="default" w:ascii="Times New Roman" w:hAnsi="Times New Roman" w:eastAsia="仿宋_GB2312" w:cs="Times New Roman"/>
          <w:color w:val="000000" w:themeColor="text1"/>
          <w:sz w:val="32"/>
          <w:szCs w:val="32"/>
          <w14:textFill>
            <w14:solidFill>
              <w14:schemeClr w14:val="tx1"/>
            </w14:solidFill>
          </w14:textFill>
        </w:rPr>
        <w:t>52.23</w:t>
      </w:r>
      <w:r>
        <w:rPr>
          <w:rFonts w:hint="default" w:ascii="Times New Roman" w:hAnsi="Times New Roman" w:eastAsia="仿宋_GB2312" w:cs="Times New Roman"/>
          <w:color w:val="auto"/>
          <w:sz w:val="32"/>
          <w:szCs w:val="32"/>
          <w:lang w:val="en-US" w:eastAsia="zh-CN"/>
        </w:rPr>
        <w:t>万元，项目支出较上年</w:t>
      </w:r>
      <w:r>
        <w:rPr>
          <w:rFonts w:hint="eastAsia" w:ascii="Times New Roman" w:hAnsi="Times New Roman" w:eastAsia="仿宋_GB2312" w:cs="Times New Roman"/>
          <w:color w:val="auto"/>
          <w:sz w:val="32"/>
          <w:szCs w:val="32"/>
          <w:lang w:val="en-US" w:eastAsia="zh-CN"/>
        </w:rPr>
        <w:t>减少</w:t>
      </w:r>
      <w:r>
        <w:rPr>
          <w:rFonts w:hint="default" w:ascii="Times New Roman" w:hAnsi="Times New Roman" w:eastAsia="仿宋_GB2312" w:cs="Times New Roman"/>
          <w:color w:val="000000" w:themeColor="text1"/>
          <w:sz w:val="32"/>
          <w:szCs w:val="32"/>
          <w14:textFill>
            <w14:solidFill>
              <w14:schemeClr w14:val="tx1"/>
            </w14:solidFill>
          </w14:textFill>
        </w:rPr>
        <w:t>456.84</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01DA0201">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2AAA3018">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（一）政府采购情况</w:t>
      </w:r>
    </w:p>
    <w:p w14:paraId="7E18944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中国人民大学附属中学三亚学校</w:t>
      </w:r>
      <w:r>
        <w:rPr>
          <w:rFonts w:hint="default"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14:paraId="6D8D66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w:t>
      </w:r>
      <w:r>
        <w:rPr>
          <w:rFonts w:hint="eastAsia" w:ascii="Times New Roman" w:hAnsi="Times New Roman" w:eastAsia="楷体" w:cs="Times New Roman"/>
          <w:sz w:val="32"/>
          <w:szCs w:val="32"/>
          <w:lang w:val="en-US" w:eastAsia="zh-CN"/>
        </w:rPr>
        <w:t>二</w:t>
      </w:r>
      <w:r>
        <w:rPr>
          <w:rFonts w:hint="default" w:ascii="Times New Roman" w:hAnsi="Times New Roman" w:eastAsia="楷体" w:cs="Times New Roman"/>
          <w:sz w:val="32"/>
          <w:szCs w:val="32"/>
        </w:rPr>
        <w:t>）国有资产占有使用情况</w:t>
      </w:r>
    </w:p>
    <w:p w14:paraId="2DA6D3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color w:val="auto"/>
          <w:sz w:val="32"/>
          <w:szCs w:val="32"/>
          <w:lang w:eastAsia="zh-CN"/>
        </w:rPr>
        <w:t>中国人民大学附属中学三亚学校</w:t>
      </w:r>
      <w:r>
        <w:rPr>
          <w:rFonts w:hint="default" w:ascii="Times New Roman" w:hAnsi="Times New Roman" w:eastAsia="仿宋_GB2312" w:cs="Times New Roman"/>
          <w:color w:val="auto"/>
          <w:sz w:val="32"/>
          <w:szCs w:val="32"/>
        </w:rPr>
        <w:t>本级共有车辆</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辆，其中，领导干部用车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机要通信应急用车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辆、一般执法执勤用车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辆、特种专业技术用车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辆。单位价值100万元以上设备</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台（套）。</w:t>
      </w:r>
    </w:p>
    <w:p w14:paraId="740C12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w:t>
      </w:r>
      <w:r>
        <w:rPr>
          <w:rFonts w:hint="eastAsia" w:ascii="Times New Roman" w:hAnsi="Times New Roman" w:eastAsia="楷体" w:cs="Times New Roman"/>
          <w:color w:val="auto"/>
          <w:sz w:val="32"/>
          <w:szCs w:val="32"/>
          <w:lang w:val="en-US" w:eastAsia="zh-CN"/>
        </w:rPr>
        <w:t>三</w:t>
      </w:r>
      <w:r>
        <w:rPr>
          <w:rFonts w:hint="default" w:ascii="Times New Roman" w:hAnsi="Times New Roman" w:eastAsia="楷体" w:cs="Times New Roman"/>
          <w:color w:val="auto"/>
          <w:sz w:val="32"/>
          <w:szCs w:val="32"/>
        </w:rPr>
        <w:t>）绩效目标设置情况</w:t>
      </w:r>
    </w:p>
    <w:p w14:paraId="0F3E8A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eastAsia="zh-CN"/>
        </w:rPr>
        <w:t>中国人民大学附属中学三亚学校</w:t>
      </w:r>
      <w:r>
        <w:rPr>
          <w:rFonts w:hint="eastAsia"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rPr>
        <w:t>个项目实行绩效目标管理，涉及一般公共预算</w:t>
      </w:r>
      <w:r>
        <w:rPr>
          <w:rFonts w:hint="eastAsia" w:ascii="Times New Roman" w:hAnsi="Times New Roman" w:eastAsia="仿宋_GB2312" w:cs="Times New Roman"/>
          <w:color w:val="auto"/>
          <w:sz w:val="32"/>
          <w:szCs w:val="32"/>
          <w:lang w:val="en-US" w:eastAsia="zh-CN"/>
        </w:rPr>
        <w:t>7,581.61</w:t>
      </w:r>
      <w:r>
        <w:rPr>
          <w:rFonts w:hint="default" w:ascii="Times New Roman" w:hAnsi="Times New Roman" w:eastAsia="仿宋_GB2312" w:cs="Times New Roman"/>
          <w:color w:val="auto"/>
          <w:sz w:val="32"/>
          <w:szCs w:val="32"/>
        </w:rPr>
        <w:t>万元、政府性基金</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14:paraId="4A195555">
      <w:pPr>
        <w:jc w:val="left"/>
        <w:rPr>
          <w:rFonts w:ascii="仿宋_GB2312" w:hAnsi="宋体" w:eastAsia="仿宋_GB2312" w:cs="宋体"/>
          <w:color w:val="000000"/>
          <w:kern w:val="0"/>
          <w:sz w:val="32"/>
          <w:szCs w:val="30"/>
        </w:rPr>
      </w:pPr>
    </w:p>
    <w:p w14:paraId="470167C6">
      <w:pPr>
        <w:jc w:val="center"/>
        <w:rPr>
          <w:rFonts w:ascii="黑体" w:hAnsi="黑体" w:eastAsia="黑体"/>
          <w:b/>
          <w:sz w:val="32"/>
          <w:szCs w:val="32"/>
        </w:rPr>
      </w:pPr>
      <w:r>
        <w:rPr>
          <w:rFonts w:hint="eastAsia" w:ascii="黑体" w:hAnsi="黑体" w:eastAsia="黑体"/>
          <w:b/>
          <w:sz w:val="32"/>
          <w:szCs w:val="32"/>
        </w:rPr>
        <w:t>第四部分  名词解释</w:t>
      </w:r>
    </w:p>
    <w:p w14:paraId="794C5682">
      <w:pPr>
        <w:ind w:firstLine="640" w:firstLineChars="200"/>
        <w:jc w:val="left"/>
        <w:rPr>
          <w:rFonts w:ascii="仿宋_GB2312" w:eastAsia="仿宋_GB2312" w:cs="宋体"/>
          <w:bCs/>
          <w:color w:val="000000"/>
          <w:kern w:val="0"/>
          <w:sz w:val="32"/>
          <w:szCs w:val="32"/>
          <w:lang w:val="zh-CN"/>
        </w:rPr>
      </w:pPr>
    </w:p>
    <w:p w14:paraId="486CEFB5">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7B0C24F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5DBDF25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27EE8E1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0FB921E6">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05C3DC4C">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6FFA81F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4296235C">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14:paraId="7D7F5C4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14:paraId="38567F7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721E275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14:paraId="230E123D">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343DC575">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4-07-12T15:46:45Z" w:initials="A">
    <w:p w14:paraId="296EEDC4">
      <w:pPr>
        <w:pStyle w:val="2"/>
        <w:rPr>
          <w:rFonts w:hint="eastAsia" w:eastAsia="宋体"/>
          <w:lang w:eastAsia="zh-CN"/>
        </w:rPr>
      </w:pPr>
      <w:r>
        <w:rPr>
          <w:rFonts w:hint="eastAsia"/>
          <w:lang w:eastAsia="zh-CN"/>
        </w:rPr>
        <w:t>缺少单位内部构成</w:t>
      </w:r>
    </w:p>
  </w:comment>
  <w:comment w:id="1" w:author="Administrator" w:date="2024-07-12T15:50:22Z" w:initials="A">
    <w:p w14:paraId="78A34281">
      <w:pPr>
        <w:pStyle w:val="2"/>
        <w:rPr>
          <w:rFonts w:hint="eastAsia" w:eastAsia="宋体"/>
          <w:lang w:eastAsia="zh-CN"/>
        </w:rPr>
      </w:pPr>
      <w:r>
        <w:rPr>
          <w:rFonts w:hint="eastAsia"/>
          <w:lang w:eastAsia="zh-CN"/>
        </w:rPr>
        <w:t>结转下年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96EEDC4" w15:done="0"/>
  <w15:commentEx w15:paraId="78A3428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ˎ̥">
    <w:altName w:val="微软雅黑"/>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zMWYwZjliNWUxNTU3MDg1MWNiOTUzNGY2OTlkMGMifQ=="/>
  </w:docVars>
  <w:rsids>
    <w:rsidRoot w:val="00000000"/>
    <w:rsid w:val="0D855FBB"/>
    <w:rsid w:val="140503DC"/>
    <w:rsid w:val="19D5DA33"/>
    <w:rsid w:val="1FBF8E30"/>
    <w:rsid w:val="2252462C"/>
    <w:rsid w:val="23235A92"/>
    <w:rsid w:val="26047ABD"/>
    <w:rsid w:val="2B05752C"/>
    <w:rsid w:val="2BDF0DC0"/>
    <w:rsid w:val="2E1A330D"/>
    <w:rsid w:val="2FF7110D"/>
    <w:rsid w:val="2FFFCED3"/>
    <w:rsid w:val="360A4005"/>
    <w:rsid w:val="36CE1801"/>
    <w:rsid w:val="37233FC9"/>
    <w:rsid w:val="37F11469"/>
    <w:rsid w:val="3A7A7E1B"/>
    <w:rsid w:val="3F7FB4B5"/>
    <w:rsid w:val="3FAD4D11"/>
    <w:rsid w:val="4EE50B0E"/>
    <w:rsid w:val="4FB80849"/>
    <w:rsid w:val="514579AC"/>
    <w:rsid w:val="54A134A6"/>
    <w:rsid w:val="5AC23B88"/>
    <w:rsid w:val="5DB7E539"/>
    <w:rsid w:val="602D6012"/>
    <w:rsid w:val="66DACB0B"/>
    <w:rsid w:val="670D473C"/>
    <w:rsid w:val="697BF56A"/>
    <w:rsid w:val="6B6CE30F"/>
    <w:rsid w:val="6C7F1319"/>
    <w:rsid w:val="6DDF74AC"/>
    <w:rsid w:val="6F1F535B"/>
    <w:rsid w:val="6FAF0D8D"/>
    <w:rsid w:val="6FCFCADC"/>
    <w:rsid w:val="6FFA4FE6"/>
    <w:rsid w:val="7075303A"/>
    <w:rsid w:val="71A91B07"/>
    <w:rsid w:val="75C83B8A"/>
    <w:rsid w:val="75FB0B04"/>
    <w:rsid w:val="782E60DE"/>
    <w:rsid w:val="79F7B683"/>
    <w:rsid w:val="7D73BCCE"/>
    <w:rsid w:val="7DE79FA0"/>
    <w:rsid w:val="7DEBCAFF"/>
    <w:rsid w:val="7E74795D"/>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font0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3909</Words>
  <Characters>4378</Characters>
  <Lines>27</Lines>
  <Paragraphs>7</Paragraphs>
  <TotalTime>7</TotalTime>
  <ScaleCrop>false</ScaleCrop>
  <LinksUpToDate>false</LinksUpToDate>
  <CharactersWithSpaces>4403</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文档存本地丢失不负责</cp:lastModifiedBy>
  <dcterms:modified xsi:type="dcterms:W3CDTF">2024-07-22T03:50:53Z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A95082A750F44D60915B20E0C01E7262_13</vt:lpwstr>
  </property>
</Properties>
</file>