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default" w:ascii="Times New Roman" w:hAnsi="Times New Roman" w:cs="Times New Roman"/>
          <w:sz w:val="52"/>
          <w:szCs w:val="52"/>
          <w:lang w:eastAsia="zh-CN"/>
        </w:rPr>
      </w:pPr>
      <w:r>
        <w:rPr>
          <w:rFonts w:hint="eastAsia"/>
          <w:sz w:val="52"/>
          <w:szCs w:val="52"/>
          <w:lang w:val="en-US" w:eastAsia="zh-CN"/>
        </w:rPr>
        <w:t>2023</w:t>
      </w:r>
      <w:r>
        <w:rPr>
          <w:rFonts w:hint="eastAsia"/>
          <w:sz w:val="52"/>
          <w:szCs w:val="52"/>
        </w:rPr>
        <w:t>年</w:t>
      </w:r>
      <w:r>
        <w:rPr>
          <w:rFonts w:hint="default" w:ascii="Times New Roman" w:hAnsi="Times New Roman" w:cs="Times New Roman"/>
          <w:sz w:val="52"/>
          <w:szCs w:val="52"/>
          <w:lang w:eastAsia="zh-CN"/>
        </w:rPr>
        <w:t>中国致公党三亚市委员会</w:t>
      </w:r>
    </w:p>
    <w:p>
      <w:pPr>
        <w:jc w:val="center"/>
        <w:rPr>
          <w:sz w:val="52"/>
          <w:szCs w:val="52"/>
        </w:rPr>
      </w:pPr>
      <w:r>
        <w:rPr>
          <w:rFonts w:hint="eastAsia"/>
          <w:sz w:val="52"/>
          <w:szCs w:val="52"/>
          <w:lang w:eastAsia="zh-CN"/>
        </w:rPr>
        <w:t>部门</w:t>
      </w:r>
      <w:r>
        <w:rPr>
          <w:rFonts w:hint="eastAsia"/>
          <w:sz w:val="52"/>
          <w:szCs w:val="52"/>
        </w:rPr>
        <w:t>预算</w:t>
      </w:r>
    </w:p>
    <w:p>
      <w:pPr>
        <w:jc w:val="center"/>
        <w:rPr>
          <w:sz w:val="52"/>
          <w:szCs w:val="52"/>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中国致公党三亚市委员会</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部门预算单位构成（单位公开没有这部分内容）</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中国致公党三亚市委员会2023</w:t>
      </w:r>
      <w:r>
        <w:rPr>
          <w:rFonts w:hint="eastAsia" w:ascii="黑体" w:hAnsi="黑体" w:eastAsia="黑体"/>
          <w:sz w:val="32"/>
          <w:szCs w:val="32"/>
        </w:rPr>
        <w:t>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中国致公党三亚市委员会</w:t>
      </w:r>
      <w:r>
        <w:rPr>
          <w:rFonts w:hint="eastAsia" w:ascii="黑体" w:hAnsi="黑体" w:eastAsia="黑体" w:cs="黑体"/>
          <w:sz w:val="32"/>
          <w:szCs w:val="32"/>
          <w:lang w:val="en-US" w:eastAsia="zh-CN"/>
        </w:rPr>
        <w:t>2023</w:t>
      </w:r>
      <w:r>
        <w:rPr>
          <w:rFonts w:hint="eastAsia" w:ascii="黑体" w:hAnsi="黑体" w:eastAsia="黑体"/>
          <w:sz w:val="32"/>
          <w:szCs w:val="32"/>
        </w:rPr>
        <w:t>年部门预算情况说明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中国致公党三亚市委员会</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ind w:firstLine="640" w:firstLineChars="200"/>
        <w:jc w:val="left"/>
        <w:rPr>
          <w:rFonts w:hint="default" w:ascii="Times New Roman" w:hAnsi="Times New Roman" w:eastAsia="仿宋_GB2312" w:cs="Times New Roman"/>
          <w:sz w:val="32"/>
          <w:szCs w:val="32"/>
        </w:rPr>
      </w:pPr>
      <w:r>
        <w:rPr>
          <w:rFonts w:hint="eastAsia" w:ascii="Times New Roman" w:hAnsi="Times New Roman" w:eastAsia="仿宋" w:cs="Times New Roman"/>
          <w:sz w:val="32"/>
          <w:szCs w:val="32"/>
          <w:lang w:eastAsia="zh-CN"/>
        </w:rPr>
        <w:t>（</w:t>
      </w:r>
      <w:r>
        <w:rPr>
          <w:rFonts w:hint="eastAsia" w:ascii="Times New Roman" w:hAnsi="Times New Roman" w:eastAsia="仿宋" w:cs="Times New Roman"/>
          <w:sz w:val="32"/>
          <w:szCs w:val="32"/>
          <w:lang w:val="en-US" w:eastAsia="zh-CN"/>
        </w:rPr>
        <w:t>一</w:t>
      </w:r>
      <w:r>
        <w:rPr>
          <w:rFonts w:hint="eastAsia" w:ascii="Times New Roman" w:hAnsi="Times New Roman" w:eastAsia="仿宋" w:cs="Times New Roman"/>
          <w:sz w:val="32"/>
          <w:szCs w:val="32"/>
          <w:lang w:eastAsia="zh-CN"/>
        </w:rPr>
        <w:t>）</w:t>
      </w:r>
      <w:r>
        <w:rPr>
          <w:rFonts w:hint="default" w:ascii="Times New Roman" w:hAnsi="Times New Roman" w:eastAsia="仿宋" w:cs="Times New Roman"/>
          <w:sz w:val="32"/>
          <w:szCs w:val="32"/>
        </w:rPr>
        <w:t>中国致公党，是中国共产党领导的</w:t>
      </w:r>
      <w:r>
        <w:rPr>
          <w:rFonts w:hint="default" w:ascii="Times New Roman" w:hAnsi="Times New Roman" w:cs="Times New Roman"/>
        </w:rPr>
        <w:fldChar w:fldCharType="begin"/>
      </w:r>
      <w:r>
        <w:rPr>
          <w:rFonts w:hint="default" w:ascii="Times New Roman" w:hAnsi="Times New Roman" w:cs="Times New Roman"/>
        </w:rPr>
        <w:instrText xml:space="preserve"> HYPERLINK "https://baike.baidu.com/item/%E7%88%B1%E5%9B%BD%E7%BB%9F%E4%B8%80%E6%88%98%E7%BA%BF" \t "https://baike.baidu.com/item/%E4%B8%AD%E5%9B%BD%E6%B0%91%E4%B8%BB%E5%90%8C%E7%9B%9F/_blank" </w:instrText>
      </w:r>
      <w:r>
        <w:rPr>
          <w:rFonts w:hint="default" w:ascii="Times New Roman" w:hAnsi="Times New Roman" w:cs="Times New Roman"/>
        </w:rPr>
        <w:fldChar w:fldCharType="separate"/>
      </w:r>
      <w:r>
        <w:rPr>
          <w:rFonts w:hint="default" w:ascii="Times New Roman" w:hAnsi="Times New Roman" w:eastAsia="仿宋" w:cs="Times New Roman"/>
          <w:sz w:val="32"/>
          <w:szCs w:val="32"/>
        </w:rPr>
        <w:t>爱国统一战线</w:t>
      </w:r>
      <w:r>
        <w:rPr>
          <w:rFonts w:hint="default" w:ascii="Times New Roman" w:hAnsi="Times New Roman" w:eastAsia="仿宋" w:cs="Times New Roman"/>
          <w:sz w:val="32"/>
          <w:szCs w:val="32"/>
        </w:rPr>
        <w:fldChar w:fldCharType="end"/>
      </w:r>
      <w:r>
        <w:rPr>
          <w:rFonts w:hint="default" w:ascii="Times New Roman" w:hAnsi="Times New Roman" w:eastAsia="仿宋" w:cs="Times New Roman"/>
          <w:sz w:val="32"/>
          <w:szCs w:val="32"/>
        </w:rPr>
        <w:t>的组成部分，中华人民共和国现有的民主党派之一。中国共产党通力合作的参政党，中国致公党是以归侨、侨眷中的中上层人士和其他有海外关系的代表人士为主组成的具有政治联盟特点的，致力于发展中国特色社会主义的政党。致公党三亚市委会是市本级民主党派机关，履行参政议政、民主监督、政治协商、社会服务等参政党职能。</w:t>
      </w:r>
      <w:r>
        <w:rPr>
          <w:rFonts w:hint="default" w:ascii="Times New Roman" w:hAnsi="Times New Roman" w:eastAsia="仿宋_GB2312" w:cs="Times New Roman"/>
          <w:sz w:val="32"/>
          <w:szCs w:val="32"/>
        </w:rPr>
        <w:t>致公党三亚市委员会是中国致公党海南省委员会的地方组织。主要职责是：</w:t>
      </w:r>
    </w:p>
    <w:p>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坚持中国共产党领导的多党合作和政治协商制度，履行参政党参政议政、民主监督的职责。不断加强自身建设，努力提高整体素质，积极参与中共三亚市委、市政府重大决策的研讨工作。对社会重大、热点问题进行调查研究，提出建议和意见。坚持和发展中国特色社会主义学习实践活动，充分发挥致公党自身优势，组织开展多种形式的社会服务活动，为建设美丽三亚做出应有的贡献。</w:t>
      </w:r>
    </w:p>
    <w:p>
      <w:pPr>
        <w:numPr>
          <w:ilvl w:val="0"/>
          <w:numId w:val="6"/>
        </w:numPr>
        <w:ind w:firstLine="320" w:firstLineChars="100"/>
        <w:jc w:val="left"/>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机构设置情况</w:t>
      </w:r>
    </w:p>
    <w:p>
      <w:pPr>
        <w:numPr>
          <w:ilvl w:val="0"/>
          <w:numId w:val="0"/>
        </w:numPr>
        <w:jc w:val="left"/>
        <w:rPr>
          <w:rFonts w:hint="default" w:ascii="黑体" w:hAnsi="黑体" w:eastAsia="黑体" w:cs="仿宋_GB2312"/>
          <w:sz w:val="32"/>
          <w:szCs w:val="32"/>
          <w:lang w:val="en-US" w:eastAsia="zh-CN"/>
        </w:rPr>
      </w:pPr>
      <w:r>
        <w:rPr>
          <w:rFonts w:hint="default" w:ascii="Times New Roman" w:hAnsi="Times New Roman" w:eastAsia="仿宋_GB2312" w:cs="Times New Roman"/>
          <w:sz w:val="32"/>
          <w:szCs w:val="32"/>
          <w:lang w:val="en-US" w:eastAsia="zh-CN"/>
        </w:rPr>
        <w:t xml:space="preserve">    中国致公党三亚市委员会内设机构有：办公室。</w:t>
      </w:r>
    </w:p>
    <w:p>
      <w:pPr>
        <w:pStyle w:val="6"/>
        <w:numPr>
          <w:ilvl w:val="0"/>
          <w:numId w:val="0"/>
        </w:numPr>
        <w:ind w:left="0" w:firstLine="0" w:firstLineChars="0"/>
        <w:rPr>
          <w:rFonts w:ascii="仿宋_GB2312" w:hAnsi="黑体"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部门预算单位构成（单位公开没有此部分内容）</w:t>
      </w:r>
    </w:p>
    <w:p>
      <w:pPr>
        <w:numPr>
          <w:ilvl w:val="0"/>
          <w:numId w:val="0"/>
        </w:numPr>
        <w:ind w:firstLine="640" w:firstLineChars="200"/>
        <w:jc w:val="left"/>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纳入</w:t>
      </w:r>
      <w:r>
        <w:rPr>
          <w:rFonts w:hint="default" w:ascii="Times New Roman" w:hAnsi="Times New Roman" w:eastAsia="仿宋_GB2312" w:cs="Times New Roman"/>
          <w:sz w:val="32"/>
          <w:szCs w:val="32"/>
          <w:lang w:val="en-US" w:eastAsia="zh-CN"/>
        </w:rPr>
        <w:t>中国致公党三亚市委员会</w:t>
      </w:r>
      <w:r>
        <w:rPr>
          <w:rFonts w:hint="eastAsia" w:ascii="仿宋_GB2312" w:hAnsi="黑体" w:eastAsia="仿宋_GB2312" w:cs="仿宋_GB2312"/>
          <w:sz w:val="32"/>
          <w:szCs w:val="32"/>
          <w:lang w:val="en-US" w:eastAsia="zh-CN"/>
        </w:rPr>
        <w:t>2023</w:t>
      </w:r>
      <w:r>
        <w:rPr>
          <w:rFonts w:hint="eastAsia" w:ascii="Times New Roman" w:hAnsi="Times New Roman" w:eastAsia="仿宋_GB2312" w:cs="Times New Roman"/>
          <w:sz w:val="32"/>
          <w:szCs w:val="32"/>
          <w:lang w:val="en-US" w:eastAsia="zh-CN"/>
        </w:rPr>
        <w:t>年部门预算编制范围的二级预算单位仅包括</w:t>
      </w:r>
      <w:r>
        <w:rPr>
          <w:rFonts w:hint="default" w:ascii="Times New Roman" w:hAnsi="Times New Roman" w:eastAsia="仿宋_GB2312" w:cs="Times New Roman"/>
          <w:sz w:val="32"/>
          <w:szCs w:val="32"/>
          <w:lang w:val="en-US" w:eastAsia="zh-CN"/>
        </w:rPr>
        <w:t>中国致公党</w:t>
      </w:r>
      <w:r>
        <w:rPr>
          <w:rFonts w:hint="eastAsia" w:ascii="仿宋_GB2312" w:hAnsi="黑体" w:eastAsia="仿宋_GB2312" w:cs="仿宋_GB2312"/>
          <w:sz w:val="32"/>
          <w:szCs w:val="32"/>
          <w:lang w:val="en-US" w:eastAsia="zh-CN"/>
        </w:rPr>
        <w:t>三亚市</w:t>
      </w:r>
      <w:r>
        <w:rPr>
          <w:rFonts w:hint="default" w:ascii="Times New Roman" w:hAnsi="Times New Roman" w:eastAsia="仿宋_GB2312" w:cs="Times New Roman"/>
          <w:sz w:val="32"/>
          <w:szCs w:val="32"/>
          <w:lang w:val="en-US" w:eastAsia="zh-CN"/>
        </w:rPr>
        <w:t>委员会</w:t>
      </w:r>
      <w:r>
        <w:rPr>
          <w:rFonts w:hint="eastAsia" w:ascii="Times New Roman" w:hAnsi="Times New Roman" w:eastAsia="仿宋_GB2312" w:cs="Times New Roman"/>
          <w:sz w:val="32"/>
          <w:szCs w:val="32"/>
          <w:lang w:val="en-US" w:eastAsia="zh-CN"/>
        </w:rPr>
        <w:t>本级。</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val="en-US" w:eastAsia="zh-CN"/>
        </w:rPr>
        <w:t>中国致公党三亚市委员会</w:t>
      </w:r>
      <w:r>
        <w:rPr>
          <w:rFonts w:hint="eastAsia" w:ascii="黑体" w:hAnsi="黑体" w:eastAsia="黑体" w:cs="黑体"/>
          <w:sz w:val="32"/>
          <w:szCs w:val="32"/>
          <w:lang w:val="en-US" w:eastAsia="zh-CN"/>
        </w:rPr>
        <w:t>2023</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（此部分内容即为部门或单位预算公开表）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val="en-US" w:eastAsia="zh-CN"/>
        </w:rPr>
        <w:t>中国致公党三亚市委员会</w:t>
      </w:r>
      <w:r>
        <w:rPr>
          <w:rFonts w:hint="eastAsia" w:ascii="黑体" w:hAnsi="黑体" w:eastAsia="黑体" w:cs="黑体"/>
          <w:sz w:val="32"/>
          <w:szCs w:val="32"/>
          <w:lang w:val="en-US" w:eastAsia="zh-CN"/>
        </w:rPr>
        <w:t>2023</w:t>
      </w:r>
      <w:r>
        <w:rPr>
          <w:rFonts w:hint="eastAsia" w:ascii="黑体" w:hAnsi="黑体" w:eastAsia="黑体"/>
          <w:sz w:val="32"/>
          <w:szCs w:val="32"/>
        </w:rPr>
        <w:t>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val="en-US" w:eastAsia="zh-CN"/>
        </w:rPr>
        <w:t>中国致公党三亚市委员会2023</w:t>
      </w:r>
      <w:r>
        <w:rPr>
          <w:rFonts w:hint="eastAsia" w:ascii="黑体" w:hAnsi="黑体" w:eastAsia="黑体"/>
          <w:sz w:val="32"/>
          <w:szCs w:val="32"/>
        </w:rPr>
        <w:t>年财政拨款收支预算情况的总体说明</w:t>
      </w:r>
    </w:p>
    <w:p>
      <w:pPr>
        <w:ind w:firstLine="640" w:firstLineChars="200"/>
        <w:jc w:val="left"/>
        <w:rPr>
          <w:rFonts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中国致公党三亚市委员会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150.95</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150.95</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150.95</w:t>
      </w:r>
      <w:r>
        <w:rPr>
          <w:rFonts w:hint="eastAsia" w:ascii="仿宋_GB2312" w:hAnsi="黑体" w:eastAsia="仿宋_GB2312"/>
          <w:sz w:val="32"/>
          <w:szCs w:val="32"/>
        </w:rPr>
        <w:t>万元</w:t>
      </w:r>
      <w:r>
        <w:rPr>
          <w:rFonts w:hint="default" w:ascii="Times New Roman" w:hAnsi="Times New Roman" w:eastAsia="仿宋_GB2312" w:cs="Times New Roman"/>
          <w:sz w:val="32"/>
          <w:szCs w:val="32"/>
        </w:rPr>
        <w:t>、上年结转</w:t>
      </w:r>
      <w:r>
        <w:rPr>
          <w:rFonts w:hint="default" w:ascii="仿宋_GB2312" w:hAnsi="黑体" w:eastAsia="仿宋_GB2312" w:cs="仿宋_GB2312"/>
          <w:sz w:val="32"/>
          <w:szCs w:val="32"/>
          <w:lang w:val="en-US" w:eastAsia="zh-CN"/>
        </w:rPr>
        <w:t>0</w:t>
      </w:r>
      <w:r>
        <w:rPr>
          <w:rFonts w:hint="default" w:ascii="Times New Roman" w:hAnsi="Times New Roman" w:eastAsia="仿宋_GB2312" w:cs="Times New Roman"/>
          <w:sz w:val="32"/>
          <w:szCs w:val="32"/>
        </w:rPr>
        <w:t>万元，政府性基金预算本年收入</w:t>
      </w:r>
      <w:r>
        <w:rPr>
          <w:rFonts w:hint="default" w:ascii="仿宋_GB2312" w:hAnsi="黑体" w:eastAsia="仿宋_GB2312" w:cs="仿宋_GB2312"/>
          <w:sz w:val="32"/>
          <w:szCs w:val="32"/>
          <w:lang w:val="en-US" w:eastAsia="zh-CN"/>
        </w:rPr>
        <w:t>0</w:t>
      </w:r>
      <w:r>
        <w:rPr>
          <w:rFonts w:hint="default" w:ascii="Times New Roman" w:hAnsi="Times New Roman" w:eastAsia="仿宋_GB2312" w:cs="Times New Roman"/>
          <w:sz w:val="32"/>
          <w:szCs w:val="32"/>
        </w:rPr>
        <w:t>万元；支出总计</w:t>
      </w:r>
      <w:r>
        <w:rPr>
          <w:rFonts w:hint="default" w:ascii="仿宋_GB2312" w:hAnsi="黑体" w:eastAsia="仿宋_GB2312" w:cs="仿宋_GB2312"/>
          <w:sz w:val="32"/>
          <w:szCs w:val="32"/>
          <w:lang w:val="en-US" w:eastAsia="zh-CN"/>
        </w:rPr>
        <w:t>150.95</w:t>
      </w:r>
      <w:r>
        <w:rPr>
          <w:rFonts w:hint="default" w:ascii="Times New Roman" w:hAnsi="Times New Roman" w:eastAsia="仿宋_GB2312" w:cs="Times New Roman"/>
          <w:sz w:val="32"/>
          <w:szCs w:val="32"/>
        </w:rPr>
        <w:t>万元，包括一般公共服务支出</w:t>
      </w:r>
      <w:r>
        <w:rPr>
          <w:rFonts w:hint="default" w:ascii="仿宋_GB2312" w:hAnsi="黑体" w:eastAsia="仿宋_GB2312" w:cs="仿宋_GB2312"/>
          <w:sz w:val="32"/>
          <w:szCs w:val="32"/>
          <w:lang w:val="en-US" w:eastAsia="zh-CN"/>
        </w:rPr>
        <w:t>116.99</w:t>
      </w:r>
      <w:r>
        <w:rPr>
          <w:rFonts w:hint="default" w:ascii="仿宋_GB2312" w:hAnsi="黑体" w:eastAsia="仿宋_GB2312" w:cs="仿宋_GB2312"/>
          <w:sz w:val="32"/>
          <w:szCs w:val="32"/>
        </w:rPr>
        <w:t>万</w:t>
      </w:r>
      <w:r>
        <w:rPr>
          <w:rFonts w:hint="default" w:ascii="Times New Roman" w:hAnsi="Times New Roman" w:eastAsia="仿宋_GB2312" w:cs="Times New Roman"/>
          <w:sz w:val="32"/>
          <w:szCs w:val="32"/>
        </w:rPr>
        <w:t>元、社会保障和就业支出</w:t>
      </w:r>
      <w:r>
        <w:rPr>
          <w:rFonts w:hint="eastAsia" w:ascii="仿宋_GB2312" w:hAnsi="黑体" w:eastAsia="仿宋_GB2312" w:cs="仿宋_GB2312"/>
          <w:sz w:val="32"/>
          <w:szCs w:val="32"/>
          <w:lang w:val="en-US" w:eastAsia="zh-CN"/>
        </w:rPr>
        <w:t>18.1</w:t>
      </w:r>
      <w:r>
        <w:rPr>
          <w:rFonts w:hint="eastAsia"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rPr>
        <w:t>万元、卫生健康支出</w:t>
      </w:r>
      <w:r>
        <w:rPr>
          <w:rFonts w:hint="eastAsia" w:ascii="仿宋_GB2312" w:hAnsi="黑体" w:eastAsia="仿宋_GB2312" w:cs="仿宋_GB2312"/>
          <w:sz w:val="32"/>
          <w:szCs w:val="32"/>
          <w:lang w:val="en-US" w:eastAsia="zh-CN"/>
        </w:rPr>
        <w:t>9.56</w:t>
      </w:r>
      <w:r>
        <w:rPr>
          <w:rFonts w:hint="eastAsia" w:ascii="仿宋_GB2312" w:hAnsi="黑体" w:eastAsia="仿宋_GB2312" w:cs="仿宋_GB2312"/>
          <w:sz w:val="32"/>
          <w:szCs w:val="32"/>
        </w:rPr>
        <w:t>万</w:t>
      </w:r>
      <w:r>
        <w:rPr>
          <w:rFonts w:hint="default" w:ascii="Times New Roman" w:hAnsi="Times New Roman" w:eastAsia="仿宋_GB2312" w:cs="Times New Roman"/>
          <w:sz w:val="32"/>
          <w:szCs w:val="32"/>
        </w:rPr>
        <w:t>元、住房保障支出</w:t>
      </w:r>
      <w:r>
        <w:rPr>
          <w:rFonts w:hint="eastAsia" w:ascii="仿宋_GB2312" w:hAnsi="黑体" w:eastAsia="仿宋_GB2312" w:cs="仿宋_GB2312"/>
          <w:sz w:val="32"/>
          <w:szCs w:val="32"/>
          <w:lang w:val="en-US" w:eastAsia="zh-CN"/>
        </w:rPr>
        <w:t>6.21</w:t>
      </w:r>
      <w:r>
        <w:rPr>
          <w:rFonts w:hint="default" w:ascii="Times New Roman" w:hAnsi="Times New Roman" w:eastAsia="仿宋_GB2312" w:cs="Times New Roman"/>
          <w:sz w:val="32"/>
          <w:szCs w:val="32"/>
        </w:rPr>
        <w:t>万元，结转下年</w:t>
      </w:r>
      <w:r>
        <w:rPr>
          <w:rFonts w:hint="eastAsia" w:ascii="仿宋_GB2312" w:hAnsi="黑体" w:eastAsia="仿宋_GB2312" w:cs="仿宋_GB2312"/>
          <w:sz w:val="32"/>
          <w:szCs w:val="32"/>
          <w:lang w:val="en-US" w:eastAsia="zh-CN"/>
        </w:rPr>
        <w:t>0</w:t>
      </w:r>
      <w:r>
        <w:rPr>
          <w:rFonts w:hint="default" w:ascii="Times New Roman" w:hAnsi="Times New Roman" w:eastAsia="仿宋_GB2312" w:cs="Times New Roman"/>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val="en-US" w:eastAsia="zh-CN"/>
        </w:rPr>
        <w:t>中国致公党三亚市委员会2023</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default" w:ascii="Times New Roman" w:hAnsi="Times New Roman" w:eastAsia="仿宋_GB2312" w:cs="Times New Roman"/>
          <w:sz w:val="32"/>
          <w:szCs w:val="32"/>
          <w:lang w:val="en-US" w:eastAsia="zh-CN"/>
        </w:rPr>
        <w:t>中国致公党三亚市委员会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150.95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33.99</w:t>
      </w:r>
      <w:r>
        <w:rPr>
          <w:rFonts w:hint="eastAsia" w:ascii="仿宋_GB2312" w:hAnsi="黑体" w:eastAsia="仿宋_GB2312"/>
          <w:sz w:val="32"/>
          <w:szCs w:val="32"/>
        </w:rPr>
        <w:t>万元，主要是</w:t>
      </w:r>
      <w:r>
        <w:rPr>
          <w:rFonts w:hint="default" w:ascii="Times New Roman" w:hAnsi="Times New Roman" w:eastAsia="仿宋_GB2312" w:cs="Times New Roman"/>
          <w:sz w:val="32"/>
          <w:szCs w:val="32"/>
        </w:rPr>
        <w:t>一般公共服务支出</w:t>
      </w:r>
      <w:r>
        <w:rPr>
          <w:rFonts w:hint="eastAsia" w:ascii="Times New Roman" w:hAnsi="Times New Roman" w:eastAsia="仿宋_GB2312" w:cs="Times New Roman"/>
          <w:sz w:val="32"/>
          <w:szCs w:val="32"/>
          <w:lang w:val="en-US" w:eastAsia="zh-CN"/>
        </w:rPr>
        <w:t>增加10.52</w:t>
      </w:r>
      <w:r>
        <w:rPr>
          <w:rFonts w:hint="default" w:ascii="Times New Roman" w:hAnsi="Times New Roman" w:eastAsia="仿宋_GB2312" w:cs="Times New Roman"/>
          <w:sz w:val="32"/>
          <w:szCs w:val="32"/>
          <w:lang w:val="en-US" w:eastAsia="zh-CN"/>
        </w:rPr>
        <w:t>万元，</w:t>
      </w:r>
      <w:r>
        <w:rPr>
          <w:rFonts w:hint="default" w:ascii="Times New Roman" w:hAnsi="Times New Roman" w:eastAsia="仿宋_GB2312" w:cs="Times New Roman"/>
          <w:sz w:val="32"/>
          <w:szCs w:val="32"/>
        </w:rPr>
        <w:t>社会保障和就业支出</w:t>
      </w:r>
      <w:r>
        <w:rPr>
          <w:rFonts w:hint="default"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15.24</w:t>
      </w:r>
      <w:r>
        <w:rPr>
          <w:rFonts w:hint="default" w:ascii="Times New Roman" w:hAnsi="Times New Roman" w:eastAsia="仿宋_GB2312" w:cs="Times New Roman"/>
          <w:sz w:val="32"/>
          <w:szCs w:val="32"/>
          <w:lang w:val="en-US" w:eastAsia="zh-CN"/>
        </w:rPr>
        <w:t>万元</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卫生健康支出4.56万元，</w:t>
      </w:r>
      <w:r>
        <w:rPr>
          <w:rFonts w:hint="default" w:ascii="Times New Roman" w:hAnsi="Times New Roman" w:eastAsia="仿宋_GB2312" w:cs="Times New Roman"/>
          <w:sz w:val="32"/>
          <w:szCs w:val="32"/>
        </w:rPr>
        <w:t>住房保障支出</w:t>
      </w:r>
      <w:r>
        <w:rPr>
          <w:rFonts w:hint="default"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3.67</w:t>
      </w:r>
      <w:r>
        <w:rPr>
          <w:rFonts w:hint="default" w:ascii="Times New Roman" w:hAnsi="Times New Roman" w:eastAsia="仿宋_GB2312" w:cs="Times New Roman"/>
          <w:sz w:val="32"/>
          <w:szCs w:val="32"/>
          <w:lang w:val="en-US" w:eastAsia="zh-CN"/>
        </w:rPr>
        <w:t>万元。</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116.99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77.50</w:t>
      </w:r>
      <w:r>
        <w:rPr>
          <w:rFonts w:hint="eastAsia" w:ascii="仿宋_GB2312" w:hAnsi="黑体" w:eastAsia="仿宋_GB2312"/>
          <w:sz w:val="32"/>
          <w:szCs w:val="32"/>
        </w:rPr>
        <w:t>%；</w:t>
      </w:r>
      <w:r>
        <w:rPr>
          <w:rFonts w:hint="default" w:ascii="Times New Roman" w:hAnsi="Times New Roman" w:eastAsia="仿宋_GB2312" w:cs="Times New Roman"/>
          <w:sz w:val="32"/>
          <w:szCs w:val="32"/>
        </w:rPr>
        <w:t>；社会保障和就业（类）支出</w:t>
      </w:r>
      <w:r>
        <w:rPr>
          <w:rFonts w:hint="eastAsia" w:ascii="Times New Roman" w:hAnsi="Times New Roman" w:eastAsia="仿宋_GB2312" w:cs="Times New Roman"/>
          <w:sz w:val="32"/>
          <w:szCs w:val="32"/>
          <w:lang w:val="en-US" w:eastAsia="zh-CN"/>
        </w:rPr>
        <w:t>18.19</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12.05</w:t>
      </w:r>
      <w:r>
        <w:rPr>
          <w:rFonts w:hint="default" w:ascii="Times New Roman" w:hAnsi="Times New Roman" w:eastAsia="仿宋_GB2312" w:cs="Times New Roman"/>
          <w:sz w:val="32"/>
          <w:szCs w:val="32"/>
        </w:rPr>
        <w:t>%；卫生健康（类）支出</w:t>
      </w:r>
      <w:r>
        <w:rPr>
          <w:rFonts w:hint="eastAsia" w:ascii="Times New Roman" w:hAnsi="Times New Roman" w:eastAsia="仿宋_GB2312" w:cs="Times New Roman"/>
          <w:sz w:val="32"/>
          <w:szCs w:val="32"/>
          <w:lang w:val="en-US" w:eastAsia="zh-CN"/>
        </w:rPr>
        <w:t>9.56</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6.33</w:t>
      </w:r>
      <w:r>
        <w:rPr>
          <w:rFonts w:hint="default" w:ascii="Times New Roman" w:hAnsi="Times New Roman" w:eastAsia="仿宋_GB2312" w:cs="Times New Roman"/>
          <w:sz w:val="32"/>
          <w:szCs w:val="32"/>
        </w:rPr>
        <w:t>%；住房保障（类）支出</w:t>
      </w:r>
      <w:r>
        <w:rPr>
          <w:rFonts w:hint="eastAsia" w:ascii="Times New Roman" w:hAnsi="Times New Roman" w:eastAsia="仿宋_GB2312" w:cs="Times New Roman"/>
          <w:sz w:val="32"/>
          <w:szCs w:val="32"/>
          <w:lang w:val="en-US" w:eastAsia="zh-CN"/>
        </w:rPr>
        <w:t>6.21</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4.12</w:t>
      </w:r>
      <w:r>
        <w:rPr>
          <w:rFonts w:hint="default" w:ascii="Times New Roman" w:hAnsi="Times New Roman" w:eastAsia="仿宋_GB2312" w:cs="Times New Roman"/>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default" w:ascii="Times New Roman" w:hAnsi="Times New Roman" w:eastAsia="仿宋_GB2312" w:cs="Times New Roman"/>
          <w:color w:val="auto"/>
          <w:sz w:val="32"/>
          <w:szCs w:val="32"/>
          <w:lang w:val="en-US" w:eastAsia="zh-CN"/>
        </w:rPr>
      </w:pPr>
      <w:bookmarkStart w:id="0" w:name="_GoBack"/>
      <w:r>
        <w:rPr>
          <w:rFonts w:hint="default" w:ascii="Times New Roman" w:hAnsi="Times New Roman" w:eastAsia="仿宋_GB2312" w:cs="Times New Roman"/>
          <w:color w:val="auto"/>
          <w:sz w:val="32"/>
          <w:szCs w:val="32"/>
        </w:rPr>
        <w:t>1.一般公共服务支出（类）民主党派及工商联事务（款）行政运行（项）</w:t>
      </w:r>
      <w:r>
        <w:rPr>
          <w:rFonts w:hint="eastAsia" w:ascii="Times New Roman" w:hAnsi="Times New Roman" w:eastAsia="仿宋_GB2312" w:cs="Times New Roman"/>
          <w:color w:val="auto"/>
          <w:sz w:val="32"/>
          <w:szCs w:val="32"/>
          <w:lang w:val="en-US" w:eastAsia="zh-CN"/>
        </w:rPr>
        <w:t>2023</w:t>
      </w:r>
      <w:r>
        <w:rPr>
          <w:rFonts w:hint="default" w:ascii="Times New Roman" w:hAnsi="Times New Roman" w:eastAsia="仿宋_GB2312" w:cs="Times New Roman"/>
          <w:color w:val="auto"/>
          <w:sz w:val="32"/>
          <w:szCs w:val="32"/>
        </w:rPr>
        <w:t>年预算数为</w:t>
      </w:r>
      <w:r>
        <w:rPr>
          <w:rFonts w:hint="eastAsia" w:ascii="Times New Roman" w:hAnsi="Times New Roman" w:eastAsia="仿宋_GB2312" w:cs="Times New Roman"/>
          <w:color w:val="auto"/>
          <w:sz w:val="32"/>
          <w:szCs w:val="32"/>
          <w:lang w:val="en-US" w:eastAsia="zh-CN"/>
        </w:rPr>
        <w:t>111.99</w:t>
      </w:r>
      <w:r>
        <w:rPr>
          <w:rFonts w:hint="default" w:ascii="Times New Roman" w:hAnsi="Times New Roman" w:eastAsia="仿宋_GB2312" w:cs="Times New Roman"/>
          <w:color w:val="auto"/>
          <w:sz w:val="32"/>
          <w:szCs w:val="32"/>
        </w:rPr>
        <w:t>万元，比上年预算数增加</w:t>
      </w:r>
      <w:r>
        <w:rPr>
          <w:rFonts w:hint="eastAsia" w:ascii="Times New Roman" w:hAnsi="Times New Roman" w:eastAsia="仿宋_GB2312" w:cs="Times New Roman"/>
          <w:color w:val="auto"/>
          <w:sz w:val="32"/>
          <w:szCs w:val="32"/>
          <w:lang w:val="en-US" w:eastAsia="zh-CN"/>
        </w:rPr>
        <w:t>72.32</w:t>
      </w:r>
      <w:r>
        <w:rPr>
          <w:rFonts w:hint="default" w:ascii="Times New Roman" w:hAnsi="Times New Roman" w:eastAsia="仿宋_GB2312" w:cs="Times New Roman"/>
          <w:color w:val="auto"/>
          <w:sz w:val="32"/>
          <w:szCs w:val="32"/>
        </w:rPr>
        <w:t>万元，主要是</w:t>
      </w:r>
      <w:r>
        <w:rPr>
          <w:rFonts w:hint="eastAsia" w:ascii="Times New Roman" w:hAnsi="Times New Roman" w:eastAsia="仿宋_GB2312" w:cs="Times New Roman"/>
          <w:color w:val="auto"/>
          <w:sz w:val="32"/>
          <w:szCs w:val="32"/>
          <w:lang w:val="en-US" w:eastAsia="zh-CN"/>
        </w:rPr>
        <w:t>基本支出63.99万元，项目支出48.00万元。</w:t>
      </w:r>
    </w:p>
    <w:bookmarkEnd w:id="0"/>
    <w:p>
      <w:pPr>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一般公共服务支出（类）民主党派及工商联事务（款）</w:t>
      </w:r>
      <w:r>
        <w:rPr>
          <w:rFonts w:hint="default" w:ascii="Times New Roman" w:hAnsi="Times New Roman" w:eastAsia="仿宋_GB2312" w:cs="Times New Roman"/>
          <w:sz w:val="32"/>
          <w:szCs w:val="32"/>
          <w:lang w:eastAsia="zh-CN"/>
        </w:rPr>
        <w:t>参政议政</w:t>
      </w:r>
      <w:r>
        <w:rPr>
          <w:rFonts w:hint="default" w:ascii="Times New Roman" w:hAnsi="Times New Roman" w:eastAsia="仿宋_GB2312" w:cs="Times New Roman"/>
          <w:sz w:val="32"/>
          <w:szCs w:val="32"/>
        </w:rPr>
        <w:t>（项）</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年预算数减少</w:t>
      </w:r>
      <w:r>
        <w:rPr>
          <w:rFonts w:hint="eastAsia" w:ascii="Times New Roman" w:hAnsi="Times New Roman" w:eastAsia="仿宋_GB2312" w:cs="Times New Roman"/>
          <w:sz w:val="32"/>
          <w:szCs w:val="32"/>
          <w:lang w:val="en-US" w:eastAsia="zh-CN"/>
        </w:rPr>
        <w:t>2.6万元，主要是根据2023年的工作安排，项目支出相对应减少。</w:t>
      </w:r>
    </w:p>
    <w:p>
      <w:pPr>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社会保障和就业支出（类）行政事业单位</w:t>
      </w:r>
      <w:r>
        <w:rPr>
          <w:rFonts w:hint="default" w:ascii="Times New Roman" w:hAnsi="Times New Roman" w:eastAsia="仿宋_GB2312" w:cs="Times New Roman"/>
          <w:sz w:val="32"/>
          <w:szCs w:val="32"/>
          <w:lang w:eastAsia="zh-CN"/>
        </w:rPr>
        <w:t>养老支出</w:t>
      </w:r>
      <w:r>
        <w:rPr>
          <w:rFonts w:hint="default" w:ascii="Times New Roman" w:hAnsi="Times New Roman" w:eastAsia="仿宋_GB2312" w:cs="Times New Roman"/>
          <w:sz w:val="32"/>
          <w:szCs w:val="32"/>
        </w:rPr>
        <w:t>（款）机关事业单位基本养老保险缴费支出（项）</w:t>
      </w:r>
      <w:r>
        <w:rPr>
          <w:rFonts w:hint="eastAsia" w:ascii="Times New Roman" w:hAnsi="Times New Roman" w:eastAsia="仿宋_GB2312" w:cs="Times New Roman"/>
          <w:sz w:val="32"/>
          <w:szCs w:val="32"/>
          <w:lang w:val="en-US" w:eastAsia="zh-CN"/>
        </w:rPr>
        <w:t>2023</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5.46</w:t>
      </w:r>
      <w:r>
        <w:rPr>
          <w:rFonts w:hint="default" w:ascii="Times New Roman" w:hAnsi="Times New Roman" w:eastAsia="仿宋_GB2312" w:cs="Times New Roman"/>
          <w:sz w:val="32"/>
          <w:szCs w:val="32"/>
        </w:rPr>
        <w:t>万元，比上年预算数</w:t>
      </w:r>
      <w:r>
        <w:rPr>
          <w:rFonts w:hint="default"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2.51</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val="en-US" w:eastAsia="zh-CN"/>
        </w:rPr>
        <w:t>人员调入及社保基数上调。</w:t>
      </w:r>
    </w:p>
    <w:p>
      <w:pPr>
        <w:ind w:firstLine="640" w:firstLineChars="200"/>
        <w:rPr>
          <w:rFonts w:hint="eastAsia" w:ascii="Times New Roman" w:hAnsi="Times New Roman" w:eastAsia="仿宋_GB2312" w:cs="Times New Roman"/>
          <w:sz w:val="32"/>
          <w:szCs w:val="32"/>
          <w:lang w:val="en-US" w:eastAsia="zh-CN"/>
        </w:rPr>
      </w:pPr>
      <w:r>
        <w:rPr>
          <w:rFonts w:hint="eastAsia" w:ascii="仿宋_GB2312" w:hAnsi="黑体" w:eastAsia="仿宋_GB2312" w:cs="仿宋_GB2312"/>
          <w:color w:val="000000" w:themeColor="text1"/>
          <w:sz w:val="32"/>
          <w:szCs w:val="32"/>
          <w:lang w:val="en-US" w:eastAsia="zh-CN"/>
          <w14:textFill>
            <w14:solidFill>
              <w14:schemeClr w14:val="tx1"/>
            </w14:solidFill>
          </w14:textFill>
        </w:rPr>
        <w:t>4.</w:t>
      </w:r>
      <w:r>
        <w:rPr>
          <w:rFonts w:hint="eastAsia" w:ascii="仿宋_GB2312" w:hAnsi="黑体" w:eastAsia="仿宋_GB2312" w:cs="仿宋_GB2312"/>
          <w:color w:val="000000" w:themeColor="text1"/>
          <w:sz w:val="32"/>
          <w:szCs w:val="32"/>
          <w14:textFill>
            <w14:solidFill>
              <w14:schemeClr w14:val="tx1"/>
            </w14:solidFill>
          </w14:textFill>
        </w:rPr>
        <w:t>社会保障和就业支出（类）行政事业单位</w:t>
      </w:r>
      <w:r>
        <w:rPr>
          <w:rFonts w:hint="eastAsia" w:ascii="仿宋_GB2312" w:hAnsi="黑体" w:eastAsia="仿宋_GB2312" w:cs="仿宋_GB2312"/>
          <w:color w:val="000000" w:themeColor="text1"/>
          <w:sz w:val="32"/>
          <w:szCs w:val="32"/>
          <w:lang w:eastAsia="zh-CN"/>
          <w14:textFill>
            <w14:solidFill>
              <w14:schemeClr w14:val="tx1"/>
            </w14:solidFill>
          </w14:textFill>
        </w:rPr>
        <w:t>养老支出</w:t>
      </w:r>
      <w:r>
        <w:rPr>
          <w:rFonts w:hint="eastAsia" w:ascii="仿宋_GB2312" w:hAnsi="黑体" w:eastAsia="仿宋_GB2312" w:cs="仿宋_GB2312"/>
          <w:sz w:val="32"/>
          <w:szCs w:val="32"/>
        </w:rPr>
        <w:t>（款）机关事业单位职业年金缴费支出（项）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12.73</w:t>
      </w:r>
      <w:r>
        <w:rPr>
          <w:rFonts w:hint="eastAsia" w:ascii="仿宋_GB2312" w:hAnsi="黑体" w:eastAsia="仿宋_GB2312"/>
          <w:sz w:val="32"/>
          <w:szCs w:val="32"/>
        </w:rPr>
        <w:t>万元，</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12.73</w:t>
      </w:r>
      <w:r>
        <w:rPr>
          <w:rFonts w:hint="eastAsia" w:ascii="仿宋_GB2312" w:hAnsi="黑体" w:eastAsia="仿宋_GB2312"/>
          <w:color w:val="auto"/>
          <w:sz w:val="32"/>
          <w:szCs w:val="32"/>
        </w:rPr>
        <w:t>万元，</w:t>
      </w:r>
      <w:r>
        <w:rPr>
          <w:rFonts w:hint="eastAsia" w:ascii="仿宋_GB2312" w:hAnsi="黑体" w:eastAsia="仿宋_GB2312"/>
          <w:color w:val="000000" w:themeColor="text1"/>
          <w:sz w:val="32"/>
          <w:szCs w:val="32"/>
          <w:highlight w:val="none"/>
          <w14:textFill>
            <w14:solidFill>
              <w14:schemeClr w14:val="tx1"/>
            </w14:solidFill>
          </w14:textFill>
        </w:rPr>
        <w:t>主要是</w:t>
      </w:r>
      <w:r>
        <w:rPr>
          <w:rFonts w:hint="eastAsia" w:ascii="仿宋_GB2312" w:hAnsi="黑体" w:eastAsia="仿宋_GB2312"/>
          <w:color w:val="000000" w:themeColor="text1"/>
          <w:sz w:val="32"/>
          <w:szCs w:val="32"/>
          <w:highlight w:val="none"/>
          <w:lang w:eastAsia="zh-CN"/>
          <w14:textFill>
            <w14:solidFill>
              <w14:schemeClr w14:val="tx1"/>
            </w14:solidFill>
          </w14:textFill>
        </w:rPr>
        <w:t>根据</w:t>
      </w:r>
      <w:r>
        <w:rPr>
          <w:rFonts w:hint="eastAsia" w:ascii="仿宋_GB2312" w:hAnsi="黑体" w:eastAsia="仿宋_GB2312"/>
          <w:color w:val="auto"/>
          <w:sz w:val="32"/>
          <w:szCs w:val="32"/>
          <w:highlight w:val="none"/>
          <w:lang w:eastAsia="zh-CN"/>
        </w:rPr>
        <w:t>三</w:t>
      </w:r>
      <w:r>
        <w:rPr>
          <w:rFonts w:hint="eastAsia" w:ascii="仿宋_GB2312" w:hAnsi="黑体" w:eastAsia="仿宋_GB2312"/>
          <w:color w:val="000000" w:themeColor="text1"/>
          <w:sz w:val="32"/>
          <w:szCs w:val="32"/>
          <w:highlight w:val="none"/>
          <w:lang w:eastAsia="zh-CN"/>
          <w14:textFill>
            <w14:solidFill>
              <w14:schemeClr w14:val="tx1"/>
            </w14:solidFill>
          </w14:textFill>
        </w:rPr>
        <w:t>社保</w:t>
      </w:r>
      <w:r>
        <w:rPr>
          <w:rFonts w:hint="eastAsia" w:ascii="仿宋_GB2312" w:hAnsi="黑体" w:eastAsia="仿宋_GB2312"/>
          <w:color w:val="000000" w:themeColor="text1"/>
          <w:sz w:val="32"/>
          <w:szCs w:val="32"/>
          <w:highlight w:val="none"/>
          <w14:textFill>
            <w14:solidFill>
              <w14:schemeClr w14:val="tx1"/>
            </w14:solidFill>
          </w14:textFill>
        </w:rPr>
        <w:t>〔</w:t>
      </w:r>
      <w:r>
        <w:rPr>
          <w:rFonts w:hint="eastAsia" w:ascii="仿宋_GB2312" w:hAnsi="黑体" w:eastAsia="仿宋_GB2312"/>
          <w:color w:val="000000" w:themeColor="text1"/>
          <w:sz w:val="32"/>
          <w:szCs w:val="32"/>
          <w:highlight w:val="none"/>
          <w:lang w:val="en-US" w:eastAsia="zh-CN"/>
          <w14:textFill>
            <w14:solidFill>
              <w14:schemeClr w14:val="tx1"/>
            </w14:solidFill>
          </w14:textFill>
        </w:rPr>
        <w:t>2</w:t>
      </w:r>
      <w:r>
        <w:rPr>
          <w:rFonts w:hint="eastAsia" w:ascii="仿宋_GB2312" w:hAnsi="黑体" w:eastAsia="仿宋_GB2312"/>
          <w:color w:val="000000" w:themeColor="text1"/>
          <w:sz w:val="32"/>
          <w:szCs w:val="32"/>
          <w:highlight w:val="none"/>
          <w14:textFill>
            <w14:solidFill>
              <w14:schemeClr w14:val="tx1"/>
            </w14:solidFill>
          </w14:textFill>
        </w:rPr>
        <w:t>022〕</w:t>
      </w:r>
      <w:r>
        <w:rPr>
          <w:rFonts w:hint="eastAsia" w:ascii="仿宋_GB2312" w:hAnsi="黑体" w:eastAsia="仿宋_GB2312"/>
          <w:color w:val="auto"/>
          <w:sz w:val="32"/>
          <w:szCs w:val="32"/>
          <w:highlight w:val="none"/>
          <w:lang w:val="en-US" w:eastAsia="zh-CN"/>
        </w:rPr>
        <w:t>51</w:t>
      </w:r>
      <w:r>
        <w:rPr>
          <w:rFonts w:hint="eastAsia" w:ascii="仿宋_GB2312" w:hAnsi="黑体" w:eastAsia="仿宋_GB2312"/>
          <w:color w:val="auto"/>
          <w:sz w:val="32"/>
          <w:szCs w:val="32"/>
          <w:highlight w:val="none"/>
        </w:rPr>
        <w:t>号</w:t>
      </w:r>
      <w:r>
        <w:rPr>
          <w:rFonts w:hint="eastAsia" w:ascii="仿宋_GB2312" w:hAnsi="黑体" w:eastAsia="仿宋_GB2312"/>
          <w:color w:val="auto"/>
          <w:sz w:val="32"/>
          <w:szCs w:val="32"/>
          <w:highlight w:val="none"/>
          <w:lang w:eastAsia="zh-CN"/>
        </w:rPr>
        <w:t>文件</w:t>
      </w:r>
      <w:r>
        <w:rPr>
          <w:rFonts w:hint="eastAsia" w:ascii="仿宋_GB2312" w:hAnsi="黑体" w:eastAsia="仿宋_GB2312"/>
          <w:color w:val="000000" w:themeColor="text1"/>
          <w:sz w:val="32"/>
          <w:szCs w:val="32"/>
          <w:highlight w:val="none"/>
          <w:lang w:eastAsia="zh-CN"/>
          <w14:textFill>
            <w14:solidFill>
              <w14:schemeClr w14:val="tx1"/>
            </w14:solidFill>
          </w14:textFill>
        </w:rPr>
        <w:t>的要求按实账征收全额供款机关事业单位职业年金缴费、单位职业年金实行实账积累以及新增人员和社</w:t>
      </w:r>
      <w:r>
        <w:rPr>
          <w:rFonts w:hint="eastAsia" w:ascii="仿宋_GB2312" w:hAnsi="黑体" w:eastAsia="仿宋_GB2312"/>
          <w:sz w:val="32"/>
          <w:szCs w:val="32"/>
          <w:highlight w:val="none"/>
          <w:lang w:eastAsia="zh-CN"/>
        </w:rPr>
        <w:t>保基数上升。</w:t>
      </w:r>
    </w:p>
    <w:p>
      <w:pPr>
        <w:ind w:firstLine="640" w:firstLineChars="200"/>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rPr>
        <w:t>卫生健康支出</w:t>
      </w:r>
      <w:r>
        <w:rPr>
          <w:rFonts w:hint="default" w:ascii="Times New Roman" w:hAnsi="Times New Roman" w:eastAsia="仿宋_GB2312" w:cs="Times New Roman"/>
          <w:sz w:val="32"/>
          <w:szCs w:val="32"/>
        </w:rPr>
        <w:t>（类）行政事业单位医疗（款）行政单位医疗（项）</w:t>
      </w:r>
      <w:r>
        <w:rPr>
          <w:rFonts w:hint="eastAsia" w:ascii="Times New Roman" w:hAnsi="Times New Roman" w:eastAsia="仿宋_GB2312" w:cs="Times New Roman"/>
          <w:sz w:val="32"/>
          <w:szCs w:val="32"/>
          <w:lang w:val="en-US" w:eastAsia="zh-CN"/>
        </w:rPr>
        <w:t>2023</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2.39</w:t>
      </w:r>
      <w:r>
        <w:rPr>
          <w:rFonts w:hint="default" w:ascii="Times New Roman" w:hAnsi="Times New Roman" w:eastAsia="仿宋_GB2312" w:cs="Times New Roman"/>
          <w:sz w:val="32"/>
          <w:szCs w:val="32"/>
        </w:rPr>
        <w:t>万元，比上年预算数</w:t>
      </w:r>
      <w:r>
        <w:rPr>
          <w:rFonts w:hint="default"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0.82</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val="en-US" w:eastAsia="zh-CN"/>
        </w:rPr>
        <w:t>人员调入及社保基数上调。</w:t>
      </w:r>
    </w:p>
    <w:p>
      <w:pPr>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rPr>
        <w:t>卫生健康支出</w:t>
      </w:r>
      <w:r>
        <w:rPr>
          <w:rFonts w:hint="default" w:ascii="Times New Roman" w:hAnsi="Times New Roman" w:eastAsia="仿宋_GB2312" w:cs="Times New Roman"/>
          <w:sz w:val="32"/>
          <w:szCs w:val="32"/>
        </w:rPr>
        <w:t>（类）行政事业单位医疗（款）公务员医疗补助（项）</w:t>
      </w:r>
      <w:r>
        <w:rPr>
          <w:rFonts w:hint="eastAsia" w:ascii="Times New Roman" w:hAnsi="Times New Roman" w:eastAsia="仿宋_GB2312" w:cs="Times New Roman"/>
          <w:sz w:val="32"/>
          <w:szCs w:val="32"/>
          <w:lang w:val="en-US" w:eastAsia="zh-CN"/>
        </w:rPr>
        <w:t>2023</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7.17</w:t>
      </w:r>
      <w:r>
        <w:rPr>
          <w:rFonts w:hint="default"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lang w:val="en-US" w:eastAsia="zh-CN"/>
        </w:rPr>
        <w:t>减少3.74</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项目和科目梳理后规范支出功能分类科目的使用。</w:t>
      </w:r>
    </w:p>
    <w:p>
      <w:pPr>
        <w:ind w:firstLine="64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住房保障支出（类）住房改革支出（款）住房公积金（项）</w:t>
      </w:r>
      <w:r>
        <w:rPr>
          <w:rFonts w:hint="eastAsia" w:ascii="Times New Roman" w:hAnsi="Times New Roman" w:eastAsia="仿宋_GB2312" w:cs="Times New Roman"/>
          <w:sz w:val="32"/>
          <w:szCs w:val="32"/>
          <w:lang w:val="en-US" w:eastAsia="zh-CN"/>
        </w:rPr>
        <w:t>2023</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6.21</w:t>
      </w:r>
      <w:r>
        <w:rPr>
          <w:rFonts w:hint="default" w:ascii="Times New Roman" w:hAnsi="Times New Roman" w:eastAsia="仿宋_GB2312" w:cs="Times New Roman"/>
          <w:sz w:val="32"/>
          <w:szCs w:val="32"/>
        </w:rPr>
        <w:t>万元，比上年预算数</w:t>
      </w:r>
      <w:r>
        <w:rPr>
          <w:rFonts w:hint="default"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3.67</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val="en-US" w:eastAsia="zh-CN"/>
        </w:rPr>
        <w:t>人员调入及社保基数上调。</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val="en-US" w:eastAsia="zh-CN"/>
        </w:rPr>
        <w:t>中国致公党三亚市委员会2023</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default" w:ascii="Times New Roman" w:hAnsi="Times New Roman" w:eastAsia="仿宋_GB2312" w:cs="Times New Roman"/>
          <w:sz w:val="32"/>
          <w:szCs w:val="32"/>
          <w:lang w:val="en-US" w:eastAsia="zh-CN"/>
        </w:rPr>
        <w:t>中国致公党三亚市委员会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97.95</w:t>
      </w:r>
      <w:r>
        <w:rPr>
          <w:rFonts w:hint="eastAsia" w:ascii="仿宋_GB2312" w:hAnsi="黑体" w:eastAsia="仿宋_GB2312"/>
          <w:sz w:val="32"/>
          <w:szCs w:val="32"/>
        </w:rPr>
        <w:t>万元，其中：</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88.63</w:t>
      </w:r>
      <w:r>
        <w:rPr>
          <w:rFonts w:hint="eastAsia" w:ascii="仿宋_GB2312" w:hAnsi="黑体" w:eastAsia="仿宋_GB2312"/>
          <w:sz w:val="32"/>
          <w:szCs w:val="32"/>
        </w:rPr>
        <w:t>万元，主要包括：基本工资、津贴补贴、奖金、机关事业单位基本养老保险缴费、职业年金缴费</w:t>
      </w:r>
      <w:r>
        <w:rPr>
          <w:rFonts w:hint="eastAsia" w:ascii="仿宋_GB2312" w:hAnsi="黑体" w:eastAsia="仿宋_GB2312"/>
          <w:sz w:val="32"/>
          <w:szCs w:val="32"/>
          <w:lang w:eastAsia="zh-CN"/>
        </w:rPr>
        <w:t>、</w:t>
      </w:r>
      <w:r>
        <w:rPr>
          <w:rFonts w:hint="eastAsia" w:ascii="仿宋_GB2312" w:hAnsi="黑体" w:eastAsia="仿宋_GB2312"/>
          <w:sz w:val="32"/>
          <w:szCs w:val="32"/>
        </w:rPr>
        <w:t>职工基本医疗保险缴费、公务员医疗补助缴费</w:t>
      </w:r>
      <w:r>
        <w:rPr>
          <w:rFonts w:hint="eastAsia" w:ascii="仿宋_GB2312" w:hAnsi="黑体" w:eastAsia="仿宋_GB2312"/>
          <w:sz w:val="32"/>
          <w:szCs w:val="32"/>
          <w:lang w:eastAsia="zh-CN"/>
        </w:rPr>
        <w:t>、</w:t>
      </w:r>
      <w:r>
        <w:rPr>
          <w:rFonts w:hint="eastAsia" w:ascii="仿宋_GB2312" w:hAnsi="黑体" w:eastAsia="仿宋_GB2312"/>
          <w:sz w:val="32"/>
          <w:szCs w:val="32"/>
        </w:rPr>
        <w:t>其他社会保障缴费、住房公积金</w:t>
      </w:r>
      <w:r>
        <w:rPr>
          <w:rFonts w:hint="eastAsia" w:ascii="仿宋_GB2312" w:hAnsi="黑体" w:eastAsia="仿宋_GB2312"/>
          <w:sz w:val="32"/>
          <w:szCs w:val="32"/>
          <w:lang w:eastAsia="zh-CN"/>
        </w:rPr>
        <w:t>、医疗费、其他工资福利支出、其他交通费用、奖励金。</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sz w:val="32"/>
          <w:szCs w:val="32"/>
          <w:lang w:val="en-US" w:eastAsia="zh-CN"/>
        </w:rPr>
        <w:t>9.33</w:t>
      </w:r>
      <w:r>
        <w:rPr>
          <w:rFonts w:hint="eastAsia" w:ascii="仿宋_GB2312" w:hAnsi="黑体" w:eastAsia="仿宋_GB2312"/>
          <w:sz w:val="32"/>
          <w:szCs w:val="32"/>
        </w:rPr>
        <w:t>万元，主要包括：</w:t>
      </w:r>
      <w:r>
        <w:rPr>
          <w:rFonts w:hint="eastAsia" w:ascii="仿宋_GB2312" w:hAnsi="黑体" w:eastAsia="仿宋_GB2312"/>
          <w:sz w:val="32"/>
          <w:szCs w:val="32"/>
          <w:lang w:eastAsia="zh-CN"/>
        </w:rPr>
        <w:t>其</w:t>
      </w:r>
      <w:r>
        <w:rPr>
          <w:rFonts w:hint="eastAsia" w:ascii="仿宋_GB2312" w:hAnsi="黑体" w:eastAsia="仿宋_GB2312"/>
          <w:sz w:val="32"/>
          <w:szCs w:val="32"/>
        </w:rPr>
        <w:t>他社会保障缴费</w:t>
      </w:r>
      <w:r>
        <w:rPr>
          <w:rFonts w:hint="eastAsia" w:ascii="仿宋_GB2312" w:hAnsi="黑体" w:eastAsia="仿宋_GB2312"/>
          <w:sz w:val="32"/>
          <w:szCs w:val="32"/>
          <w:lang w:eastAsia="zh-CN"/>
        </w:rPr>
        <w:t>、</w:t>
      </w:r>
      <w:r>
        <w:rPr>
          <w:rFonts w:hint="eastAsia" w:ascii="仿宋_GB2312" w:hAnsi="黑体" w:eastAsia="仿宋_GB2312"/>
          <w:sz w:val="32"/>
          <w:szCs w:val="32"/>
        </w:rPr>
        <w:t>办公费、</w:t>
      </w:r>
      <w:r>
        <w:rPr>
          <w:rFonts w:hint="eastAsia" w:ascii="仿宋_GB2312" w:hAnsi="黑体" w:eastAsia="仿宋_GB2312"/>
          <w:sz w:val="32"/>
          <w:szCs w:val="32"/>
          <w:lang w:eastAsia="zh-CN"/>
        </w:rPr>
        <w:t>邮电费、会议费、培训费、工会经费、福利费、公务用车运行维护费、其他商品和服务支出、其他对个人和家庭的补助。</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lang w:val="en-US" w:eastAsia="zh-CN"/>
        </w:rPr>
        <w:t>中国致公党三亚市委员会2023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default" w:ascii="Times New Roman" w:hAnsi="Times New Roman" w:eastAsia="仿宋_GB2312" w:cs="Times New Roman"/>
          <w:sz w:val="32"/>
          <w:szCs w:val="32"/>
          <w:lang w:val="en-US" w:eastAsia="zh-CN"/>
        </w:rPr>
        <w:t>中国致公党三亚市委员会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3.16</w:t>
      </w:r>
      <w:r>
        <w:rPr>
          <w:rFonts w:hint="eastAsia" w:ascii="仿宋_GB2312" w:hAnsi="黑体" w:eastAsia="仿宋_GB2312"/>
          <w:sz w:val="32"/>
          <w:szCs w:val="32"/>
        </w:rPr>
        <w:t>万元，其中：</w:t>
      </w:r>
    </w:p>
    <w:p>
      <w:pPr>
        <w:ind w:firstLine="630"/>
        <w:rPr>
          <w:rFonts w:hint="eastAsia"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val="en-US" w:eastAsia="zh-CN"/>
        </w:rPr>
        <w:t>2023</w:t>
      </w:r>
      <w:r>
        <w:rPr>
          <w:rFonts w:hint="default" w:ascii="Times New Roman" w:hAnsi="Times New Roman" w:eastAsia="仿宋_GB2312" w:cs="Times New Roman"/>
          <w:sz w:val="32"/>
          <w:shd w:val="clear" w:color="auto" w:fill="FFFFFF"/>
          <w:lang w:val="en-US" w:eastAsia="zh-CN"/>
        </w:rPr>
        <w:t>年无国计划安排，</w:t>
      </w:r>
      <w:r>
        <w:rPr>
          <w:rFonts w:hint="default" w:ascii="Times New Roman" w:hAnsi="Times New Roman" w:eastAsia="仿宋_GB2312" w:cs="Times New Roman"/>
          <w:sz w:val="32"/>
          <w:shd w:val="clear" w:color="auto" w:fill="FFFFFF"/>
        </w:rPr>
        <w:t>拟安排出国（境）组</w:t>
      </w:r>
      <w:r>
        <w:rPr>
          <w:rFonts w:hint="default" w:ascii="Times New Roman" w:hAnsi="Times New Roman" w:eastAsia="仿宋_GB2312" w:cs="Times New Roman"/>
          <w:sz w:val="32"/>
          <w:szCs w:val="32"/>
        </w:rPr>
        <w:t>0</w:t>
      </w:r>
      <w:r>
        <w:rPr>
          <w:rFonts w:hint="default" w:ascii="Times New Roman" w:hAnsi="Times New Roman" w:eastAsia="仿宋_GB2312" w:cs="Times New Roman"/>
          <w:sz w:val="32"/>
          <w:shd w:val="clear" w:color="auto" w:fill="FFFFFF"/>
        </w:rPr>
        <w:t>次，出国（境）</w:t>
      </w:r>
      <w:r>
        <w:rPr>
          <w:rFonts w:hint="default" w:ascii="Times New Roman" w:hAnsi="Times New Roman" w:eastAsia="仿宋_GB2312" w:cs="Times New Roman"/>
          <w:sz w:val="32"/>
          <w:szCs w:val="32"/>
        </w:rPr>
        <w:t>0</w:t>
      </w:r>
      <w:r>
        <w:rPr>
          <w:rFonts w:hint="default" w:ascii="Times New Roman" w:hAnsi="Times New Roman" w:eastAsia="仿宋_GB2312" w:cs="Times New Roman"/>
          <w:sz w:val="32"/>
          <w:shd w:val="clear" w:color="auto" w:fill="FFFFFF"/>
        </w:rPr>
        <w:t>人</w:t>
      </w:r>
      <w:r>
        <w:rPr>
          <w:rFonts w:hint="eastAsia" w:ascii="Times New Roman" w:hAnsi="Times New Roman" w:eastAsia="仿宋_GB2312" w:cs="Times New Roman"/>
          <w:sz w:val="32"/>
          <w:shd w:val="clear" w:color="auto" w:fill="FFFFFF"/>
        </w:rPr>
        <w:t>；</w:t>
      </w:r>
    </w:p>
    <w:p>
      <w:pPr>
        <w:ind w:firstLine="630"/>
        <w:rPr>
          <w:rFonts w:hint="eastAsia" w:ascii="仿宋_GB2312" w:hAnsi="黑体" w:eastAsia="仿宋_GB2312" w:cs="仿宋_GB2312"/>
          <w:sz w:val="32"/>
          <w:szCs w:val="32"/>
        </w:rPr>
      </w:pP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1.81</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1.81</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p>
    <w:p>
      <w:pPr>
        <w:ind w:firstLine="630"/>
        <w:rPr>
          <w:rFonts w:ascii="Times New Roman" w:hAnsi="Times New Roman" w:eastAsia="仿宋_GB2312" w:cs="Times New Roman"/>
          <w:sz w:val="32"/>
          <w:shd w:val="clear" w:color="auto" w:fill="FFFFFF"/>
        </w:rPr>
      </w:pP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1.35</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Times New Roman" w:hAnsi="Times New Roman" w:eastAsia="仿宋_GB2312" w:cs="Times New Roman"/>
          <w:sz w:val="32"/>
          <w:shd w:val="clear" w:color="auto" w:fill="FFFFFF"/>
          <w:lang w:val="en-US" w:eastAsia="zh-CN"/>
        </w:rPr>
        <w:t>8</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120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default" w:ascii="Times New Roman" w:hAnsi="Times New Roman" w:eastAsia="仿宋_GB2312" w:cs="Times New Roman"/>
          <w:sz w:val="32"/>
          <w:szCs w:val="32"/>
          <w:lang w:val="en-US" w:eastAsia="zh-CN"/>
        </w:rPr>
        <w:t>中国致公党三亚市委员会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w:t>
      </w:r>
      <w:r>
        <w:rPr>
          <w:rFonts w:hint="default" w:ascii="Times New Roman" w:hAnsi="Times New Roman" w:eastAsia="仿宋_GB2312" w:cs="Times New Roman"/>
          <w:sz w:val="32"/>
          <w:shd w:val="clear" w:color="auto" w:fill="FFFFFF"/>
          <w:lang w:val="en-US" w:eastAsia="zh-CN"/>
        </w:rPr>
        <w:t>因公出国(境)经费0万元，与上年预算持平，</w:t>
      </w:r>
      <w:r>
        <w:rPr>
          <w:rFonts w:hint="eastAsia" w:ascii="Times New Roman" w:hAnsi="Times New Roman" w:eastAsia="仿宋_GB2312" w:cs="Times New Roman"/>
          <w:sz w:val="32"/>
          <w:shd w:val="clear" w:color="auto" w:fill="FFFFFF"/>
          <w:lang w:val="en-US" w:eastAsia="zh-CN"/>
        </w:rPr>
        <w:t>2023</w:t>
      </w:r>
      <w:r>
        <w:rPr>
          <w:rFonts w:hint="default" w:ascii="Times New Roman" w:hAnsi="Times New Roman" w:eastAsia="仿宋_GB2312" w:cs="Times New Roman"/>
          <w:sz w:val="32"/>
          <w:shd w:val="clear" w:color="auto" w:fill="FFFFFF"/>
          <w:lang w:val="en-US" w:eastAsia="zh-CN"/>
        </w:rPr>
        <w:t>年无出国计划安排；公务用车购置及运行费0万元(其中，公务用车购置费0万元，公务用车运行费0万元)，与上年预算持平;公务接待费0万元，与上年预算持平。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lang w:val="en-US" w:eastAsia="zh-CN"/>
        </w:rPr>
        <w:t>中国致公党三亚市委员会2023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default" w:ascii="Times New Roman" w:hAnsi="Times New Roman" w:eastAsia="仿宋_GB2312" w:cs="Times New Roman"/>
          <w:sz w:val="32"/>
          <w:szCs w:val="32"/>
          <w:lang w:val="en-US" w:eastAsia="zh-CN"/>
        </w:rPr>
        <w:t>中国致公党三亚市委员会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960" w:firstLineChars="3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无</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与上年预算持平</w:t>
      </w:r>
      <w:r>
        <w:rPr>
          <w:rFonts w:hint="eastAsia" w:ascii="Times New Roman" w:hAnsi="Times New Roman" w:eastAsia="仿宋_GB2312" w:cs="Times New Roman"/>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960" w:firstLineChars="3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无</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与上年预算持平</w:t>
      </w:r>
      <w:r>
        <w:rPr>
          <w:rFonts w:hint="eastAsia" w:ascii="Times New Roman" w:hAnsi="Times New Roman" w:eastAsia="仿宋_GB2312" w:cs="Times New Roman"/>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lang w:val="en-US" w:eastAsia="zh-CN"/>
        </w:rPr>
        <w:t>中国致公党三亚市委员会2023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default" w:ascii="Times New Roman" w:hAnsi="Times New Roman" w:eastAsia="仿宋_GB2312" w:cs="Times New Roman"/>
          <w:sz w:val="32"/>
          <w:szCs w:val="32"/>
          <w:lang w:val="en-US" w:eastAsia="zh-CN"/>
        </w:rPr>
        <w:t>中国致公党三亚市委员会</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rPr>
        <w:t>；支出包括：一般公共服务支出、</w:t>
      </w:r>
      <w:r>
        <w:rPr>
          <w:rFonts w:hint="eastAsia" w:ascii="仿宋_GB2312" w:hAnsi="黑体" w:eastAsia="仿宋_GB2312"/>
          <w:sz w:val="32"/>
          <w:szCs w:val="32"/>
          <w:lang w:eastAsia="zh-CN"/>
        </w:rPr>
        <w:t>社会保障和就业支出</w:t>
      </w:r>
      <w:r>
        <w:rPr>
          <w:rFonts w:hint="eastAsia" w:ascii="仿宋_GB2312" w:hAnsi="黑体" w:eastAsia="仿宋_GB2312"/>
          <w:sz w:val="32"/>
          <w:szCs w:val="32"/>
        </w:rPr>
        <w:t>、</w:t>
      </w:r>
      <w:r>
        <w:rPr>
          <w:rFonts w:hint="eastAsia" w:ascii="仿宋_GB2312" w:hAnsi="黑体" w:eastAsia="仿宋_GB2312"/>
          <w:sz w:val="32"/>
          <w:szCs w:val="32"/>
          <w:lang w:eastAsia="zh-CN"/>
        </w:rPr>
        <w:t>卫生健康支出</w:t>
      </w:r>
      <w:r>
        <w:rPr>
          <w:rFonts w:hint="eastAsia" w:ascii="仿宋_GB2312" w:hAnsi="黑体" w:eastAsia="仿宋_GB2312"/>
          <w:sz w:val="32"/>
          <w:szCs w:val="32"/>
        </w:rPr>
        <w:t>、</w:t>
      </w:r>
      <w:r>
        <w:rPr>
          <w:rFonts w:hint="eastAsia" w:ascii="仿宋_GB2312" w:hAnsi="黑体" w:eastAsia="仿宋_GB2312"/>
          <w:sz w:val="32"/>
          <w:szCs w:val="32"/>
          <w:lang w:eastAsia="zh-CN"/>
        </w:rPr>
        <w:t>住房保障支出</w:t>
      </w:r>
      <w:r>
        <w:rPr>
          <w:rFonts w:hint="eastAsia" w:ascii="仿宋_GB2312" w:hAnsi="黑体" w:eastAsia="仿宋_GB2312"/>
          <w:sz w:val="32"/>
          <w:szCs w:val="32"/>
        </w:rPr>
        <w:t>。</w:t>
      </w:r>
      <w:r>
        <w:rPr>
          <w:rFonts w:hint="default" w:ascii="Times New Roman" w:hAnsi="Times New Roman" w:eastAsia="仿宋_GB2312" w:cs="Times New Roman"/>
          <w:sz w:val="32"/>
          <w:szCs w:val="32"/>
          <w:lang w:val="en-US" w:eastAsia="zh-CN"/>
        </w:rPr>
        <w:t>中国致公党三亚市委员会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150.95</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lang w:val="en-US" w:eastAsia="zh-CN"/>
        </w:rPr>
        <w:t>中国致公党三亚市委员会2023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default" w:ascii="Times New Roman" w:hAnsi="Times New Roman" w:eastAsia="仿宋_GB2312" w:cs="Times New Roman"/>
          <w:sz w:val="32"/>
          <w:szCs w:val="32"/>
          <w:lang w:val="en-US" w:eastAsia="zh-CN"/>
        </w:rPr>
        <w:t>中国致公党三亚市委员会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150.95</w:t>
      </w:r>
      <w:r>
        <w:rPr>
          <w:rFonts w:hint="eastAsia" w:ascii="仿宋_GB2312" w:hAnsi="黑体" w:eastAsia="仿宋_GB2312"/>
          <w:sz w:val="32"/>
          <w:szCs w:val="32"/>
        </w:rPr>
        <w:t>万元，其中：经费拨款收入</w:t>
      </w:r>
      <w:r>
        <w:rPr>
          <w:rFonts w:hint="eastAsia" w:ascii="仿宋_GB2312" w:hAnsi="黑体" w:eastAsia="仿宋_GB2312" w:cs="仿宋_GB2312"/>
          <w:sz w:val="32"/>
          <w:szCs w:val="32"/>
          <w:lang w:val="en-US" w:eastAsia="zh-CN"/>
        </w:rPr>
        <w:t>150.95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33.99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社保类项目增加以及</w:t>
      </w:r>
      <w:r>
        <w:rPr>
          <w:rFonts w:hint="eastAsia" w:ascii="Times New Roman" w:hAnsi="Times New Roman" w:eastAsia="仿宋_GB2312" w:cs="Times New Roman"/>
          <w:sz w:val="32"/>
          <w:szCs w:val="32"/>
          <w:lang w:val="en-US" w:eastAsia="zh-CN"/>
        </w:rPr>
        <w:t>单位组织建设的不断完善和开展活动数量不断增加</w:t>
      </w:r>
      <w:r>
        <w:rPr>
          <w:rFonts w:hint="default" w:ascii="Times New Roman" w:hAnsi="Times New Roman" w:eastAsia="仿宋_GB2312" w:cs="Times New Roman"/>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lang w:val="en-US" w:eastAsia="zh-CN"/>
        </w:rPr>
        <w:t>中国致公党三亚市委员会2023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default" w:ascii="Times New Roman" w:hAnsi="Times New Roman" w:eastAsia="仿宋_GB2312" w:cs="Times New Roman"/>
          <w:sz w:val="32"/>
          <w:szCs w:val="32"/>
          <w:lang w:val="en-US" w:eastAsia="zh-CN"/>
        </w:rPr>
        <w:t>中国致公党三亚市委员会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150.95</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97.95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64.89</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53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35.11</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33.99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社保类项目增加以及</w:t>
      </w:r>
      <w:r>
        <w:rPr>
          <w:rFonts w:hint="eastAsia" w:ascii="Times New Roman" w:hAnsi="Times New Roman" w:eastAsia="仿宋_GB2312" w:cs="Times New Roman"/>
          <w:sz w:val="32"/>
          <w:szCs w:val="32"/>
          <w:lang w:val="en-US" w:eastAsia="zh-CN"/>
        </w:rPr>
        <w:t>单位组织建设的不断完善和开展活动数量不断增加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val="en-US" w:eastAsia="zh-CN"/>
        </w:rPr>
        <w:t>中国致公党三亚市委员会</w:t>
      </w:r>
      <w:r>
        <w:rPr>
          <w:rFonts w:hint="eastAsia" w:ascii="仿宋_GB2312" w:hAnsi="黑体" w:eastAsia="仿宋_GB2312" w:cs="仿宋_GB2312"/>
          <w:sz w:val="32"/>
          <w:szCs w:val="32"/>
        </w:rPr>
        <w:t>机关运行经费预算</w:t>
      </w:r>
      <w:r>
        <w:rPr>
          <w:rFonts w:hint="eastAsia" w:ascii="仿宋_GB2312" w:hAnsi="黑体" w:eastAsia="仿宋_GB2312" w:cs="仿宋_GB2312"/>
          <w:sz w:val="32"/>
          <w:szCs w:val="32"/>
          <w:lang w:val="en-US" w:eastAsia="zh-CN"/>
        </w:rPr>
        <w:t>9.33</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default" w:ascii="Times New Roman" w:hAnsi="Times New Roman" w:eastAsia="仿宋_GB2312" w:cs="Times New Roman"/>
          <w:sz w:val="32"/>
          <w:szCs w:val="32"/>
          <w:lang w:val="en-US" w:eastAsia="zh-CN"/>
        </w:rPr>
        <w:t>中国致公党三亚市委员会</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0.93</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0.93</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default" w:ascii="Times New Roman" w:hAnsi="Times New Roman" w:eastAsia="仿宋_GB2312" w:cs="Times New Roman"/>
          <w:sz w:val="32"/>
          <w:szCs w:val="32"/>
          <w:lang w:val="en-US" w:eastAsia="zh-CN"/>
        </w:rPr>
        <w:t>中国致公党三亚市委员会</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辆，其中，其他用车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default" w:ascii="Times New Roman" w:hAnsi="Times New Roman" w:eastAsia="仿宋_GB2312" w:cs="Times New Roman"/>
          <w:sz w:val="32"/>
          <w:szCs w:val="32"/>
          <w:lang w:val="en-US" w:eastAsia="zh-CN"/>
        </w:rPr>
        <w:t>中国致公党三亚市委员会</w:t>
      </w:r>
      <w:r>
        <w:rPr>
          <w:rFonts w:hint="eastAsia" w:ascii="Times New Roman" w:hAnsi="Times New Roman" w:eastAsia="仿宋_GB2312" w:cs="Times New Roman"/>
          <w:sz w:val="32"/>
          <w:szCs w:val="32"/>
          <w:lang w:val="en-US" w:eastAsia="zh-CN"/>
        </w:rPr>
        <w:t>13</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150.95</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CE1D244"/>
    <w:multiLevelType w:val="singleLevel"/>
    <w:tmpl w:val="8CE1D244"/>
    <w:lvl w:ilvl="0" w:tentative="0">
      <w:start w:val="2"/>
      <w:numFmt w:val="chineseCounting"/>
      <w:suff w:val="nothing"/>
      <w:lvlText w:val="（%1）"/>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U2ZmE5ZWE1Y2ZmMDQ2MGY3NDlhZGViZjJhODlmYWYifQ=="/>
  </w:docVars>
  <w:rsids>
    <w:rsidRoot w:val="00000000"/>
    <w:rsid w:val="0A5454B2"/>
    <w:rsid w:val="0A9F4563"/>
    <w:rsid w:val="16DE0902"/>
    <w:rsid w:val="19D5DA33"/>
    <w:rsid w:val="1B4B354D"/>
    <w:rsid w:val="1CF106A6"/>
    <w:rsid w:val="1FBF8E30"/>
    <w:rsid w:val="238A5993"/>
    <w:rsid w:val="26AD108A"/>
    <w:rsid w:val="28D01566"/>
    <w:rsid w:val="29424212"/>
    <w:rsid w:val="2BDF0DC0"/>
    <w:rsid w:val="2FF7110D"/>
    <w:rsid w:val="2FFFCED3"/>
    <w:rsid w:val="3F7FB4B5"/>
    <w:rsid w:val="3FAD4D11"/>
    <w:rsid w:val="4899035A"/>
    <w:rsid w:val="4FB80849"/>
    <w:rsid w:val="5D13647A"/>
    <w:rsid w:val="5DB7E539"/>
    <w:rsid w:val="668D6BFA"/>
    <w:rsid w:val="66DACB0B"/>
    <w:rsid w:val="697BF56A"/>
    <w:rsid w:val="6B6CE30F"/>
    <w:rsid w:val="6C7F1319"/>
    <w:rsid w:val="6DDF74AC"/>
    <w:rsid w:val="6FAF0D8D"/>
    <w:rsid w:val="6FC550BB"/>
    <w:rsid w:val="6FCFCADC"/>
    <w:rsid w:val="6FFA4FE6"/>
    <w:rsid w:val="74D72B3D"/>
    <w:rsid w:val="75FB0B04"/>
    <w:rsid w:val="79F7B683"/>
    <w:rsid w:val="7D73BCCE"/>
    <w:rsid w:val="7DE79FA0"/>
    <w:rsid w:val="7DEBCAFF"/>
    <w:rsid w:val="7EDD8B29"/>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3828</Words>
  <Characters>3902</Characters>
  <Lines>27</Lines>
  <Paragraphs>7</Paragraphs>
  <TotalTime>8</TotalTime>
  <ScaleCrop>false</ScaleCrop>
  <LinksUpToDate>false</LinksUpToDate>
  <CharactersWithSpaces>3931</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Administrator</cp:lastModifiedBy>
  <dcterms:modified xsi:type="dcterms:W3CDTF">2023-02-13T13:31:25Z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y fmtid="{D5CDD505-2E9C-101B-9397-08002B2CF9AE}" pid="3" name="ICV">
    <vt:lpwstr>918D7942EBE84E4AA707B9842AC1675E</vt:lpwstr>
  </property>
</Properties>
</file>