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eastAsia="zh-CN"/>
        </w:rPr>
        <w:t>2023年</w:t>
      </w:r>
      <w:r>
        <w:rPr>
          <w:rFonts w:hint="eastAsia" w:ascii="Calibri" w:hAnsi="Calibri" w:eastAsia="宋体" w:cs="黑体"/>
          <w:sz w:val="52"/>
          <w:szCs w:val="52"/>
          <w:lang w:eastAsia="zh-CN"/>
        </w:rPr>
        <w:t>三亚市档案馆</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bookmarkStart w:id="0" w:name="_GoBack"/>
      <w:bookmarkEnd w:id="0"/>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三亚市档案馆</w:t>
      </w:r>
      <w:r>
        <w:rPr>
          <w:rFonts w:hint="eastAsia" w:ascii="黑体" w:hAnsi="黑体" w:eastAsia="黑体"/>
          <w:sz w:val="32"/>
          <w:szCs w:val="32"/>
        </w:rPr>
        <w:t>概况</w:t>
      </w:r>
    </w:p>
    <w:p>
      <w:pPr>
        <w:pStyle w:val="6"/>
        <w:numPr>
          <w:ilvl w:val="0"/>
          <w:numId w:val="2"/>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2"/>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机构设置情况</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三亚市档案馆2023年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三亚市档案馆2023年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三亚市档案馆</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r>
        <w:rPr>
          <w:rFonts w:hint="eastAsia" w:ascii="黑体" w:hAnsi="黑体" w:eastAsia="黑体" w:cs="仿宋_GB2312"/>
          <w:sz w:val="32"/>
          <w:szCs w:val="32"/>
          <w:lang w:eastAsia="zh-CN"/>
        </w:rPr>
        <w:t>及机构设置情况</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0"/>
        <w:textAlignment w:val="auto"/>
        <w:rPr>
          <w:rFonts w:hint="eastAsia" w:ascii="楷体" w:hAnsi="楷体" w:eastAsia="楷体" w:cs="楷体"/>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lang w:val="en-US" w:eastAsia="zh-CN"/>
        </w:rPr>
        <w:t>（一）主要职能</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1.贯彻执行党和国家、省、市有关档案管理的法律法规规章及有关规定，研究起草全市档案工作业务标准规范草案。</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2.受档案行政管理部门委托，负责档案违法行为的查处，指导市辖区范围内档案馆、各区档案管理中心、市属单位及经济社会、科教文卫系统和重点工程等领域档案业务工作。</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3.集中统一管理市属单位重要档案和三亚历史档案文献。依法依规接收市属单位档案，征集重大活动、重要事件、重大项目、重要人物及国家和社会有保存价值的档案资料。</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4.开展档案的整理、鉴定、保管、统计等各项业务工作，依法公布档案，提供档案利用服务。</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5.组织档案的宣传和出版工作，举办档案陈列展览，研究编纂档案史料，为市委、市政府决策提供参考。</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6.负责档案现代化建设和档案科研管理工作，组织档案科学技术研究，开展档案技术保护。</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7.推进全市档案馆（室）信息化建设，组织开展市级重要公共数据、电子档案、档案数字化成果的接收、技术指导和日常维护工作和纸质档案的数字化工作。</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8.组织馆际业务交流和档案征集，开展档案教育培训，做好档案专业技术职称工作，推动档案人才队伍建设。</w:t>
      </w:r>
    </w:p>
    <w:p>
      <w:pPr>
        <w:numPr>
          <w:ilvl w:val="-1"/>
          <w:numId w:val="0"/>
        </w:numPr>
        <w:spacing w:line="580" w:lineRule="exact"/>
        <w:ind w:left="0" w:leftChars="0" w:firstLine="640" w:firstLineChars="0"/>
        <w:jc w:val="both"/>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9.完成上级交办的其他任务。</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0"/>
        <w:textAlignment w:val="auto"/>
        <w:rPr>
          <w:rFonts w:hint="eastAsia" w:ascii="楷体" w:hAnsi="楷体" w:eastAsia="楷体" w:cs="楷体"/>
          <w:sz w:val="32"/>
          <w:szCs w:val="32"/>
          <w:lang w:val="en-US" w:eastAsia="zh-CN"/>
        </w:rPr>
      </w:pPr>
      <w:r>
        <w:rPr>
          <w:rFonts w:hint="eastAsia" w:ascii="仿宋_GB2312" w:hAnsi="黑体" w:eastAsia="仿宋_GB2312" w:cs="仿宋_GB2312"/>
          <w:sz w:val="32"/>
          <w:szCs w:val="32"/>
          <w:lang w:val="en-US" w:eastAsia="zh-CN"/>
        </w:rPr>
        <w:t xml:space="preserve">   </w:t>
      </w:r>
      <w:r>
        <w:rPr>
          <w:rFonts w:hint="eastAsia" w:ascii="楷体" w:hAnsi="楷体" w:eastAsia="楷体" w:cs="楷体"/>
          <w:sz w:val="32"/>
          <w:szCs w:val="32"/>
          <w:lang w:val="en-US" w:eastAsia="zh-CN"/>
        </w:rPr>
        <w:t>（二）机构设置情况</w:t>
      </w:r>
    </w:p>
    <w:p>
      <w:pPr>
        <w:ind w:left="0" w:leftChars="0" w:firstLine="0" w:firstLineChars="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根据单位职责，</w:t>
      </w:r>
      <w:r>
        <w:rPr>
          <w:rFonts w:hint="eastAsia" w:ascii="仿宋_GB2312" w:hAnsi="黑体" w:eastAsia="仿宋_GB2312" w:cs="仿宋_GB2312"/>
          <w:sz w:val="32"/>
          <w:szCs w:val="32"/>
          <w:lang w:eastAsia="zh-CN"/>
        </w:rPr>
        <w:t>市档案馆内设四个科室，分别为：业务指导科、法规技术科、管理编研科和办公室。</w:t>
      </w:r>
    </w:p>
    <w:p>
      <w:pPr>
        <w:ind w:left="640" w:leftChars="305" w:firstLine="160" w:firstLineChars="5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三亚市档案馆2023年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三亚市档案馆2023年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三亚市档案馆2023年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cs="仿宋_GB2312"/>
          <w:sz w:val="32"/>
          <w:szCs w:val="32"/>
          <w:lang w:eastAsia="zh-CN"/>
        </w:rPr>
        <w:t>2023年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403.54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403.54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403.54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403.54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304.09</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49.56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34.28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住房保障支出15.62万元，结转下年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三亚市档案馆2023年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403.54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24.12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厉行节约，预算整体缩减。</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w:t>
      </w:r>
      <w:r>
        <w:rPr>
          <w:rFonts w:hint="eastAsia" w:ascii="仿宋_GB2312" w:hAnsi="黑体" w:eastAsia="仿宋_GB2312"/>
          <w:sz w:val="32"/>
          <w:szCs w:val="32"/>
        </w:rPr>
        <w:t>一般公共服务支出</w:t>
      </w:r>
      <w:r>
        <w:rPr>
          <w:rFonts w:hint="eastAsia" w:ascii="仿宋_GB2312" w:hAnsi="黑体" w:eastAsia="仿宋_GB2312" w:cs="仿宋_GB2312"/>
          <w:sz w:val="32"/>
          <w:szCs w:val="32"/>
        </w:rPr>
        <w:t>304.09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75.36</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49.56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12.28</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34.28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8.49</w:t>
      </w:r>
      <w:r>
        <w:rPr>
          <w:rFonts w:hint="eastAsia" w:ascii="仿宋_GB2312" w:hAnsi="黑体" w:eastAsia="仿宋_GB2312"/>
          <w:sz w:val="32"/>
          <w:szCs w:val="32"/>
        </w:rPr>
        <w:t>%；住房保障支出15.62万元，占</w:t>
      </w:r>
      <w:r>
        <w:rPr>
          <w:rFonts w:hint="eastAsia" w:ascii="仿宋_GB2312" w:hAnsi="黑体" w:eastAsia="仿宋_GB2312" w:cs="仿宋_GB2312"/>
          <w:sz w:val="32"/>
          <w:szCs w:val="32"/>
          <w:lang w:val="en-US" w:eastAsia="zh-CN"/>
        </w:rPr>
        <w:t>3.87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1.一般公共服务（类）档案事务（款）行政运行（项）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150.09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16.26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压缩经费、厉行节俭。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一般公共服务（类）档案事务（款）一般行政管理事务（项）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将办公费和党费转移到行政运行项目预算</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一般公共服务（类）档案事务（款）其他档案事务支出</w:t>
      </w:r>
      <w:r>
        <w:rPr>
          <w:rFonts w:hint="eastAsia" w:ascii="仿宋_GB2312" w:hAnsi="黑体" w:eastAsia="仿宋_GB2312" w:cs="仿宋_GB2312"/>
          <w:sz w:val="32"/>
          <w:szCs w:val="32"/>
          <w:lang w:eastAsia="zh-CN"/>
        </w:rPr>
        <w:t>（项）202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与上年持平</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2.07万元，主要是社保基数调整。</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30.50</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30.50万元，主要是机关事业单位职业年金纪实。</w:t>
      </w:r>
    </w:p>
    <w:p>
      <w:pPr>
        <w:ind w:firstLine="0" w:firstLineChars="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（类）抚恤（款）其他优抚支出（项）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2.05</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2.05万元，</w:t>
      </w:r>
      <w:r>
        <w:rPr>
          <w:rFonts w:hint="eastAsia" w:ascii="仿宋_GB2312" w:hAnsi="黑体" w:eastAsia="仿宋_GB2312"/>
          <w:sz w:val="32"/>
          <w:szCs w:val="32"/>
        </w:rPr>
        <w:t>主要是</w:t>
      </w:r>
      <w:r>
        <w:rPr>
          <w:rFonts w:hint="eastAsia" w:ascii="仿宋_GB2312" w:hAnsi="黑体" w:eastAsia="仿宋_GB2312" w:cs="仿宋_GB2312"/>
          <w:sz w:val="32"/>
          <w:szCs w:val="32"/>
          <w:lang w:eastAsia="zh-CN"/>
        </w:rPr>
        <w:t>单位遗属补助</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7.71</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比上年预算数减少</w:t>
      </w:r>
      <w:r>
        <w:rPr>
          <w:rFonts w:hint="eastAsia" w:ascii="仿宋_GB2312" w:hAnsi="黑体" w:eastAsia="仿宋_GB2312"/>
          <w:sz w:val="32"/>
          <w:szCs w:val="32"/>
          <w:lang w:val="en-US" w:eastAsia="zh-CN"/>
        </w:rPr>
        <w:t>0.22万元，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单位人员变化</w:t>
      </w:r>
      <w:r>
        <w:rPr>
          <w:rFonts w:hint="eastAsia" w:ascii="仿宋_GB2312" w:hAnsi="黑体" w:eastAsia="仿宋_GB2312"/>
          <w:sz w:val="32"/>
          <w:szCs w:val="32"/>
          <w:lang w:val="en-US" w:eastAsia="zh-CN"/>
        </w:rPr>
        <w:t>。</w:t>
      </w:r>
    </w:p>
    <w:p>
      <w:pPr>
        <w:wordWrap/>
        <w:snapToGrid/>
        <w:spacing w:line="240" w:lineRule="auto"/>
        <w:ind w:right="0"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26.57</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2.06万元，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单位人员工资增长且基数调整</w:t>
      </w:r>
      <w:r>
        <w:rPr>
          <w:rFonts w:hint="eastAsia" w:ascii="仿宋_GB2312" w:hAnsi="黑体" w:eastAsia="仿宋_GB2312"/>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预算数为</w:t>
      </w:r>
      <w:r>
        <w:rPr>
          <w:rFonts w:hint="eastAsia" w:ascii="仿宋_GB2312" w:hAnsi="黑体" w:eastAsia="仿宋_GB2312" w:cs="仿宋_GB2312"/>
          <w:sz w:val="32"/>
          <w:szCs w:val="32"/>
        </w:rPr>
        <w:t>15.62</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3.02万元，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单位人员工资增长且基数调整</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三亚市档案馆2023年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249.54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236.86</w:t>
      </w:r>
      <w:r>
        <w:rPr>
          <w:rFonts w:hint="eastAsia" w:ascii="仿宋_GB2312" w:hAnsi="黑体" w:eastAsia="仿宋_GB2312"/>
          <w:sz w:val="32"/>
          <w:szCs w:val="32"/>
        </w:rPr>
        <w:t>万元，主要包括：基本工资、津贴补贴、奖金、社会保障缴费、</w:t>
      </w:r>
      <w:r>
        <w:rPr>
          <w:rFonts w:hint="default" w:ascii="Times New Roman" w:hAnsi="Times New Roman" w:eastAsia="仿宋_GB2312" w:cs="Times New Roman"/>
          <w:color w:val="auto"/>
          <w:sz w:val="32"/>
          <w:szCs w:val="32"/>
        </w:rPr>
        <w:t>机关事业单位基本养老保险缴费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城镇职工基本医疗保险缴费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公务员医疗补助缴费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其他社会保障缴费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住房公积金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其他工资福利支出</w:t>
      </w:r>
      <w:r>
        <w:rPr>
          <w:rFonts w:hint="eastAsia" w:ascii="仿宋_GB2312" w:hAnsi="黑体" w:eastAsia="仿宋_GB2312"/>
          <w:sz w:val="32"/>
          <w:szCs w:val="32"/>
        </w:rPr>
        <w:t>;</w:t>
      </w:r>
    </w:p>
    <w:p>
      <w:pPr>
        <w:ind w:firstLine="640" w:firstLineChars="200"/>
        <w:rPr>
          <w:rFonts w:hint="eastAsia" w:ascii="Times New Roman" w:hAnsi="Times New Roman" w:eastAsia="仿宋_GB2312" w:cs="Times New Roman"/>
          <w:color w:val="auto"/>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12.68</w:t>
      </w:r>
      <w:r>
        <w:rPr>
          <w:rFonts w:hint="eastAsia" w:ascii="仿宋_GB2312" w:hAnsi="黑体" w:eastAsia="仿宋_GB2312"/>
          <w:sz w:val="32"/>
          <w:szCs w:val="32"/>
        </w:rPr>
        <w:t>万元，主要包括：办公费、</w:t>
      </w:r>
      <w:r>
        <w:rPr>
          <w:rFonts w:hint="default" w:ascii="Times New Roman" w:hAnsi="Times New Roman" w:eastAsia="仿宋_GB2312" w:cs="Times New Roman"/>
          <w:color w:val="auto"/>
          <w:sz w:val="32"/>
          <w:szCs w:val="32"/>
        </w:rPr>
        <w:t>邮电费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培训费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公务接待费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工会经费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福利费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公务用车运行维护费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其他交通费用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其他商品和服务支出</w:t>
      </w:r>
      <w:r>
        <w:rPr>
          <w:rFonts w:hint="eastAsia" w:ascii="Times New Roman" w:hAnsi="Times New Roman" w:eastAsia="仿宋_GB2312" w:cs="Times New Roman"/>
          <w:color w:val="auto"/>
          <w:sz w:val="32"/>
          <w:szCs w:val="32"/>
          <w:lang w:eastAsia="zh-CN"/>
        </w:rPr>
        <w:t>。</w:t>
      </w:r>
    </w:p>
    <w:p>
      <w:pPr>
        <w:ind w:firstLine="640" w:firstLineChars="200"/>
        <w:rPr>
          <w:rFonts w:hint="eastAsia" w:ascii="黑体" w:hAnsi="黑体" w:eastAsia="黑体" w:cs="Times New Roman"/>
          <w:sz w:val="32"/>
          <w:shd w:val="clear" w:color="auto" w:fill="FFFFFF"/>
        </w:rPr>
      </w:pPr>
      <w:r>
        <w:rPr>
          <w:rFonts w:hint="eastAsia" w:ascii="Times New Roman" w:hAnsi="Times New Roman" w:eastAsia="仿宋_GB2312" w:cs="Times New Roman"/>
          <w:color w:val="auto"/>
          <w:sz w:val="32"/>
          <w:szCs w:val="32"/>
          <w:lang w:eastAsia="zh-CN"/>
        </w:rPr>
        <w:t>对个人和家庭的补助</w:t>
      </w:r>
      <w:r>
        <w:rPr>
          <w:rFonts w:hint="eastAsia" w:ascii="Times New Roman" w:hAnsi="Times New Roman" w:eastAsia="仿宋_GB2312" w:cs="Times New Roman"/>
          <w:color w:val="auto"/>
          <w:sz w:val="32"/>
          <w:szCs w:val="32"/>
          <w:lang w:val="en-US" w:eastAsia="zh-CN"/>
        </w:rPr>
        <w:t>2.11万元，</w:t>
      </w:r>
      <w:r>
        <w:rPr>
          <w:rFonts w:hint="eastAsia" w:ascii="仿宋_GB2312" w:hAnsi="黑体" w:eastAsia="仿宋_GB2312"/>
          <w:sz w:val="32"/>
          <w:szCs w:val="32"/>
        </w:rPr>
        <w:t>主要包括：</w:t>
      </w:r>
      <w:r>
        <w:rPr>
          <w:rFonts w:hint="eastAsia" w:ascii="仿宋_GB2312" w:hAnsi="黑体" w:eastAsia="仿宋_GB2312"/>
          <w:sz w:val="32"/>
          <w:szCs w:val="32"/>
          <w:lang w:eastAsia="zh-CN"/>
        </w:rPr>
        <w:t>生活补助和</w:t>
      </w:r>
      <w:r>
        <w:rPr>
          <w:rFonts w:hint="eastAsia" w:ascii="仿宋_GB2312" w:hAnsi="黑体" w:eastAsia="仿宋_GB2312"/>
          <w:sz w:val="32"/>
          <w:szCs w:val="32"/>
        </w:rPr>
        <w:t>奖励金</w:t>
      </w:r>
      <w:r>
        <w:rPr>
          <w:rFonts w:hint="eastAsia" w:ascii="Times New Roman" w:hAnsi="Times New Roman" w:eastAsia="仿宋_GB2312" w:cs="Times New Roman"/>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三亚市档案馆2023年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1.85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上年</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hd w:val="clear" w:color="auto" w:fill="FFFFFF"/>
          <w:lang w:eastAsia="zh-CN"/>
        </w:rPr>
        <w:t>预算数</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3</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1.65万元（其中，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1.65万元）</w:t>
      </w:r>
      <w:r>
        <w:rPr>
          <w:rFonts w:hint="default"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w:t>
      </w:r>
      <w:r>
        <w:rPr>
          <w:rFonts w:hint="default" w:ascii="Times New Roman" w:hAnsi="Times New Roman" w:eastAsia="仿宋_GB2312" w:cs="Times New Roman"/>
          <w:sz w:val="32"/>
          <w:shd w:val="clear" w:color="auto" w:fill="FFFFFF"/>
          <w:lang w:eastAsia="zh-CN"/>
        </w:rPr>
        <w:t>预算</w:t>
      </w:r>
      <w:r>
        <w:rPr>
          <w:rFonts w:hint="eastAsia" w:ascii="Times New Roman" w:hAnsi="Times New Roman" w:eastAsia="仿宋_GB2312" w:cs="Times New Roman"/>
          <w:sz w:val="32"/>
          <w:shd w:val="clear" w:color="auto" w:fill="FFFFFF"/>
          <w:lang w:eastAsia="zh-CN"/>
        </w:rPr>
        <w:t>持平</w:t>
      </w:r>
      <w:r>
        <w:rPr>
          <w:rFonts w:hint="default"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eastAsia="zh-CN"/>
        </w:rPr>
        <w:t>主要原因包括：公务用车编制</w:t>
      </w:r>
      <w:r>
        <w:rPr>
          <w:rFonts w:hint="eastAsia" w:ascii="Times New Roman" w:hAnsi="Times New Roman" w:eastAsia="仿宋_GB2312" w:cs="Times New Roman"/>
          <w:sz w:val="32"/>
          <w:shd w:val="clear" w:color="auto" w:fill="FFFFFF"/>
          <w:lang w:val="en-US" w:eastAsia="zh-CN"/>
        </w:rPr>
        <w:t>1辆，目前</w:t>
      </w:r>
      <w:r>
        <w:rPr>
          <w:rFonts w:hint="default"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default" w:ascii="Times New Roman" w:hAnsi="Times New Roman" w:eastAsia="仿宋_GB2312" w:cs="Times New Roman"/>
          <w:sz w:val="32"/>
          <w:shd w:val="clear" w:color="auto" w:fill="FFFFFF"/>
          <w:lang w:eastAsia="zh-CN"/>
        </w:rPr>
        <w:t>上年预算数</w:t>
      </w:r>
      <w:r>
        <w:rPr>
          <w:rFonts w:hint="eastAsia" w:ascii="Times New Roman" w:hAnsi="Times New Roman" w:eastAsia="仿宋_GB2312" w:cs="Times New Roman"/>
          <w:sz w:val="32"/>
          <w:shd w:val="clear" w:color="auto" w:fill="FFFFFF"/>
          <w:lang w:eastAsia="zh-CN"/>
        </w:rPr>
        <w:t>持平</w:t>
      </w:r>
      <w:r>
        <w:rPr>
          <w:rFonts w:hint="default"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主要原因包括：</w:t>
      </w:r>
      <w:r>
        <w:rPr>
          <w:rFonts w:hint="eastAsia" w:ascii="Times New Roman" w:hAnsi="Times New Roman" w:eastAsia="仿宋_GB2312" w:cs="Times New Roman"/>
          <w:sz w:val="32"/>
          <w:shd w:val="clear" w:color="auto" w:fill="FFFFFF"/>
          <w:lang w:val="en-US" w:eastAsia="zh-CN"/>
        </w:rPr>
        <w:t>我馆严格按照要求控制接待费，计划接待2批14人</w:t>
      </w:r>
      <w:r>
        <w:rPr>
          <w:rFonts w:hint="default"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val="en-US" w:eastAsia="zh-CN"/>
        </w:rPr>
        <w:t>。</w:t>
      </w:r>
      <w:r>
        <w:rPr>
          <w:rFonts w:hint="eastAsia" w:ascii="仿宋_GB2312" w:hAnsi="黑体" w:eastAsia="仿宋_GB2312"/>
          <w:sz w:val="32"/>
          <w:szCs w:val="32"/>
        </w:rPr>
        <w:t>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三亚市档案馆2023年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w:t>
      </w:r>
    </w:p>
    <w:p>
      <w:pPr>
        <w:spacing w:line="540" w:lineRule="exact"/>
        <w:ind w:firstLine="640" w:firstLineChars="200"/>
        <w:jc w:val="both"/>
        <w:outlineLvl w:val="9"/>
        <w:rPr>
          <w:rFonts w:ascii="楷体" w:hAnsi="楷体" w:eastAsia="楷体"/>
          <w:sz w:val="32"/>
          <w:szCs w:val="32"/>
        </w:rPr>
      </w:pPr>
      <w:r>
        <w:rPr>
          <w:rFonts w:hint="eastAsia" w:ascii="楷体" w:hAnsi="楷体" w:eastAsia="楷体"/>
          <w:sz w:val="32"/>
          <w:szCs w:val="32"/>
        </w:rPr>
        <w:t>（二）政府性基金预算当年拨款结构情况</w:t>
      </w:r>
    </w:p>
    <w:p>
      <w:pPr>
        <w:spacing w:line="240" w:lineRule="auto"/>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240" w:lineRule="auto"/>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三亚市档案馆</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三亚市档案馆2023年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三亚市档案馆</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eastAsia="zh-CN"/>
        </w:rPr>
        <w:t>三亚市档案馆202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40</w:t>
      </w:r>
      <w:r>
        <w:rPr>
          <w:rFonts w:hint="eastAsia" w:ascii="仿宋_GB2312" w:hAnsi="黑体" w:eastAsia="仿宋_GB2312" w:cs="仿宋_GB2312"/>
          <w:sz w:val="32"/>
          <w:szCs w:val="32"/>
          <w:lang w:val="en-US" w:eastAsia="zh-CN"/>
        </w:rPr>
        <w:t>3.54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三亚市档案馆2023年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三亚市档案馆202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rPr>
        <w:t>40</w:t>
      </w:r>
      <w:r>
        <w:rPr>
          <w:rFonts w:hint="eastAsia" w:ascii="仿宋_GB2312" w:hAnsi="黑体" w:eastAsia="仿宋_GB2312" w:cs="仿宋_GB2312"/>
          <w:sz w:val="32"/>
          <w:szCs w:val="32"/>
          <w:lang w:val="en-US" w:eastAsia="zh-CN"/>
        </w:rPr>
        <w:t>3.54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40</w:t>
      </w:r>
      <w:r>
        <w:rPr>
          <w:rFonts w:hint="eastAsia" w:ascii="仿宋_GB2312" w:hAnsi="黑体" w:eastAsia="仿宋_GB2312" w:cs="仿宋_GB2312"/>
          <w:sz w:val="32"/>
          <w:szCs w:val="32"/>
          <w:lang w:val="en-US" w:eastAsia="zh-CN"/>
        </w:rPr>
        <w:t>3.54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厉行节俭</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三亚市档案馆2023年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三亚市档案馆202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rPr>
        <w:t>40</w:t>
      </w:r>
      <w:r>
        <w:rPr>
          <w:rFonts w:hint="eastAsia" w:ascii="仿宋_GB2312" w:hAnsi="黑体" w:eastAsia="仿宋_GB2312" w:cs="仿宋_GB2312"/>
          <w:sz w:val="32"/>
          <w:szCs w:val="32"/>
          <w:lang w:val="en-US" w:eastAsia="zh-CN"/>
        </w:rPr>
        <w:t>3.54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249.53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61.84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38.16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厉行节俭</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年三亚市档案馆</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40.73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年三亚市档案馆无</w:t>
      </w:r>
      <w:r>
        <w:rPr>
          <w:rFonts w:hint="eastAsia" w:ascii="仿宋_GB2312" w:hAnsi="黑体" w:eastAsia="仿宋_GB2312" w:cs="仿宋_GB2312"/>
          <w:sz w:val="32"/>
          <w:szCs w:val="32"/>
        </w:rPr>
        <w:t>政府采购预算</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三亚市档案馆</w:t>
      </w:r>
      <w:r>
        <w:rPr>
          <w:rFonts w:hint="eastAsia" w:ascii="仿宋_GB2312" w:hAnsi="黑体" w:eastAsia="仿宋_GB2312" w:cs="仿宋_GB2312"/>
          <w:sz w:val="32"/>
          <w:szCs w:val="32"/>
        </w:rPr>
        <w:t>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年三亚市档案馆</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403.54</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D1ABB"/>
    <w:rsid w:val="0A223145"/>
    <w:rsid w:val="0FD5337A"/>
    <w:rsid w:val="199434AD"/>
    <w:rsid w:val="19D5DA33"/>
    <w:rsid w:val="1DC27EF5"/>
    <w:rsid w:val="1FBF8E30"/>
    <w:rsid w:val="288D4989"/>
    <w:rsid w:val="2BDF0DC0"/>
    <w:rsid w:val="2C2B4943"/>
    <w:rsid w:val="2FF7110D"/>
    <w:rsid w:val="2FFFCED3"/>
    <w:rsid w:val="32562053"/>
    <w:rsid w:val="3A47761A"/>
    <w:rsid w:val="3D2B37BF"/>
    <w:rsid w:val="3F7FB4B5"/>
    <w:rsid w:val="3FAD4D11"/>
    <w:rsid w:val="48AA63F5"/>
    <w:rsid w:val="4C2F5DFE"/>
    <w:rsid w:val="4D620323"/>
    <w:rsid w:val="4E080A57"/>
    <w:rsid w:val="4FB80849"/>
    <w:rsid w:val="504C199C"/>
    <w:rsid w:val="528F741B"/>
    <w:rsid w:val="540245A5"/>
    <w:rsid w:val="5DB7E539"/>
    <w:rsid w:val="625F6D65"/>
    <w:rsid w:val="66DACB0B"/>
    <w:rsid w:val="697BF56A"/>
    <w:rsid w:val="6B6CE30F"/>
    <w:rsid w:val="6C7F1319"/>
    <w:rsid w:val="6DDF74AC"/>
    <w:rsid w:val="6FAF0D8D"/>
    <w:rsid w:val="6FCFCADC"/>
    <w:rsid w:val="6FFA4FE6"/>
    <w:rsid w:val="73A11C72"/>
    <w:rsid w:val="75FB0B04"/>
    <w:rsid w:val="796545B7"/>
    <w:rsid w:val="798829B3"/>
    <w:rsid w:val="79F7B683"/>
    <w:rsid w:val="7B7D75EB"/>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 w:val="FFFF50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2024-09-09T09:53:56Z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