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hint="default"/>
          <w:sz w:val="52"/>
          <w:szCs w:val="52"/>
          <w:lang w:val="en-US" w:eastAsia="zh-CN"/>
        </w:rPr>
      </w:pPr>
      <w:r>
        <w:rPr>
          <w:rFonts w:hint="eastAsia"/>
          <w:sz w:val="52"/>
          <w:szCs w:val="52"/>
          <w:lang w:val="en-US" w:eastAsia="zh-CN"/>
        </w:rPr>
        <w:t>2023</w:t>
      </w:r>
      <w:r>
        <w:rPr>
          <w:rFonts w:hint="eastAsia"/>
          <w:sz w:val="52"/>
          <w:szCs w:val="52"/>
        </w:rPr>
        <w:t>年</w:t>
      </w:r>
      <w:r>
        <w:rPr>
          <w:rFonts w:hint="eastAsia"/>
          <w:sz w:val="52"/>
          <w:szCs w:val="52"/>
          <w:lang w:eastAsia="zh-CN"/>
        </w:rPr>
        <w:t>三亚市育才青法</w:t>
      </w:r>
      <w:r>
        <w:rPr>
          <w:rFonts w:hint="eastAsia"/>
          <w:sz w:val="52"/>
          <w:szCs w:val="52"/>
          <w:lang w:val="en-US" w:eastAsia="zh-CN"/>
        </w:rPr>
        <w:t>小学</w:t>
      </w:r>
    </w:p>
    <w:p>
      <w:pPr>
        <w:jc w:val="center"/>
        <w:rPr>
          <w:sz w:val="52"/>
          <w:szCs w:val="52"/>
        </w:rPr>
      </w:pPr>
      <w:r>
        <w:rPr>
          <w:rFonts w:hint="eastAsia"/>
          <w:sz w:val="52"/>
          <w:szCs w:val="52"/>
          <w:lang w:eastAsia="zh-CN"/>
        </w:rPr>
        <w:t>单位</w:t>
      </w:r>
      <w:r>
        <w:rPr>
          <w:rFonts w:hint="eastAsia"/>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8"/>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三亚市育才青法</w:t>
      </w:r>
      <w:r>
        <w:rPr>
          <w:rFonts w:hint="eastAsia" w:ascii="黑体" w:hAnsi="黑体" w:eastAsia="黑体" w:cs="黑体"/>
          <w:sz w:val="32"/>
          <w:szCs w:val="32"/>
          <w:lang w:val="en-US" w:eastAsia="zh-CN"/>
        </w:rPr>
        <w:t>小学</w:t>
      </w:r>
      <w:r>
        <w:rPr>
          <w:rFonts w:hint="eastAsia" w:ascii="黑体" w:hAnsi="黑体" w:eastAsia="黑体"/>
          <w:sz w:val="32"/>
          <w:szCs w:val="32"/>
        </w:rPr>
        <w:t>概况</w:t>
      </w:r>
    </w:p>
    <w:p>
      <w:pPr>
        <w:pStyle w:val="8"/>
        <w:numPr>
          <w:ilvl w:val="0"/>
          <w:numId w:val="2"/>
        </w:numPr>
        <w:ind w:firstLineChars="0"/>
        <w:jc w:val="left"/>
        <w:rPr>
          <w:rFonts w:hint="eastAsia" w:ascii="黑体" w:hAnsi="黑体" w:eastAsia="黑体"/>
          <w:sz w:val="32"/>
          <w:szCs w:val="32"/>
          <w:lang w:eastAsia="zh-CN"/>
        </w:rPr>
      </w:pPr>
      <w:r>
        <w:rPr>
          <w:rFonts w:hint="eastAsia" w:ascii="黑体" w:hAnsi="黑体" w:eastAsia="黑体"/>
          <w:sz w:val="32"/>
          <w:szCs w:val="32"/>
        </w:rPr>
        <w:t>主要职能</w:t>
      </w:r>
    </w:p>
    <w:p>
      <w:pPr>
        <w:pStyle w:val="8"/>
        <w:numPr>
          <w:ilvl w:val="0"/>
          <w:numId w:val="2"/>
        </w:numPr>
        <w:ind w:firstLineChars="0"/>
        <w:jc w:val="left"/>
        <w:rPr>
          <w:rFonts w:ascii="黑体" w:hAnsi="黑体" w:eastAsia="黑体"/>
          <w:sz w:val="32"/>
          <w:szCs w:val="32"/>
        </w:rPr>
      </w:pPr>
      <w:r>
        <w:rPr>
          <w:rFonts w:hint="eastAsia" w:ascii="黑体" w:hAnsi="黑体" w:eastAsia="黑体"/>
          <w:sz w:val="32"/>
          <w:szCs w:val="32"/>
          <w:lang w:eastAsia="zh-CN"/>
        </w:rPr>
        <w:t>单位内部构成（内设科室）</w:t>
      </w:r>
    </w:p>
    <w:p>
      <w:pPr>
        <w:pStyle w:val="8"/>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三亚市育才青法</w:t>
      </w:r>
      <w:r>
        <w:rPr>
          <w:rFonts w:hint="eastAsia" w:ascii="黑体" w:hAnsi="黑体" w:eastAsia="黑体"/>
          <w:sz w:val="32"/>
          <w:szCs w:val="32"/>
          <w:lang w:val="en-US" w:eastAsia="zh-CN"/>
        </w:rPr>
        <w:t>小学2023</w:t>
      </w:r>
      <w:r>
        <w:rPr>
          <w:rFonts w:hint="eastAsia" w:ascii="黑体" w:hAnsi="黑体" w:eastAsia="黑体"/>
          <w:sz w:val="32"/>
          <w:szCs w:val="32"/>
        </w:rPr>
        <w:t>年单位预算表</w:t>
      </w:r>
    </w:p>
    <w:p>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8"/>
        <w:numPr>
          <w:ilvl w:val="0"/>
          <w:numId w:val="3"/>
        </w:numPr>
        <w:ind w:firstLineChars="0"/>
        <w:jc w:val="left"/>
        <w:rPr>
          <w:rFonts w:ascii="黑体" w:hAnsi="黑体" w:eastAsia="黑体"/>
          <w:color w:val="auto"/>
          <w:sz w:val="32"/>
          <w:szCs w:val="32"/>
        </w:rPr>
      </w:pPr>
      <w:r>
        <w:rPr>
          <w:rFonts w:hint="eastAsia" w:ascii="仿宋_GB2312" w:hAnsi="仿宋_GB2312" w:eastAsia="仿宋_GB2312" w:cs="仿宋_GB2312"/>
          <w:color w:val="auto"/>
          <w:sz w:val="32"/>
          <w:szCs w:val="32"/>
          <w:lang w:eastAsia="zh-CN"/>
        </w:rPr>
        <w:t>单位</w:t>
      </w:r>
      <w:r>
        <w:rPr>
          <w:rFonts w:hint="eastAsia" w:ascii="仿宋_GB2312" w:hAnsi="仿宋_GB2312" w:eastAsia="仿宋_GB2312" w:cs="仿宋_GB2312"/>
          <w:color w:val="auto"/>
          <w:sz w:val="32"/>
          <w:szCs w:val="32"/>
        </w:rPr>
        <w:t>收支总表</w:t>
      </w:r>
    </w:p>
    <w:p>
      <w:pPr>
        <w:pStyle w:val="8"/>
        <w:numPr>
          <w:ilvl w:val="0"/>
          <w:numId w:val="3"/>
        </w:numPr>
        <w:ind w:firstLineChars="0"/>
        <w:jc w:val="left"/>
        <w:rPr>
          <w:rFonts w:ascii="黑体" w:hAnsi="黑体" w:eastAsia="黑体"/>
          <w:color w:val="auto"/>
          <w:sz w:val="32"/>
          <w:szCs w:val="32"/>
        </w:rPr>
      </w:pPr>
      <w:r>
        <w:rPr>
          <w:rFonts w:hint="eastAsia" w:ascii="仿宋_GB2312" w:hAnsi="仿宋_GB2312" w:eastAsia="仿宋_GB2312" w:cs="仿宋_GB2312"/>
          <w:color w:val="auto"/>
          <w:sz w:val="32"/>
          <w:szCs w:val="32"/>
          <w:lang w:eastAsia="zh-CN"/>
        </w:rPr>
        <w:t>单位</w:t>
      </w:r>
      <w:r>
        <w:rPr>
          <w:rFonts w:hint="eastAsia" w:ascii="仿宋_GB2312" w:hAnsi="仿宋_GB2312" w:eastAsia="仿宋_GB2312" w:cs="仿宋_GB2312"/>
          <w:color w:val="auto"/>
          <w:sz w:val="32"/>
          <w:szCs w:val="32"/>
        </w:rPr>
        <w:t>收入总表</w:t>
      </w:r>
    </w:p>
    <w:p>
      <w:pPr>
        <w:pStyle w:val="8"/>
        <w:numPr>
          <w:ilvl w:val="0"/>
          <w:numId w:val="3"/>
        </w:numPr>
        <w:ind w:firstLineChars="0"/>
        <w:jc w:val="left"/>
        <w:rPr>
          <w:rFonts w:ascii="黑体" w:hAnsi="黑体" w:eastAsia="黑体"/>
          <w:color w:val="auto"/>
          <w:sz w:val="32"/>
          <w:szCs w:val="32"/>
        </w:rPr>
      </w:pPr>
      <w:r>
        <w:rPr>
          <w:rFonts w:hint="eastAsia" w:ascii="仿宋_GB2312" w:hAnsi="仿宋_GB2312" w:eastAsia="仿宋_GB2312" w:cs="仿宋_GB2312"/>
          <w:color w:val="auto"/>
          <w:sz w:val="32"/>
          <w:szCs w:val="32"/>
          <w:lang w:eastAsia="zh-CN"/>
        </w:rPr>
        <w:t>单位</w:t>
      </w:r>
      <w:r>
        <w:rPr>
          <w:rFonts w:hint="eastAsia" w:ascii="仿宋_GB2312" w:hAnsi="仿宋_GB2312" w:eastAsia="仿宋_GB2312" w:cs="仿宋_GB2312"/>
          <w:color w:val="auto"/>
          <w:sz w:val="32"/>
          <w:szCs w:val="32"/>
        </w:rPr>
        <w:t>支出总表</w:t>
      </w:r>
    </w:p>
    <w:p>
      <w:pPr>
        <w:pStyle w:val="8"/>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8"/>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三亚市育才青法</w:t>
      </w:r>
      <w:r>
        <w:rPr>
          <w:rFonts w:hint="eastAsia" w:ascii="黑体" w:hAnsi="黑体" w:eastAsia="黑体"/>
          <w:sz w:val="32"/>
          <w:szCs w:val="32"/>
          <w:lang w:val="en-US" w:eastAsia="zh-CN"/>
        </w:rPr>
        <w:t>小学2023</w:t>
      </w:r>
      <w:r>
        <w:rPr>
          <w:rFonts w:hint="eastAsia" w:ascii="黑体" w:hAnsi="黑体" w:eastAsia="黑体"/>
          <w:sz w:val="32"/>
          <w:szCs w:val="32"/>
        </w:rPr>
        <w:t>年单位预算情况说明</w:t>
      </w:r>
    </w:p>
    <w:p>
      <w:pPr>
        <w:pStyle w:val="8"/>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8"/>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8"/>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三亚市育才青法</w:t>
      </w:r>
      <w:r>
        <w:rPr>
          <w:rFonts w:hint="eastAsia" w:ascii="黑体" w:hAnsi="黑体" w:eastAsia="黑体" w:cs="黑体"/>
          <w:sz w:val="32"/>
          <w:szCs w:val="32"/>
          <w:lang w:val="en-US" w:eastAsia="zh-CN"/>
        </w:rPr>
        <w:t>小学</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8"/>
        <w:numPr>
          <w:ilvl w:val="0"/>
          <w:numId w:val="0"/>
        </w:numPr>
        <w:jc w:val="left"/>
        <w:rPr>
          <w:rFonts w:ascii="黑体" w:hAnsi="黑体" w:eastAsia="黑体" w:cs="仿宋_GB2312"/>
          <w:sz w:val="32"/>
          <w:szCs w:val="32"/>
        </w:rPr>
      </w:pPr>
      <w:r>
        <w:rPr>
          <w:rFonts w:hint="eastAsia" w:ascii="黑体" w:hAnsi="黑体" w:eastAsia="黑体" w:cs="仿宋_GB2312"/>
          <w:sz w:val="32"/>
          <w:szCs w:val="32"/>
          <w:lang w:val="en-US" w:eastAsia="zh-CN"/>
        </w:rPr>
        <w:t>一、</w:t>
      </w:r>
      <w:r>
        <w:rPr>
          <w:rFonts w:hint="eastAsia" w:ascii="黑体" w:hAnsi="黑体" w:eastAsia="黑体" w:cs="仿宋_GB2312"/>
          <w:sz w:val="32"/>
          <w:szCs w:val="32"/>
        </w:rPr>
        <w:t>主要职能</w:t>
      </w:r>
    </w:p>
    <w:p>
      <w:pPr>
        <w:pStyle w:val="9"/>
        <w:ind w:firstLine="640"/>
        <w:rPr>
          <w:rFonts w:hint="eastAsia" w:ascii="仿宋" w:hAnsi="仿宋" w:eastAsia="仿宋" w:cs="仿宋"/>
          <w:sz w:val="32"/>
        </w:rPr>
      </w:pPr>
      <w:r>
        <w:rPr>
          <w:rFonts w:hint="eastAsia" w:ascii="仿宋" w:hAnsi="仿宋" w:eastAsia="仿宋" w:cs="仿宋"/>
          <w:sz w:val="32"/>
          <w:lang w:eastAsia="zh-Hans"/>
        </w:rPr>
        <w:t>全面贯彻党的教育方针，面向现代化、面向世界、面向未来。以“育人为本，德育为先，坚持改革，服务社会，发展自我”为办学理念，以“育时代优秀</w:t>
      </w:r>
      <w:r>
        <w:rPr>
          <w:rFonts w:hint="eastAsia" w:ascii="仿宋" w:hAnsi="仿宋" w:eastAsia="仿宋" w:cs="仿宋"/>
          <w:sz w:val="32"/>
        </w:rPr>
        <w:t>青法</w:t>
      </w:r>
      <w:r>
        <w:rPr>
          <w:rFonts w:hint="eastAsia" w:ascii="仿宋" w:hAnsi="仿宋" w:eastAsia="仿宋" w:cs="仿宋"/>
          <w:sz w:val="32"/>
          <w:lang w:eastAsia="zh-Hans"/>
        </w:rPr>
        <w:t>人”为办学目标，坚持改革领先，实践现代教育，为了每一个学生的终身发展，办人民满意的教育，为国家培养和造就社会主义事业的建设者和接班人。</w:t>
      </w:r>
    </w:p>
    <w:p>
      <w:pPr>
        <w:numPr>
          <w:ilvl w:val="0"/>
          <w:numId w:val="2"/>
        </w:numPr>
        <w:spacing w:line="560" w:lineRule="exact"/>
        <w:ind w:left="720" w:leftChars="0" w:hanging="720" w:firstLineChars="0"/>
        <w:jc w:val="left"/>
        <w:rPr>
          <w:rFonts w:hint="eastAsia" w:ascii="黑体" w:hAnsi="黑体" w:eastAsia="黑体"/>
          <w:sz w:val="32"/>
          <w:szCs w:val="32"/>
          <w:lang w:eastAsia="zh-CN"/>
        </w:rPr>
      </w:pPr>
      <w:r>
        <w:rPr>
          <w:rFonts w:hint="eastAsia" w:ascii="黑体" w:hAnsi="黑体" w:eastAsia="黑体"/>
          <w:sz w:val="32"/>
          <w:szCs w:val="32"/>
          <w:lang w:eastAsia="zh-CN"/>
        </w:rPr>
        <w:t>单位内部构成（内设科室）</w:t>
      </w:r>
    </w:p>
    <w:p>
      <w:pPr>
        <w:ind w:firstLine="640" w:firstLineChars="200"/>
        <w:rPr>
          <w:rFonts w:hint="eastAsia" w:ascii="黑体" w:hAnsi="黑体" w:eastAsia="黑体"/>
          <w:sz w:val="32"/>
          <w:szCs w:val="32"/>
          <w:lang w:eastAsia="zh-CN"/>
        </w:rPr>
      </w:pPr>
      <w:r>
        <w:rPr>
          <w:rFonts w:hint="eastAsia" w:ascii="仿宋_GB2312" w:hAnsi="黑体" w:eastAsia="仿宋_GB2312" w:cs="仿宋_GB2312"/>
          <w:sz w:val="32"/>
          <w:szCs w:val="32"/>
          <w:lang w:val="en-US" w:eastAsia="zh-CN"/>
        </w:rPr>
        <w:t>三亚市育才青法小学设五个内设机构，单位核定财政全额预算管理事业编制人数7名，设校长1名，副校长0名，部门主任3名，目前在编在岗8人。学校内设5个机构，办公室，财务室，后勤组，教研组及教师组；班级1-6年级共6个班。</w:t>
      </w: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三亚市育才青法</w:t>
      </w:r>
      <w:r>
        <w:rPr>
          <w:rFonts w:hint="eastAsia" w:ascii="黑体" w:hAnsi="黑体" w:eastAsia="黑体" w:cs="黑体"/>
          <w:sz w:val="32"/>
          <w:szCs w:val="32"/>
          <w:lang w:val="en-US" w:eastAsia="zh-CN"/>
        </w:rPr>
        <w:t>小学2023</w:t>
      </w:r>
      <w:r>
        <w:rPr>
          <w:rFonts w:hint="eastAsia" w:ascii="黑体" w:hAnsi="黑体" w:eastAsia="黑体"/>
          <w:sz w:val="32"/>
          <w:szCs w:val="32"/>
        </w:rPr>
        <w:t>年单位预算表</w:t>
      </w:r>
    </w:p>
    <w:p>
      <w:pPr>
        <w:ind w:firstLine="1600" w:firstLineChars="500"/>
        <w:rPr>
          <w:rFonts w:hint="eastAsia" w:ascii="黑体" w:hAnsi="黑体" w:eastAsia="黑体"/>
          <w:sz w:val="32"/>
          <w:szCs w:val="32"/>
          <w:lang w:eastAsia="zh-CN"/>
        </w:rPr>
      </w:pPr>
      <w:r>
        <w:rPr>
          <w:rFonts w:hint="eastAsia" w:ascii="仿宋_GB2312" w:hAnsi="黑体" w:eastAsia="仿宋_GB2312"/>
          <w:sz w:val="32"/>
          <w:szCs w:val="32"/>
        </w:rPr>
        <w:t>（此部分内容即为单位预算公开表）</w:t>
      </w:r>
    </w:p>
    <w:p>
      <w:pPr>
        <w:ind w:firstLine="640" w:firstLineChars="200"/>
        <w:rPr>
          <w:rFonts w:ascii="黑体" w:hAnsi="黑体" w:eastAsia="黑体"/>
          <w:sz w:val="32"/>
          <w:szCs w:val="32"/>
        </w:rPr>
      </w:pPr>
      <w:r>
        <w:rPr>
          <w:rFonts w:hint="eastAsia" w:ascii="黑体" w:hAnsi="黑体" w:eastAsia="黑体"/>
          <w:sz w:val="32"/>
          <w:szCs w:val="32"/>
        </w:rPr>
        <w:t>第三部分</w:t>
      </w:r>
      <w:r>
        <w:rPr>
          <w:rFonts w:hint="eastAsia" w:ascii="黑体" w:hAnsi="黑体" w:eastAsia="黑体"/>
          <w:sz w:val="32"/>
          <w:szCs w:val="32"/>
          <w:lang w:val="en-US" w:eastAsia="zh-CN"/>
        </w:rPr>
        <w:t xml:space="preserve"> </w:t>
      </w:r>
      <w:r>
        <w:rPr>
          <w:rFonts w:hint="eastAsia" w:ascii="黑体" w:hAnsi="黑体" w:eastAsia="黑体"/>
          <w:sz w:val="32"/>
          <w:szCs w:val="32"/>
          <w:lang w:eastAsia="zh-CN"/>
        </w:rPr>
        <w:t>三亚市育才青法</w:t>
      </w:r>
      <w:r>
        <w:rPr>
          <w:rFonts w:hint="eastAsia" w:ascii="黑体" w:hAnsi="黑体" w:eastAsia="黑体"/>
          <w:sz w:val="32"/>
          <w:szCs w:val="32"/>
          <w:lang w:val="en-US" w:eastAsia="zh-CN"/>
        </w:rPr>
        <w:t>小学2023</w:t>
      </w:r>
      <w:r>
        <w:rPr>
          <w:rFonts w:hint="eastAsia" w:ascii="黑体" w:hAnsi="黑体" w:eastAsia="黑体"/>
          <w:sz w:val="32"/>
          <w:szCs w:val="32"/>
        </w:rPr>
        <w:t>年单位预算情况说明</w:t>
      </w: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val="en-US" w:eastAsia="zh-CN"/>
        </w:rPr>
        <w:t>三</w:t>
      </w:r>
      <w:r>
        <w:rPr>
          <w:rFonts w:hint="eastAsia" w:ascii="黑体" w:hAnsi="黑体" w:eastAsia="黑体"/>
          <w:sz w:val="32"/>
          <w:szCs w:val="32"/>
          <w:lang w:eastAsia="zh-CN"/>
        </w:rPr>
        <w:t>亚市育才青法</w:t>
      </w:r>
      <w:r>
        <w:rPr>
          <w:rFonts w:hint="eastAsia" w:ascii="黑体" w:hAnsi="黑体" w:eastAsia="黑体"/>
          <w:sz w:val="32"/>
          <w:szCs w:val="32"/>
          <w:lang w:val="en-US" w:eastAsia="zh-CN"/>
        </w:rPr>
        <w:t>小学2023</w:t>
      </w:r>
      <w:r>
        <w:rPr>
          <w:rFonts w:hint="eastAsia" w:ascii="黑体" w:hAnsi="黑体" w:eastAsia="黑体"/>
          <w:sz w:val="32"/>
          <w:szCs w:val="32"/>
        </w:rPr>
        <w:t>年财政拨款收支预算情况的总体说明</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ascii="仿宋_GB2312" w:hAnsi="黑体" w:eastAsia="仿宋_GB2312"/>
          <w:sz w:val="32"/>
          <w:szCs w:val="32"/>
        </w:rPr>
      </w:pPr>
      <w:r>
        <w:rPr>
          <w:rFonts w:hint="eastAsia" w:ascii="仿宋_GB2312" w:hAnsi="黑体" w:eastAsia="仿宋_GB2312"/>
          <w:sz w:val="32"/>
          <w:szCs w:val="32"/>
          <w:lang w:eastAsia="zh-CN"/>
        </w:rPr>
        <w:t>三亚市育才青法</w:t>
      </w:r>
      <w:r>
        <w:rPr>
          <w:rFonts w:hint="eastAsia" w:ascii="仿宋_GB2312" w:hAnsi="黑体" w:eastAsia="仿宋_GB2312"/>
          <w:sz w:val="32"/>
          <w:szCs w:val="32"/>
          <w:lang w:val="en-US" w:eastAsia="zh-CN"/>
        </w:rPr>
        <w:t>小学2023</w:t>
      </w:r>
      <w:r>
        <w:rPr>
          <w:rFonts w:hint="eastAsia" w:ascii="仿宋_GB2312" w:hAnsi="黑体" w:eastAsia="仿宋_GB2312"/>
          <w:sz w:val="32"/>
          <w:szCs w:val="32"/>
        </w:rPr>
        <w:t>年财政拨款收支总预算</w:t>
      </w:r>
      <w:r>
        <w:rPr>
          <w:rFonts w:hint="eastAsia" w:ascii="仿宋_GB2312" w:hAnsi="黑体" w:eastAsia="仿宋_GB2312"/>
          <w:sz w:val="32"/>
          <w:szCs w:val="32"/>
          <w:lang w:val="en-US" w:eastAsia="zh-CN"/>
        </w:rPr>
        <w:t>361.32</w:t>
      </w:r>
      <w:r>
        <w:rPr>
          <w:rFonts w:hint="eastAsia" w:ascii="仿宋_GB2312" w:hAnsi="黑体" w:eastAsia="仿宋_GB2312"/>
          <w:sz w:val="32"/>
          <w:szCs w:val="32"/>
        </w:rPr>
        <w:t>万元。其中，收入总计</w:t>
      </w:r>
      <w:r>
        <w:rPr>
          <w:rFonts w:hint="eastAsia" w:ascii="仿宋_GB2312" w:hAnsi="黑体" w:eastAsia="仿宋_GB2312"/>
          <w:sz w:val="32"/>
          <w:szCs w:val="32"/>
          <w:lang w:val="en-US" w:eastAsia="zh-CN"/>
        </w:rPr>
        <w:t>361.32</w:t>
      </w:r>
      <w:r>
        <w:rPr>
          <w:rFonts w:hint="eastAsia" w:ascii="仿宋_GB2312" w:hAnsi="黑体" w:eastAsia="仿宋_GB2312"/>
          <w:sz w:val="32"/>
          <w:szCs w:val="32"/>
        </w:rPr>
        <w:t>万元，包括一般公共预算本年收入</w:t>
      </w:r>
      <w:r>
        <w:rPr>
          <w:rFonts w:hint="eastAsia" w:ascii="仿宋_GB2312" w:hAnsi="黑体" w:eastAsia="仿宋_GB2312"/>
          <w:sz w:val="32"/>
          <w:szCs w:val="32"/>
          <w:lang w:val="en-US" w:eastAsia="zh-CN"/>
        </w:rPr>
        <w:t>361.32</w:t>
      </w:r>
      <w:r>
        <w:rPr>
          <w:rFonts w:hint="eastAsia" w:ascii="仿宋_GB2312" w:hAnsi="黑体" w:eastAsia="仿宋_GB2312"/>
          <w:sz w:val="32"/>
          <w:szCs w:val="32"/>
        </w:rPr>
        <w:t>万元、上年结转</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sz w:val="32"/>
          <w:szCs w:val="32"/>
          <w:lang w:val="en-US" w:eastAsia="zh-CN"/>
        </w:rPr>
        <w:t>0</w:t>
      </w:r>
      <w:r>
        <w:rPr>
          <w:rFonts w:hint="eastAsia" w:ascii="仿宋_GB2312" w:hAnsi="黑体" w:eastAsia="仿宋_GB2312"/>
          <w:sz w:val="32"/>
          <w:szCs w:val="32"/>
        </w:rPr>
        <w:t>万；支出总计</w:t>
      </w:r>
      <w:r>
        <w:rPr>
          <w:rFonts w:hint="eastAsia" w:ascii="仿宋_GB2312" w:hAnsi="黑体" w:eastAsia="仿宋_GB2312"/>
          <w:sz w:val="32"/>
          <w:szCs w:val="32"/>
          <w:lang w:val="en-US" w:eastAsia="zh-CN"/>
        </w:rPr>
        <w:t>361.31</w:t>
      </w:r>
      <w:r>
        <w:rPr>
          <w:rFonts w:hint="eastAsia" w:ascii="仿宋_GB2312" w:hAnsi="黑体" w:eastAsia="仿宋_GB2312"/>
          <w:sz w:val="32"/>
          <w:szCs w:val="32"/>
        </w:rPr>
        <w:t>万元，</w:t>
      </w:r>
      <w:r>
        <w:rPr>
          <w:rFonts w:hint="eastAsia" w:ascii="仿宋" w:hAnsi="仿宋" w:eastAsia="仿宋"/>
          <w:sz w:val="32"/>
          <w:szCs w:val="32"/>
        </w:rPr>
        <w:t>包括教育支出</w:t>
      </w:r>
      <w:r>
        <w:rPr>
          <w:rFonts w:hint="eastAsia" w:ascii="仿宋" w:hAnsi="仿宋" w:eastAsia="仿宋"/>
          <w:sz w:val="32"/>
          <w:szCs w:val="32"/>
          <w:lang w:val="en-US" w:eastAsia="zh-CN"/>
        </w:rPr>
        <w:t>203.85</w:t>
      </w:r>
      <w:r>
        <w:rPr>
          <w:rFonts w:hint="eastAsia" w:ascii="仿宋" w:hAnsi="仿宋" w:eastAsia="仿宋"/>
          <w:sz w:val="32"/>
          <w:szCs w:val="32"/>
        </w:rPr>
        <w:t>万元、社会保障和就业支出</w:t>
      </w:r>
      <w:r>
        <w:rPr>
          <w:rFonts w:hint="eastAsia" w:ascii="仿宋" w:hAnsi="仿宋" w:eastAsia="仿宋"/>
          <w:sz w:val="32"/>
          <w:szCs w:val="32"/>
          <w:lang w:val="en-US" w:eastAsia="zh-CN"/>
        </w:rPr>
        <w:t>106.23</w:t>
      </w:r>
      <w:r>
        <w:rPr>
          <w:rFonts w:hint="eastAsia" w:ascii="仿宋" w:hAnsi="仿宋" w:eastAsia="仿宋"/>
          <w:sz w:val="32"/>
          <w:szCs w:val="32"/>
        </w:rPr>
        <w:t>万元、卫生健康支出</w:t>
      </w:r>
      <w:r>
        <w:rPr>
          <w:rFonts w:hint="eastAsia" w:ascii="仿宋" w:hAnsi="仿宋" w:eastAsia="仿宋"/>
          <w:sz w:val="32"/>
          <w:szCs w:val="32"/>
          <w:lang w:val="en-US" w:eastAsia="zh-CN"/>
        </w:rPr>
        <w:t>35.59</w:t>
      </w:r>
      <w:r>
        <w:rPr>
          <w:rFonts w:hint="eastAsia" w:ascii="仿宋" w:hAnsi="仿宋" w:eastAsia="仿宋"/>
          <w:sz w:val="32"/>
          <w:szCs w:val="32"/>
        </w:rPr>
        <w:t>万元、住房保障支出</w:t>
      </w:r>
      <w:r>
        <w:rPr>
          <w:rFonts w:hint="eastAsia" w:ascii="仿宋" w:hAnsi="仿宋" w:eastAsia="仿宋"/>
          <w:sz w:val="32"/>
          <w:szCs w:val="32"/>
          <w:lang w:val="en-US" w:eastAsia="zh-CN"/>
        </w:rPr>
        <w:t>15.64</w:t>
      </w:r>
      <w:r>
        <w:rPr>
          <w:rFonts w:hint="eastAsia" w:ascii="仿宋" w:hAnsi="仿宋" w:eastAsia="仿宋"/>
          <w:sz w:val="32"/>
          <w:szCs w:val="32"/>
        </w:rPr>
        <w:t>万元</w:t>
      </w:r>
      <w:r>
        <w:rPr>
          <w:rFonts w:hint="eastAsia" w:ascii="仿宋" w:hAnsi="仿宋" w:eastAsia="仿宋"/>
          <w:sz w:val="32"/>
          <w:szCs w:val="32"/>
          <w:lang w:eastAsia="zh-CN"/>
        </w:rPr>
        <w:t>，</w:t>
      </w:r>
      <w:r>
        <w:rPr>
          <w:rFonts w:hint="eastAsia" w:ascii="仿宋_GB2312" w:hAnsi="黑体" w:eastAsia="仿宋_GB2312"/>
          <w:sz w:val="32"/>
          <w:szCs w:val="32"/>
        </w:rPr>
        <w:t>结转下年</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仿宋" w:hAnsi="仿宋" w:eastAsia="仿宋"/>
          <w:sz w:val="32"/>
          <w:szCs w:val="32"/>
        </w:rPr>
        <w:t>。</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eastAsia="zh-CN"/>
        </w:rPr>
        <w:t>亚市育才青法</w:t>
      </w:r>
      <w:r>
        <w:rPr>
          <w:rFonts w:hint="eastAsia" w:ascii="黑体" w:hAnsi="黑体" w:eastAsia="黑体"/>
          <w:sz w:val="32"/>
          <w:szCs w:val="32"/>
          <w:lang w:val="en-US" w:eastAsia="zh-CN"/>
        </w:rPr>
        <w:t>小学2023</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三亚市育才青法</w:t>
      </w:r>
      <w:r>
        <w:rPr>
          <w:rFonts w:hint="eastAsia" w:ascii="仿宋_GB2312" w:hAnsi="黑体" w:eastAsia="仿宋_GB2312"/>
          <w:sz w:val="32"/>
          <w:szCs w:val="32"/>
          <w:lang w:val="en-US" w:eastAsia="zh-CN"/>
        </w:rPr>
        <w:t>小学2023</w:t>
      </w:r>
      <w:r>
        <w:rPr>
          <w:rFonts w:hint="eastAsia" w:ascii="仿宋_GB2312" w:hAnsi="黑体" w:eastAsia="仿宋_GB2312"/>
          <w:sz w:val="32"/>
          <w:szCs w:val="32"/>
        </w:rPr>
        <w:t>年一般公共预算当年拨款</w:t>
      </w:r>
      <w:r>
        <w:rPr>
          <w:rFonts w:hint="eastAsia" w:ascii="仿宋_GB2312" w:hAnsi="黑体" w:eastAsia="仿宋_GB2312"/>
          <w:sz w:val="32"/>
          <w:szCs w:val="32"/>
          <w:lang w:val="en-US" w:eastAsia="zh-CN"/>
        </w:rPr>
        <w:t>361.32</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157.95</w:t>
      </w:r>
      <w:r>
        <w:rPr>
          <w:rFonts w:hint="eastAsia" w:ascii="仿宋_GB2312" w:hAnsi="黑体" w:eastAsia="仿宋_GB2312"/>
          <w:sz w:val="32"/>
          <w:szCs w:val="32"/>
        </w:rPr>
        <w:t>万元，主要是</w:t>
      </w:r>
      <w:r>
        <w:rPr>
          <w:rFonts w:hint="eastAsia" w:ascii="仿宋" w:hAnsi="仿宋" w:eastAsia="仿宋"/>
          <w:sz w:val="32"/>
          <w:szCs w:val="32"/>
          <w:lang w:eastAsia="zh-CN"/>
        </w:rPr>
        <w:t>人员经费增加。</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 w:hAnsi="仿宋" w:eastAsia="仿宋"/>
          <w:sz w:val="32"/>
          <w:szCs w:val="32"/>
        </w:rPr>
      </w:pPr>
      <w:r>
        <w:rPr>
          <w:rFonts w:hint="eastAsia" w:ascii="仿宋" w:hAnsi="仿宋" w:eastAsia="仿宋"/>
          <w:sz w:val="32"/>
          <w:szCs w:val="32"/>
        </w:rPr>
        <w:t>教育支出</w:t>
      </w:r>
      <w:r>
        <w:rPr>
          <w:rFonts w:hint="eastAsia" w:ascii="仿宋" w:hAnsi="仿宋" w:eastAsia="仿宋"/>
          <w:sz w:val="32"/>
          <w:szCs w:val="32"/>
          <w:lang w:val="en-US" w:eastAsia="zh-CN"/>
        </w:rPr>
        <w:t>203.85</w:t>
      </w:r>
      <w:r>
        <w:rPr>
          <w:rFonts w:hint="eastAsia" w:ascii="仿宋" w:hAnsi="仿宋" w:eastAsia="仿宋"/>
          <w:sz w:val="32"/>
          <w:szCs w:val="32"/>
        </w:rPr>
        <w:t>万元，占</w:t>
      </w:r>
      <w:r>
        <w:rPr>
          <w:rFonts w:hint="eastAsia" w:ascii="仿宋" w:hAnsi="仿宋" w:eastAsia="仿宋"/>
          <w:sz w:val="32"/>
          <w:szCs w:val="32"/>
          <w:lang w:val="en-US" w:eastAsia="zh-CN"/>
        </w:rPr>
        <w:t>56.42</w:t>
      </w:r>
      <w:r>
        <w:rPr>
          <w:rFonts w:hint="eastAsia" w:ascii="仿宋" w:hAnsi="仿宋" w:eastAsia="仿宋"/>
          <w:sz w:val="32"/>
          <w:szCs w:val="32"/>
        </w:rPr>
        <w:t>%；社会保障和就业支出</w:t>
      </w:r>
      <w:r>
        <w:rPr>
          <w:rFonts w:hint="eastAsia" w:ascii="仿宋" w:hAnsi="仿宋" w:eastAsia="仿宋"/>
          <w:sz w:val="32"/>
          <w:szCs w:val="32"/>
          <w:lang w:val="en-US" w:eastAsia="zh-CN"/>
        </w:rPr>
        <w:t>106.23</w:t>
      </w:r>
      <w:r>
        <w:rPr>
          <w:rFonts w:hint="eastAsia" w:ascii="仿宋" w:hAnsi="仿宋" w:eastAsia="仿宋"/>
          <w:sz w:val="32"/>
          <w:szCs w:val="32"/>
        </w:rPr>
        <w:t>万元，占</w:t>
      </w:r>
      <w:r>
        <w:rPr>
          <w:rFonts w:hint="eastAsia" w:ascii="仿宋" w:hAnsi="仿宋" w:eastAsia="仿宋"/>
          <w:sz w:val="32"/>
          <w:szCs w:val="32"/>
          <w:lang w:val="en-US" w:eastAsia="zh-CN"/>
        </w:rPr>
        <w:t>29.40</w:t>
      </w:r>
      <w:r>
        <w:rPr>
          <w:rFonts w:hint="eastAsia" w:ascii="仿宋" w:hAnsi="仿宋" w:eastAsia="仿宋"/>
          <w:sz w:val="32"/>
          <w:szCs w:val="32"/>
        </w:rPr>
        <w:t>%；卫生健康支出</w:t>
      </w:r>
      <w:r>
        <w:rPr>
          <w:rFonts w:hint="eastAsia" w:ascii="仿宋" w:hAnsi="仿宋" w:eastAsia="仿宋"/>
          <w:sz w:val="32"/>
          <w:szCs w:val="32"/>
          <w:lang w:val="en-US" w:eastAsia="zh-CN"/>
        </w:rPr>
        <w:t>35.59</w:t>
      </w:r>
      <w:r>
        <w:rPr>
          <w:rFonts w:hint="eastAsia" w:ascii="仿宋" w:hAnsi="仿宋" w:eastAsia="仿宋"/>
          <w:sz w:val="32"/>
          <w:szCs w:val="32"/>
        </w:rPr>
        <w:t>万元，占</w:t>
      </w:r>
      <w:r>
        <w:rPr>
          <w:rFonts w:hint="eastAsia" w:ascii="仿宋" w:hAnsi="仿宋" w:eastAsia="仿宋"/>
          <w:sz w:val="32"/>
          <w:szCs w:val="32"/>
          <w:lang w:val="en-US" w:eastAsia="zh-CN"/>
        </w:rPr>
        <w:t>9.84</w:t>
      </w:r>
      <w:r>
        <w:rPr>
          <w:rFonts w:hint="eastAsia" w:ascii="仿宋" w:hAnsi="仿宋" w:eastAsia="仿宋"/>
          <w:sz w:val="32"/>
          <w:szCs w:val="32"/>
        </w:rPr>
        <w:t>%；住房保障支出</w:t>
      </w:r>
      <w:r>
        <w:rPr>
          <w:rFonts w:hint="eastAsia" w:ascii="仿宋" w:hAnsi="仿宋" w:eastAsia="仿宋"/>
          <w:sz w:val="32"/>
          <w:szCs w:val="32"/>
          <w:lang w:val="en-US" w:eastAsia="zh-CN"/>
        </w:rPr>
        <w:t>16.54</w:t>
      </w:r>
      <w:r>
        <w:rPr>
          <w:rFonts w:hint="eastAsia" w:ascii="仿宋" w:hAnsi="仿宋" w:eastAsia="仿宋"/>
          <w:sz w:val="32"/>
          <w:szCs w:val="32"/>
        </w:rPr>
        <w:t>万元，占</w:t>
      </w:r>
      <w:r>
        <w:rPr>
          <w:rFonts w:hint="eastAsia" w:ascii="仿宋" w:hAnsi="仿宋" w:eastAsia="仿宋"/>
          <w:sz w:val="32"/>
          <w:szCs w:val="32"/>
          <w:lang w:val="en-US" w:eastAsia="zh-CN"/>
        </w:rPr>
        <w:t>4.33</w:t>
      </w:r>
      <w:r>
        <w:rPr>
          <w:rFonts w:hint="eastAsia" w:ascii="仿宋" w:hAnsi="仿宋" w:eastAsia="仿宋"/>
          <w:sz w:val="32"/>
          <w:szCs w:val="32"/>
        </w:rPr>
        <w:t>%。</w:t>
      </w:r>
    </w:p>
    <w:p>
      <w:pPr>
        <w:ind w:firstLine="640"/>
        <w:jc w:val="left"/>
        <w:rPr>
          <w:rFonts w:ascii="楷体" w:hAnsi="楷体" w:eastAsia="楷体"/>
          <w:sz w:val="32"/>
          <w:szCs w:val="32"/>
        </w:rPr>
      </w:pPr>
      <w:r>
        <w:rPr>
          <w:rFonts w:hint="eastAsia" w:ascii="楷体" w:hAnsi="楷体" w:eastAsia="楷体"/>
          <w:sz w:val="32"/>
          <w:szCs w:val="32"/>
          <w:lang w:eastAsia="zh-CN"/>
        </w:rPr>
        <w:t>（</w:t>
      </w:r>
      <w:r>
        <w:rPr>
          <w:rFonts w:hint="eastAsia" w:ascii="楷体" w:hAnsi="楷体" w:eastAsia="楷体"/>
          <w:sz w:val="32"/>
          <w:szCs w:val="32"/>
        </w:rPr>
        <w:t>三）一般公共预算当年拨款具体使用情况</w:t>
      </w:r>
    </w:p>
    <w:p>
      <w:pPr>
        <w:ind w:firstLine="640" w:firstLineChars="200"/>
        <w:rPr>
          <w:rFonts w:hint="default" w:ascii="仿宋" w:hAnsi="仿宋" w:eastAsia="仿宋" w:cs="仿宋_GB2312"/>
          <w:color w:val="auto"/>
          <w:sz w:val="32"/>
          <w:szCs w:val="32"/>
          <w:lang w:val="en-US" w:eastAsia="zh-CN"/>
        </w:rPr>
      </w:pPr>
      <w:r>
        <w:rPr>
          <w:rFonts w:hint="eastAsia" w:ascii="仿宋" w:hAnsi="仿宋" w:eastAsia="仿宋" w:cs="仿宋_GB2312"/>
          <w:color w:val="auto"/>
          <w:sz w:val="32"/>
          <w:szCs w:val="32"/>
        </w:rPr>
        <w:t>1.教育</w:t>
      </w:r>
      <w:r>
        <w:rPr>
          <w:rFonts w:hint="eastAsia" w:ascii="仿宋" w:hAnsi="仿宋" w:eastAsia="仿宋" w:cs="仿宋_GB2312"/>
          <w:color w:val="auto"/>
          <w:sz w:val="32"/>
          <w:szCs w:val="32"/>
          <w:lang w:eastAsia="zh-CN"/>
        </w:rPr>
        <w:t>支出（类）普通教育（款）支出学前教育（项）支出</w:t>
      </w:r>
      <w:r>
        <w:rPr>
          <w:rFonts w:hint="eastAsia" w:ascii="仿宋" w:hAnsi="仿宋" w:eastAsia="仿宋" w:cs="仿宋_GB2312"/>
          <w:color w:val="auto"/>
          <w:sz w:val="32"/>
          <w:szCs w:val="32"/>
          <w:lang w:val="en-US" w:eastAsia="zh-CN"/>
        </w:rPr>
        <w:t>203.85万元</w:t>
      </w:r>
      <w:r>
        <w:rPr>
          <w:rFonts w:hint="eastAsia" w:ascii="仿宋" w:hAnsi="仿宋" w:eastAsia="仿宋"/>
          <w:color w:val="auto"/>
          <w:sz w:val="32"/>
          <w:szCs w:val="32"/>
        </w:rPr>
        <w:t>，比上年预算数</w:t>
      </w:r>
      <w:r>
        <w:rPr>
          <w:rFonts w:hint="eastAsia" w:ascii="仿宋" w:hAnsi="仿宋" w:eastAsia="仿宋"/>
          <w:color w:val="auto"/>
          <w:sz w:val="32"/>
          <w:szCs w:val="32"/>
          <w:lang w:val="en-US" w:eastAsia="zh-CN"/>
        </w:rPr>
        <w:t>增加52.89</w:t>
      </w:r>
      <w:r>
        <w:rPr>
          <w:rFonts w:hint="eastAsia" w:ascii="仿宋" w:hAnsi="仿宋" w:eastAsia="仿宋"/>
          <w:color w:val="auto"/>
          <w:sz w:val="32"/>
          <w:szCs w:val="32"/>
        </w:rPr>
        <w:t>万元</w:t>
      </w:r>
      <w:r>
        <w:rPr>
          <w:rFonts w:hint="eastAsia" w:ascii="仿宋" w:hAnsi="仿宋" w:eastAsia="仿宋"/>
          <w:color w:val="auto"/>
          <w:sz w:val="32"/>
          <w:szCs w:val="32"/>
          <w:lang w:eastAsia="zh-CN"/>
        </w:rPr>
        <w:t>，</w:t>
      </w:r>
      <w:r>
        <w:rPr>
          <w:rFonts w:hint="eastAsia" w:ascii="仿宋" w:hAnsi="仿宋" w:eastAsia="仿宋"/>
          <w:color w:val="auto"/>
          <w:sz w:val="32"/>
          <w:szCs w:val="32"/>
        </w:rPr>
        <w:t>主要是</w:t>
      </w:r>
      <w:r>
        <w:rPr>
          <w:rFonts w:hint="eastAsia" w:ascii="仿宋" w:hAnsi="仿宋" w:eastAsia="仿宋"/>
          <w:color w:val="auto"/>
          <w:sz w:val="32"/>
          <w:szCs w:val="32"/>
          <w:lang w:val="en-US" w:eastAsia="zh-CN"/>
        </w:rPr>
        <w:t>人员经费增加。</w:t>
      </w:r>
    </w:p>
    <w:p>
      <w:pPr>
        <w:shd w:val="clear" w:color="auto" w:fill="FFFFFF"/>
        <w:ind w:firstLine="640" w:firstLineChars="200"/>
        <w:rPr>
          <w:rFonts w:hint="eastAsia" w:ascii="仿宋" w:hAnsi="仿宋" w:eastAsia="仿宋" w:cs="仿宋_GB2312"/>
          <w:color w:val="auto"/>
          <w:sz w:val="32"/>
          <w:szCs w:val="32"/>
          <w:lang w:eastAsia="zh-CN"/>
        </w:rPr>
      </w:pPr>
      <w:r>
        <w:rPr>
          <w:rFonts w:hint="eastAsia" w:ascii="仿宋" w:hAnsi="仿宋" w:eastAsia="仿宋"/>
          <w:color w:val="auto"/>
          <w:sz w:val="32"/>
          <w:szCs w:val="32"/>
        </w:rPr>
        <w:t>2.</w:t>
      </w:r>
      <w:r>
        <w:rPr>
          <w:rFonts w:hint="eastAsia" w:ascii="仿宋" w:hAnsi="仿宋" w:eastAsia="仿宋" w:cs="仿宋_GB2312"/>
          <w:color w:val="auto"/>
          <w:sz w:val="32"/>
          <w:szCs w:val="32"/>
        </w:rPr>
        <w:t>社会保障和就业支出</w:t>
      </w:r>
      <w:r>
        <w:rPr>
          <w:rFonts w:hint="eastAsia" w:ascii="仿宋" w:hAnsi="仿宋" w:eastAsia="仿宋" w:cs="仿宋_GB2312"/>
          <w:color w:val="auto"/>
          <w:sz w:val="32"/>
          <w:szCs w:val="32"/>
          <w:lang w:eastAsia="zh-CN"/>
        </w:rPr>
        <w:t>（类）行政事业单位养老支出（款）机关事业单位基本养老保险缴费支出项</w:t>
      </w:r>
      <w:r>
        <w:rPr>
          <w:rFonts w:hint="eastAsia" w:ascii="仿宋" w:hAnsi="仿宋" w:eastAsia="仿宋" w:cs="仿宋_GB2312"/>
          <w:color w:val="auto"/>
          <w:sz w:val="32"/>
          <w:szCs w:val="32"/>
          <w:lang w:val="en-US" w:eastAsia="zh-CN"/>
        </w:rPr>
        <w:t>17.74</w:t>
      </w:r>
      <w:r>
        <w:rPr>
          <w:rFonts w:hint="eastAsia" w:ascii="仿宋" w:hAnsi="仿宋" w:eastAsia="仿宋" w:cs="仿宋_GB2312"/>
          <w:color w:val="auto"/>
          <w:sz w:val="32"/>
          <w:szCs w:val="32"/>
        </w:rPr>
        <w:t>万元，比上年预算</w:t>
      </w:r>
      <w:r>
        <w:rPr>
          <w:rFonts w:hint="eastAsia" w:ascii="仿宋" w:hAnsi="仿宋" w:eastAsia="仿宋" w:cs="仿宋_GB2312"/>
          <w:color w:val="auto"/>
          <w:sz w:val="32"/>
          <w:szCs w:val="32"/>
          <w:lang w:val="en-US" w:eastAsia="zh-CN"/>
        </w:rPr>
        <w:t>增加2.54</w:t>
      </w:r>
      <w:r>
        <w:rPr>
          <w:rFonts w:hint="eastAsia" w:ascii="仿宋" w:hAnsi="仿宋" w:eastAsia="仿宋" w:cs="仿宋_GB2312"/>
          <w:color w:val="auto"/>
          <w:sz w:val="32"/>
          <w:szCs w:val="32"/>
        </w:rPr>
        <w:t>万元</w:t>
      </w:r>
      <w:r>
        <w:rPr>
          <w:rFonts w:hint="eastAsia" w:ascii="仿宋" w:hAnsi="仿宋" w:eastAsia="仿宋" w:cs="仿宋_GB2312"/>
          <w:color w:val="auto"/>
          <w:sz w:val="32"/>
          <w:szCs w:val="32"/>
          <w:lang w:eastAsia="zh-CN"/>
        </w:rPr>
        <w:t>；主要是</w:t>
      </w:r>
      <w:r>
        <w:rPr>
          <w:rFonts w:hint="eastAsia" w:ascii="仿宋" w:hAnsi="仿宋" w:eastAsia="仿宋" w:cs="仿宋_GB2312"/>
          <w:color w:val="auto"/>
          <w:sz w:val="32"/>
          <w:szCs w:val="32"/>
          <w:lang w:val="en-US" w:eastAsia="zh-CN"/>
        </w:rPr>
        <w:t>养老基数提高</w:t>
      </w:r>
      <w:r>
        <w:rPr>
          <w:rFonts w:hint="eastAsia" w:ascii="仿宋" w:hAnsi="仿宋" w:eastAsia="仿宋" w:cs="仿宋_GB2312"/>
          <w:color w:val="auto"/>
          <w:sz w:val="32"/>
          <w:szCs w:val="32"/>
          <w:lang w:eastAsia="zh-CN"/>
        </w:rPr>
        <w:t>。</w:t>
      </w:r>
    </w:p>
    <w:p>
      <w:pPr>
        <w:shd w:val="clear" w:color="auto" w:fill="FFFFFF"/>
        <w:ind w:firstLine="640" w:firstLineChars="200"/>
        <w:rPr>
          <w:rFonts w:hint="eastAsia" w:ascii="仿宋" w:hAnsi="仿宋" w:eastAsia="仿宋" w:cs="仿宋_GB2312"/>
          <w:color w:val="000000"/>
          <w:sz w:val="32"/>
          <w:szCs w:val="32"/>
          <w:lang w:val="en-US" w:eastAsia="zh-CN"/>
        </w:rPr>
      </w:pPr>
      <w:r>
        <w:rPr>
          <w:rFonts w:hint="eastAsia" w:ascii="仿宋" w:hAnsi="仿宋" w:eastAsia="仿宋" w:cs="仿宋_GB2312"/>
          <w:color w:val="auto"/>
          <w:sz w:val="32"/>
          <w:szCs w:val="32"/>
          <w:lang w:eastAsia="zh-CN"/>
        </w:rPr>
        <w:t>３．</w:t>
      </w:r>
      <w:r>
        <w:rPr>
          <w:rFonts w:hint="eastAsia" w:ascii="仿宋" w:hAnsi="仿宋" w:eastAsia="仿宋" w:cs="仿宋_GB2312"/>
          <w:color w:val="auto"/>
          <w:sz w:val="32"/>
          <w:szCs w:val="32"/>
        </w:rPr>
        <w:t>社会保障和就业支出</w:t>
      </w:r>
      <w:r>
        <w:rPr>
          <w:rFonts w:hint="eastAsia" w:ascii="仿宋" w:hAnsi="仿宋" w:eastAsia="仿宋" w:cs="仿宋_GB2312"/>
          <w:color w:val="auto"/>
          <w:sz w:val="32"/>
          <w:szCs w:val="32"/>
          <w:lang w:eastAsia="zh-CN"/>
        </w:rPr>
        <w:t>（类）行政事业单位养老支出（款）机关事业单位职业年金缴</w:t>
      </w:r>
      <w:r>
        <w:rPr>
          <w:rFonts w:hint="eastAsia" w:ascii="仿宋" w:hAnsi="仿宋" w:eastAsia="仿宋" w:cs="仿宋_GB2312"/>
          <w:color w:val="000000"/>
          <w:sz w:val="32"/>
          <w:szCs w:val="32"/>
          <w:lang w:eastAsia="zh-CN"/>
        </w:rPr>
        <w:t>费支出（项）</w:t>
      </w:r>
      <w:r>
        <w:rPr>
          <w:rFonts w:hint="eastAsia" w:ascii="仿宋" w:hAnsi="仿宋" w:eastAsia="仿宋" w:cs="仿宋_GB2312"/>
          <w:color w:val="000000"/>
          <w:sz w:val="32"/>
          <w:szCs w:val="32"/>
          <w:lang w:val="en-US" w:eastAsia="zh-CN"/>
        </w:rPr>
        <w:t>83.93万元，比去年增加80.3万元，主要是根据人社局要求从本年开始记实，导致职业年金增加。</w:t>
      </w:r>
    </w:p>
    <w:p>
      <w:pPr>
        <w:ind w:firstLine="640" w:firstLineChars="200"/>
        <w:rPr>
          <w:rFonts w:hint="eastAsia" w:ascii="仿宋" w:hAnsi="仿宋" w:eastAsia="仿宋" w:cs="仿宋_GB2312"/>
          <w:color w:val="000000"/>
          <w:sz w:val="32"/>
          <w:szCs w:val="32"/>
          <w:lang w:val="en-US" w:eastAsia="zh-CN"/>
        </w:rPr>
      </w:pPr>
      <w:r>
        <w:rPr>
          <w:rFonts w:hint="eastAsia" w:ascii="仿宋" w:hAnsi="仿宋" w:eastAsia="仿宋"/>
          <w:sz w:val="32"/>
          <w:szCs w:val="32"/>
          <w:lang w:val="en-US" w:eastAsia="zh-CN"/>
        </w:rPr>
        <w:t>4.</w:t>
      </w:r>
      <w:r>
        <w:rPr>
          <w:rFonts w:hint="eastAsia" w:ascii="仿宋" w:hAnsi="仿宋" w:eastAsia="仿宋" w:cs="仿宋_GB2312"/>
          <w:sz w:val="32"/>
          <w:szCs w:val="32"/>
        </w:rPr>
        <w:t>社会保障和就业支出（类）行政事业单位养老支出（款）中的</w:t>
      </w:r>
      <w:r>
        <w:rPr>
          <w:rFonts w:hint="eastAsia" w:ascii="仿宋" w:hAnsi="仿宋" w:eastAsia="仿宋"/>
          <w:sz w:val="32"/>
          <w:szCs w:val="32"/>
        </w:rPr>
        <w:t>其他优抚支出</w:t>
      </w:r>
      <w:r>
        <w:rPr>
          <w:rFonts w:hint="eastAsia" w:ascii="仿宋" w:hAnsi="仿宋" w:eastAsia="仿宋" w:cs="仿宋_GB2312"/>
          <w:sz w:val="32"/>
          <w:szCs w:val="32"/>
        </w:rPr>
        <w:t>（项）2023</w:t>
      </w:r>
      <w:r>
        <w:rPr>
          <w:rFonts w:hint="eastAsia" w:ascii="仿宋" w:hAnsi="仿宋" w:eastAsia="仿宋"/>
          <w:sz w:val="32"/>
          <w:szCs w:val="32"/>
        </w:rPr>
        <w:t>年预算数为</w:t>
      </w:r>
      <w:r>
        <w:rPr>
          <w:rFonts w:hint="eastAsia" w:ascii="仿宋" w:hAnsi="仿宋" w:eastAsia="仿宋"/>
          <w:sz w:val="32"/>
          <w:szCs w:val="32"/>
          <w:lang w:val="en-US" w:eastAsia="zh-CN"/>
        </w:rPr>
        <w:t>4.56</w:t>
      </w:r>
      <w:r>
        <w:rPr>
          <w:rFonts w:hint="eastAsia" w:ascii="仿宋" w:hAnsi="仿宋" w:eastAsia="仿宋"/>
          <w:sz w:val="32"/>
          <w:szCs w:val="32"/>
        </w:rPr>
        <w:t>万元，比上年预算增加</w:t>
      </w:r>
      <w:r>
        <w:rPr>
          <w:rFonts w:hint="eastAsia" w:ascii="仿宋" w:hAnsi="仿宋" w:eastAsia="仿宋"/>
          <w:sz w:val="32"/>
          <w:szCs w:val="32"/>
          <w:lang w:val="en-US" w:eastAsia="zh-CN"/>
        </w:rPr>
        <w:t>3.06</w:t>
      </w:r>
      <w:r>
        <w:rPr>
          <w:rFonts w:hint="eastAsia" w:ascii="仿宋" w:hAnsi="仿宋" w:eastAsia="仿宋"/>
          <w:sz w:val="32"/>
          <w:szCs w:val="32"/>
        </w:rPr>
        <w:t>万元，主要是优抚标准提高</w:t>
      </w:r>
      <w:r>
        <w:rPr>
          <w:rFonts w:hint="eastAsia" w:ascii="仿宋" w:hAnsi="仿宋" w:eastAsia="仿宋"/>
          <w:sz w:val="32"/>
          <w:szCs w:val="32"/>
          <w:lang w:val="en-US" w:eastAsia="zh-CN"/>
        </w:rPr>
        <w:t>和人员增加</w:t>
      </w:r>
      <w:r>
        <w:rPr>
          <w:rFonts w:hint="eastAsia" w:ascii="仿宋" w:hAnsi="仿宋" w:eastAsia="仿宋"/>
          <w:sz w:val="32"/>
          <w:szCs w:val="32"/>
        </w:rPr>
        <w:t>。</w:t>
      </w:r>
    </w:p>
    <w:p>
      <w:pPr>
        <w:ind w:firstLine="640" w:firstLineChars="200"/>
        <w:rPr>
          <w:rFonts w:hint="eastAsia" w:ascii="仿宋" w:hAnsi="仿宋" w:eastAsia="仿宋" w:cs="仿宋_GB2312"/>
          <w:color w:val="000000"/>
          <w:sz w:val="32"/>
          <w:szCs w:val="32"/>
          <w:lang w:val="en-US" w:eastAsia="zh-CN"/>
        </w:rPr>
      </w:pPr>
      <w:r>
        <w:rPr>
          <w:rFonts w:hint="eastAsia" w:ascii="仿宋" w:hAnsi="仿宋" w:eastAsia="仿宋" w:cs="仿宋_GB2312"/>
          <w:color w:val="000000"/>
          <w:sz w:val="32"/>
          <w:szCs w:val="32"/>
          <w:lang w:val="en-US" w:eastAsia="zh-CN"/>
        </w:rPr>
        <w:t>5</w:t>
      </w:r>
      <w:r>
        <w:rPr>
          <w:rFonts w:hint="eastAsia" w:ascii="仿宋" w:hAnsi="仿宋" w:eastAsia="仿宋" w:cs="仿宋_GB2312"/>
          <w:color w:val="000000"/>
          <w:sz w:val="32"/>
          <w:szCs w:val="32"/>
        </w:rPr>
        <w:t>.卫生健康支出</w:t>
      </w:r>
      <w:r>
        <w:rPr>
          <w:rFonts w:hint="eastAsia" w:ascii="仿宋" w:hAnsi="仿宋" w:eastAsia="仿宋" w:cs="仿宋_GB2312"/>
          <w:color w:val="000000"/>
          <w:sz w:val="32"/>
          <w:szCs w:val="32"/>
          <w:lang w:val="en-US" w:eastAsia="zh-CN"/>
        </w:rPr>
        <w:t>(</w:t>
      </w:r>
      <w:r>
        <w:rPr>
          <w:rFonts w:hint="eastAsia" w:ascii="仿宋" w:hAnsi="仿宋" w:eastAsia="仿宋" w:cs="仿宋_GB2312"/>
          <w:color w:val="000000"/>
          <w:sz w:val="32"/>
          <w:szCs w:val="32"/>
          <w:lang w:eastAsia="zh-CN"/>
        </w:rPr>
        <w:t>类</w:t>
      </w:r>
      <w:r>
        <w:rPr>
          <w:rFonts w:hint="eastAsia" w:ascii="仿宋" w:hAnsi="仿宋" w:eastAsia="仿宋" w:cs="仿宋_GB2312"/>
          <w:color w:val="000000"/>
          <w:sz w:val="32"/>
          <w:szCs w:val="32"/>
          <w:lang w:val="en-US" w:eastAsia="zh-CN"/>
        </w:rPr>
        <w:t>)</w:t>
      </w:r>
      <w:r>
        <w:rPr>
          <w:rFonts w:hint="eastAsia" w:ascii="仿宋" w:hAnsi="仿宋" w:eastAsia="仿宋" w:cs="仿宋_GB2312"/>
          <w:color w:val="000000"/>
          <w:sz w:val="32"/>
          <w:szCs w:val="32"/>
          <w:lang w:eastAsia="zh-CN"/>
        </w:rPr>
        <w:t>行政事业单位医疗支出</w:t>
      </w:r>
      <w:r>
        <w:rPr>
          <w:rFonts w:hint="eastAsia" w:ascii="仿宋" w:hAnsi="仿宋" w:eastAsia="仿宋" w:cs="仿宋_GB2312"/>
          <w:color w:val="000000"/>
          <w:sz w:val="32"/>
          <w:szCs w:val="32"/>
          <w:lang w:val="en-US" w:eastAsia="zh-CN"/>
        </w:rPr>
        <w:t>(</w:t>
      </w:r>
      <w:r>
        <w:rPr>
          <w:rFonts w:hint="eastAsia" w:ascii="仿宋" w:hAnsi="仿宋" w:eastAsia="仿宋" w:cs="仿宋_GB2312"/>
          <w:color w:val="000000"/>
          <w:sz w:val="32"/>
          <w:szCs w:val="32"/>
          <w:lang w:eastAsia="zh-CN"/>
        </w:rPr>
        <w:t>款</w:t>
      </w:r>
      <w:r>
        <w:rPr>
          <w:rFonts w:hint="eastAsia" w:ascii="仿宋" w:hAnsi="仿宋" w:eastAsia="仿宋" w:cs="仿宋_GB2312"/>
          <w:color w:val="000000"/>
          <w:sz w:val="32"/>
          <w:szCs w:val="32"/>
          <w:lang w:val="en-US" w:eastAsia="zh-CN"/>
        </w:rPr>
        <w:t>)</w:t>
      </w:r>
      <w:r>
        <w:rPr>
          <w:rFonts w:hint="eastAsia" w:ascii="仿宋" w:hAnsi="仿宋" w:eastAsia="仿宋" w:cs="仿宋_GB2312"/>
          <w:color w:val="000000"/>
          <w:sz w:val="32"/>
          <w:szCs w:val="32"/>
          <w:lang w:eastAsia="zh-CN"/>
        </w:rPr>
        <w:t>事业单位医疗（项）支出</w:t>
      </w:r>
      <w:r>
        <w:rPr>
          <w:rFonts w:hint="eastAsia" w:ascii="仿宋" w:hAnsi="仿宋" w:eastAsia="仿宋" w:cs="仿宋_GB2312"/>
          <w:color w:val="000000"/>
          <w:sz w:val="32"/>
          <w:szCs w:val="32"/>
          <w:lang w:val="en-US" w:eastAsia="zh-CN"/>
        </w:rPr>
        <w:t>35.59</w:t>
      </w:r>
      <w:r>
        <w:rPr>
          <w:rFonts w:hint="eastAsia" w:ascii="仿宋" w:hAnsi="仿宋" w:eastAsia="仿宋" w:cs="仿宋_GB2312"/>
          <w:color w:val="000000"/>
          <w:sz w:val="32"/>
          <w:szCs w:val="32"/>
        </w:rPr>
        <w:t>万元，</w:t>
      </w:r>
      <w:r>
        <w:rPr>
          <w:rFonts w:hint="eastAsia" w:ascii="仿宋" w:hAnsi="仿宋" w:eastAsia="仿宋" w:cs="仿宋_GB2312"/>
          <w:color w:val="000000"/>
          <w:sz w:val="32"/>
          <w:szCs w:val="32"/>
          <w:lang w:val="en-US" w:eastAsia="zh-CN"/>
        </w:rPr>
        <w:t>比上年预算增加27.93万元；主要是在职人员工资提高缴纳基数增加。</w:t>
      </w:r>
    </w:p>
    <w:p>
      <w:pPr>
        <w:ind w:firstLine="640" w:firstLineChars="200"/>
        <w:rPr>
          <w:rFonts w:hint="eastAsia" w:ascii="仿宋" w:hAnsi="仿宋" w:eastAsia="仿宋" w:cs="仿宋_GB2312"/>
          <w:color w:val="000000"/>
          <w:sz w:val="32"/>
          <w:szCs w:val="32"/>
          <w:lang w:val="en-US" w:eastAsia="zh-CN"/>
        </w:rPr>
      </w:pPr>
      <w:r>
        <w:rPr>
          <w:rFonts w:hint="eastAsia" w:ascii="仿宋" w:hAnsi="仿宋" w:eastAsia="仿宋" w:cs="仿宋_GB2312"/>
          <w:color w:val="000000"/>
          <w:sz w:val="32"/>
          <w:szCs w:val="32"/>
          <w:lang w:val="en-US" w:eastAsia="zh-CN"/>
        </w:rPr>
        <w:t>6．</w:t>
      </w:r>
      <w:r>
        <w:rPr>
          <w:rFonts w:hint="eastAsia" w:ascii="仿宋" w:hAnsi="仿宋" w:eastAsia="仿宋" w:cs="仿宋_GB2312"/>
          <w:color w:val="000000"/>
          <w:sz w:val="32"/>
          <w:szCs w:val="32"/>
        </w:rPr>
        <w:t>卫生健康支出</w:t>
      </w:r>
      <w:r>
        <w:rPr>
          <w:rFonts w:hint="eastAsia" w:ascii="仿宋" w:hAnsi="仿宋" w:eastAsia="仿宋" w:cs="仿宋_GB2312"/>
          <w:color w:val="000000"/>
          <w:sz w:val="32"/>
          <w:szCs w:val="32"/>
          <w:lang w:eastAsia="zh-CN"/>
        </w:rPr>
        <w:t>（类）行政事业单位医疗支出（款）公务员医疗补助（项）支出</w:t>
      </w:r>
      <w:r>
        <w:rPr>
          <w:rFonts w:hint="eastAsia" w:ascii="仿宋" w:hAnsi="仿宋" w:eastAsia="仿宋" w:cs="仿宋_GB2312"/>
          <w:color w:val="000000"/>
          <w:sz w:val="32"/>
          <w:szCs w:val="32"/>
          <w:lang w:val="en-US" w:eastAsia="zh-CN"/>
        </w:rPr>
        <w:t>28.29万元，比上年预算增加9.06万元，主要是医疗保险经费增加。</w:t>
      </w:r>
    </w:p>
    <w:p>
      <w:pPr>
        <w:ind w:firstLine="640" w:firstLineChars="200"/>
        <w:rPr>
          <w:rFonts w:hint="eastAsia" w:ascii="仿宋" w:hAnsi="仿宋" w:eastAsia="仿宋"/>
          <w:color w:val="auto"/>
          <w:sz w:val="32"/>
          <w:szCs w:val="32"/>
          <w:lang w:eastAsia="zh-CN"/>
        </w:rPr>
      </w:pPr>
      <w:r>
        <w:rPr>
          <w:rFonts w:hint="eastAsia" w:ascii="仿宋" w:hAnsi="仿宋" w:eastAsia="仿宋"/>
          <w:color w:val="000000"/>
          <w:sz w:val="32"/>
          <w:szCs w:val="32"/>
          <w:lang w:val="en-US" w:eastAsia="zh-CN"/>
        </w:rPr>
        <w:t>7</w:t>
      </w:r>
      <w:r>
        <w:rPr>
          <w:rFonts w:hint="eastAsia" w:ascii="仿宋" w:hAnsi="仿宋" w:eastAsia="仿宋"/>
          <w:color w:val="000000"/>
          <w:sz w:val="32"/>
          <w:szCs w:val="32"/>
        </w:rPr>
        <w:t>.</w:t>
      </w:r>
      <w:r>
        <w:rPr>
          <w:rFonts w:hint="eastAsia" w:ascii="仿宋" w:hAnsi="仿宋" w:eastAsia="仿宋" w:cs="仿宋_GB2312"/>
          <w:color w:val="000000"/>
          <w:sz w:val="32"/>
          <w:szCs w:val="32"/>
        </w:rPr>
        <w:t>住房保障支出</w:t>
      </w:r>
      <w:r>
        <w:rPr>
          <w:rFonts w:hint="eastAsia" w:ascii="仿宋" w:hAnsi="仿宋" w:eastAsia="仿宋" w:cs="仿宋_GB2312"/>
          <w:color w:val="auto"/>
          <w:sz w:val="32"/>
          <w:szCs w:val="32"/>
          <w:lang w:eastAsia="zh-CN"/>
        </w:rPr>
        <w:t>（类）住房改革支出（款）住房公积金支出（项）</w:t>
      </w:r>
      <w:r>
        <w:rPr>
          <w:rFonts w:hint="eastAsia" w:ascii="仿宋" w:hAnsi="仿宋" w:eastAsia="仿宋" w:cs="仿宋_GB2312"/>
          <w:color w:val="auto"/>
          <w:sz w:val="32"/>
          <w:szCs w:val="32"/>
          <w:lang w:val="en-US" w:eastAsia="zh-CN"/>
        </w:rPr>
        <w:t>15.64</w:t>
      </w:r>
      <w:r>
        <w:rPr>
          <w:rFonts w:hint="eastAsia" w:ascii="仿宋" w:hAnsi="仿宋" w:eastAsia="仿宋"/>
          <w:color w:val="auto"/>
          <w:sz w:val="32"/>
          <w:szCs w:val="32"/>
        </w:rPr>
        <w:t>万元，比上年度增加</w:t>
      </w:r>
      <w:r>
        <w:rPr>
          <w:rFonts w:hint="eastAsia" w:ascii="仿宋" w:hAnsi="仿宋" w:eastAsia="仿宋"/>
          <w:color w:val="auto"/>
          <w:sz w:val="32"/>
          <w:szCs w:val="32"/>
          <w:lang w:val="en-US" w:eastAsia="zh-CN"/>
        </w:rPr>
        <w:t>4.54</w:t>
      </w:r>
      <w:r>
        <w:rPr>
          <w:rFonts w:hint="eastAsia" w:ascii="仿宋" w:hAnsi="仿宋" w:eastAsia="仿宋"/>
          <w:color w:val="auto"/>
          <w:sz w:val="32"/>
          <w:szCs w:val="32"/>
        </w:rPr>
        <w:t>万元</w:t>
      </w:r>
      <w:r>
        <w:rPr>
          <w:rFonts w:hint="eastAsia" w:ascii="仿宋" w:hAnsi="仿宋" w:eastAsia="仿宋"/>
          <w:color w:val="auto"/>
          <w:sz w:val="32"/>
          <w:szCs w:val="32"/>
          <w:lang w:eastAsia="zh-CN"/>
        </w:rPr>
        <w:t>，</w:t>
      </w:r>
      <w:r>
        <w:rPr>
          <w:rFonts w:hint="eastAsia" w:ascii="仿宋" w:hAnsi="仿宋" w:eastAsia="仿宋"/>
          <w:color w:val="auto"/>
          <w:sz w:val="32"/>
          <w:szCs w:val="32"/>
        </w:rPr>
        <w:t>主要是今年公积金基数</w:t>
      </w:r>
      <w:r>
        <w:rPr>
          <w:rFonts w:hint="eastAsia" w:ascii="仿宋" w:hAnsi="仿宋" w:eastAsia="仿宋"/>
          <w:color w:val="auto"/>
          <w:sz w:val="32"/>
          <w:szCs w:val="32"/>
          <w:lang w:eastAsia="zh-CN"/>
        </w:rPr>
        <w:t>增加导</w:t>
      </w:r>
      <w:r>
        <w:rPr>
          <w:rFonts w:hint="eastAsia" w:ascii="仿宋" w:hAnsi="仿宋" w:eastAsia="仿宋"/>
          <w:color w:val="auto"/>
          <w:sz w:val="32"/>
          <w:szCs w:val="32"/>
        </w:rPr>
        <w:t>致人员经费增加。</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亚市育才青法</w:t>
      </w:r>
      <w:r>
        <w:rPr>
          <w:rFonts w:hint="eastAsia" w:ascii="黑体" w:hAnsi="黑体" w:eastAsia="黑体"/>
          <w:sz w:val="32"/>
          <w:szCs w:val="32"/>
          <w:lang w:val="en-US" w:eastAsia="zh-CN"/>
        </w:rPr>
        <w:t>小学2023</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三亚市育才青法</w:t>
      </w:r>
      <w:r>
        <w:rPr>
          <w:rFonts w:hint="eastAsia" w:ascii="仿宋_GB2312" w:hAnsi="黑体" w:eastAsia="仿宋_GB2312"/>
          <w:sz w:val="32"/>
          <w:szCs w:val="32"/>
          <w:lang w:val="en-US" w:eastAsia="zh-CN"/>
        </w:rPr>
        <w:t>小学2023</w:t>
      </w:r>
      <w:r>
        <w:rPr>
          <w:rFonts w:hint="eastAsia" w:ascii="仿宋_GB2312" w:hAnsi="黑体" w:eastAsia="仿宋_GB2312"/>
          <w:sz w:val="32"/>
          <w:szCs w:val="32"/>
        </w:rPr>
        <w:t>年一般公共预算基本支出为</w:t>
      </w:r>
      <w:r>
        <w:rPr>
          <w:rFonts w:hint="eastAsia" w:ascii="仿宋_GB2312" w:hAnsi="黑体" w:eastAsia="仿宋_GB2312"/>
          <w:sz w:val="32"/>
          <w:szCs w:val="32"/>
          <w:lang w:val="en-US" w:eastAsia="zh-CN"/>
        </w:rPr>
        <w:t>310.52</w:t>
      </w:r>
      <w:r>
        <w:rPr>
          <w:rFonts w:hint="eastAsia" w:ascii="仿宋_GB2312" w:hAnsi="黑体" w:eastAsia="仿宋_GB2312"/>
          <w:sz w:val="32"/>
          <w:szCs w:val="32"/>
        </w:rPr>
        <w:t>万元，其中：</w:t>
      </w:r>
    </w:p>
    <w:p>
      <w:pPr>
        <w:ind w:firstLine="640" w:firstLineChars="200"/>
        <w:rPr>
          <w:rFonts w:ascii="仿宋" w:hAnsi="仿宋" w:eastAsia="仿宋"/>
          <w:sz w:val="32"/>
          <w:szCs w:val="32"/>
        </w:rPr>
      </w:pPr>
      <w:r>
        <w:rPr>
          <w:rFonts w:hint="eastAsia" w:ascii="仿宋" w:hAnsi="仿宋" w:eastAsia="仿宋"/>
          <w:sz w:val="32"/>
          <w:szCs w:val="32"/>
        </w:rPr>
        <w:t>人员经费</w:t>
      </w:r>
      <w:r>
        <w:rPr>
          <w:rFonts w:hint="eastAsia" w:ascii="仿宋" w:hAnsi="仿宋" w:eastAsia="仿宋"/>
          <w:sz w:val="32"/>
          <w:szCs w:val="32"/>
          <w:lang w:val="en-US" w:eastAsia="zh-CN"/>
        </w:rPr>
        <w:t>295.01</w:t>
      </w:r>
      <w:r>
        <w:rPr>
          <w:rFonts w:hint="eastAsia" w:ascii="仿宋" w:hAnsi="仿宋" w:eastAsia="仿宋"/>
          <w:sz w:val="32"/>
          <w:szCs w:val="32"/>
        </w:rPr>
        <w:t>万元，主要包括：基本工资、津贴补贴、绩效工资、社会保障缴费、住房公积金、邮电费;</w:t>
      </w:r>
    </w:p>
    <w:p>
      <w:pPr>
        <w:ind w:firstLine="640" w:firstLineChars="200"/>
        <w:rPr>
          <w:rFonts w:hint="eastAsia" w:ascii="仿宋" w:hAnsi="仿宋" w:eastAsia="仿宋"/>
          <w:sz w:val="32"/>
          <w:szCs w:val="32"/>
        </w:rPr>
      </w:pPr>
      <w:r>
        <w:rPr>
          <w:rFonts w:hint="eastAsia" w:ascii="仿宋" w:hAnsi="仿宋" w:eastAsia="仿宋"/>
          <w:sz w:val="32"/>
          <w:szCs w:val="32"/>
        </w:rPr>
        <w:t>公用经费</w:t>
      </w:r>
      <w:r>
        <w:rPr>
          <w:rFonts w:hint="eastAsia" w:ascii="仿宋" w:hAnsi="仿宋" w:eastAsia="仿宋"/>
          <w:sz w:val="32"/>
          <w:szCs w:val="32"/>
          <w:lang w:val="en-US" w:eastAsia="zh-CN"/>
        </w:rPr>
        <w:t>15.51</w:t>
      </w:r>
      <w:r>
        <w:rPr>
          <w:rFonts w:hint="eastAsia" w:ascii="仿宋" w:hAnsi="仿宋" w:eastAsia="仿宋"/>
          <w:sz w:val="32"/>
          <w:szCs w:val="32"/>
        </w:rPr>
        <w:t>万元，主要包括：办公费、工会经费、福利费、其他商品和服务支出经费。</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Times New Roman"/>
          <w:sz w:val="32"/>
          <w:shd w:val="clear" w:color="auto" w:fill="FFFFFF"/>
          <w:lang w:val="en-US" w:eastAsia="zh-CN"/>
        </w:rPr>
        <w:t>三</w:t>
      </w:r>
      <w:r>
        <w:rPr>
          <w:rFonts w:hint="eastAsia" w:ascii="黑体" w:hAnsi="黑体" w:eastAsia="黑体"/>
          <w:sz w:val="32"/>
          <w:szCs w:val="32"/>
          <w:lang w:eastAsia="zh-CN"/>
        </w:rPr>
        <w:t>亚市育才青法</w:t>
      </w:r>
      <w:r>
        <w:rPr>
          <w:rFonts w:hint="eastAsia" w:ascii="黑体" w:hAnsi="黑体" w:eastAsia="黑体"/>
          <w:sz w:val="32"/>
          <w:szCs w:val="32"/>
          <w:lang w:val="en-US" w:eastAsia="zh-CN"/>
        </w:rPr>
        <w:t>小学2023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lang w:eastAsia="zh-CN"/>
        </w:rPr>
        <w:t>单位</w:t>
      </w:r>
      <w:r>
        <w:rPr>
          <w:rFonts w:ascii="黑体" w:hAnsi="黑体" w:eastAsia="黑体" w:cs="Times New Roman"/>
          <w:sz w:val="32"/>
          <w:shd w:val="clear" w:color="auto" w:fill="FFFFFF"/>
        </w:rPr>
        <w:t>“三公”经费预算情况</w:t>
      </w:r>
      <w:r>
        <w:rPr>
          <w:rFonts w:hint="eastAsia" w:ascii="黑体" w:hAnsi="黑体" w:eastAsia="黑体" w:cs="Times New Roman"/>
          <w:sz w:val="32"/>
          <w:shd w:val="clear" w:color="auto" w:fill="FFFFFF"/>
        </w:rPr>
        <w:t>说明</w:t>
      </w:r>
    </w:p>
    <w:p>
      <w:pPr>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（一）三亚市育才青法</w:t>
      </w:r>
      <w:r>
        <w:rPr>
          <w:rFonts w:hint="eastAsia" w:ascii="仿宋" w:hAnsi="仿宋" w:eastAsia="仿宋"/>
          <w:sz w:val="32"/>
          <w:szCs w:val="32"/>
          <w:lang w:val="en-US" w:eastAsia="zh-CN"/>
        </w:rPr>
        <w:t>小学</w:t>
      </w:r>
      <w:r>
        <w:rPr>
          <w:rFonts w:hint="eastAsia" w:ascii="仿宋" w:hAnsi="仿宋" w:eastAsia="仿宋"/>
          <w:sz w:val="32"/>
          <w:szCs w:val="32"/>
          <w:lang w:eastAsia="zh-CN"/>
        </w:rPr>
        <w:t>2023年一般公共预算“三公”经费预算数为0万元，其中：</w:t>
      </w:r>
    </w:p>
    <w:p>
      <w:pPr>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因公出国（境）经费0万元，与上年预算持平；公务用车购置及运行费0万元（其中，公务用车购置费0万元，公务用车运行维护费0万元），与上年预算持平。公务车保有量0辆，计划购置0辆；公务接待费0万元，与上年预算持平。计划接待0批0人。</w:t>
      </w:r>
    </w:p>
    <w:p>
      <w:pPr>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（二）三亚市育才青法</w:t>
      </w:r>
      <w:r>
        <w:rPr>
          <w:rFonts w:hint="eastAsia" w:ascii="仿宋" w:hAnsi="仿宋" w:eastAsia="仿宋"/>
          <w:sz w:val="32"/>
          <w:szCs w:val="32"/>
          <w:lang w:val="en-US" w:eastAsia="zh-CN"/>
        </w:rPr>
        <w:t>小学</w:t>
      </w:r>
      <w:r>
        <w:rPr>
          <w:rFonts w:hint="eastAsia" w:ascii="仿宋" w:hAnsi="仿宋" w:eastAsia="仿宋"/>
          <w:sz w:val="32"/>
          <w:szCs w:val="32"/>
          <w:lang w:eastAsia="zh-CN"/>
        </w:rPr>
        <w:t>2023年政府性基金预算“三公”经费预算数为0万元，其中：</w:t>
      </w:r>
    </w:p>
    <w:p>
      <w:pPr>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t>因公出国（境）经费0万元，与上年预算持平；公务用车购置及运行费0万元（其中，公务用车购置费0万元，公务用车运行维护费0万元），与上年预算持平。公务车保有量0辆，计划购置0辆。公务接待费0万元，与上年预算持平。计划接待0批0人。</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lang w:eastAsia="zh-CN"/>
        </w:rPr>
        <w:t>亚市育才青法</w:t>
      </w:r>
      <w:r>
        <w:rPr>
          <w:rFonts w:hint="eastAsia" w:ascii="黑体" w:hAnsi="黑体" w:eastAsia="黑体"/>
          <w:sz w:val="32"/>
          <w:szCs w:val="32"/>
          <w:lang w:val="en-US" w:eastAsia="zh-CN"/>
        </w:rPr>
        <w:t>小学2023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三亚市育才青法</w:t>
      </w:r>
      <w:r>
        <w:rPr>
          <w:rFonts w:hint="eastAsia" w:ascii="仿宋_GB2312" w:hAnsi="黑体" w:eastAsia="仿宋_GB2312"/>
          <w:sz w:val="32"/>
          <w:szCs w:val="32"/>
          <w:lang w:val="en-US" w:eastAsia="zh-CN"/>
        </w:rPr>
        <w:t>小学2023</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r>
        <w:rPr>
          <w:rFonts w:hint="eastAsia" w:ascii="仿宋_GB2312" w:hAnsi="黑体" w:eastAsia="仿宋_GB2312"/>
          <w:sz w:val="32"/>
          <w:szCs w:val="32"/>
          <w:lang w:eastAsia="zh-CN"/>
        </w:rPr>
        <w:t>主要原因是上年与本年度均为没有政府性基金预算拨款情况。</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科学技术支出（类）支出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 科学技术支出（类）核电站乏燃料处理处置基金支出（款）乏燃料运输（项）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numPr>
          <w:ilvl w:val="0"/>
          <w:numId w:val="0"/>
        </w:numPr>
        <w:ind w:firstLine="640" w:firstLineChars="200"/>
        <w:jc w:val="left"/>
        <w:rPr>
          <w:rFonts w:hint="eastAsia"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Times New Roman"/>
          <w:sz w:val="32"/>
          <w:shd w:val="clear" w:color="auto" w:fill="FFFFFF"/>
          <w:lang w:eastAsia="zh-CN"/>
        </w:rPr>
        <w:t>三</w:t>
      </w:r>
      <w:r>
        <w:rPr>
          <w:rFonts w:hint="eastAsia" w:ascii="黑体" w:hAnsi="黑体" w:eastAsia="黑体"/>
          <w:sz w:val="32"/>
          <w:szCs w:val="32"/>
          <w:lang w:eastAsia="zh-CN"/>
        </w:rPr>
        <w:t>亚市育才青法</w:t>
      </w:r>
      <w:r>
        <w:rPr>
          <w:rFonts w:hint="eastAsia" w:ascii="黑体" w:hAnsi="黑体" w:eastAsia="黑体"/>
          <w:sz w:val="32"/>
          <w:szCs w:val="32"/>
          <w:lang w:val="en-US" w:eastAsia="zh-CN"/>
        </w:rPr>
        <w:t>小学2023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 w:hAnsi="仿宋" w:eastAsia="仿宋"/>
          <w:sz w:val="32"/>
          <w:szCs w:val="32"/>
        </w:rPr>
      </w:pPr>
      <w:r>
        <w:rPr>
          <w:rFonts w:hint="eastAsia" w:ascii="仿宋_GB2312" w:hAnsi="黑体" w:eastAsia="仿宋_GB2312" w:cs="仿宋_GB2312"/>
          <w:sz w:val="32"/>
          <w:szCs w:val="32"/>
        </w:rPr>
        <w:t>按照综合预算原则，</w:t>
      </w:r>
      <w:r>
        <w:rPr>
          <w:rFonts w:hint="eastAsia" w:ascii="仿宋" w:hAnsi="仿宋" w:eastAsia="仿宋"/>
          <w:sz w:val="32"/>
          <w:szCs w:val="32"/>
        </w:rPr>
        <w:t>三亚市</w:t>
      </w:r>
      <w:r>
        <w:rPr>
          <w:rFonts w:hint="eastAsia" w:ascii="仿宋" w:hAnsi="仿宋" w:eastAsia="仿宋"/>
          <w:sz w:val="32"/>
          <w:szCs w:val="32"/>
          <w:lang w:eastAsia="zh-CN"/>
        </w:rPr>
        <w:t>育才青法</w:t>
      </w:r>
      <w:r>
        <w:rPr>
          <w:rFonts w:hint="eastAsia" w:ascii="仿宋" w:hAnsi="仿宋" w:eastAsia="仿宋"/>
          <w:sz w:val="32"/>
          <w:szCs w:val="32"/>
          <w:lang w:val="en-US" w:eastAsia="zh-CN"/>
        </w:rPr>
        <w:t>小学</w:t>
      </w:r>
      <w:r>
        <w:rPr>
          <w:rFonts w:hint="eastAsia" w:ascii="仿宋_GB2312" w:hAnsi="黑体" w:eastAsia="仿宋_GB2312" w:cs="仿宋_GB2312"/>
          <w:sz w:val="32"/>
          <w:szCs w:val="32"/>
        </w:rPr>
        <w:t>所有收入和支出均纳入部门预算管理。收入包括：一般公共预算收入</w:t>
      </w:r>
      <w:r>
        <w:rPr>
          <w:rFonts w:hint="eastAsia" w:ascii="仿宋_GB2312" w:hAnsi="黑体" w:eastAsia="仿宋_GB2312"/>
          <w:sz w:val="32"/>
          <w:szCs w:val="32"/>
          <w:lang w:eastAsia="zh-CN"/>
        </w:rPr>
        <w:t>；</w:t>
      </w:r>
      <w:r>
        <w:rPr>
          <w:rFonts w:hint="eastAsia" w:ascii="仿宋_GB2312" w:hAnsi="黑体" w:eastAsia="仿宋_GB2312"/>
          <w:sz w:val="32"/>
          <w:szCs w:val="32"/>
        </w:rPr>
        <w:t>支出包括：</w:t>
      </w:r>
      <w:r>
        <w:rPr>
          <w:rFonts w:hint="eastAsia" w:ascii="仿宋" w:hAnsi="仿宋" w:eastAsia="仿宋"/>
          <w:sz w:val="32"/>
          <w:szCs w:val="32"/>
        </w:rPr>
        <w:t>教育支出、社会保障和就业支出、卫生健康支出、住房保障支出。</w:t>
      </w:r>
      <w:r>
        <w:rPr>
          <w:rFonts w:hint="eastAsia" w:ascii="仿宋" w:hAnsi="仿宋" w:eastAsia="仿宋" w:cs="仿宋_GB2312"/>
          <w:sz w:val="32"/>
          <w:szCs w:val="32"/>
        </w:rPr>
        <w:t>三亚市</w:t>
      </w:r>
      <w:r>
        <w:rPr>
          <w:rFonts w:hint="eastAsia" w:ascii="仿宋" w:hAnsi="仿宋" w:eastAsia="仿宋"/>
          <w:sz w:val="32"/>
          <w:szCs w:val="32"/>
          <w:lang w:eastAsia="zh-CN"/>
        </w:rPr>
        <w:t>育才青法</w:t>
      </w:r>
      <w:r>
        <w:rPr>
          <w:rFonts w:hint="eastAsia" w:ascii="仿宋" w:hAnsi="仿宋" w:eastAsia="仿宋"/>
          <w:sz w:val="32"/>
          <w:szCs w:val="32"/>
          <w:lang w:val="en-US" w:eastAsia="zh-CN"/>
        </w:rPr>
        <w:t>小学</w:t>
      </w:r>
      <w:r>
        <w:rPr>
          <w:rFonts w:hint="eastAsia" w:ascii="仿宋" w:hAnsi="仿宋" w:eastAsia="仿宋" w:cs="仿宋_GB2312"/>
          <w:sz w:val="32"/>
          <w:szCs w:val="32"/>
        </w:rPr>
        <w:t>202</w:t>
      </w:r>
      <w:r>
        <w:rPr>
          <w:rFonts w:hint="eastAsia" w:ascii="仿宋" w:hAnsi="仿宋" w:eastAsia="仿宋" w:cs="仿宋_GB2312"/>
          <w:sz w:val="32"/>
          <w:szCs w:val="32"/>
          <w:lang w:val="en-US" w:eastAsia="zh-CN"/>
        </w:rPr>
        <w:t>3</w:t>
      </w:r>
      <w:r>
        <w:rPr>
          <w:rFonts w:hint="eastAsia" w:ascii="仿宋" w:hAnsi="仿宋" w:eastAsia="仿宋"/>
          <w:sz w:val="32"/>
          <w:szCs w:val="32"/>
        </w:rPr>
        <w:t>年收支总预算</w:t>
      </w:r>
      <w:r>
        <w:rPr>
          <w:rFonts w:hint="eastAsia" w:ascii="仿宋" w:hAnsi="仿宋" w:eastAsia="仿宋"/>
          <w:sz w:val="32"/>
          <w:szCs w:val="32"/>
          <w:lang w:val="en-US" w:eastAsia="zh-CN"/>
        </w:rPr>
        <w:t>361.32</w:t>
      </w:r>
      <w:r>
        <w:rPr>
          <w:rFonts w:hint="eastAsia" w:ascii="仿宋" w:hAnsi="仿宋" w:eastAsia="仿宋"/>
          <w:sz w:val="32"/>
          <w:szCs w:val="32"/>
        </w:rPr>
        <w:t>万元。</w:t>
      </w:r>
    </w:p>
    <w:p>
      <w:pPr>
        <w:ind w:firstLine="640" w:firstLineChars="200"/>
        <w:rPr>
          <w:rFonts w:ascii="仿宋_GB2312" w:hAnsi="黑体" w:eastAsia="仿宋_GB2312"/>
          <w:sz w:val="32"/>
          <w:szCs w:val="32"/>
        </w:rPr>
      </w:pP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Times New Roman"/>
          <w:sz w:val="32"/>
          <w:shd w:val="clear" w:color="auto" w:fill="FFFFFF"/>
          <w:lang w:eastAsia="zh-CN"/>
        </w:rPr>
        <w:t>三</w:t>
      </w:r>
      <w:r>
        <w:rPr>
          <w:rFonts w:hint="eastAsia" w:ascii="黑体" w:hAnsi="黑体" w:eastAsia="黑体"/>
          <w:sz w:val="32"/>
          <w:szCs w:val="32"/>
          <w:lang w:eastAsia="zh-CN"/>
        </w:rPr>
        <w:t>亚市育才青法</w:t>
      </w:r>
      <w:r>
        <w:rPr>
          <w:rFonts w:hint="eastAsia" w:ascii="黑体" w:hAnsi="黑体" w:eastAsia="黑体"/>
          <w:sz w:val="32"/>
          <w:szCs w:val="32"/>
          <w:lang w:val="en-US" w:eastAsia="zh-CN"/>
        </w:rPr>
        <w:t>小学2023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 w:hAnsi="仿宋" w:eastAsia="仿宋"/>
          <w:sz w:val="32"/>
          <w:szCs w:val="32"/>
        </w:rPr>
        <w:t>三亚市</w:t>
      </w:r>
      <w:r>
        <w:rPr>
          <w:rFonts w:hint="eastAsia" w:ascii="仿宋" w:hAnsi="仿宋" w:eastAsia="仿宋"/>
          <w:sz w:val="32"/>
          <w:szCs w:val="32"/>
          <w:lang w:eastAsia="zh-CN"/>
        </w:rPr>
        <w:t>育才青法</w:t>
      </w:r>
      <w:r>
        <w:rPr>
          <w:rFonts w:hint="eastAsia" w:ascii="仿宋" w:hAnsi="仿宋" w:eastAsia="仿宋"/>
          <w:sz w:val="32"/>
          <w:szCs w:val="32"/>
          <w:lang w:val="en-US" w:eastAsia="zh-CN"/>
        </w:rPr>
        <w:t>小学2023</w:t>
      </w:r>
      <w:r>
        <w:rPr>
          <w:rFonts w:hint="eastAsia" w:ascii="仿宋_GB2312" w:hAnsi="黑体" w:eastAsia="仿宋_GB2312"/>
          <w:sz w:val="32"/>
          <w:szCs w:val="32"/>
        </w:rPr>
        <w:t>年收入预算</w:t>
      </w:r>
      <w:r>
        <w:rPr>
          <w:rFonts w:hint="eastAsia" w:ascii="仿宋_GB2312" w:hAnsi="黑体" w:eastAsia="仿宋_GB2312"/>
          <w:sz w:val="32"/>
          <w:szCs w:val="32"/>
          <w:lang w:val="en-US" w:eastAsia="zh-CN"/>
        </w:rPr>
        <w:t>361.32</w:t>
      </w:r>
      <w:r>
        <w:rPr>
          <w:rFonts w:hint="eastAsia" w:ascii="仿宋_GB2312" w:hAnsi="黑体" w:eastAsia="仿宋_GB2312"/>
          <w:sz w:val="32"/>
          <w:szCs w:val="32"/>
        </w:rPr>
        <w:t>万元，其中：上年结转</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w:t>
      </w:r>
      <w:r>
        <w:rPr>
          <w:rFonts w:hint="eastAsia" w:ascii="仿宋_GB2312" w:hAnsi="黑体" w:eastAsia="仿宋_GB2312"/>
          <w:sz w:val="32"/>
          <w:szCs w:val="32"/>
        </w:rPr>
        <w:t>%；经费拨款收入</w:t>
      </w:r>
      <w:r>
        <w:rPr>
          <w:rFonts w:hint="eastAsia" w:ascii="仿宋_GB2312" w:hAnsi="黑体" w:eastAsia="仿宋_GB2312"/>
          <w:sz w:val="32"/>
          <w:szCs w:val="32"/>
          <w:lang w:val="en-US" w:eastAsia="zh-CN"/>
        </w:rPr>
        <w:t>361.32</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100</w:t>
      </w:r>
      <w:r>
        <w:rPr>
          <w:rFonts w:hint="eastAsia" w:ascii="仿宋_GB2312" w:hAnsi="黑体" w:eastAsia="仿宋_GB2312"/>
          <w:sz w:val="32"/>
          <w:szCs w:val="32"/>
        </w:rPr>
        <w:t>%</w:t>
      </w:r>
      <w:r>
        <w:rPr>
          <w:rFonts w:hint="eastAsia" w:ascii="仿宋_GB2312" w:hAnsi="黑体" w:eastAsia="仿宋_GB2312"/>
          <w:sz w:val="32"/>
          <w:szCs w:val="32"/>
          <w:lang w:eastAsia="zh-CN"/>
        </w:rPr>
        <w:t>。</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157.95</w:t>
      </w:r>
      <w:r>
        <w:rPr>
          <w:rFonts w:hint="eastAsia" w:ascii="仿宋_GB2312" w:hAnsi="黑体" w:eastAsia="仿宋_GB2312"/>
          <w:sz w:val="32"/>
          <w:szCs w:val="32"/>
        </w:rPr>
        <w:t>万元，主要</w:t>
      </w:r>
      <w:r>
        <w:rPr>
          <w:rFonts w:hint="eastAsia" w:ascii="仿宋_GB2312" w:hAnsi="黑体" w:eastAsia="仿宋_GB2312"/>
          <w:sz w:val="32"/>
          <w:szCs w:val="32"/>
          <w:lang w:eastAsia="zh-CN"/>
        </w:rPr>
        <w:t>是</w:t>
      </w:r>
      <w:r>
        <w:rPr>
          <w:rFonts w:hint="eastAsia" w:ascii="仿宋_GB2312" w:hAnsi="黑体" w:eastAsia="仿宋_GB2312"/>
          <w:sz w:val="32"/>
          <w:szCs w:val="32"/>
          <w:lang w:val="en-US" w:eastAsia="zh-CN"/>
        </w:rPr>
        <w:t>一般公共预算增加</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Times New Roman"/>
          <w:sz w:val="32"/>
          <w:shd w:val="clear" w:color="auto" w:fill="FFFFFF"/>
          <w:lang w:eastAsia="zh-CN"/>
        </w:rPr>
        <w:t>三</w:t>
      </w:r>
      <w:r>
        <w:rPr>
          <w:rFonts w:hint="eastAsia" w:ascii="黑体" w:hAnsi="黑体" w:eastAsia="黑体"/>
          <w:sz w:val="32"/>
          <w:szCs w:val="32"/>
          <w:lang w:eastAsia="zh-CN"/>
        </w:rPr>
        <w:t>亚市育才青法</w:t>
      </w:r>
      <w:r>
        <w:rPr>
          <w:rFonts w:hint="eastAsia" w:ascii="黑体" w:hAnsi="黑体" w:eastAsia="黑体"/>
          <w:sz w:val="32"/>
          <w:szCs w:val="32"/>
          <w:lang w:val="en-US" w:eastAsia="zh-CN"/>
        </w:rPr>
        <w:t>小学2023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 w:hAnsi="仿宋" w:eastAsia="仿宋"/>
          <w:sz w:val="32"/>
          <w:szCs w:val="32"/>
        </w:rPr>
        <w:t>三亚市</w:t>
      </w:r>
      <w:r>
        <w:rPr>
          <w:rFonts w:hint="eastAsia" w:ascii="仿宋" w:hAnsi="仿宋" w:eastAsia="仿宋"/>
          <w:sz w:val="32"/>
          <w:szCs w:val="32"/>
          <w:lang w:eastAsia="zh-CN"/>
        </w:rPr>
        <w:t>育才青法</w:t>
      </w:r>
      <w:r>
        <w:rPr>
          <w:rFonts w:hint="eastAsia" w:ascii="仿宋" w:hAnsi="仿宋" w:eastAsia="仿宋"/>
          <w:sz w:val="32"/>
          <w:szCs w:val="32"/>
          <w:lang w:val="en-US" w:eastAsia="zh-CN"/>
        </w:rPr>
        <w:t>小学2023</w:t>
      </w:r>
      <w:r>
        <w:rPr>
          <w:rFonts w:hint="eastAsia" w:ascii="仿宋_GB2312" w:hAnsi="黑体" w:eastAsia="仿宋_GB2312"/>
          <w:sz w:val="32"/>
          <w:szCs w:val="32"/>
        </w:rPr>
        <w:t>年支出预算</w:t>
      </w:r>
      <w:r>
        <w:rPr>
          <w:rFonts w:hint="eastAsia" w:ascii="仿宋_GB2312" w:hAnsi="黑体" w:eastAsia="仿宋_GB2312"/>
          <w:sz w:val="32"/>
          <w:szCs w:val="32"/>
          <w:lang w:val="en-US" w:eastAsia="zh-CN"/>
        </w:rPr>
        <w:t>361.32</w:t>
      </w:r>
      <w:r>
        <w:rPr>
          <w:rFonts w:hint="eastAsia" w:ascii="仿宋_GB2312" w:hAnsi="黑体" w:eastAsia="仿宋_GB2312"/>
          <w:sz w:val="32"/>
          <w:szCs w:val="32"/>
        </w:rPr>
        <w:t>万元，其中：基本支出</w:t>
      </w:r>
      <w:r>
        <w:rPr>
          <w:rFonts w:hint="eastAsia" w:ascii="仿宋_GB2312" w:hAnsi="黑体" w:eastAsia="仿宋_GB2312"/>
          <w:sz w:val="32"/>
          <w:szCs w:val="32"/>
          <w:lang w:val="en-US" w:eastAsia="zh-CN"/>
        </w:rPr>
        <w:t>310.52</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85.90</w:t>
      </w:r>
      <w:r>
        <w:rPr>
          <w:rFonts w:hint="eastAsia" w:ascii="仿宋_GB2312" w:hAnsi="黑体" w:eastAsia="仿宋_GB2312"/>
          <w:sz w:val="32"/>
          <w:szCs w:val="32"/>
        </w:rPr>
        <w:t>%；项目支出</w:t>
      </w:r>
      <w:r>
        <w:rPr>
          <w:rFonts w:hint="eastAsia" w:ascii="仿宋_GB2312" w:hAnsi="黑体" w:eastAsia="仿宋_GB2312"/>
          <w:sz w:val="32"/>
          <w:szCs w:val="32"/>
          <w:lang w:val="en-US" w:eastAsia="zh-CN"/>
        </w:rPr>
        <w:t>50.80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14.10</w:t>
      </w:r>
      <w:r>
        <w:rPr>
          <w:rFonts w:hint="eastAsia" w:ascii="仿宋_GB2312" w:hAnsi="黑体" w:eastAsia="仿宋_GB2312"/>
          <w:sz w:val="32"/>
          <w:szCs w:val="32"/>
        </w:rPr>
        <w:t>%。</w:t>
      </w:r>
      <w:r>
        <w:rPr>
          <w:rFonts w:hint="eastAsia" w:ascii="仿宋" w:hAnsi="仿宋" w:eastAsia="仿宋"/>
          <w:sz w:val="32"/>
          <w:szCs w:val="32"/>
          <w:lang w:eastAsia="zh-CN"/>
        </w:rPr>
        <w:t>基本支出</w:t>
      </w:r>
      <w:r>
        <w:rPr>
          <w:rFonts w:hint="eastAsia" w:ascii="仿宋" w:hAnsi="仿宋" w:eastAsia="仿宋"/>
          <w:sz w:val="32"/>
          <w:szCs w:val="32"/>
        </w:rPr>
        <w:t>比上年预算数</w:t>
      </w:r>
      <w:r>
        <w:rPr>
          <w:rFonts w:hint="eastAsia" w:ascii="仿宋" w:hAnsi="仿宋" w:eastAsia="仿宋"/>
          <w:sz w:val="32"/>
          <w:szCs w:val="32"/>
          <w:lang w:eastAsia="zh-CN"/>
        </w:rPr>
        <w:t>增加</w:t>
      </w:r>
      <w:r>
        <w:rPr>
          <w:rFonts w:hint="eastAsia" w:ascii="仿宋" w:hAnsi="仿宋" w:eastAsia="仿宋"/>
          <w:sz w:val="32"/>
          <w:szCs w:val="32"/>
          <w:lang w:val="en-US" w:eastAsia="zh-CN"/>
        </w:rPr>
        <w:t>157.95</w:t>
      </w:r>
      <w:r>
        <w:rPr>
          <w:rFonts w:hint="eastAsia" w:ascii="仿宋" w:hAnsi="仿宋" w:eastAsia="仿宋"/>
          <w:sz w:val="32"/>
          <w:szCs w:val="32"/>
        </w:rPr>
        <w:t>万元，主要是</w:t>
      </w:r>
      <w:r>
        <w:rPr>
          <w:rFonts w:hint="eastAsia" w:ascii="仿宋" w:hAnsi="仿宋" w:eastAsia="仿宋"/>
          <w:sz w:val="32"/>
          <w:szCs w:val="32"/>
          <w:lang w:eastAsia="zh-CN"/>
        </w:rPr>
        <w:t>人员经费增加</w:t>
      </w:r>
      <w:r>
        <w:rPr>
          <w:rFonts w:hint="eastAsia" w:ascii="仿宋" w:hAnsi="仿宋" w:eastAsia="仿宋"/>
          <w:sz w:val="32"/>
          <w:szCs w:val="32"/>
        </w:rPr>
        <w:t>；项目支出</w:t>
      </w:r>
      <w:r>
        <w:rPr>
          <w:rFonts w:hint="eastAsia" w:ascii="仿宋" w:hAnsi="仿宋" w:eastAsia="仿宋"/>
          <w:sz w:val="32"/>
          <w:szCs w:val="32"/>
          <w:lang w:eastAsia="zh-CN"/>
        </w:rPr>
        <w:t>比上年预算数增加</w:t>
      </w:r>
      <w:r>
        <w:rPr>
          <w:rFonts w:hint="eastAsia" w:ascii="仿宋" w:hAnsi="仿宋" w:eastAsia="仿宋"/>
          <w:sz w:val="32"/>
          <w:szCs w:val="32"/>
          <w:lang w:val="en-US" w:eastAsia="zh-CN"/>
        </w:rPr>
        <w:t>2.51</w:t>
      </w:r>
      <w:r>
        <w:rPr>
          <w:rFonts w:hint="eastAsia" w:ascii="仿宋" w:hAnsi="仿宋" w:eastAsia="仿宋"/>
          <w:sz w:val="32"/>
          <w:szCs w:val="32"/>
        </w:rPr>
        <w:t>万元，</w:t>
      </w:r>
      <w:r>
        <w:rPr>
          <w:rFonts w:hint="eastAsia" w:ascii="仿宋" w:hAnsi="仿宋" w:eastAsia="仿宋"/>
          <w:sz w:val="32"/>
          <w:szCs w:val="32"/>
          <w:lang w:eastAsia="zh-CN"/>
        </w:rPr>
        <w:t>主要是增加人员经费。</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w:t>
      </w:r>
      <w:r>
        <w:rPr>
          <w:rFonts w:hint="eastAsia" w:ascii="楷体" w:hAnsi="楷体" w:eastAsia="楷体"/>
          <w:sz w:val="32"/>
          <w:szCs w:val="32"/>
          <w:lang w:eastAsia="zh-CN"/>
        </w:rPr>
        <w:t>一</w:t>
      </w:r>
      <w:r>
        <w:rPr>
          <w:rFonts w:hint="eastAsia" w:ascii="楷体" w:hAnsi="楷体" w:eastAsia="楷体"/>
          <w:sz w:val="32"/>
          <w:szCs w:val="32"/>
        </w:rPr>
        <w:t>）政府采购情况</w:t>
      </w:r>
    </w:p>
    <w:p>
      <w:pPr>
        <w:ind w:firstLine="640"/>
        <w:rPr>
          <w:rFonts w:ascii="仿宋_GB2312" w:hAnsi="黑体" w:eastAsia="仿宋_GB2312"/>
          <w:sz w:val="32"/>
          <w:szCs w:val="32"/>
        </w:rPr>
      </w:pPr>
      <w:r>
        <w:rPr>
          <w:rFonts w:hint="eastAsia" w:ascii="仿宋" w:hAnsi="仿宋" w:eastAsia="仿宋"/>
          <w:sz w:val="32"/>
          <w:szCs w:val="32"/>
        </w:rPr>
        <w:t>202</w:t>
      </w:r>
      <w:r>
        <w:rPr>
          <w:rFonts w:hint="eastAsia" w:ascii="仿宋" w:hAnsi="仿宋" w:eastAsia="仿宋"/>
          <w:sz w:val="32"/>
          <w:szCs w:val="32"/>
          <w:lang w:val="en-US" w:eastAsia="zh-CN"/>
        </w:rPr>
        <w:t>3</w:t>
      </w:r>
      <w:r>
        <w:rPr>
          <w:rFonts w:hint="eastAsia" w:ascii="仿宋" w:hAnsi="仿宋" w:eastAsia="仿宋"/>
          <w:sz w:val="32"/>
          <w:szCs w:val="32"/>
        </w:rPr>
        <w:t>年三亚市</w:t>
      </w:r>
      <w:r>
        <w:rPr>
          <w:rFonts w:hint="eastAsia" w:ascii="仿宋" w:hAnsi="仿宋" w:eastAsia="仿宋"/>
          <w:sz w:val="32"/>
          <w:szCs w:val="32"/>
          <w:lang w:eastAsia="zh-CN"/>
        </w:rPr>
        <w:t>育才青法</w:t>
      </w:r>
      <w:r>
        <w:rPr>
          <w:rFonts w:hint="eastAsia" w:ascii="仿宋" w:hAnsi="仿宋" w:eastAsia="仿宋"/>
          <w:sz w:val="32"/>
          <w:szCs w:val="32"/>
          <w:lang w:val="en-US" w:eastAsia="zh-CN"/>
        </w:rPr>
        <w:t>小学</w:t>
      </w:r>
      <w:r>
        <w:rPr>
          <w:rFonts w:hint="eastAsia" w:ascii="仿宋" w:hAnsi="仿宋" w:eastAsia="仿宋" w:cs="仿宋_GB2312"/>
          <w:sz w:val="32"/>
          <w:szCs w:val="32"/>
        </w:rPr>
        <w:t>政府采购预算总额</w:t>
      </w:r>
      <w:r>
        <w:rPr>
          <w:rFonts w:hint="eastAsia" w:ascii="仿宋" w:hAnsi="仿宋" w:eastAsia="仿宋" w:cs="仿宋_GB2312"/>
          <w:sz w:val="32"/>
          <w:szCs w:val="32"/>
          <w:lang w:val="en-US" w:eastAsia="zh-CN"/>
        </w:rPr>
        <w:t>2.26</w:t>
      </w:r>
      <w:r>
        <w:rPr>
          <w:rFonts w:hint="eastAsia" w:ascii="仿宋" w:hAnsi="仿宋" w:eastAsia="仿宋"/>
          <w:sz w:val="32"/>
          <w:szCs w:val="32"/>
        </w:rPr>
        <w:t>万元，其中：政府采购货物预算</w:t>
      </w:r>
      <w:r>
        <w:rPr>
          <w:rFonts w:hint="eastAsia" w:ascii="仿宋" w:hAnsi="仿宋" w:eastAsia="仿宋"/>
          <w:sz w:val="32"/>
          <w:szCs w:val="32"/>
          <w:lang w:val="en-US" w:eastAsia="zh-CN"/>
        </w:rPr>
        <w:t>2.26</w:t>
      </w:r>
      <w:r>
        <w:rPr>
          <w:rFonts w:hint="eastAsia" w:ascii="仿宋" w:hAnsi="仿宋" w:eastAsia="仿宋"/>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w:t>
      </w:r>
      <w:r>
        <w:rPr>
          <w:rFonts w:hint="eastAsia" w:ascii="楷体" w:hAnsi="楷体" w:eastAsia="楷体"/>
          <w:sz w:val="32"/>
          <w:szCs w:val="32"/>
          <w:lang w:eastAsia="zh-CN"/>
        </w:rPr>
        <w:t>二</w:t>
      </w:r>
      <w:r>
        <w:rPr>
          <w:rFonts w:hint="eastAsia" w:ascii="楷体" w:hAnsi="楷体" w:eastAsia="楷体"/>
          <w:sz w:val="32"/>
          <w:szCs w:val="32"/>
        </w:rPr>
        <w:t>）国有资产占有使用情况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w:t>
      </w:r>
      <w:r>
        <w:rPr>
          <w:rFonts w:hint="eastAsia" w:ascii="仿宋" w:hAnsi="仿宋" w:eastAsia="仿宋" w:cs="仿宋_GB2312"/>
          <w:sz w:val="32"/>
          <w:szCs w:val="32"/>
        </w:rPr>
        <w:t>至</w:t>
      </w:r>
      <w:r>
        <w:rPr>
          <w:rFonts w:hint="eastAsia" w:ascii="仿宋" w:hAnsi="仿宋" w:eastAsia="仿宋" w:cs="仿宋_GB2312"/>
          <w:sz w:val="32"/>
          <w:szCs w:val="32"/>
          <w:lang w:val="en-US" w:eastAsia="zh-CN"/>
        </w:rPr>
        <w:t>202</w:t>
      </w:r>
      <w:r>
        <w:rPr>
          <w:rFonts w:hint="default" w:ascii="仿宋" w:hAnsi="仿宋" w:eastAsia="仿宋" w:cs="仿宋_GB2312"/>
          <w:sz w:val="32"/>
          <w:szCs w:val="32"/>
          <w:lang w:val="en-US" w:eastAsia="zh-CN"/>
        </w:rPr>
        <w:t>2</w:t>
      </w:r>
      <w:r>
        <w:rPr>
          <w:rFonts w:hint="eastAsia" w:ascii="仿宋" w:hAnsi="仿宋" w:eastAsia="仿宋" w:cs="仿宋_GB2312"/>
          <w:sz w:val="32"/>
          <w:szCs w:val="32"/>
        </w:rPr>
        <w:t>年</w:t>
      </w:r>
      <w:r>
        <w:rPr>
          <w:rFonts w:hint="eastAsia" w:ascii="仿宋_GB2312" w:hAnsi="黑体" w:eastAsia="仿宋_GB2312"/>
          <w:sz w:val="32"/>
          <w:szCs w:val="32"/>
        </w:rPr>
        <w:t>12月31日，</w:t>
      </w:r>
      <w:r>
        <w:rPr>
          <w:rFonts w:hint="eastAsia" w:ascii="仿宋" w:hAnsi="仿宋" w:eastAsia="仿宋" w:cs="仿宋_GB2312"/>
          <w:sz w:val="32"/>
          <w:szCs w:val="32"/>
        </w:rPr>
        <w:t>三亚市</w:t>
      </w:r>
      <w:r>
        <w:rPr>
          <w:rFonts w:hint="eastAsia" w:ascii="仿宋" w:hAnsi="仿宋" w:eastAsia="仿宋"/>
          <w:sz w:val="32"/>
          <w:szCs w:val="32"/>
          <w:lang w:eastAsia="zh-CN"/>
        </w:rPr>
        <w:t>育才青法</w:t>
      </w:r>
      <w:r>
        <w:rPr>
          <w:rFonts w:hint="eastAsia" w:ascii="仿宋" w:hAnsi="仿宋" w:eastAsia="仿宋"/>
          <w:sz w:val="32"/>
          <w:szCs w:val="32"/>
          <w:lang w:val="en-US" w:eastAsia="zh-CN"/>
        </w:rPr>
        <w:t>小学</w:t>
      </w:r>
      <w:r>
        <w:rPr>
          <w:rFonts w:hint="eastAsia" w:ascii="仿宋" w:hAnsi="仿宋" w:eastAsia="仿宋" w:cs="仿宋_GB2312"/>
          <w:sz w:val="32"/>
          <w:szCs w:val="32"/>
        </w:rPr>
        <w:t>共有车辆0辆</w:t>
      </w:r>
      <w:r>
        <w:rPr>
          <w:rFonts w:hint="eastAsia" w:ascii="仿宋_GB2312" w:hAnsi="黑体" w:eastAsia="仿宋_GB2312" w:cs="仿宋_GB2312"/>
          <w:sz w:val="32"/>
          <w:szCs w:val="32"/>
        </w:rPr>
        <w:t>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jc w:val="left"/>
        <w:rPr>
          <w:rFonts w:hint="eastAsia" w:ascii="仿宋_GB2312" w:hAnsi="黑体" w:eastAsia="仿宋_GB2312" w:cs="仿宋_GB2312"/>
          <w:sz w:val="32"/>
          <w:szCs w:val="32"/>
          <w:lang w:eastAsia="zh-CN"/>
        </w:rPr>
      </w:pPr>
      <w:r>
        <w:rPr>
          <w:rFonts w:hint="eastAsia" w:ascii="仿宋_GB2312" w:hAnsi="黑体" w:eastAsia="仿宋_GB2312"/>
          <w:sz w:val="32"/>
          <w:szCs w:val="32"/>
          <w:lang w:val="en-US" w:eastAsia="zh-CN"/>
        </w:rPr>
        <w:t>2023</w:t>
      </w:r>
      <w:r>
        <w:rPr>
          <w:rFonts w:hint="eastAsia" w:ascii="仿宋_GB2312" w:hAnsi="黑体" w:eastAsia="仿宋_GB2312"/>
          <w:sz w:val="32"/>
          <w:szCs w:val="32"/>
        </w:rPr>
        <w:t>年</w:t>
      </w:r>
      <w:r>
        <w:rPr>
          <w:rFonts w:hint="eastAsia" w:ascii="仿宋" w:hAnsi="仿宋" w:eastAsia="仿宋" w:cs="仿宋_GB2312"/>
          <w:sz w:val="32"/>
          <w:szCs w:val="32"/>
        </w:rPr>
        <w:t>三亚市</w:t>
      </w:r>
      <w:r>
        <w:rPr>
          <w:rFonts w:hint="eastAsia" w:ascii="仿宋" w:hAnsi="仿宋" w:eastAsia="仿宋"/>
          <w:sz w:val="32"/>
          <w:szCs w:val="32"/>
          <w:lang w:eastAsia="zh-CN"/>
        </w:rPr>
        <w:t>育才青法</w:t>
      </w:r>
      <w:r>
        <w:rPr>
          <w:rFonts w:hint="eastAsia" w:ascii="仿宋" w:hAnsi="仿宋" w:eastAsia="仿宋"/>
          <w:sz w:val="32"/>
          <w:szCs w:val="32"/>
          <w:lang w:val="en-US" w:eastAsia="zh-CN"/>
        </w:rPr>
        <w:t>小学14</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361.32</w:t>
      </w:r>
      <w:r>
        <w:rPr>
          <w:rFonts w:hint="eastAsia" w:ascii="仿宋_GB2312" w:hAnsi="黑体" w:eastAsia="仿宋_GB2312"/>
          <w:sz w:val="32"/>
          <w:szCs w:val="32"/>
        </w:rPr>
        <w:t>万元</w:t>
      </w:r>
      <w:r>
        <w:rPr>
          <w:rFonts w:hint="eastAsia" w:ascii="仿宋_GB2312" w:hAnsi="黑体" w:eastAsia="仿宋_GB2312" w:cs="仿宋_GB2312"/>
          <w:sz w:val="32"/>
          <w:szCs w:val="32"/>
          <w:lang w:eastAsia="zh-CN"/>
        </w:rPr>
        <w:t>；</w:t>
      </w:r>
      <w:r>
        <w:rPr>
          <w:rFonts w:hint="eastAsia" w:ascii="仿宋_GB2312" w:hAnsi="黑体" w:eastAsia="仿宋_GB2312"/>
          <w:sz w:val="32"/>
          <w:szCs w:val="32"/>
        </w:rPr>
        <w:t>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国有资本经营预算0万元，财政专户管理资金0万元，单位资金0万元。</w:t>
      </w:r>
      <w:bookmarkStart w:id="0" w:name="_GoBack"/>
      <w:bookmarkEnd w:id="0"/>
    </w:p>
    <w:p>
      <w:pPr>
        <w:jc w:val="left"/>
        <w:rPr>
          <w:rFonts w:ascii="仿宋_GB2312" w:hAnsi="宋体" w:eastAsia="仿宋_GB2312" w:cs="宋体"/>
          <w:color w:val="000000"/>
          <w:kern w:val="0"/>
          <w:sz w:val="32"/>
          <w:szCs w:val="30"/>
        </w:rPr>
      </w:pPr>
    </w:p>
    <w:p>
      <w:pPr>
        <w:jc w:val="center"/>
        <w:rPr>
          <w:rFonts w:ascii="仿宋_GB2312" w:eastAsia="仿宋_GB2312" w:cs="宋体"/>
          <w:bCs/>
          <w:color w:val="000000"/>
          <w:kern w:val="0"/>
          <w:sz w:val="32"/>
          <w:szCs w:val="32"/>
          <w:lang w:val="zh-CN"/>
        </w:rPr>
      </w:pPr>
      <w:r>
        <w:rPr>
          <w:rFonts w:hint="eastAsia" w:ascii="黑体" w:hAnsi="黑体" w:eastAsia="黑体"/>
          <w:b/>
          <w:sz w:val="32"/>
          <w:szCs w:val="32"/>
        </w:rPr>
        <w:t>第四部分  名词解释</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w:t>
      </w:r>
      <w:r>
        <w:rPr>
          <w:rFonts w:hint="eastAsia" w:ascii="仿宋_GB2312" w:hAnsi="宋体" w:eastAsia="仿宋_GB2312" w:cs="宋体"/>
          <w:color w:val="000000"/>
          <w:kern w:val="0"/>
          <w:sz w:val="32"/>
          <w:szCs w:val="30"/>
          <w:lang w:eastAsia="zh-CN"/>
        </w:rPr>
        <w:t>个人农业生产补贴、代缴社会保险费、</w:t>
      </w:r>
      <w:r>
        <w:rPr>
          <w:rFonts w:hint="eastAsia" w:ascii="仿宋_GB2312" w:hAnsi="宋体" w:eastAsia="仿宋_GB2312" w:cs="宋体"/>
          <w:color w:val="000000"/>
          <w:kern w:val="0"/>
          <w:sz w:val="32"/>
          <w:szCs w:val="30"/>
        </w:rPr>
        <w:t>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w:t>
      </w:r>
      <w:r>
        <w:rPr>
          <w:rFonts w:hint="eastAsia" w:ascii="仿宋_GB2312" w:hAnsi="宋体" w:eastAsia="仿宋_GB2312" w:cs="宋体"/>
          <w:color w:val="000000"/>
          <w:kern w:val="0"/>
          <w:sz w:val="32"/>
          <w:szCs w:val="30"/>
          <w:lang w:eastAsia="zh-CN"/>
        </w:rPr>
        <w:t>印刷费、咨询费、手续费、</w:t>
      </w:r>
      <w:r>
        <w:rPr>
          <w:rFonts w:hint="eastAsia" w:ascii="仿宋_GB2312" w:hAnsi="宋体" w:eastAsia="仿宋_GB2312" w:cs="宋体"/>
          <w:color w:val="000000"/>
          <w:kern w:val="0"/>
          <w:sz w:val="32"/>
          <w:szCs w:val="30"/>
        </w:rPr>
        <w:t>水费、电费、邮电费、</w:t>
      </w:r>
      <w:r>
        <w:rPr>
          <w:rFonts w:hint="eastAsia" w:ascii="仿宋_GB2312" w:hAnsi="宋体" w:eastAsia="仿宋_GB2312" w:cs="宋体"/>
          <w:color w:val="000000"/>
          <w:kern w:val="0"/>
          <w:sz w:val="32"/>
          <w:szCs w:val="30"/>
          <w:lang w:eastAsia="zh-CN"/>
        </w:rPr>
        <w:t>取暖费、物业管理费、</w:t>
      </w:r>
      <w:r>
        <w:rPr>
          <w:rFonts w:hint="eastAsia" w:ascii="仿宋_GB2312" w:hAnsi="宋体" w:eastAsia="仿宋_GB2312" w:cs="宋体"/>
          <w:color w:val="000000"/>
          <w:kern w:val="0"/>
          <w:sz w:val="32"/>
          <w:szCs w:val="30"/>
        </w:rPr>
        <w:t>差旅费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因公出国（境）费用</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维修（护）费、</w:t>
      </w:r>
      <w:r>
        <w:rPr>
          <w:rFonts w:hint="eastAsia" w:ascii="仿宋_GB2312" w:hAnsi="宋体" w:eastAsia="仿宋_GB2312" w:cs="宋体"/>
          <w:color w:val="000000"/>
          <w:kern w:val="0"/>
          <w:sz w:val="32"/>
          <w:szCs w:val="30"/>
          <w:lang w:eastAsia="zh-CN"/>
        </w:rPr>
        <w:t>租赁费、</w:t>
      </w:r>
      <w:r>
        <w:rPr>
          <w:rFonts w:hint="eastAsia" w:ascii="仿宋_GB2312" w:hAnsi="宋体" w:eastAsia="仿宋_GB2312" w:cs="宋体"/>
          <w:color w:val="000000"/>
          <w:kern w:val="0"/>
          <w:sz w:val="32"/>
          <w:szCs w:val="30"/>
        </w:rPr>
        <w:t>会议费、培训费、公务接待费、</w:t>
      </w:r>
      <w:r>
        <w:rPr>
          <w:rFonts w:hint="eastAsia" w:ascii="仿宋_GB2312" w:hAnsi="宋体" w:eastAsia="仿宋_GB2312" w:cs="宋体"/>
          <w:color w:val="000000"/>
          <w:kern w:val="0"/>
          <w:sz w:val="32"/>
          <w:szCs w:val="30"/>
          <w:lang w:eastAsia="zh-CN"/>
        </w:rPr>
        <w:t>专用材料费、被装购置费、专用燃料费、劳务费、委托业务费</w:t>
      </w:r>
      <w:r>
        <w:rPr>
          <w:rFonts w:hint="eastAsia" w:ascii="仿宋_GB2312" w:hAnsi="宋体" w:eastAsia="仿宋_GB2312" w:cs="宋体"/>
          <w:color w:val="000000"/>
          <w:kern w:val="0"/>
          <w:sz w:val="32"/>
          <w:szCs w:val="30"/>
        </w:rPr>
        <w:t>、工会经费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福利费、公务用车运行维护费、</w:t>
      </w:r>
      <w:r>
        <w:rPr>
          <w:rFonts w:hint="eastAsia" w:ascii="仿宋_GB2312" w:hAnsi="宋体" w:eastAsia="仿宋_GB2312" w:cs="宋体"/>
          <w:color w:val="000000"/>
          <w:kern w:val="0"/>
          <w:sz w:val="32"/>
          <w:szCs w:val="30"/>
          <w:lang w:eastAsia="zh-CN"/>
        </w:rPr>
        <w:t>其他交通费用、税金及附加费用、</w:t>
      </w:r>
      <w:r>
        <w:rPr>
          <w:rFonts w:hint="eastAsia" w:ascii="仿宋_GB2312" w:hAnsi="宋体" w:eastAsia="仿宋_GB2312" w:cs="宋体"/>
          <w:color w:val="000000"/>
          <w:kern w:val="0"/>
          <w:sz w:val="32"/>
          <w:szCs w:val="30"/>
        </w:rPr>
        <w:t>其他</w:t>
      </w:r>
      <w:r>
        <w:rPr>
          <w:rFonts w:hint="eastAsia" w:ascii="仿宋_GB2312" w:hAnsi="宋体" w:eastAsia="仿宋_GB2312" w:cs="宋体"/>
          <w:color w:val="000000"/>
          <w:kern w:val="0"/>
          <w:sz w:val="32"/>
          <w:szCs w:val="30"/>
          <w:lang w:eastAsia="zh-CN"/>
        </w:rPr>
        <w:t>商品和服务支出</w:t>
      </w:r>
      <w:r>
        <w:rPr>
          <w:rFonts w:hint="eastAsia" w:ascii="仿宋_GB2312" w:hAnsi="宋体" w:eastAsia="仿宋_GB2312" w:cs="宋体"/>
          <w:color w:val="000000"/>
          <w:kern w:val="0"/>
          <w:sz w:val="32"/>
          <w:szCs w:val="30"/>
        </w:rPr>
        <w:t>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eastAsia" w:ascii="仿宋_GB2312" w:hAnsi="宋体" w:eastAsia="仿宋_GB2312" w:cs="宋体"/>
          <w:color w:val="000000"/>
          <w:kern w:val="0"/>
          <w:sz w:val="32"/>
          <w:szCs w:val="30"/>
          <w:lang w:eastAsia="zh-CN"/>
        </w:rPr>
        <w:t>、牌照费</w:t>
      </w:r>
      <w:r>
        <w:rPr>
          <w:rFonts w:hint="eastAsia" w:ascii="仿宋_GB2312" w:hAnsi="宋体" w:eastAsia="仿宋_GB2312" w:cs="宋体"/>
          <w:color w:val="000000"/>
          <w:kern w:val="0"/>
          <w:sz w:val="32"/>
          <w:szCs w:val="30"/>
        </w:rPr>
        <w:t>）及燃料费、维修费、过路过桥费、保险费、安全奖励费用等支出；公务接待费指单位按规定开支的各类公务接待（含外宾接待）</w:t>
      </w:r>
      <w:r>
        <w:rPr>
          <w:rFonts w:hint="eastAsia" w:ascii="仿宋_GB2312" w:hAnsi="宋体" w:eastAsia="仿宋_GB2312" w:cs="宋体"/>
          <w:color w:val="000000"/>
          <w:kern w:val="0"/>
          <w:sz w:val="32"/>
          <w:szCs w:val="30"/>
          <w:lang w:eastAsia="zh-CN"/>
        </w:rPr>
        <w:t>费用等支出</w:t>
      </w:r>
      <w:r>
        <w:rPr>
          <w:rFonts w:hint="eastAsia" w:ascii="仿宋_GB2312" w:hAnsi="宋体" w:eastAsia="仿宋_GB2312" w:cs="宋体"/>
          <w:color w:val="000000"/>
          <w:kern w:val="0"/>
          <w:sz w:val="32"/>
          <w:szCs w:val="30"/>
        </w:rPr>
        <w:t>。</w:t>
      </w:r>
    </w:p>
    <w:p>
      <w:pPr>
        <w:ind w:firstLine="640" w:firstLineChars="200"/>
        <w:jc w:val="left"/>
        <w:rPr>
          <w:rFonts w:ascii="仿宋_GB2312" w:hAnsi="黑体" w:eastAsia="仿宋_GB2312" w:cs="仿宋_GB2312"/>
          <w:sz w:val="32"/>
          <w:szCs w:val="32"/>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sectPr>
      <w:pgSz w:w="11906" w:h="16838"/>
      <w:pgMar w:top="1440" w:right="1800" w:bottom="1440" w:left="1800" w:header="851" w:footer="992" w:gutter="0"/>
      <w:pgBorders>
        <w:top w:val="none" w:color="auto" w:sz="0" w:space="0"/>
        <w:left w:val="none" w:color="auto" w:sz="0" w:space="0"/>
        <w:bottom w:val="none" w:color="auto" w:sz="0" w:space="0"/>
        <w:right w:val="none" w:color="auto"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00002FF" w:usb1="4000ACFF" w:usb2="00000001" w:usb3="00000000" w:csb0="200001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Cambria">
    <w:panose1 w:val="02040503050406030204"/>
    <w:charset w:val="00"/>
    <w:family w:val="decorative"/>
    <w:pitch w:val="default"/>
    <w:sig w:usb0="E00002FF" w:usb1="400004FF" w:usb2="00000000" w:usb3="00000000" w:csb0="2000019F" w:csb1="00000000"/>
  </w:font>
  <w:font w:name="Calibri">
    <w:panose1 w:val="020F0502020204030204"/>
    <w:charset w:val="00"/>
    <w:family w:val="modern"/>
    <w:pitch w:val="default"/>
    <w:sig w:usb0="E00002FF" w:usb1="4000ACFF" w:usb2="00000001" w:usb3="00000000" w:csb0="2000019F" w:csb1="00000000"/>
  </w:font>
  <w:font w:name="Arial">
    <w:panose1 w:val="020B0604020202020204"/>
    <w:charset w:val="01"/>
    <w:family w:val="modern"/>
    <w:pitch w:val="default"/>
    <w:sig w:usb0="E0002AFF" w:usb1="C0007843" w:usb2="00000009" w:usb3="00000000" w:csb0="400001FF" w:csb1="FFFF0000"/>
  </w:font>
  <w:font w:name="Courier New">
    <w:panose1 w:val="02070309020205020404"/>
    <w:charset w:val="01"/>
    <w:family w:val="roma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 w:name="ˎ̥">
    <w:altName w:val="微软雅黑"/>
    <w:panose1 w:val="00000000000000000000"/>
    <w:charset w:val="00"/>
    <w:family w:val="swiss"/>
    <w:pitch w:val="default"/>
    <w:sig w:usb0="00000000" w:usb1="00000000" w:usb2="00000000" w:usb3="00000000" w:csb0="00040001" w:csb1="00000000"/>
  </w:font>
  <w:font w:name="楷体">
    <w:panose1 w:val="02010609060101010101"/>
    <w:charset w:val="86"/>
    <w:family w:val="decorative"/>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285186183">
    <w:nsid w:val="4C9A6287"/>
    <w:multiLevelType w:val="multilevel"/>
    <w:tmpl w:val="4C9A6287"/>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2482439">
    <w:nsid w:val="05832B87"/>
    <w:multiLevelType w:val="multilevel"/>
    <w:tmpl w:val="05832B87"/>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516312359">
    <w:nsid w:val="5A611727"/>
    <w:multiLevelType w:val="multilevel"/>
    <w:tmpl w:val="5A611727"/>
    <w:lvl w:ilvl="0" w:tentative="1">
      <w:start w:val="1"/>
      <w:numFmt w:val="japaneseCounting"/>
      <w:lvlText w:val="%1、"/>
      <w:lvlJc w:val="left"/>
      <w:pPr>
        <w:ind w:left="720" w:hanging="720"/>
      </w:pPr>
      <w:rPr>
        <w:rFonts w:hint="default" w:ascii="仿宋_GB2312" w:hAnsi="仿宋_GB2312" w:eastAsia="仿宋_GB2312" w:cs="仿宋_GB2312"/>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893038598">
    <w:nsid w:val="70D57A06"/>
    <w:multiLevelType w:val="multilevel"/>
    <w:tmpl w:val="70D57A06"/>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92482439"/>
  </w:num>
  <w:num w:numId="2">
    <w:abstractNumId w:val="1285186183"/>
  </w:num>
  <w:num w:numId="3">
    <w:abstractNumId w:val="1516312359"/>
  </w:num>
  <w:num w:numId="4">
    <w:abstractNumId w:val="189303859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hyphenationZone w:val="36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YzOTg1YjY2NDk5MGI5ODIwYWRkOGU4ZTY2MjRlNjIifQ=="/>
  </w:docVars>
  <w:rsids>
    <w:rsidRoot w:val="00000000"/>
    <w:rsid w:val="01847743"/>
    <w:rsid w:val="02B50726"/>
    <w:rsid w:val="03C36E72"/>
    <w:rsid w:val="04D35C83"/>
    <w:rsid w:val="09805754"/>
    <w:rsid w:val="0A127491"/>
    <w:rsid w:val="0B747A0A"/>
    <w:rsid w:val="0D042C2D"/>
    <w:rsid w:val="0EC16E4A"/>
    <w:rsid w:val="11B348AD"/>
    <w:rsid w:val="18320193"/>
    <w:rsid w:val="19076756"/>
    <w:rsid w:val="19A0426E"/>
    <w:rsid w:val="19D5DA33"/>
    <w:rsid w:val="1A8543EF"/>
    <w:rsid w:val="1D503C68"/>
    <w:rsid w:val="1DD066AE"/>
    <w:rsid w:val="1E6B7161"/>
    <w:rsid w:val="1E8153E6"/>
    <w:rsid w:val="1FBF8E30"/>
    <w:rsid w:val="1FCD7B4D"/>
    <w:rsid w:val="1FED7761"/>
    <w:rsid w:val="24C525EE"/>
    <w:rsid w:val="27B074C8"/>
    <w:rsid w:val="27C87209"/>
    <w:rsid w:val="28A06EEC"/>
    <w:rsid w:val="296E07F1"/>
    <w:rsid w:val="29EB2C06"/>
    <w:rsid w:val="2BDF0DC0"/>
    <w:rsid w:val="2BFB7925"/>
    <w:rsid w:val="2C772424"/>
    <w:rsid w:val="2F123FAB"/>
    <w:rsid w:val="2F895193"/>
    <w:rsid w:val="2FF7110D"/>
    <w:rsid w:val="2FFFCED3"/>
    <w:rsid w:val="35A63C8A"/>
    <w:rsid w:val="37F92887"/>
    <w:rsid w:val="393645C3"/>
    <w:rsid w:val="3A53602D"/>
    <w:rsid w:val="3B087455"/>
    <w:rsid w:val="3D48549F"/>
    <w:rsid w:val="3F7FB4B5"/>
    <w:rsid w:val="3FAD4D11"/>
    <w:rsid w:val="49055158"/>
    <w:rsid w:val="4BC97A1A"/>
    <w:rsid w:val="4CAF57B3"/>
    <w:rsid w:val="4E00075B"/>
    <w:rsid w:val="4E61488B"/>
    <w:rsid w:val="4F4B05A6"/>
    <w:rsid w:val="4F963827"/>
    <w:rsid w:val="4FB80849"/>
    <w:rsid w:val="50561142"/>
    <w:rsid w:val="55E54EAF"/>
    <w:rsid w:val="5839226E"/>
    <w:rsid w:val="590C7C6B"/>
    <w:rsid w:val="5D485594"/>
    <w:rsid w:val="5DB7E539"/>
    <w:rsid w:val="5F695B92"/>
    <w:rsid w:val="623D4F7D"/>
    <w:rsid w:val="644F44DC"/>
    <w:rsid w:val="649E4D77"/>
    <w:rsid w:val="64BB489D"/>
    <w:rsid w:val="64E84FE8"/>
    <w:rsid w:val="64F476C2"/>
    <w:rsid w:val="656509CC"/>
    <w:rsid w:val="66DACB0B"/>
    <w:rsid w:val="66E01E33"/>
    <w:rsid w:val="66ED0C8D"/>
    <w:rsid w:val="685E31EF"/>
    <w:rsid w:val="697BF56A"/>
    <w:rsid w:val="6B6CE30F"/>
    <w:rsid w:val="6BE300B7"/>
    <w:rsid w:val="6C7F1319"/>
    <w:rsid w:val="6DDF74AC"/>
    <w:rsid w:val="6FAF0D8D"/>
    <w:rsid w:val="6FCFCADC"/>
    <w:rsid w:val="6FFA4FE6"/>
    <w:rsid w:val="7146353F"/>
    <w:rsid w:val="75022074"/>
    <w:rsid w:val="755F1322"/>
    <w:rsid w:val="75FB0B04"/>
    <w:rsid w:val="777439E5"/>
    <w:rsid w:val="78933667"/>
    <w:rsid w:val="79F7B683"/>
    <w:rsid w:val="7A251778"/>
    <w:rsid w:val="7D73BCCE"/>
    <w:rsid w:val="7DE79FA0"/>
    <w:rsid w:val="7DEBCAFF"/>
    <w:rsid w:val="7EDD8B29"/>
    <w:rsid w:val="7FA514C2"/>
    <w:rsid w:val="7FF73252"/>
    <w:rsid w:val="7FFDF15C"/>
    <w:rsid w:val="93F36975"/>
    <w:rsid w:val="AADF2E0B"/>
    <w:rsid w:val="AF3F5406"/>
    <w:rsid w:val="B9D2CE32"/>
    <w:rsid w:val="BB7F118A"/>
    <w:rsid w:val="BFFBBED2"/>
    <w:rsid w:val="C7EB2CB0"/>
    <w:rsid w:val="CD2464D5"/>
    <w:rsid w:val="DE7FF6A4"/>
    <w:rsid w:val="DEFF07CB"/>
    <w:rsid w:val="E79BB625"/>
    <w:rsid w:val="F3DAEB57"/>
    <w:rsid w:val="F6DEF973"/>
    <w:rsid w:val="FB3D6908"/>
    <w:rsid w:val="FBB7B09C"/>
    <w:rsid w:val="FCEF298F"/>
    <w:rsid w:val="FEB7BAAB"/>
    <w:rsid w:val="FF1D4DC2"/>
    <w:rsid w:val="FFF4E2CB"/>
    <w:rsid w:val="FFFF3E43"/>
  </w:rsid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semiHidden="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unhideWhenUsed/>
    <w:qFormat/>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2">
    <w:name w:val="annotation text"/>
    <w:basedOn w:val="1"/>
    <w:unhideWhenUsed/>
    <w:uiPriority w:val="0"/>
    <w:pPr>
      <w:jc w:val="left"/>
    </w:p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paragraph" w:customStyle="1" w:styleId="8">
    <w:name w:val="List Paragraph"/>
    <w:basedOn w:val="1"/>
    <w:qFormat/>
    <w:uiPriority w:val="34"/>
    <w:pPr>
      <w:ind w:firstLine="420" w:firstLineChars="200"/>
    </w:pPr>
  </w:style>
  <w:style w:type="paragraph" w:customStyle="1" w:styleId="9">
    <w:name w:val="List Paragraph1"/>
    <w:basedOn w:val="1"/>
    <w:qFormat/>
    <w:uiPriority w:val="0"/>
    <w:pPr>
      <w:ind w:firstLine="420" w:firstLineChars="200"/>
    </w:pPr>
  </w:style>
  <w:style w:type="character" w:customStyle="1" w:styleId="10">
    <w:name w:val="页脚 Char"/>
    <w:basedOn w:val="5"/>
    <w:link w:val="3"/>
    <w:semiHidden/>
    <w:qFormat/>
    <w:uiPriority w:val="99"/>
    <w:rPr>
      <w:sz w:val="18"/>
      <w:szCs w:val="18"/>
    </w:rPr>
  </w:style>
  <w:style w:type="character" w:customStyle="1" w:styleId="11">
    <w:name w:val="页眉 Char"/>
    <w:basedOn w:val="5"/>
    <w:link w:val="4"/>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3536</Words>
  <Characters>3840</Characters>
  <Lines>27</Lines>
  <Paragraphs>7</Paragraphs>
  <ScaleCrop>false</ScaleCrop>
  <LinksUpToDate>false</LinksUpToDate>
  <CharactersWithSpaces>3863</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2017-02-03T23:31:00Z</dcterms:created>
  <dc:creator>null,null,总收发</dc:creator>
  <cp:lastModifiedBy>Administrator</cp:lastModifiedBy>
  <cp:lastPrinted>2023-02-13T03:51:00Z</cp:lastPrinted>
  <dcterms:modified xsi:type="dcterms:W3CDTF">2024-07-22T09:29:26Z</dcterms:modified>
  <dc:title>××年××部门（单位）预算</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y fmtid="{D5CDD505-2E9C-101B-9397-08002B2CF9AE}" pid="3" name="ICV">
    <vt:lpwstr>391B2121320649F68FE5E37B7FC2DBDD_13</vt:lpwstr>
  </property>
</Properties>
</file>