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b w:val="0"/>
          <w:bCs w:val="0"/>
          <w:sz w:val="52"/>
          <w:szCs w:val="52"/>
        </w:rPr>
      </w:pPr>
      <w:r>
        <w:rPr>
          <w:rFonts w:hint="eastAsia" w:ascii="黑体" w:hAnsi="黑体" w:eastAsia="黑体"/>
          <w:b w:val="0"/>
          <w:bCs w:val="0"/>
          <w:sz w:val="52"/>
          <w:szCs w:val="52"/>
          <w:lang w:val="en-US" w:eastAsia="zh-CN"/>
        </w:rPr>
        <w:t>2023</w:t>
      </w:r>
      <w:r>
        <w:rPr>
          <w:rFonts w:hint="eastAsia" w:ascii="黑体" w:hAnsi="黑体" w:eastAsia="黑体"/>
          <w:b w:val="0"/>
          <w:bCs w:val="0"/>
          <w:sz w:val="52"/>
          <w:szCs w:val="52"/>
        </w:rPr>
        <w:t>年</w:t>
      </w:r>
      <w:r>
        <w:rPr>
          <w:rFonts w:hint="eastAsia" w:ascii="黑体" w:hAnsi="黑体" w:eastAsia="黑体"/>
          <w:b w:val="0"/>
          <w:bCs w:val="0"/>
          <w:sz w:val="52"/>
          <w:szCs w:val="52"/>
          <w:lang w:eastAsia="zh-CN"/>
        </w:rPr>
        <w:t>三亚市港航管理处</w:t>
      </w:r>
      <w:r>
        <w:rPr>
          <w:rFonts w:hint="eastAsia" w:ascii="黑体" w:hAnsi="黑体" w:eastAsia="黑体"/>
          <w:b w:val="0"/>
          <w:bCs w:val="0"/>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三亚市港航管理处</w:t>
      </w:r>
      <w:r>
        <w:rPr>
          <w:rFonts w:hint="eastAsia" w:ascii="黑体" w:hAnsi="黑体" w:eastAsia="黑体"/>
          <w:sz w:val="32"/>
          <w:szCs w:val="32"/>
        </w:rPr>
        <w:t>概况</w:t>
      </w:r>
    </w:p>
    <w:p>
      <w:pPr>
        <w:pStyle w:val="6"/>
        <w:numPr>
          <w:ilvl w:val="0"/>
          <w:numId w:val="2"/>
        </w:numPr>
        <w:ind w:firstLineChars="0"/>
        <w:jc w:val="left"/>
        <w:rPr>
          <w:rFonts w:hint="eastAsia" w:ascii="黑体" w:hAnsi="黑体" w:eastAsia="黑体" w:cs="黑体"/>
          <w:b w:val="0"/>
          <w:bCs/>
          <w:color w:val="FF0000"/>
          <w:sz w:val="32"/>
          <w:szCs w:val="32"/>
          <w:lang w:val="en-US" w:eastAsia="zh-CN"/>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三亚市港航管理处</w:t>
      </w:r>
      <w:r>
        <w:rPr>
          <w:rFonts w:hint="eastAsia" w:ascii="黑体" w:hAnsi="黑体" w:eastAsia="黑体" w:cs="黑体"/>
          <w:sz w:val="32"/>
          <w:szCs w:val="32"/>
          <w:lang w:val="en-US" w:eastAsia="zh-CN"/>
        </w:rPr>
        <w:t>2023</w:t>
      </w:r>
      <w:r>
        <w:rPr>
          <w:rFonts w:hint="eastAsia" w:ascii="黑体" w:hAnsi="黑体" w:eastAsia="黑体"/>
          <w:sz w:val="32"/>
          <w:szCs w:val="32"/>
        </w:rPr>
        <w:t>年部门（单位）预算表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三亚市港航管理处</w:t>
      </w:r>
      <w:r>
        <w:rPr>
          <w:rFonts w:hint="eastAsia" w:ascii="黑体" w:hAnsi="黑体" w:eastAsia="黑体" w:cs="黑体"/>
          <w:sz w:val="32"/>
          <w:szCs w:val="32"/>
          <w:lang w:val="en-US" w:eastAsia="zh-CN"/>
        </w:rPr>
        <w:t>2023</w:t>
      </w:r>
      <w:r>
        <w:rPr>
          <w:rFonts w:hint="eastAsia" w:ascii="黑体" w:hAnsi="黑体" w:eastAsia="黑体"/>
          <w:sz w:val="32"/>
          <w:szCs w:val="32"/>
        </w:rPr>
        <w:t>年部门（单位）预算情况</w:t>
      </w:r>
    </w:p>
    <w:p>
      <w:pPr>
        <w:pStyle w:val="6"/>
        <w:numPr>
          <w:ilvl w:val="-1"/>
          <w:numId w:val="0"/>
        </w:numPr>
        <w:ind w:left="0" w:firstLine="1280" w:firstLineChars="40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三亚市港航管理处</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0"/>
        </w:numPr>
        <w:ind w:firstLine="643"/>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主要职能</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本单位隶属三亚市交通运输局下属副处级事业单位，经费来源：财政全额拨款，依据《三亚市机构编制委员会关于三亚市港口航务管理处机构编制调整问题的批复》（三编字〔2013〕82号），主要职责：</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1.贯彻执行有关港口和水路运输的方针、政策、法规；</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2.负责对全市港口企业进行执法监督、行政管理、港口公用基础设施建设维护管理，港口工程质量监督、港口经营市场秩序管理和全市水路运输行业的管理；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3.核发《中华人民共和国港口经营许可证》、《港口危险货物作业附证》、《国内水路运输经营许可证》、《船舶营业运输证》等；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4.对船舶运输经营资质实施管理，对业主的经营活动进行监督检查和奖惩；</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5.检查水路运输行业，各种运输船舶、港口经营人对国家和省、市人民政府下达的运输计划执行情况，协调运输合同执行中发生的问题；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6.负责维护港口经营和水路运输秩序，协调运输各要素之间的平衡衔接，搞好海上运输及港口安全管理工作，查处水路重大客、货运输及港口装卸作业事故。</w:t>
      </w:r>
    </w:p>
    <w:p>
      <w:pPr>
        <w:pStyle w:val="6"/>
        <w:ind w:firstLine="643"/>
        <w:jc w:val="left"/>
        <w:rPr>
          <w:rFonts w:hint="eastAsia" w:ascii="黑体" w:hAnsi="黑体" w:eastAsia="黑体" w:cs="黑体"/>
          <w:b w:val="0"/>
          <w:bCs/>
          <w:color w:val="FF0000"/>
          <w:sz w:val="32"/>
          <w:szCs w:val="32"/>
          <w:lang w:val="en-US" w:eastAsia="zh-CN"/>
        </w:rPr>
      </w:pPr>
      <w:r>
        <w:rPr>
          <w:rFonts w:hint="eastAsia" w:ascii="黑体" w:hAnsi="黑体" w:eastAsia="黑体" w:cs="黑体"/>
          <w:b w:val="0"/>
          <w:bCs/>
          <w:color w:val="FF0000"/>
          <w:sz w:val="32"/>
          <w:szCs w:val="32"/>
          <w:lang w:val="en-US" w:eastAsia="zh-CN"/>
        </w:rPr>
        <w:t>二、单位构成</w:t>
      </w:r>
    </w:p>
    <w:p>
      <w:pPr>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内设办公室、港口与航运科、法治与安全科、稽查一大队、稽查二大队等5个科级职能机构。</w:t>
      </w:r>
    </w:p>
    <w:p>
      <w:pPr>
        <w:pStyle w:val="6"/>
        <w:numPr>
          <w:ilvl w:val="-1"/>
          <w:numId w:val="0"/>
        </w:numPr>
        <w:ind w:left="640" w:leftChars="305" w:firstLine="640" w:firstLineChars="2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三亚市港航管理处</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三亚市港航管理处</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hint="eastAsia" w:ascii="黑体" w:hAnsi="黑体" w:eastAsia="黑体"/>
          <w:b w:val="0"/>
          <w:bCs w:val="0"/>
          <w:sz w:val="32"/>
          <w:szCs w:val="32"/>
        </w:rPr>
      </w:pPr>
      <w:r>
        <w:rPr>
          <w:rFonts w:hint="eastAsia" w:ascii="黑体" w:hAnsi="黑体" w:eastAsia="黑体"/>
          <w:b w:val="0"/>
          <w:bCs w:val="0"/>
          <w:sz w:val="32"/>
          <w:szCs w:val="32"/>
        </w:rPr>
        <w:t>一、关于</w:t>
      </w:r>
      <w:r>
        <w:rPr>
          <w:rFonts w:hint="eastAsia" w:ascii="黑体" w:hAnsi="黑体" w:eastAsia="黑体" w:cs="黑体"/>
          <w:b w:val="0"/>
          <w:bCs w:val="0"/>
          <w:sz w:val="32"/>
          <w:szCs w:val="32"/>
          <w:lang w:eastAsia="zh-CN"/>
        </w:rPr>
        <w:t>三亚市港航管理处</w:t>
      </w:r>
      <w:r>
        <w:rPr>
          <w:rFonts w:hint="eastAsia" w:ascii="黑体" w:hAnsi="黑体" w:eastAsia="黑体" w:cs="黑体"/>
          <w:b w:val="0"/>
          <w:bCs w:val="0"/>
          <w:sz w:val="32"/>
          <w:szCs w:val="32"/>
          <w:lang w:val="en-US" w:eastAsia="zh-CN"/>
        </w:rPr>
        <w:t>2023</w:t>
      </w:r>
      <w:r>
        <w:rPr>
          <w:rFonts w:hint="eastAsia" w:ascii="黑体" w:hAnsi="黑体" w:eastAsia="黑体"/>
          <w:b w:val="0"/>
          <w:bCs w:val="0"/>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lang w:val="en-US" w:eastAsia="zh-CN"/>
        </w:rPr>
        <w:t>2023年</w:t>
      </w:r>
      <w:r>
        <w:rPr>
          <w:rFonts w:hint="default" w:ascii="Times New Roman" w:hAnsi="Times New Roman" w:eastAsia="仿宋_GB2312" w:cs="Times New Roman"/>
          <w:sz w:val="32"/>
          <w:szCs w:val="32"/>
        </w:rPr>
        <w:t>财政拨款收支总预算</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万元，包括</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lang w:val="en-US" w:eastAsia="zh-CN"/>
        </w:rPr>
        <w:t>64.94万元、</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val="en-US" w:eastAsia="zh-CN"/>
        </w:rPr>
        <w:t>47.34万元、交通运输支出483.47万元、住房保障支出21.84万元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eastAsia" w:ascii="黑体" w:hAnsi="黑体" w:eastAsia="黑体"/>
          <w:b w:val="0"/>
          <w:bCs w:val="0"/>
          <w:sz w:val="32"/>
          <w:szCs w:val="32"/>
        </w:rPr>
      </w:pPr>
      <w:r>
        <w:rPr>
          <w:rFonts w:hint="eastAsia" w:ascii="黑体" w:hAnsi="黑体" w:eastAsia="黑体"/>
          <w:b w:val="0"/>
          <w:bCs w:val="0"/>
          <w:sz w:val="32"/>
          <w:szCs w:val="32"/>
        </w:rPr>
        <w:t>二、关于</w:t>
      </w:r>
      <w:r>
        <w:rPr>
          <w:rFonts w:hint="eastAsia" w:ascii="黑体" w:hAnsi="黑体" w:eastAsia="黑体" w:cs="黑体"/>
          <w:b w:val="0"/>
          <w:bCs w:val="0"/>
          <w:sz w:val="32"/>
          <w:szCs w:val="32"/>
          <w:lang w:eastAsia="zh-CN"/>
        </w:rPr>
        <w:t>三亚市港航管理处</w:t>
      </w:r>
      <w:r>
        <w:rPr>
          <w:rFonts w:hint="eastAsia" w:ascii="黑体" w:hAnsi="黑体" w:eastAsia="黑体" w:cs="黑体"/>
          <w:b w:val="0"/>
          <w:bCs w:val="0"/>
          <w:sz w:val="32"/>
          <w:szCs w:val="32"/>
          <w:lang w:val="en-US" w:eastAsia="zh-CN"/>
        </w:rPr>
        <w:t>2023</w:t>
      </w:r>
      <w:r>
        <w:rPr>
          <w:rFonts w:hint="eastAsia" w:ascii="黑体" w:hAnsi="黑体" w:eastAsia="黑体"/>
          <w:b w:val="0"/>
          <w:bCs w:val="0"/>
          <w:sz w:val="32"/>
          <w:szCs w:val="32"/>
        </w:rPr>
        <w:t>年一般公共预算当年拨款情况说明</w:t>
      </w:r>
    </w:p>
    <w:p>
      <w:pPr>
        <w:ind w:firstLine="64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（一）一般公共预算当年规模变化情况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178.04</w:t>
      </w:r>
      <w:r>
        <w:rPr>
          <w:rFonts w:hint="default" w:ascii="Times New Roman" w:hAnsi="Times New Roman" w:eastAsia="仿宋_GB2312" w:cs="Times New Roman"/>
          <w:sz w:val="32"/>
          <w:szCs w:val="32"/>
        </w:rPr>
        <w:t>万元，主要是单位机构改革的问题</w:t>
      </w:r>
      <w:r>
        <w:rPr>
          <w:rFonts w:hint="default" w:ascii="Times New Roman" w:hAnsi="Times New Roman" w:eastAsia="仿宋_GB2312" w:cs="Times New Roman"/>
          <w:sz w:val="32"/>
          <w:szCs w:val="32"/>
          <w:lang w:eastAsia="zh-CN"/>
        </w:rPr>
        <w:t>。</w:t>
      </w:r>
    </w:p>
    <w:p>
      <w:pPr>
        <w:ind w:firstLine="64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（二）一般公共预算当年拨款结构情况</w:t>
      </w:r>
    </w:p>
    <w:p>
      <w:pPr>
        <w:ind w:firstLine="800" w:firstLineChars="250"/>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rPr>
        <w:t>社会保障和就业（类）支出</w:t>
      </w:r>
      <w:r>
        <w:rPr>
          <w:rFonts w:hint="default" w:ascii="Times New Roman" w:hAnsi="Times New Roman" w:eastAsia="仿宋_GB2312" w:cs="Times New Roman"/>
          <w:sz w:val="32"/>
          <w:szCs w:val="32"/>
          <w:lang w:val="en-US" w:eastAsia="zh-CN"/>
        </w:rPr>
        <w:t>64.94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0.52</w:t>
      </w:r>
      <w:r>
        <w:rPr>
          <w:rFonts w:hint="default" w:ascii="Times New Roman" w:hAnsi="Times New Roman" w:eastAsia="仿宋_GB2312" w:cs="Times New Roman"/>
          <w:sz w:val="32"/>
          <w:szCs w:val="32"/>
        </w:rPr>
        <w:t>%；卫生健康（类）支出</w:t>
      </w:r>
      <w:r>
        <w:rPr>
          <w:rFonts w:hint="default" w:ascii="Times New Roman" w:hAnsi="Times New Roman" w:eastAsia="仿宋_GB2312" w:cs="Times New Roman"/>
          <w:sz w:val="32"/>
          <w:szCs w:val="32"/>
          <w:lang w:val="en-US" w:eastAsia="zh-CN"/>
        </w:rPr>
        <w:t>47.34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7.67</w:t>
      </w:r>
      <w:r>
        <w:rPr>
          <w:rFonts w:hint="default" w:ascii="Times New Roman" w:hAnsi="Times New Roman" w:eastAsia="仿宋_GB2312" w:cs="Times New Roman"/>
          <w:sz w:val="32"/>
          <w:szCs w:val="32"/>
        </w:rPr>
        <w:t>%；交通运输（类）支出</w:t>
      </w:r>
      <w:r>
        <w:rPr>
          <w:rFonts w:hint="default" w:ascii="Times New Roman" w:hAnsi="Times New Roman" w:eastAsia="仿宋_GB2312" w:cs="Times New Roman"/>
          <w:sz w:val="32"/>
          <w:szCs w:val="32"/>
          <w:lang w:val="en-US" w:eastAsia="zh-CN"/>
        </w:rPr>
        <w:t>483.47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78</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%；住房保障（类）支出</w:t>
      </w:r>
      <w:r>
        <w:rPr>
          <w:rFonts w:hint="default" w:ascii="Times New Roman" w:hAnsi="Times New Roman" w:eastAsia="仿宋_GB2312" w:cs="Times New Roman"/>
          <w:sz w:val="32"/>
          <w:szCs w:val="32"/>
          <w:lang w:val="en-US" w:eastAsia="zh-CN"/>
        </w:rPr>
        <w:t>21.84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ind w:firstLine="64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1.社会保障和就业（类）行政事业单位养老（款）机关事业单位基本养老保险缴费（项）202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20.41</w:t>
      </w:r>
      <w:r>
        <w:rPr>
          <w:rFonts w:hint="default" w:ascii="Times New Roman" w:hAnsi="Times New Roman" w:eastAsia="仿宋_GB2312" w:cs="Times New Roman"/>
          <w:sz w:val="32"/>
          <w:szCs w:val="32"/>
        </w:rPr>
        <w:t>万</w:t>
      </w:r>
      <w:r>
        <w:rPr>
          <w:rFonts w:hint="default" w:ascii="Times New Roman" w:hAnsi="Times New Roman" w:eastAsia="仿宋_GB2312" w:cs="Times New Roman"/>
          <w:spacing w:val="-6"/>
          <w:sz w:val="32"/>
          <w:szCs w:val="32"/>
        </w:rPr>
        <w:t>元，比上年预算数</w:t>
      </w:r>
      <w:r>
        <w:rPr>
          <w:rFonts w:hint="default" w:ascii="Times New Roman" w:hAnsi="Times New Roman" w:eastAsia="仿宋_GB2312" w:cs="Times New Roman"/>
          <w:spacing w:val="-6"/>
          <w:sz w:val="32"/>
          <w:szCs w:val="32"/>
          <w:lang w:eastAsia="zh-CN"/>
        </w:rPr>
        <w:t>增加</w:t>
      </w:r>
      <w:r>
        <w:rPr>
          <w:rFonts w:hint="default" w:ascii="Times New Roman" w:hAnsi="Times New Roman" w:eastAsia="仿宋_GB2312" w:cs="Times New Roman"/>
          <w:spacing w:val="-6"/>
          <w:sz w:val="32"/>
          <w:szCs w:val="32"/>
          <w:lang w:val="en-US" w:eastAsia="zh-CN"/>
        </w:rPr>
        <w:t>2.76</w:t>
      </w:r>
      <w:r>
        <w:rPr>
          <w:rFonts w:hint="default" w:ascii="Times New Roman" w:hAnsi="Times New Roman" w:eastAsia="仿宋_GB2312" w:cs="Times New Roman"/>
          <w:spacing w:val="-6"/>
          <w:sz w:val="32"/>
          <w:szCs w:val="32"/>
        </w:rPr>
        <w:t>万元，主要是单位机构改革的问题。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.社会保障和就业（类）行政事业单位养老（款）机关事业单位</w:t>
      </w:r>
      <w:r>
        <w:rPr>
          <w:rFonts w:hint="default" w:ascii="Times New Roman" w:hAnsi="Times New Roman" w:eastAsia="仿宋_GB2312" w:cs="Times New Roman"/>
          <w:sz w:val="32"/>
          <w:szCs w:val="32"/>
          <w:lang w:eastAsia="zh-CN"/>
        </w:rPr>
        <w:t>职业年金缴费</w:t>
      </w:r>
      <w:r>
        <w:rPr>
          <w:rFonts w:hint="default" w:ascii="Times New Roman" w:hAnsi="Times New Roman" w:eastAsia="仿宋_GB2312" w:cs="Times New Roman"/>
          <w:sz w:val="32"/>
          <w:szCs w:val="32"/>
        </w:rPr>
        <w:t>（项）202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40.21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40.21</w:t>
      </w:r>
      <w:r>
        <w:rPr>
          <w:rFonts w:hint="default" w:ascii="Times New Roman" w:hAnsi="Times New Roman" w:eastAsia="仿宋_GB2312" w:cs="Times New Roman"/>
          <w:sz w:val="32"/>
          <w:szCs w:val="32"/>
        </w:rPr>
        <w:t>万元，主要是单位机构改革的问题。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.社会保障和就业（类）抚恤（款）其他优抚（项）202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4.32</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0.48</w:t>
      </w:r>
      <w:r>
        <w:rPr>
          <w:rFonts w:hint="default" w:ascii="Times New Roman" w:hAnsi="Times New Roman" w:eastAsia="仿宋_GB2312" w:cs="Times New Roman"/>
          <w:sz w:val="32"/>
          <w:szCs w:val="32"/>
        </w:rPr>
        <w:t>万元，主要是单位抚恤人员增加问题。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.卫生健康（类）行政事业单位医疗（款）事业单位医疗（项）202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9.14</w:t>
      </w:r>
      <w:r>
        <w:rPr>
          <w:rFonts w:hint="default" w:ascii="Times New Roman" w:hAnsi="Times New Roman" w:eastAsia="仿宋_GB2312" w:cs="Times New Roman"/>
          <w:sz w:val="32"/>
          <w:szCs w:val="32"/>
        </w:rPr>
        <w:t>万元，比上年预算数减少</w:t>
      </w:r>
      <w:r>
        <w:rPr>
          <w:rFonts w:hint="default" w:ascii="Times New Roman" w:hAnsi="Times New Roman" w:eastAsia="仿宋_GB2312" w:cs="Times New Roman"/>
          <w:sz w:val="32"/>
          <w:szCs w:val="32"/>
          <w:lang w:val="en-US" w:eastAsia="zh-CN"/>
        </w:rPr>
        <w:t>0.23</w:t>
      </w:r>
      <w:r>
        <w:rPr>
          <w:rFonts w:hint="default" w:ascii="Times New Roman" w:hAnsi="Times New Roman" w:eastAsia="仿宋_GB2312" w:cs="Times New Roman"/>
          <w:sz w:val="32"/>
          <w:szCs w:val="32"/>
        </w:rPr>
        <w:t>万元，主要是本年收入减少、单位机构改革的问题。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.卫生健康（类）行政事业单位医疗（款）公务员医疗补助（项）202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38.2</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18.89</w:t>
      </w:r>
      <w:r>
        <w:rPr>
          <w:rFonts w:hint="default" w:ascii="Times New Roman" w:hAnsi="Times New Roman" w:eastAsia="仿宋_GB2312" w:cs="Times New Roman"/>
          <w:sz w:val="32"/>
          <w:szCs w:val="32"/>
        </w:rPr>
        <w:t>万元，主要是单位机构改革的问题。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.交通运输（类）公路水路运输（款）水路运输管理（项）202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483.47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万元，主要是单位机构改革的问题。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.住房保障（类）住房改革（款）住房公积金（项）202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21.84</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8.27</w:t>
      </w:r>
      <w:r>
        <w:rPr>
          <w:rFonts w:hint="default" w:ascii="Times New Roman" w:hAnsi="Times New Roman" w:eastAsia="仿宋_GB2312" w:cs="Times New Roman"/>
          <w:sz w:val="32"/>
          <w:szCs w:val="32"/>
        </w:rPr>
        <w:t>万元，主要是单位机构改革的问题。</w:t>
      </w:r>
    </w:p>
    <w:p>
      <w:pPr>
        <w:ind w:firstLine="640"/>
        <w:jc w:val="left"/>
        <w:rPr>
          <w:rFonts w:hint="eastAsia" w:ascii="黑体" w:hAnsi="黑体" w:eastAsia="黑体"/>
          <w:b w:val="0"/>
          <w:bCs w:val="0"/>
          <w:sz w:val="32"/>
          <w:szCs w:val="32"/>
        </w:rPr>
      </w:pPr>
      <w:r>
        <w:rPr>
          <w:rFonts w:hint="eastAsia" w:ascii="黑体" w:hAnsi="黑体" w:eastAsia="黑体"/>
          <w:b w:val="0"/>
          <w:bCs w:val="0"/>
          <w:sz w:val="32"/>
          <w:szCs w:val="32"/>
        </w:rPr>
        <w:t>三、关于</w:t>
      </w:r>
      <w:r>
        <w:rPr>
          <w:rFonts w:hint="eastAsia" w:ascii="黑体" w:hAnsi="黑体" w:eastAsia="黑体"/>
          <w:b w:val="0"/>
          <w:bCs w:val="0"/>
          <w:sz w:val="32"/>
          <w:szCs w:val="32"/>
          <w:lang w:eastAsia="zh-CN"/>
        </w:rPr>
        <w:t>三亚市港航管理处</w:t>
      </w:r>
      <w:r>
        <w:rPr>
          <w:rFonts w:hint="eastAsia" w:ascii="黑体" w:hAnsi="黑体" w:eastAsia="黑体"/>
          <w:b w:val="0"/>
          <w:bCs w:val="0"/>
          <w:sz w:val="32"/>
          <w:szCs w:val="32"/>
          <w:lang w:val="en-US" w:eastAsia="zh-CN"/>
        </w:rPr>
        <w:t>2023</w:t>
      </w:r>
      <w:r>
        <w:rPr>
          <w:rFonts w:hint="eastAsia" w:ascii="黑体" w:hAnsi="黑体" w:eastAsia="黑体"/>
          <w:b w:val="0"/>
          <w:bCs w:val="0"/>
          <w:sz w:val="32"/>
          <w:szCs w:val="32"/>
        </w:rPr>
        <w:t>年一般公共预算基本支出情况说明</w:t>
      </w:r>
    </w:p>
    <w:p>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三亚市港航管理处</w:t>
      </w:r>
      <w:r>
        <w:rPr>
          <w:rFonts w:hint="default" w:ascii="Times New Roman" w:hAnsi="Times New Roman" w:eastAsia="仿宋_GB2312" w:cs="Times New Roman"/>
          <w:b w:val="0"/>
          <w:bCs w:val="0"/>
          <w:sz w:val="32"/>
          <w:szCs w:val="32"/>
          <w:lang w:val="en-US" w:eastAsia="zh-CN"/>
        </w:rPr>
        <w:t>2023</w:t>
      </w:r>
      <w:r>
        <w:rPr>
          <w:rFonts w:hint="default" w:ascii="Times New Roman" w:hAnsi="Times New Roman" w:eastAsia="仿宋_GB2312" w:cs="Times New Roman"/>
          <w:b w:val="0"/>
          <w:bCs w:val="0"/>
          <w:sz w:val="32"/>
          <w:szCs w:val="32"/>
        </w:rPr>
        <w:t>年一般公共预算基本支出为</w:t>
      </w:r>
      <w:r>
        <w:rPr>
          <w:rFonts w:hint="default" w:ascii="Times New Roman" w:hAnsi="Times New Roman" w:eastAsia="仿宋_GB2312" w:cs="Times New Roman"/>
          <w:b w:val="0"/>
          <w:bCs w:val="0"/>
          <w:sz w:val="32"/>
          <w:szCs w:val="32"/>
          <w:lang w:val="en-US" w:eastAsia="zh-CN"/>
        </w:rPr>
        <w:t>485.59</w:t>
      </w:r>
      <w:r>
        <w:rPr>
          <w:rFonts w:hint="default" w:ascii="Times New Roman" w:hAnsi="Times New Roman" w:eastAsia="仿宋_GB2312" w:cs="Times New Roman"/>
          <w:b w:val="0"/>
          <w:bCs w:val="0"/>
          <w:sz w:val="32"/>
          <w:szCs w:val="32"/>
        </w:rPr>
        <w:t>万元，其中：</w:t>
      </w:r>
    </w:p>
    <w:p>
      <w:pPr>
        <w:ind w:firstLine="640" w:firstLineChars="200"/>
        <w:rPr>
          <w:rFonts w:ascii="仿宋_GB2312" w:hAnsi="黑体" w:eastAsia="仿宋_GB2312"/>
          <w:color w:val="000000"/>
          <w:sz w:val="32"/>
          <w:szCs w:val="32"/>
        </w:rPr>
      </w:pPr>
      <w:r>
        <w:rPr>
          <w:rFonts w:hint="default" w:ascii="Times New Roman" w:hAnsi="Times New Roman" w:eastAsia="仿宋_GB2312" w:cs="Times New Roman"/>
          <w:b w:val="0"/>
          <w:bCs w:val="0"/>
          <w:sz w:val="32"/>
          <w:szCs w:val="32"/>
        </w:rPr>
        <w:t>人员经费</w:t>
      </w:r>
      <w:r>
        <w:rPr>
          <w:rFonts w:hint="default" w:ascii="Times New Roman" w:hAnsi="Times New Roman" w:eastAsia="仿宋_GB2312" w:cs="Times New Roman"/>
          <w:b w:val="0"/>
          <w:bCs w:val="0"/>
          <w:sz w:val="32"/>
          <w:szCs w:val="32"/>
          <w:lang w:val="en-US" w:eastAsia="zh-CN"/>
        </w:rPr>
        <w:t>472.66</w:t>
      </w:r>
      <w:r>
        <w:rPr>
          <w:rFonts w:hint="default" w:ascii="Times New Roman" w:hAnsi="Times New Roman" w:eastAsia="仿宋_GB2312" w:cs="Times New Roman"/>
          <w:b w:val="0"/>
          <w:bCs w:val="0"/>
          <w:sz w:val="32"/>
          <w:szCs w:val="32"/>
        </w:rPr>
        <w:t>万元，主要包括：</w:t>
      </w:r>
      <w:r>
        <w:rPr>
          <w:rFonts w:hint="eastAsia" w:ascii="仿宋_GB2312" w:hAnsi="黑体" w:eastAsia="仿宋_GB2312"/>
          <w:color w:val="000000"/>
          <w:sz w:val="32"/>
          <w:szCs w:val="32"/>
        </w:rPr>
        <w:t>基本工资、津贴补贴、</w:t>
      </w:r>
      <w:r>
        <w:rPr>
          <w:rFonts w:hint="default" w:ascii="Times New Roman" w:hAnsi="Times New Roman" w:eastAsia="仿宋_GB2312" w:cs="Times New Roman"/>
          <w:color w:val="000000"/>
          <w:sz w:val="32"/>
          <w:szCs w:val="32"/>
          <w:lang w:val="en-US" w:eastAsia="zh-CN"/>
        </w:rPr>
        <w:t>绩效工资</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机关事业单位基本养老保险缴费、职业年金缴费、职工基本医疗保险缴费、公务员医疗补助缴费、其他社会保障缴费、住房公积金、医疗费、其他工资福利支出、邮电费</w:t>
      </w:r>
      <w:r>
        <w:rPr>
          <w:rFonts w:hint="eastAsia" w:ascii="Times New Roman" w:hAnsi="Times New Roman" w:eastAsia="仿宋_GB2312" w:cs="Times New Roman"/>
          <w:color w:val="000000"/>
          <w:sz w:val="32"/>
          <w:szCs w:val="32"/>
          <w:lang w:val="en-US" w:eastAsia="zh-CN"/>
        </w:rPr>
        <w:t>、生活补助</w:t>
      </w:r>
      <w:r>
        <w:rPr>
          <w:rFonts w:ascii="仿宋_GB2312" w:hAnsi="黑体" w:eastAsia="仿宋_GB2312"/>
          <w:color w:val="000000"/>
          <w:sz w:val="32"/>
          <w:szCs w:val="32"/>
        </w:rPr>
        <w:t>;</w:t>
      </w:r>
    </w:p>
    <w:p>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公用经费</w:t>
      </w:r>
      <w:r>
        <w:rPr>
          <w:rFonts w:hint="default" w:ascii="Times New Roman" w:hAnsi="Times New Roman" w:eastAsia="仿宋_GB2312" w:cs="Times New Roman"/>
          <w:b w:val="0"/>
          <w:bCs w:val="0"/>
          <w:sz w:val="32"/>
          <w:szCs w:val="32"/>
          <w:lang w:val="en-US" w:eastAsia="zh-CN"/>
        </w:rPr>
        <w:t>12.93</w:t>
      </w:r>
      <w:r>
        <w:rPr>
          <w:rFonts w:hint="default" w:ascii="Times New Roman" w:hAnsi="Times New Roman" w:eastAsia="仿宋_GB2312" w:cs="Times New Roman"/>
          <w:b w:val="0"/>
          <w:bCs w:val="0"/>
          <w:sz w:val="32"/>
          <w:szCs w:val="32"/>
        </w:rPr>
        <w:t>万元，主要包括：其他社会保障缴费</w:t>
      </w:r>
      <w:r>
        <w:rPr>
          <w:rFonts w:hint="eastAsia" w:ascii="Times New Roman" w:hAnsi="Times New Roman" w:eastAsia="仿宋_GB2312" w:cs="Times New Roman"/>
          <w:b w:val="0"/>
          <w:bCs w:val="0"/>
          <w:sz w:val="32"/>
          <w:szCs w:val="32"/>
          <w:lang w:eastAsia="zh-CN"/>
        </w:rPr>
        <w:t>、</w:t>
      </w:r>
      <w:r>
        <w:rPr>
          <w:rFonts w:hint="eastAsia" w:ascii="仿宋_GB2312" w:hAnsi="黑体" w:eastAsia="仿宋_GB2312"/>
          <w:color w:val="000000"/>
          <w:sz w:val="32"/>
          <w:szCs w:val="32"/>
        </w:rPr>
        <w:t>办公费、</w:t>
      </w:r>
      <w:r>
        <w:rPr>
          <w:rFonts w:hint="eastAsia" w:ascii="仿宋_GB2312" w:hAnsi="黑体" w:eastAsia="仿宋_GB2312"/>
          <w:color w:val="000000"/>
          <w:sz w:val="32"/>
          <w:szCs w:val="32"/>
          <w:lang w:val="en-US" w:eastAsia="zh-CN"/>
        </w:rPr>
        <w:t>会议费、</w:t>
      </w:r>
      <w:r>
        <w:rPr>
          <w:rFonts w:hint="default" w:ascii="Times New Roman" w:hAnsi="Times New Roman" w:eastAsia="仿宋_GB2312" w:cs="Times New Roman"/>
          <w:color w:val="000000"/>
          <w:sz w:val="32"/>
          <w:szCs w:val="32"/>
          <w:lang w:val="en-US" w:eastAsia="zh-CN"/>
        </w:rPr>
        <w:t>工会经费、福利费、</w:t>
      </w:r>
      <w:r>
        <w:rPr>
          <w:rFonts w:hint="eastAsia" w:ascii="仿宋_GB2312" w:hAnsi="黑体" w:eastAsia="仿宋_GB2312"/>
          <w:color w:val="000000"/>
          <w:sz w:val="32"/>
          <w:szCs w:val="32"/>
        </w:rPr>
        <w:t>其他商品和服务支出</w:t>
      </w:r>
      <w:r>
        <w:rPr>
          <w:rFonts w:hint="eastAsia" w:ascii="仿宋_GB2312" w:hAnsi="黑体" w:eastAsia="仿宋_GB2312"/>
          <w:color w:val="000000"/>
          <w:sz w:val="32"/>
          <w:szCs w:val="32"/>
          <w:lang w:eastAsia="zh-CN"/>
        </w:rPr>
        <w:t>、其他对个人和家庭的补助</w:t>
      </w:r>
      <w:r>
        <w:rPr>
          <w:rFonts w:hint="eastAsia" w:ascii="仿宋_GB2312" w:hAnsi="黑体" w:eastAsia="仿宋_GB2312"/>
          <w:color w:val="000000"/>
          <w:sz w:val="32"/>
          <w:szCs w:val="32"/>
        </w:rPr>
        <w:t>。</w:t>
      </w:r>
    </w:p>
    <w:p>
      <w:pPr>
        <w:ind w:firstLine="640" w:firstLineChars="0"/>
        <w:jc w:val="left"/>
        <w:rPr>
          <w:rFonts w:hint="eastAsia" w:ascii="黑体" w:hAnsi="黑体" w:eastAsia="黑体" w:cs="黑体"/>
          <w:sz w:val="32"/>
          <w:szCs w:val="32"/>
          <w:shd w:val="clear" w:color="auto" w:fill="auto"/>
        </w:rPr>
      </w:pPr>
      <w:r>
        <w:rPr>
          <w:rFonts w:hint="eastAsia" w:ascii="黑体" w:hAnsi="黑体" w:eastAsia="黑体" w:cs="黑体"/>
          <w:b w:val="0"/>
          <w:bCs w:val="0"/>
          <w:sz w:val="32"/>
          <w:szCs w:val="32"/>
          <w:shd w:val="clear" w:color="auto" w:fill="auto"/>
        </w:rPr>
        <w:t>四、</w:t>
      </w:r>
      <w:r>
        <w:rPr>
          <w:rFonts w:hint="eastAsia" w:ascii="黑体" w:hAnsi="黑体" w:eastAsia="黑体"/>
          <w:b w:val="0"/>
          <w:bCs w:val="0"/>
          <w:sz w:val="32"/>
          <w:szCs w:val="32"/>
          <w:lang w:eastAsia="zh-CN"/>
        </w:rPr>
        <w:t>三亚市港航管理处</w:t>
      </w:r>
      <w:r>
        <w:rPr>
          <w:rFonts w:hint="eastAsia" w:ascii="黑体" w:hAnsi="黑体" w:eastAsia="黑体"/>
          <w:b w:val="0"/>
          <w:bCs w:val="0"/>
          <w:sz w:val="32"/>
          <w:szCs w:val="32"/>
          <w:lang w:val="en-US" w:eastAsia="zh-CN"/>
        </w:rPr>
        <w:t>2023</w:t>
      </w:r>
      <w:r>
        <w:rPr>
          <w:rFonts w:hint="eastAsia" w:ascii="黑体" w:hAnsi="黑体" w:eastAsia="黑体" w:cs="黑体"/>
          <w:b w:val="0"/>
          <w:bCs w:val="0"/>
          <w:sz w:val="32"/>
          <w:szCs w:val="32"/>
          <w:shd w:val="clear" w:color="auto" w:fill="auto"/>
        </w:rPr>
        <w:t>年“三公”经费预算情况说明</w:t>
      </w:r>
    </w:p>
    <w:p>
      <w:pPr>
        <w:ind w:firstLine="640" w:firstLineChars="0"/>
        <w:jc w:val="left"/>
        <w:rPr>
          <w:rFonts w:hint="eastAsia" w:ascii="楷体_GB2312" w:hAnsi="楷体_GB2312" w:eastAsia="楷体_GB2312" w:cs="楷体_GB2312"/>
          <w:b w:val="0"/>
          <w:bCs w:val="0"/>
          <w:color w:val="FF0000"/>
          <w:sz w:val="32"/>
          <w:szCs w:val="32"/>
        </w:rPr>
      </w:pPr>
      <w:r>
        <w:rPr>
          <w:rFonts w:hint="eastAsia" w:ascii="楷体_GB2312" w:hAnsi="楷体_GB2312" w:eastAsia="楷体_GB2312" w:cs="楷体_GB2312"/>
          <w:b w:val="0"/>
          <w:bCs w:val="0"/>
          <w:color w:val="FF0000"/>
          <w:sz w:val="32"/>
          <w:szCs w:val="32"/>
        </w:rPr>
        <w:t>（一）</w:t>
      </w:r>
      <w:r>
        <w:rPr>
          <w:rFonts w:hint="eastAsia" w:ascii="楷体_GB2312" w:hAnsi="楷体_GB2312" w:eastAsia="楷体_GB2312" w:cs="楷体_GB2312"/>
          <w:b w:val="0"/>
          <w:bCs w:val="0"/>
          <w:color w:val="FF0000"/>
          <w:sz w:val="32"/>
          <w:szCs w:val="32"/>
          <w:lang w:eastAsia="zh-CN"/>
        </w:rPr>
        <w:t>三亚市港航管理处</w:t>
      </w:r>
      <w:r>
        <w:rPr>
          <w:rFonts w:hint="eastAsia" w:ascii="楷体_GB2312" w:hAnsi="楷体_GB2312" w:eastAsia="楷体_GB2312" w:cs="楷体_GB2312"/>
          <w:b w:val="0"/>
          <w:bCs w:val="0"/>
          <w:color w:val="FF0000"/>
          <w:sz w:val="32"/>
          <w:szCs w:val="32"/>
          <w:lang w:val="en-US" w:eastAsia="zh-CN"/>
        </w:rPr>
        <w:t>2023</w:t>
      </w:r>
      <w:r>
        <w:rPr>
          <w:rFonts w:hint="eastAsia" w:ascii="楷体_GB2312" w:hAnsi="楷体_GB2312" w:eastAsia="楷体_GB2312" w:cs="楷体_GB2312"/>
          <w:b w:val="0"/>
          <w:bCs w:val="0"/>
          <w:color w:val="FF0000"/>
          <w:sz w:val="32"/>
          <w:szCs w:val="32"/>
        </w:rPr>
        <w:t>年一般公共预算“三公”经费预算数为</w:t>
      </w:r>
      <w:r>
        <w:rPr>
          <w:rFonts w:hint="eastAsia" w:ascii="楷体_GB2312" w:hAnsi="楷体_GB2312" w:eastAsia="楷体_GB2312" w:cs="楷体_GB2312"/>
          <w:b w:val="0"/>
          <w:bCs w:val="0"/>
          <w:color w:val="FF0000"/>
          <w:sz w:val="32"/>
          <w:szCs w:val="32"/>
          <w:lang w:val="en-US" w:eastAsia="zh-CN"/>
        </w:rPr>
        <w:t>0</w:t>
      </w:r>
      <w:r>
        <w:rPr>
          <w:rFonts w:hint="eastAsia" w:ascii="楷体_GB2312" w:hAnsi="楷体_GB2312" w:eastAsia="楷体_GB2312" w:cs="楷体_GB2312"/>
          <w:b w:val="0"/>
          <w:bCs w:val="0"/>
          <w:color w:val="FF0000"/>
          <w:sz w:val="32"/>
          <w:szCs w:val="32"/>
        </w:rPr>
        <w:t>万元，其中：</w:t>
      </w:r>
    </w:p>
    <w:p>
      <w:pPr>
        <w:ind w:firstLine="630"/>
        <w:rPr>
          <w:rFonts w:ascii="Times New Roman" w:hAnsi="Times New Roman" w:eastAsia="仿宋_GB2312" w:cs="Times New Roman"/>
          <w:color w:val="FF0000"/>
          <w:sz w:val="32"/>
          <w:shd w:val="clear" w:color="auto" w:fill="FFFFFF"/>
        </w:rPr>
      </w:pPr>
      <w:r>
        <w:rPr>
          <w:rFonts w:ascii="Times New Roman" w:hAnsi="Times New Roman" w:eastAsia="仿宋_GB2312" w:cs="Times New Roman"/>
          <w:color w:val="FF0000"/>
          <w:sz w:val="32"/>
          <w:shd w:val="clear" w:color="auto" w:fill="FFFFFF"/>
        </w:rPr>
        <w:t>因公出国（境）经费</w:t>
      </w:r>
      <w:r>
        <w:rPr>
          <w:rFonts w:hint="default" w:ascii="Times New Roman" w:hAnsi="Times New Roman" w:eastAsia="仿宋_GB2312" w:cs="Times New Roman"/>
          <w:color w:val="FF0000"/>
          <w:sz w:val="32"/>
          <w:szCs w:val="32"/>
          <w:lang w:val="en-US" w:eastAsia="zh-CN"/>
        </w:rPr>
        <w:t>0</w:t>
      </w:r>
      <w:r>
        <w:rPr>
          <w:rFonts w:hint="default" w:ascii="Times New Roman" w:hAnsi="Times New Roman" w:eastAsia="仿宋_GB2312" w:cs="Times New Roman"/>
          <w:color w:val="FF0000"/>
          <w:sz w:val="32"/>
          <w:szCs w:val="32"/>
        </w:rPr>
        <w:t>万元</w:t>
      </w:r>
      <w:r>
        <w:rPr>
          <w:rFonts w:ascii="Times New Roman" w:hAnsi="Times New Roman" w:eastAsia="仿宋_GB2312" w:cs="Times New Roman"/>
          <w:color w:val="FF0000"/>
          <w:sz w:val="32"/>
          <w:shd w:val="clear" w:color="auto" w:fill="FFFFFF"/>
        </w:rPr>
        <w:t>，与</w:t>
      </w:r>
      <w:r>
        <w:rPr>
          <w:rFonts w:hint="eastAsia" w:ascii="Times New Roman" w:hAnsi="Times New Roman" w:eastAsia="仿宋_GB2312" w:cs="Times New Roman"/>
          <w:color w:val="FF0000"/>
          <w:sz w:val="32"/>
          <w:shd w:val="clear" w:color="auto" w:fill="FFFFFF"/>
        </w:rPr>
        <w:t>上</w:t>
      </w:r>
      <w:r>
        <w:rPr>
          <w:rFonts w:ascii="Times New Roman" w:hAnsi="Times New Roman" w:eastAsia="仿宋_GB2312" w:cs="Times New Roman"/>
          <w:color w:val="FF0000"/>
          <w:sz w:val="32"/>
          <w:shd w:val="clear" w:color="auto" w:fill="FFFFFF"/>
        </w:rPr>
        <w:t>年预算持平。公务用车购置及运行费</w:t>
      </w:r>
      <w:r>
        <w:rPr>
          <w:rFonts w:hint="eastAsia" w:ascii="Times New Roman" w:hAnsi="Times New Roman" w:eastAsia="仿宋_GB2312" w:cs="Times New Roman"/>
          <w:color w:val="FF0000"/>
          <w:sz w:val="32"/>
          <w:shd w:val="clear" w:color="auto" w:fill="FFFFFF"/>
          <w:lang w:val="en-US" w:eastAsia="zh-CN"/>
        </w:rPr>
        <w:t>0</w:t>
      </w:r>
      <w:r>
        <w:rPr>
          <w:rFonts w:hint="default" w:ascii="Times New Roman" w:hAnsi="Times New Roman" w:eastAsia="仿宋_GB2312" w:cs="Times New Roman"/>
          <w:color w:val="FF0000"/>
          <w:sz w:val="32"/>
          <w:szCs w:val="32"/>
        </w:rPr>
        <w:t>万元（其中，</w:t>
      </w:r>
      <w:r>
        <w:rPr>
          <w:rFonts w:ascii="Times New Roman" w:hAnsi="Times New Roman" w:eastAsia="仿宋_GB2312" w:cs="Times New Roman"/>
          <w:color w:val="FF0000"/>
          <w:sz w:val="32"/>
          <w:shd w:val="clear" w:color="auto" w:fill="FFFFFF"/>
        </w:rPr>
        <w:t>公务用车购置</w:t>
      </w:r>
      <w:r>
        <w:rPr>
          <w:rFonts w:hint="eastAsia" w:ascii="Times New Roman" w:hAnsi="Times New Roman" w:eastAsia="仿宋_GB2312" w:cs="Times New Roman"/>
          <w:color w:val="FF0000"/>
          <w:sz w:val="32"/>
          <w:shd w:val="clear" w:color="auto" w:fill="FFFFFF"/>
        </w:rPr>
        <w:t>费</w:t>
      </w:r>
      <w:r>
        <w:rPr>
          <w:rFonts w:hint="eastAsia" w:ascii="Times New Roman" w:hAnsi="Times New Roman" w:eastAsia="仿宋_GB2312" w:cs="Times New Roman"/>
          <w:color w:val="FF0000"/>
          <w:sz w:val="32"/>
          <w:shd w:val="clear" w:color="auto" w:fill="FFFFFF"/>
          <w:lang w:val="en-US" w:eastAsia="zh-CN"/>
        </w:rPr>
        <w:t>0</w:t>
      </w:r>
      <w:r>
        <w:rPr>
          <w:rFonts w:hint="default" w:ascii="Times New Roman" w:hAnsi="Times New Roman" w:eastAsia="仿宋_GB2312" w:cs="Times New Roman"/>
          <w:color w:val="FF0000"/>
          <w:sz w:val="32"/>
          <w:szCs w:val="32"/>
        </w:rPr>
        <w:t>万元</w:t>
      </w:r>
      <w:r>
        <w:rPr>
          <w:rFonts w:hint="eastAsia" w:ascii="Times New Roman" w:hAnsi="Times New Roman" w:eastAsia="仿宋_GB2312" w:cs="Times New Roman"/>
          <w:color w:val="FF0000"/>
          <w:sz w:val="32"/>
          <w:shd w:val="clear" w:color="auto" w:fill="FFFFFF"/>
        </w:rPr>
        <w:t>，公务用车</w:t>
      </w:r>
      <w:r>
        <w:rPr>
          <w:rFonts w:ascii="Times New Roman" w:hAnsi="Times New Roman" w:eastAsia="仿宋_GB2312" w:cs="Times New Roman"/>
          <w:color w:val="FF0000"/>
          <w:sz w:val="32"/>
          <w:shd w:val="clear" w:color="auto" w:fill="FFFFFF"/>
        </w:rPr>
        <w:t>运行</w:t>
      </w:r>
      <w:r>
        <w:rPr>
          <w:rFonts w:hint="eastAsia" w:ascii="Times New Roman" w:hAnsi="Times New Roman" w:eastAsia="仿宋_GB2312" w:cs="Times New Roman"/>
          <w:color w:val="FF0000"/>
          <w:sz w:val="32"/>
          <w:shd w:val="clear" w:color="auto" w:fill="FFFFFF"/>
          <w:lang w:eastAsia="zh-CN"/>
        </w:rPr>
        <w:t>维护</w:t>
      </w:r>
      <w:r>
        <w:rPr>
          <w:rFonts w:ascii="Times New Roman" w:hAnsi="Times New Roman" w:eastAsia="仿宋_GB2312" w:cs="Times New Roman"/>
          <w:color w:val="FF0000"/>
          <w:sz w:val="32"/>
          <w:shd w:val="clear" w:color="auto" w:fill="FFFFFF"/>
        </w:rPr>
        <w:t>费</w:t>
      </w:r>
      <w:r>
        <w:rPr>
          <w:rFonts w:hint="eastAsia" w:ascii="Times New Roman" w:hAnsi="Times New Roman" w:eastAsia="仿宋_GB2312" w:cs="Times New Roman"/>
          <w:color w:val="FF0000"/>
          <w:sz w:val="32"/>
          <w:shd w:val="clear" w:color="auto" w:fill="FFFFFF"/>
          <w:lang w:val="en-US" w:eastAsia="zh-CN"/>
        </w:rPr>
        <w:t>0</w:t>
      </w:r>
      <w:r>
        <w:rPr>
          <w:rFonts w:hint="default" w:ascii="Times New Roman" w:hAnsi="Times New Roman" w:eastAsia="仿宋_GB2312" w:cs="Times New Roman"/>
          <w:color w:val="FF0000"/>
          <w:sz w:val="32"/>
          <w:szCs w:val="32"/>
        </w:rPr>
        <w:t>万元）</w:t>
      </w:r>
      <w:r>
        <w:rPr>
          <w:rFonts w:ascii="Times New Roman" w:hAnsi="Times New Roman" w:eastAsia="仿宋_GB2312" w:cs="Times New Roman"/>
          <w:color w:val="FF0000"/>
          <w:sz w:val="32"/>
          <w:shd w:val="clear" w:color="auto" w:fill="FFFFFF"/>
        </w:rPr>
        <w:t>，与</w:t>
      </w:r>
      <w:r>
        <w:rPr>
          <w:rFonts w:hint="eastAsia" w:ascii="Times New Roman" w:hAnsi="Times New Roman" w:eastAsia="仿宋_GB2312" w:cs="Times New Roman"/>
          <w:color w:val="FF0000"/>
          <w:sz w:val="32"/>
          <w:shd w:val="clear" w:color="auto" w:fill="FFFFFF"/>
        </w:rPr>
        <w:t>上</w:t>
      </w:r>
      <w:r>
        <w:rPr>
          <w:rFonts w:ascii="Times New Roman" w:hAnsi="Times New Roman" w:eastAsia="仿宋_GB2312" w:cs="Times New Roman"/>
          <w:color w:val="FF0000"/>
          <w:sz w:val="32"/>
          <w:shd w:val="clear" w:color="auto" w:fill="FFFFFF"/>
        </w:rPr>
        <w:t>年预算持平。</w:t>
      </w:r>
      <w:r>
        <w:rPr>
          <w:rFonts w:hint="eastAsia" w:ascii="Times New Roman" w:hAnsi="Times New Roman" w:eastAsia="仿宋_GB2312" w:cs="Times New Roman"/>
          <w:color w:val="FF0000"/>
          <w:sz w:val="32"/>
          <w:shd w:val="clear" w:color="auto" w:fill="FFFFFF"/>
        </w:rPr>
        <w:t>公务车保有量</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s="仿宋_GB2312"/>
          <w:color w:val="FF0000"/>
          <w:sz w:val="32"/>
          <w:szCs w:val="32"/>
        </w:rPr>
        <w:t>辆，计划购置</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s="仿宋_GB2312"/>
          <w:color w:val="FF0000"/>
          <w:sz w:val="32"/>
          <w:szCs w:val="32"/>
        </w:rPr>
        <w:t>辆</w:t>
      </w:r>
      <w:r>
        <w:rPr>
          <w:rFonts w:hint="eastAsia" w:ascii="Times New Roman" w:hAnsi="Times New Roman" w:eastAsia="仿宋_GB2312" w:cs="Times New Roman"/>
          <w:color w:val="FF0000"/>
          <w:sz w:val="32"/>
          <w:shd w:val="clear" w:color="auto" w:fill="FFFFFF"/>
        </w:rPr>
        <w:t>；</w:t>
      </w:r>
      <w:r>
        <w:rPr>
          <w:rFonts w:ascii="Times New Roman" w:hAnsi="Times New Roman" w:eastAsia="仿宋_GB2312" w:cs="Times New Roman"/>
          <w:color w:val="FF0000"/>
          <w:sz w:val="32"/>
          <w:szCs w:val="32"/>
        </w:rPr>
        <w:t>公务接待费</w:t>
      </w:r>
      <w:r>
        <w:rPr>
          <w:rFonts w:hint="default" w:ascii="Times New Roman" w:hAnsi="Times New Roman" w:eastAsia="仿宋_GB2312" w:cs="Times New Roman"/>
          <w:color w:val="FF0000"/>
          <w:sz w:val="32"/>
          <w:szCs w:val="32"/>
          <w:lang w:val="en-US" w:eastAsia="zh-CN"/>
        </w:rPr>
        <w:t>0</w:t>
      </w:r>
      <w:r>
        <w:rPr>
          <w:rFonts w:ascii="Times New Roman" w:hAnsi="Times New Roman" w:eastAsia="仿宋_GB2312" w:cs="Times New Roman"/>
          <w:color w:val="FF0000"/>
          <w:sz w:val="32"/>
          <w:shd w:val="clear" w:color="auto" w:fill="FFFFFF"/>
        </w:rPr>
        <w:t>万元，与</w:t>
      </w:r>
      <w:r>
        <w:rPr>
          <w:rFonts w:hint="eastAsia" w:ascii="Times New Roman" w:hAnsi="Times New Roman" w:eastAsia="仿宋_GB2312" w:cs="Times New Roman"/>
          <w:color w:val="FF0000"/>
          <w:sz w:val="32"/>
          <w:shd w:val="clear" w:color="auto" w:fill="FFFFFF"/>
        </w:rPr>
        <w:t>上</w:t>
      </w:r>
      <w:r>
        <w:rPr>
          <w:rFonts w:ascii="Times New Roman" w:hAnsi="Times New Roman" w:eastAsia="仿宋_GB2312" w:cs="Times New Roman"/>
          <w:color w:val="FF0000"/>
          <w:sz w:val="32"/>
          <w:shd w:val="clear" w:color="auto" w:fill="FFFFFF"/>
        </w:rPr>
        <w:t>年预算持平。</w:t>
      </w:r>
    </w:p>
    <w:p>
      <w:pPr>
        <w:ind w:firstLine="640" w:firstLineChars="0"/>
        <w:jc w:val="left"/>
        <w:rPr>
          <w:rFonts w:hint="eastAsia" w:ascii="楷体_GB2312" w:hAnsi="楷体_GB2312" w:eastAsia="楷体_GB2312" w:cs="楷体_GB2312"/>
          <w:b w:val="0"/>
          <w:bCs w:val="0"/>
          <w:color w:val="FF0000"/>
          <w:sz w:val="32"/>
          <w:szCs w:val="32"/>
        </w:rPr>
      </w:pPr>
      <w:r>
        <w:rPr>
          <w:rFonts w:hint="eastAsia" w:ascii="楷体_GB2312" w:hAnsi="楷体_GB2312" w:eastAsia="楷体_GB2312" w:cs="楷体_GB2312"/>
          <w:b w:val="0"/>
          <w:bCs w:val="0"/>
          <w:color w:val="FF0000"/>
          <w:sz w:val="32"/>
          <w:szCs w:val="32"/>
        </w:rPr>
        <w:t>（二）</w:t>
      </w:r>
      <w:r>
        <w:rPr>
          <w:rFonts w:hint="eastAsia" w:ascii="楷体_GB2312" w:hAnsi="楷体_GB2312" w:eastAsia="楷体_GB2312" w:cs="楷体_GB2312"/>
          <w:b w:val="0"/>
          <w:bCs w:val="0"/>
          <w:color w:val="FF0000"/>
          <w:sz w:val="32"/>
          <w:szCs w:val="32"/>
          <w:lang w:eastAsia="zh-CN"/>
        </w:rPr>
        <w:t>三亚市港航管理处</w:t>
      </w:r>
      <w:r>
        <w:rPr>
          <w:rFonts w:hint="eastAsia" w:ascii="楷体_GB2312" w:hAnsi="楷体_GB2312" w:eastAsia="楷体_GB2312" w:cs="楷体_GB2312"/>
          <w:b w:val="0"/>
          <w:bCs w:val="0"/>
          <w:color w:val="FF0000"/>
          <w:sz w:val="32"/>
          <w:szCs w:val="32"/>
          <w:lang w:val="en-US" w:eastAsia="zh-CN"/>
        </w:rPr>
        <w:t>2023</w:t>
      </w:r>
      <w:r>
        <w:rPr>
          <w:rFonts w:hint="eastAsia" w:ascii="楷体_GB2312" w:hAnsi="楷体_GB2312" w:eastAsia="楷体_GB2312" w:cs="楷体_GB2312"/>
          <w:b w:val="0"/>
          <w:bCs w:val="0"/>
          <w:color w:val="FF0000"/>
          <w:sz w:val="32"/>
          <w:szCs w:val="32"/>
        </w:rPr>
        <w:t>年政府性基金预算“三公”经费预算数为</w:t>
      </w:r>
      <w:r>
        <w:rPr>
          <w:rFonts w:hint="eastAsia" w:ascii="楷体_GB2312" w:hAnsi="楷体_GB2312" w:eastAsia="楷体_GB2312" w:cs="楷体_GB2312"/>
          <w:b w:val="0"/>
          <w:bCs w:val="0"/>
          <w:color w:val="FF0000"/>
          <w:sz w:val="32"/>
          <w:szCs w:val="32"/>
          <w:lang w:val="en-US" w:eastAsia="zh-CN"/>
        </w:rPr>
        <w:t>0</w:t>
      </w:r>
      <w:r>
        <w:rPr>
          <w:rFonts w:hint="eastAsia" w:ascii="楷体_GB2312" w:hAnsi="楷体_GB2312" w:eastAsia="楷体_GB2312" w:cs="楷体_GB2312"/>
          <w:b w:val="0"/>
          <w:bCs w:val="0"/>
          <w:color w:val="FF0000"/>
          <w:sz w:val="32"/>
          <w:szCs w:val="32"/>
        </w:rPr>
        <w:t>万元，其中：</w:t>
      </w:r>
    </w:p>
    <w:p>
      <w:pPr>
        <w:ind w:firstLine="640" w:firstLineChars="0"/>
        <w:jc w:val="left"/>
        <w:rPr>
          <w:rFonts w:ascii="Times New Roman" w:hAnsi="Times New Roman" w:eastAsia="仿宋_GB2312" w:cs="Times New Roman"/>
          <w:color w:val="FF0000"/>
          <w:sz w:val="32"/>
          <w:shd w:val="clear" w:color="auto" w:fill="FFFFFF"/>
        </w:rPr>
      </w:pPr>
      <w:r>
        <w:rPr>
          <w:rFonts w:ascii="Times New Roman" w:hAnsi="Times New Roman" w:eastAsia="仿宋_GB2312" w:cs="Times New Roman"/>
          <w:color w:val="FF0000"/>
          <w:sz w:val="32"/>
          <w:shd w:val="clear" w:color="auto" w:fill="FFFFFF"/>
        </w:rPr>
        <w:t>因公出国（境）经费</w:t>
      </w:r>
      <w:r>
        <w:rPr>
          <w:rFonts w:hint="default" w:ascii="Times New Roman" w:hAnsi="Times New Roman" w:eastAsia="仿宋_GB2312" w:cs="Times New Roman"/>
          <w:color w:val="FF0000"/>
          <w:sz w:val="32"/>
          <w:szCs w:val="32"/>
          <w:lang w:val="en-US" w:eastAsia="zh-CN"/>
        </w:rPr>
        <w:t>0</w:t>
      </w:r>
      <w:r>
        <w:rPr>
          <w:rFonts w:hint="default" w:ascii="Times New Roman" w:hAnsi="Times New Roman" w:eastAsia="仿宋_GB2312" w:cs="Times New Roman"/>
          <w:color w:val="FF0000"/>
          <w:sz w:val="32"/>
          <w:szCs w:val="32"/>
        </w:rPr>
        <w:t>万元</w:t>
      </w:r>
      <w:r>
        <w:rPr>
          <w:rFonts w:ascii="Times New Roman" w:hAnsi="Times New Roman" w:eastAsia="仿宋_GB2312" w:cs="Times New Roman"/>
          <w:color w:val="FF0000"/>
          <w:sz w:val="32"/>
          <w:shd w:val="clear" w:color="auto" w:fill="FFFFFF"/>
        </w:rPr>
        <w:t>，与</w:t>
      </w:r>
      <w:r>
        <w:rPr>
          <w:rFonts w:hint="eastAsia" w:ascii="Times New Roman" w:hAnsi="Times New Roman" w:eastAsia="仿宋_GB2312" w:cs="Times New Roman"/>
          <w:color w:val="FF0000"/>
          <w:sz w:val="32"/>
          <w:shd w:val="clear" w:color="auto" w:fill="FFFFFF"/>
        </w:rPr>
        <w:t>上</w:t>
      </w:r>
      <w:r>
        <w:rPr>
          <w:rFonts w:ascii="Times New Roman" w:hAnsi="Times New Roman" w:eastAsia="仿宋_GB2312" w:cs="Times New Roman"/>
          <w:color w:val="FF0000"/>
          <w:sz w:val="32"/>
          <w:shd w:val="clear" w:color="auto" w:fill="FFFFFF"/>
        </w:rPr>
        <w:t>年预算持平。公务用车购置及运行费</w:t>
      </w:r>
      <w:r>
        <w:rPr>
          <w:rFonts w:hint="eastAsia" w:ascii="Times New Roman" w:hAnsi="Times New Roman" w:eastAsia="仿宋_GB2312" w:cs="Times New Roman"/>
          <w:color w:val="FF0000"/>
          <w:sz w:val="32"/>
          <w:shd w:val="clear" w:color="auto" w:fill="FFFFFF"/>
          <w:lang w:val="en-US" w:eastAsia="zh-CN"/>
        </w:rPr>
        <w:t>0</w:t>
      </w:r>
      <w:r>
        <w:rPr>
          <w:rFonts w:hint="default" w:ascii="Times New Roman" w:hAnsi="Times New Roman" w:eastAsia="仿宋_GB2312" w:cs="Times New Roman"/>
          <w:color w:val="FF0000"/>
          <w:sz w:val="32"/>
          <w:szCs w:val="32"/>
        </w:rPr>
        <w:t>万元（其中，</w:t>
      </w:r>
      <w:r>
        <w:rPr>
          <w:rFonts w:ascii="Times New Roman" w:hAnsi="Times New Roman" w:eastAsia="仿宋_GB2312" w:cs="Times New Roman"/>
          <w:color w:val="FF0000"/>
          <w:sz w:val="32"/>
          <w:shd w:val="clear" w:color="auto" w:fill="FFFFFF"/>
        </w:rPr>
        <w:t>公务用车购置</w:t>
      </w:r>
      <w:r>
        <w:rPr>
          <w:rFonts w:hint="eastAsia" w:ascii="Times New Roman" w:hAnsi="Times New Roman" w:eastAsia="仿宋_GB2312" w:cs="Times New Roman"/>
          <w:color w:val="FF0000"/>
          <w:sz w:val="32"/>
          <w:shd w:val="clear" w:color="auto" w:fill="FFFFFF"/>
        </w:rPr>
        <w:t>费</w:t>
      </w:r>
      <w:r>
        <w:rPr>
          <w:rFonts w:hint="eastAsia" w:ascii="Times New Roman" w:hAnsi="Times New Roman" w:eastAsia="仿宋_GB2312" w:cs="Times New Roman"/>
          <w:color w:val="FF0000"/>
          <w:sz w:val="32"/>
          <w:shd w:val="clear" w:color="auto" w:fill="FFFFFF"/>
          <w:lang w:val="en-US" w:eastAsia="zh-CN"/>
        </w:rPr>
        <w:t>0</w:t>
      </w:r>
      <w:r>
        <w:rPr>
          <w:rFonts w:hint="default" w:ascii="Times New Roman" w:hAnsi="Times New Roman" w:eastAsia="仿宋_GB2312" w:cs="Times New Roman"/>
          <w:color w:val="FF0000"/>
          <w:sz w:val="32"/>
          <w:szCs w:val="32"/>
        </w:rPr>
        <w:t>万元</w:t>
      </w:r>
      <w:r>
        <w:rPr>
          <w:rFonts w:hint="eastAsia" w:ascii="Times New Roman" w:hAnsi="Times New Roman" w:eastAsia="仿宋_GB2312" w:cs="Times New Roman"/>
          <w:color w:val="FF0000"/>
          <w:sz w:val="32"/>
          <w:shd w:val="clear" w:color="auto" w:fill="FFFFFF"/>
        </w:rPr>
        <w:t>，公务用车</w:t>
      </w:r>
      <w:r>
        <w:rPr>
          <w:rFonts w:ascii="Times New Roman" w:hAnsi="Times New Roman" w:eastAsia="仿宋_GB2312" w:cs="Times New Roman"/>
          <w:color w:val="FF0000"/>
          <w:sz w:val="32"/>
          <w:shd w:val="clear" w:color="auto" w:fill="FFFFFF"/>
        </w:rPr>
        <w:t>运行</w:t>
      </w:r>
      <w:r>
        <w:rPr>
          <w:rFonts w:hint="eastAsia" w:ascii="Times New Roman" w:hAnsi="Times New Roman" w:eastAsia="仿宋_GB2312" w:cs="Times New Roman"/>
          <w:color w:val="FF0000"/>
          <w:sz w:val="32"/>
          <w:shd w:val="clear" w:color="auto" w:fill="FFFFFF"/>
          <w:lang w:eastAsia="zh-CN"/>
        </w:rPr>
        <w:t>维护</w:t>
      </w:r>
      <w:r>
        <w:rPr>
          <w:rFonts w:ascii="Times New Roman" w:hAnsi="Times New Roman" w:eastAsia="仿宋_GB2312" w:cs="Times New Roman"/>
          <w:color w:val="FF0000"/>
          <w:sz w:val="32"/>
          <w:shd w:val="clear" w:color="auto" w:fill="FFFFFF"/>
        </w:rPr>
        <w:t>费</w:t>
      </w:r>
      <w:r>
        <w:rPr>
          <w:rFonts w:hint="eastAsia" w:ascii="Times New Roman" w:hAnsi="Times New Roman" w:eastAsia="仿宋_GB2312" w:cs="Times New Roman"/>
          <w:color w:val="FF0000"/>
          <w:sz w:val="32"/>
          <w:shd w:val="clear" w:color="auto" w:fill="FFFFFF"/>
          <w:lang w:val="en-US" w:eastAsia="zh-CN"/>
        </w:rPr>
        <w:t>0</w:t>
      </w:r>
      <w:r>
        <w:rPr>
          <w:rFonts w:hint="default" w:ascii="Times New Roman" w:hAnsi="Times New Roman" w:eastAsia="仿宋_GB2312" w:cs="Times New Roman"/>
          <w:color w:val="FF0000"/>
          <w:sz w:val="32"/>
          <w:szCs w:val="32"/>
        </w:rPr>
        <w:t>万元）</w:t>
      </w:r>
      <w:r>
        <w:rPr>
          <w:rFonts w:ascii="Times New Roman" w:hAnsi="Times New Roman" w:eastAsia="仿宋_GB2312" w:cs="Times New Roman"/>
          <w:color w:val="FF0000"/>
          <w:sz w:val="32"/>
          <w:shd w:val="clear" w:color="auto" w:fill="FFFFFF"/>
        </w:rPr>
        <w:t>，与</w:t>
      </w:r>
      <w:r>
        <w:rPr>
          <w:rFonts w:hint="eastAsia" w:ascii="Times New Roman" w:hAnsi="Times New Roman" w:eastAsia="仿宋_GB2312" w:cs="Times New Roman"/>
          <w:color w:val="FF0000"/>
          <w:sz w:val="32"/>
          <w:shd w:val="clear" w:color="auto" w:fill="FFFFFF"/>
        </w:rPr>
        <w:t>上</w:t>
      </w:r>
      <w:r>
        <w:rPr>
          <w:rFonts w:ascii="Times New Roman" w:hAnsi="Times New Roman" w:eastAsia="仿宋_GB2312" w:cs="Times New Roman"/>
          <w:color w:val="FF0000"/>
          <w:sz w:val="32"/>
          <w:shd w:val="clear" w:color="auto" w:fill="FFFFFF"/>
        </w:rPr>
        <w:t>年预算持平。</w:t>
      </w:r>
      <w:r>
        <w:rPr>
          <w:rFonts w:hint="eastAsia" w:ascii="Times New Roman" w:hAnsi="Times New Roman" w:eastAsia="仿宋_GB2312" w:cs="Times New Roman"/>
          <w:color w:val="FF0000"/>
          <w:sz w:val="32"/>
          <w:shd w:val="clear" w:color="auto" w:fill="FFFFFF"/>
        </w:rPr>
        <w:t>公务车保有量</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s="仿宋_GB2312"/>
          <w:color w:val="FF0000"/>
          <w:sz w:val="32"/>
          <w:szCs w:val="32"/>
        </w:rPr>
        <w:t>辆，计划购置</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s="仿宋_GB2312"/>
          <w:color w:val="FF0000"/>
          <w:sz w:val="32"/>
          <w:szCs w:val="32"/>
        </w:rPr>
        <w:t>辆</w:t>
      </w:r>
      <w:r>
        <w:rPr>
          <w:rFonts w:hint="eastAsia" w:ascii="Times New Roman" w:hAnsi="Times New Roman" w:eastAsia="仿宋_GB2312" w:cs="Times New Roman"/>
          <w:color w:val="FF0000"/>
          <w:sz w:val="32"/>
          <w:shd w:val="clear" w:color="auto" w:fill="FFFFFF"/>
        </w:rPr>
        <w:t>；</w:t>
      </w:r>
      <w:r>
        <w:rPr>
          <w:rFonts w:ascii="Times New Roman" w:hAnsi="Times New Roman" w:eastAsia="仿宋_GB2312" w:cs="Times New Roman"/>
          <w:color w:val="FF0000"/>
          <w:sz w:val="32"/>
          <w:szCs w:val="32"/>
        </w:rPr>
        <w:t>公务接待费</w:t>
      </w:r>
      <w:r>
        <w:rPr>
          <w:rFonts w:hint="default" w:ascii="Times New Roman" w:hAnsi="Times New Roman" w:eastAsia="仿宋_GB2312" w:cs="Times New Roman"/>
          <w:color w:val="FF0000"/>
          <w:sz w:val="32"/>
          <w:szCs w:val="32"/>
          <w:lang w:val="en-US" w:eastAsia="zh-CN"/>
        </w:rPr>
        <w:t>0</w:t>
      </w:r>
      <w:r>
        <w:rPr>
          <w:rFonts w:ascii="Times New Roman" w:hAnsi="Times New Roman" w:eastAsia="仿宋_GB2312" w:cs="Times New Roman"/>
          <w:color w:val="FF0000"/>
          <w:sz w:val="32"/>
          <w:shd w:val="clear" w:color="auto" w:fill="FFFFFF"/>
        </w:rPr>
        <w:t>万元，与</w:t>
      </w:r>
      <w:r>
        <w:rPr>
          <w:rFonts w:hint="eastAsia" w:ascii="Times New Roman" w:hAnsi="Times New Roman" w:eastAsia="仿宋_GB2312" w:cs="Times New Roman"/>
          <w:color w:val="FF0000"/>
          <w:sz w:val="32"/>
          <w:shd w:val="clear" w:color="auto" w:fill="FFFFFF"/>
        </w:rPr>
        <w:t>上</w:t>
      </w:r>
      <w:r>
        <w:rPr>
          <w:rFonts w:ascii="Times New Roman" w:hAnsi="Times New Roman" w:eastAsia="仿宋_GB2312" w:cs="Times New Roman"/>
          <w:color w:val="FF0000"/>
          <w:sz w:val="32"/>
          <w:shd w:val="clear" w:color="auto" w:fill="FFFFFF"/>
        </w:rPr>
        <w:t>年预算持平</w:t>
      </w:r>
      <w:r>
        <w:rPr>
          <w:rFonts w:hint="eastAsia" w:ascii="Times New Roman" w:hAnsi="Times New Roman" w:eastAsia="仿宋_GB2312" w:cs="Times New Roman"/>
          <w:color w:val="FF0000"/>
          <w:sz w:val="32"/>
          <w:shd w:val="clear" w:color="auto" w:fill="FFFFFF"/>
        </w:rPr>
        <w:t>。</w:t>
      </w:r>
    </w:p>
    <w:p>
      <w:pPr>
        <w:ind w:firstLine="640" w:firstLineChars="0"/>
        <w:jc w:val="left"/>
        <w:rPr>
          <w:rFonts w:hint="eastAsia" w:ascii="黑体" w:hAnsi="黑体" w:eastAsia="黑体" w:cs="黑体"/>
          <w:b w:val="0"/>
          <w:bCs w:val="0"/>
          <w:sz w:val="32"/>
          <w:szCs w:val="32"/>
          <w:shd w:val="clear" w:color="auto" w:fill="auto"/>
        </w:rPr>
      </w:pPr>
      <w:r>
        <w:rPr>
          <w:rFonts w:hint="eastAsia" w:ascii="黑体" w:hAnsi="黑体" w:eastAsia="黑体" w:cs="黑体"/>
          <w:b w:val="0"/>
          <w:bCs w:val="0"/>
          <w:sz w:val="32"/>
          <w:szCs w:val="32"/>
          <w:shd w:val="clear" w:color="auto" w:fill="auto"/>
        </w:rPr>
        <w:t>五、关于</w:t>
      </w:r>
      <w:r>
        <w:rPr>
          <w:rFonts w:hint="eastAsia" w:ascii="黑体" w:hAnsi="黑体" w:eastAsia="黑体"/>
          <w:b w:val="0"/>
          <w:bCs w:val="0"/>
          <w:sz w:val="32"/>
          <w:szCs w:val="32"/>
          <w:lang w:eastAsia="zh-CN"/>
        </w:rPr>
        <w:t>三亚市港航管理处</w:t>
      </w:r>
      <w:r>
        <w:rPr>
          <w:rFonts w:hint="eastAsia" w:ascii="黑体" w:hAnsi="黑体" w:eastAsia="黑体"/>
          <w:b w:val="0"/>
          <w:bCs w:val="0"/>
          <w:sz w:val="32"/>
          <w:szCs w:val="32"/>
          <w:lang w:val="en-US" w:eastAsia="zh-CN"/>
        </w:rPr>
        <w:t>2023</w:t>
      </w:r>
      <w:r>
        <w:rPr>
          <w:rFonts w:hint="eastAsia" w:ascii="黑体" w:hAnsi="黑体" w:eastAsia="黑体" w:cs="黑体"/>
          <w:b w:val="0"/>
          <w:bCs w:val="0"/>
          <w:sz w:val="32"/>
          <w:szCs w:val="32"/>
          <w:shd w:val="clear" w:color="auto" w:fill="auto"/>
        </w:rPr>
        <w:t>年政府性基金预算当年拨款情况说明</w:t>
      </w:r>
    </w:p>
    <w:p>
      <w:pPr>
        <w:ind w:firstLine="64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上年预算数持平</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eastAsia" w:ascii="楷体_GB2312" w:hAnsi="楷体_GB2312" w:eastAsia="楷体_GB2312" w:cs="楷体_GB2312"/>
          <w:b w:val="0"/>
          <w:bCs w:val="0"/>
          <w:color w:val="FF0000"/>
          <w:sz w:val="32"/>
          <w:szCs w:val="32"/>
        </w:rPr>
      </w:pPr>
      <w:r>
        <w:rPr>
          <w:rFonts w:hint="eastAsia" w:ascii="楷体_GB2312" w:hAnsi="楷体_GB2312" w:eastAsia="楷体_GB2312" w:cs="楷体_GB2312"/>
          <w:b w:val="0"/>
          <w:bCs w:val="0"/>
          <w:color w:val="FF0000"/>
          <w:sz w:val="32"/>
          <w:szCs w:val="32"/>
        </w:rPr>
        <w:t>（二）政府性基金预算当年拨款结构情况</w:t>
      </w:r>
    </w:p>
    <w:p>
      <w:pPr>
        <w:ind w:firstLine="800" w:firstLineChars="250"/>
        <w:rPr>
          <w:rFonts w:ascii="仿宋_GB2312" w:hAnsi="黑体" w:eastAsia="仿宋_GB2312"/>
          <w:color w:val="FF0000"/>
          <w:sz w:val="32"/>
          <w:szCs w:val="32"/>
        </w:rPr>
      </w:pPr>
      <w:r>
        <w:rPr>
          <w:rFonts w:hint="eastAsia" w:ascii="仿宋_GB2312" w:hAnsi="黑体" w:eastAsia="仿宋_GB2312" w:cs="仿宋_GB2312"/>
          <w:color w:val="FF0000"/>
          <w:sz w:val="32"/>
          <w:szCs w:val="32"/>
        </w:rPr>
        <w:t>科学技术支出（类）支出</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万元，占</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%；文化体育与传媒支出（类）</w:t>
      </w:r>
      <w:r>
        <w:rPr>
          <w:rFonts w:hint="eastAsia" w:ascii="仿宋_GB2312" w:hAnsi="黑体" w:eastAsia="仿宋_GB2312" w:cs="仿宋_GB2312"/>
          <w:color w:val="FF0000"/>
          <w:sz w:val="32"/>
          <w:szCs w:val="32"/>
        </w:rPr>
        <w:t>支出</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万元，占</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%；社会保障和就业支出（类）</w:t>
      </w:r>
      <w:r>
        <w:rPr>
          <w:rFonts w:hint="eastAsia" w:ascii="仿宋_GB2312" w:hAnsi="黑体" w:eastAsia="仿宋_GB2312" w:cs="仿宋_GB2312"/>
          <w:color w:val="FF0000"/>
          <w:sz w:val="32"/>
          <w:szCs w:val="32"/>
        </w:rPr>
        <w:t>支出</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万元，占</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%；节能环保（类）</w:t>
      </w:r>
      <w:r>
        <w:rPr>
          <w:rFonts w:hint="eastAsia" w:ascii="仿宋_GB2312" w:hAnsi="黑体" w:eastAsia="仿宋_GB2312" w:cs="仿宋_GB2312"/>
          <w:color w:val="FF0000"/>
          <w:sz w:val="32"/>
          <w:szCs w:val="32"/>
        </w:rPr>
        <w:t>支出</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万元，占</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w:t>
      </w:r>
    </w:p>
    <w:p>
      <w:pPr>
        <w:ind w:firstLine="640"/>
        <w:jc w:val="left"/>
        <w:rPr>
          <w:rFonts w:hint="eastAsia" w:ascii="楷体_GB2312" w:hAnsi="楷体_GB2312" w:eastAsia="楷体_GB2312" w:cs="楷体_GB2312"/>
          <w:b w:val="0"/>
          <w:bCs w:val="0"/>
          <w:color w:val="FF0000"/>
          <w:sz w:val="32"/>
          <w:szCs w:val="32"/>
        </w:rPr>
      </w:pPr>
      <w:r>
        <w:rPr>
          <w:rFonts w:hint="eastAsia" w:ascii="楷体_GB2312" w:hAnsi="楷体_GB2312" w:eastAsia="楷体_GB2312" w:cs="楷体_GB2312"/>
          <w:b w:val="0"/>
          <w:bCs w:val="0"/>
          <w:color w:val="FF0000"/>
          <w:sz w:val="32"/>
          <w:szCs w:val="32"/>
        </w:rPr>
        <w:t>（三）政府性基金预算当年拨款具体使用情况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FF0000"/>
          <w:sz w:val="32"/>
          <w:szCs w:val="32"/>
        </w:rPr>
        <w:t>1.科学技术支出（类）核电站乏燃料处理处置基金支出（款）乏燃料运输（项）</w:t>
      </w:r>
      <w:r>
        <w:rPr>
          <w:rFonts w:hint="eastAsia" w:ascii="仿宋_GB2312" w:hAnsi="黑体" w:eastAsia="仿宋_GB2312"/>
          <w:color w:val="FF0000"/>
          <w:sz w:val="32"/>
          <w:szCs w:val="32"/>
        </w:rPr>
        <w:t>年预算数为</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万元，比上年预算数</w:t>
      </w:r>
      <w:r>
        <w:rPr>
          <w:rFonts w:hint="eastAsia" w:ascii="仿宋_GB2312" w:hAnsi="黑体" w:eastAsia="仿宋_GB2312" w:cs="仿宋_GB2312"/>
          <w:color w:val="FF0000"/>
          <w:sz w:val="32"/>
          <w:szCs w:val="32"/>
        </w:rPr>
        <w:t>持平</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w:t>
      </w:r>
    </w:p>
    <w:p>
      <w:pPr>
        <w:ind w:firstLine="640" w:firstLineChars="200"/>
        <w:rPr>
          <w:rFonts w:ascii="仿宋_GB2312" w:hAnsi="黑体" w:eastAsia="仿宋_GB2312"/>
          <w:color w:val="FF0000"/>
          <w:sz w:val="32"/>
          <w:szCs w:val="32"/>
        </w:rPr>
      </w:pPr>
      <w:r>
        <w:rPr>
          <w:rFonts w:hint="eastAsia" w:ascii="仿宋_GB2312" w:hAnsi="黑体" w:eastAsia="仿宋_GB2312"/>
          <w:color w:val="FF0000"/>
          <w:sz w:val="32"/>
          <w:szCs w:val="32"/>
        </w:rPr>
        <w:t>2.</w:t>
      </w:r>
      <w:r>
        <w:rPr>
          <w:rFonts w:hint="eastAsia" w:ascii="仿宋_GB2312" w:hAnsi="黑体" w:eastAsia="仿宋_GB2312" w:cs="仿宋_GB2312"/>
          <w:color w:val="FF0000"/>
          <w:sz w:val="32"/>
          <w:szCs w:val="32"/>
        </w:rPr>
        <w:t>科学技术支出（类）核电站乏燃料处理处置基金支出（款）乏燃料离堆贮存（项</w:t>
      </w:r>
      <w:bookmarkStart w:id="0" w:name="_GoBack"/>
      <w:bookmarkEnd w:id="0"/>
      <w:r>
        <w:rPr>
          <w:rFonts w:hint="eastAsia" w:ascii="仿宋_GB2312" w:hAnsi="黑体" w:eastAsia="仿宋_GB2312" w:cs="仿宋_GB2312"/>
          <w:color w:val="FF0000"/>
          <w:sz w:val="32"/>
          <w:szCs w:val="32"/>
        </w:rPr>
        <w:t>）</w:t>
      </w:r>
      <w:r>
        <w:rPr>
          <w:rFonts w:hint="eastAsia" w:ascii="仿宋_GB2312" w:hAnsi="黑体" w:eastAsia="仿宋_GB2312"/>
          <w:color w:val="FF0000"/>
          <w:sz w:val="32"/>
          <w:szCs w:val="32"/>
        </w:rPr>
        <w:t>年预算数为</w:t>
      </w:r>
      <w:r>
        <w:rPr>
          <w:rFonts w:hint="eastAsia" w:ascii="仿宋_GB2312" w:hAnsi="黑体" w:eastAsia="仿宋_GB2312"/>
          <w:color w:val="FF0000"/>
          <w:sz w:val="32"/>
          <w:szCs w:val="32"/>
          <w:lang w:val="en-US" w:eastAsia="zh-CN"/>
        </w:rPr>
        <w:t>0</w:t>
      </w:r>
      <w:r>
        <w:rPr>
          <w:rFonts w:hint="eastAsia" w:ascii="仿宋_GB2312" w:hAnsi="黑体" w:eastAsia="仿宋_GB2312"/>
          <w:color w:val="FF0000"/>
          <w:sz w:val="32"/>
          <w:szCs w:val="32"/>
        </w:rPr>
        <w:t>万元，比上年预算数</w:t>
      </w:r>
      <w:r>
        <w:rPr>
          <w:rFonts w:hint="eastAsia" w:ascii="仿宋_GB2312" w:hAnsi="黑体" w:eastAsia="仿宋_GB2312" w:cs="仿宋_GB2312"/>
          <w:color w:val="FF0000"/>
          <w:sz w:val="32"/>
          <w:szCs w:val="32"/>
        </w:rPr>
        <w:t>持平</w:t>
      </w:r>
      <w:r>
        <w:rPr>
          <w:rFonts w:hint="eastAsia" w:ascii="仿宋_GB2312" w:hAnsi="黑体" w:eastAsia="仿宋_GB2312" w:cs="仿宋_GB2312"/>
          <w:color w:val="FF0000"/>
          <w:sz w:val="32"/>
          <w:szCs w:val="32"/>
          <w:lang w:val="en-US" w:eastAsia="zh-CN"/>
        </w:rPr>
        <w:t>0</w:t>
      </w:r>
      <w:r>
        <w:rPr>
          <w:rFonts w:hint="eastAsia" w:ascii="仿宋_GB2312" w:hAnsi="黑体" w:eastAsia="仿宋_GB2312"/>
          <w:color w:val="FF0000"/>
          <w:sz w:val="32"/>
          <w:szCs w:val="32"/>
        </w:rPr>
        <w:t>万元。</w:t>
      </w:r>
    </w:p>
    <w:p>
      <w:pPr>
        <w:ind w:firstLine="640" w:firstLineChars="0"/>
        <w:jc w:val="left"/>
        <w:rPr>
          <w:rFonts w:hint="eastAsia" w:ascii="黑体" w:hAnsi="黑体" w:eastAsia="黑体" w:cs="黑体"/>
          <w:b w:val="0"/>
          <w:bCs w:val="0"/>
          <w:sz w:val="32"/>
          <w:szCs w:val="32"/>
          <w:shd w:val="clear" w:color="auto" w:fill="auto"/>
        </w:rPr>
      </w:pPr>
      <w:r>
        <w:rPr>
          <w:rFonts w:hint="eastAsia" w:ascii="黑体" w:hAnsi="黑体" w:eastAsia="黑体" w:cs="黑体"/>
          <w:b w:val="0"/>
          <w:bCs w:val="0"/>
          <w:sz w:val="32"/>
          <w:szCs w:val="32"/>
          <w:shd w:val="clear" w:color="auto" w:fill="auto"/>
        </w:rPr>
        <w:t>六、关于</w:t>
      </w:r>
      <w:r>
        <w:rPr>
          <w:rFonts w:hint="eastAsia" w:ascii="黑体" w:hAnsi="黑体" w:eastAsia="黑体"/>
          <w:b w:val="0"/>
          <w:bCs w:val="0"/>
          <w:sz w:val="32"/>
          <w:szCs w:val="32"/>
          <w:lang w:eastAsia="zh-CN"/>
        </w:rPr>
        <w:t>三亚市港航管理处</w:t>
      </w:r>
      <w:r>
        <w:rPr>
          <w:rFonts w:hint="eastAsia" w:ascii="黑体" w:hAnsi="黑体" w:eastAsia="黑体"/>
          <w:b w:val="0"/>
          <w:bCs w:val="0"/>
          <w:sz w:val="32"/>
          <w:szCs w:val="32"/>
          <w:lang w:val="en-US" w:eastAsia="zh-CN"/>
        </w:rPr>
        <w:t>2023</w:t>
      </w:r>
      <w:r>
        <w:rPr>
          <w:rFonts w:hint="eastAsia" w:ascii="黑体" w:hAnsi="黑体" w:eastAsia="黑体" w:cs="黑体"/>
          <w:b w:val="0"/>
          <w:bCs w:val="0"/>
          <w:sz w:val="32"/>
          <w:szCs w:val="32"/>
          <w:shd w:val="clear" w:color="auto" w:fill="auto"/>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按照综合预算原则，三亚市港航管理处所有收入和支出均纳入部门预算管理。收入包括：一般公共预算收入、政府性基金收入、其他财政资金收入、事业收入等；支出包括：一般公共服务支出、</w:t>
      </w:r>
      <w:r>
        <w:rPr>
          <w:rFonts w:hint="default" w:ascii="Times New Roman" w:hAnsi="Times New Roman" w:eastAsia="仿宋_GB2312" w:cs="Times New Roman"/>
          <w:sz w:val="32"/>
          <w:szCs w:val="32"/>
          <w:lang w:eastAsia="zh-CN"/>
        </w:rPr>
        <w:t>社会保障和就业支出、卫生健康支出、交通运输支出、住房保障支出</w:t>
      </w:r>
      <w:r>
        <w:rPr>
          <w:rFonts w:hint="default" w:ascii="Times New Roman" w:hAnsi="Times New Roman" w:eastAsia="仿宋_GB2312" w:cs="Times New Roman"/>
          <w:sz w:val="32"/>
          <w:szCs w:val="32"/>
        </w:rPr>
        <w:t>等。202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w:t>
      </w:r>
    </w:p>
    <w:p>
      <w:pPr>
        <w:ind w:firstLine="640" w:firstLineChars="0"/>
        <w:jc w:val="left"/>
        <w:rPr>
          <w:rFonts w:hint="eastAsia" w:ascii="黑体" w:hAnsi="黑体" w:eastAsia="黑体" w:cs="黑体"/>
          <w:b w:val="0"/>
          <w:bCs w:val="0"/>
          <w:sz w:val="32"/>
          <w:szCs w:val="32"/>
          <w:shd w:val="clear" w:color="auto" w:fill="auto"/>
        </w:rPr>
      </w:pPr>
      <w:r>
        <w:rPr>
          <w:rFonts w:hint="eastAsia" w:ascii="黑体" w:hAnsi="黑体" w:eastAsia="黑体" w:cs="黑体"/>
          <w:b w:val="0"/>
          <w:bCs w:val="0"/>
          <w:sz w:val="32"/>
          <w:szCs w:val="32"/>
          <w:shd w:val="clear" w:color="auto" w:fill="auto"/>
        </w:rPr>
        <w:t>七、关于</w:t>
      </w:r>
      <w:r>
        <w:rPr>
          <w:rFonts w:hint="eastAsia" w:ascii="黑体" w:hAnsi="黑体" w:eastAsia="黑体"/>
          <w:b w:val="0"/>
          <w:bCs w:val="0"/>
          <w:sz w:val="32"/>
          <w:szCs w:val="32"/>
          <w:lang w:eastAsia="zh-CN"/>
        </w:rPr>
        <w:t>三亚市港航管理处</w:t>
      </w:r>
      <w:r>
        <w:rPr>
          <w:rFonts w:hint="eastAsia" w:ascii="黑体" w:hAnsi="黑体" w:eastAsia="黑体"/>
          <w:b w:val="0"/>
          <w:bCs w:val="0"/>
          <w:sz w:val="32"/>
          <w:szCs w:val="32"/>
          <w:lang w:val="en-US" w:eastAsia="zh-CN"/>
        </w:rPr>
        <w:t>2023</w:t>
      </w:r>
      <w:r>
        <w:rPr>
          <w:rFonts w:hint="eastAsia" w:ascii="黑体" w:hAnsi="黑体" w:eastAsia="黑体" w:cs="黑体"/>
          <w:b w:val="0"/>
          <w:bCs w:val="0"/>
          <w:sz w:val="32"/>
          <w:szCs w:val="32"/>
          <w:shd w:val="clear" w:color="auto" w:fill="auto"/>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%；一般公共预算拨款收入</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178.04</w:t>
      </w:r>
      <w:r>
        <w:rPr>
          <w:rFonts w:hint="default" w:ascii="Times New Roman" w:hAnsi="Times New Roman" w:eastAsia="仿宋_GB2312" w:cs="Times New Roman"/>
          <w:sz w:val="32"/>
          <w:szCs w:val="32"/>
        </w:rPr>
        <w:t>万元，主要是单位机构改革</w:t>
      </w:r>
      <w:r>
        <w:rPr>
          <w:rFonts w:hint="default" w:ascii="Times New Roman" w:hAnsi="Times New Roman" w:eastAsia="仿宋_GB2312" w:cs="Times New Roman"/>
          <w:sz w:val="32"/>
          <w:szCs w:val="32"/>
          <w:lang w:eastAsia="zh-CN"/>
        </w:rPr>
        <w:t>。</w:t>
      </w:r>
    </w:p>
    <w:p>
      <w:pPr>
        <w:ind w:firstLine="640" w:firstLineChars="0"/>
        <w:jc w:val="left"/>
        <w:rPr>
          <w:rFonts w:hint="eastAsia" w:ascii="黑体" w:hAnsi="黑体" w:eastAsia="黑体" w:cs="黑体"/>
          <w:b w:val="0"/>
          <w:bCs w:val="0"/>
          <w:sz w:val="32"/>
          <w:szCs w:val="32"/>
          <w:shd w:val="clear" w:color="auto" w:fill="auto"/>
        </w:rPr>
      </w:pPr>
      <w:r>
        <w:rPr>
          <w:rFonts w:hint="eastAsia" w:ascii="黑体" w:hAnsi="黑体" w:eastAsia="黑体" w:cs="黑体"/>
          <w:b w:val="0"/>
          <w:bCs w:val="0"/>
          <w:sz w:val="32"/>
          <w:szCs w:val="32"/>
          <w:shd w:val="clear" w:color="auto" w:fill="auto"/>
        </w:rPr>
        <w:t>八、关于</w:t>
      </w:r>
      <w:r>
        <w:rPr>
          <w:rFonts w:hint="eastAsia" w:ascii="黑体" w:hAnsi="黑体" w:eastAsia="黑体"/>
          <w:b w:val="0"/>
          <w:bCs w:val="0"/>
          <w:sz w:val="32"/>
          <w:szCs w:val="32"/>
          <w:lang w:eastAsia="zh-CN"/>
        </w:rPr>
        <w:t>三亚市港航管理处</w:t>
      </w:r>
      <w:r>
        <w:rPr>
          <w:rFonts w:hint="eastAsia" w:ascii="黑体" w:hAnsi="黑体" w:eastAsia="黑体"/>
          <w:b w:val="0"/>
          <w:bCs w:val="0"/>
          <w:sz w:val="32"/>
          <w:szCs w:val="32"/>
          <w:lang w:val="en-US" w:eastAsia="zh-CN"/>
        </w:rPr>
        <w:t>2023</w:t>
      </w:r>
      <w:r>
        <w:rPr>
          <w:rFonts w:hint="eastAsia" w:ascii="黑体" w:hAnsi="黑体" w:eastAsia="黑体" w:cs="黑体"/>
          <w:b w:val="0"/>
          <w:bCs w:val="0"/>
          <w:sz w:val="32"/>
          <w:szCs w:val="32"/>
          <w:shd w:val="clear" w:color="auto" w:fill="auto"/>
        </w:rPr>
        <w:t>年支出预算情况说明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617.59</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485.59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78.63</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132</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6"/>
          <w:sz w:val="32"/>
          <w:szCs w:val="32"/>
        </w:rPr>
        <w:t>比上年预算数增加</w:t>
      </w:r>
      <w:r>
        <w:rPr>
          <w:rFonts w:hint="default" w:ascii="Times New Roman" w:hAnsi="Times New Roman" w:eastAsia="仿宋_GB2312" w:cs="Times New Roman"/>
          <w:spacing w:val="-6"/>
          <w:sz w:val="32"/>
          <w:szCs w:val="32"/>
          <w:lang w:val="en-US" w:eastAsia="zh-CN"/>
        </w:rPr>
        <w:t>178.04</w:t>
      </w:r>
      <w:r>
        <w:rPr>
          <w:rFonts w:hint="default" w:ascii="Times New Roman" w:hAnsi="Times New Roman" w:eastAsia="仿宋_GB2312" w:cs="Times New Roman"/>
          <w:spacing w:val="-6"/>
          <w:sz w:val="32"/>
          <w:szCs w:val="32"/>
        </w:rPr>
        <w:t>万元，</w:t>
      </w:r>
      <w:r>
        <w:rPr>
          <w:rFonts w:hint="default" w:ascii="Times New Roman" w:hAnsi="Times New Roman" w:eastAsia="仿宋" w:cs="Times New Roman"/>
          <w:spacing w:val="-6"/>
          <w:sz w:val="32"/>
          <w:szCs w:val="32"/>
        </w:rPr>
        <w:t>主要是单位机构改革</w:t>
      </w:r>
      <w:r>
        <w:rPr>
          <w:rFonts w:hint="default" w:ascii="Times New Roman" w:hAnsi="Times New Roman" w:eastAsia="仿宋_GB2312" w:cs="Times New Roman"/>
          <w:spacing w:val="-6"/>
          <w:sz w:val="32"/>
          <w:szCs w:val="32"/>
        </w:rPr>
        <w:t>。</w:t>
      </w:r>
    </w:p>
    <w:p>
      <w:pPr>
        <w:ind w:firstLine="640" w:firstLineChars="0"/>
        <w:jc w:val="left"/>
        <w:rPr>
          <w:rFonts w:hint="eastAsia" w:ascii="黑体" w:hAnsi="黑体" w:eastAsia="黑体" w:cs="黑体"/>
          <w:b w:val="0"/>
          <w:bCs w:val="0"/>
          <w:sz w:val="32"/>
          <w:szCs w:val="32"/>
          <w:shd w:val="clear" w:color="auto" w:fill="auto"/>
        </w:rPr>
      </w:pPr>
      <w:r>
        <w:rPr>
          <w:rFonts w:hint="eastAsia" w:ascii="黑体" w:hAnsi="黑体" w:eastAsia="黑体" w:cs="黑体"/>
          <w:b w:val="0"/>
          <w:bCs w:val="0"/>
          <w:sz w:val="32"/>
          <w:szCs w:val="32"/>
          <w:shd w:val="clear" w:color="auto" w:fill="auto"/>
        </w:rPr>
        <w:t>九、其他重要事项的情况说明</w:t>
      </w:r>
    </w:p>
    <w:p>
      <w:pPr>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（一）机关运行经费</w:t>
      </w:r>
      <w:r>
        <w:rPr>
          <w:rFonts w:hint="eastAsia" w:ascii="楷体_GB2312" w:hAnsi="楷体_GB2312" w:eastAsia="楷体_GB2312" w:cs="楷体_GB2312"/>
          <w:b w:val="0"/>
          <w:bCs w:val="0"/>
          <w:sz w:val="32"/>
          <w:szCs w:val="32"/>
          <w:lang w:val="en-US" w:eastAsia="zh-CN"/>
        </w:rPr>
        <w:t>（</w:t>
      </w:r>
      <w:r>
        <w:rPr>
          <w:rFonts w:hint="eastAsia" w:ascii="楷体_GB2312" w:hAnsi="楷体_GB2312" w:eastAsia="楷体_GB2312" w:cs="楷体_GB2312"/>
          <w:b w:val="0"/>
          <w:bCs w:val="0"/>
          <w:sz w:val="32"/>
          <w:szCs w:val="32"/>
        </w:rPr>
        <w:t>行政单位</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参照公务员法管理的事业单位</w:t>
      </w:r>
      <w:r>
        <w:rPr>
          <w:rFonts w:hint="eastAsia" w:ascii="楷体_GB2312" w:hAnsi="楷体_GB2312" w:eastAsia="楷体_GB2312" w:cs="楷体_GB2312"/>
          <w:b w:val="0"/>
          <w:bCs w:val="0"/>
          <w:sz w:val="32"/>
          <w:szCs w:val="32"/>
          <w:lang w:eastAsia="zh-CN"/>
        </w:rPr>
        <w:t>需说明，其他单位不需要说明</w:t>
      </w:r>
      <w:r>
        <w:rPr>
          <w:rFonts w:hint="eastAsia" w:ascii="楷体_GB2312" w:hAnsi="楷体_GB2312" w:eastAsia="楷体_GB2312" w:cs="楷体_GB2312"/>
          <w:b w:val="0"/>
          <w:bCs w:val="0"/>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无。</w:t>
      </w:r>
    </w:p>
    <w:p>
      <w:pPr>
        <w:ind w:firstLine="640" w:firstLineChars="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（二）政府采购情况</w:t>
      </w:r>
    </w:p>
    <w:p>
      <w:pPr>
        <w:ind w:firstLine="64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（三）国有资产占有使用情况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三亚市港航管理处</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2023年三亚市</w:t>
      </w:r>
      <w:r>
        <w:rPr>
          <w:rFonts w:hint="eastAsia" w:ascii="Times New Roman" w:hAnsi="Times New Roman" w:eastAsia="仿宋_GB2312" w:cs="Times New Roman"/>
          <w:sz w:val="32"/>
          <w:szCs w:val="32"/>
          <w:lang w:val="en-US" w:eastAsia="zh-CN"/>
        </w:rPr>
        <w:t>港航管理处</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个项目实行绩</w:t>
      </w:r>
      <w:r>
        <w:rPr>
          <w:rFonts w:hint="default" w:ascii="Times New Roman" w:hAnsi="Times New Roman" w:eastAsia="仿宋_GB2312" w:cs="Times New Roman"/>
          <w:spacing w:val="-6"/>
          <w:sz w:val="32"/>
          <w:szCs w:val="32"/>
        </w:rPr>
        <w:t>效目标管理，一般公共预算</w:t>
      </w:r>
      <w:r>
        <w:rPr>
          <w:rFonts w:hint="eastAsia" w:ascii="Times New Roman" w:hAnsi="Times New Roman" w:eastAsia="仿宋_GB2312" w:cs="Times New Roman"/>
          <w:spacing w:val="-6"/>
          <w:sz w:val="32"/>
          <w:szCs w:val="32"/>
          <w:lang w:val="en-US" w:eastAsia="zh-CN"/>
        </w:rPr>
        <w:t>617.59</w:t>
      </w:r>
      <w:r>
        <w:rPr>
          <w:rFonts w:hint="default" w:ascii="Times New Roman" w:hAnsi="Times New Roman" w:eastAsia="仿宋_GB2312" w:cs="Times New Roman"/>
          <w:spacing w:val="-6"/>
          <w:sz w:val="32"/>
          <w:szCs w:val="32"/>
        </w:rPr>
        <w:t>万元、政府性基金</w:t>
      </w:r>
      <w:r>
        <w:rPr>
          <w:rFonts w:hint="default" w:ascii="Times New Roman" w:hAnsi="Times New Roman" w:eastAsia="仿宋_GB2312" w:cs="Times New Roman"/>
          <w:spacing w:val="-6"/>
          <w:sz w:val="32"/>
          <w:szCs w:val="32"/>
          <w:lang w:val="en-US" w:eastAsia="zh-CN"/>
        </w:rPr>
        <w:t>0</w:t>
      </w:r>
      <w:r>
        <w:rPr>
          <w:rFonts w:hint="default" w:ascii="Times New Roman" w:hAnsi="Times New Roman" w:eastAsia="仿宋_GB2312" w:cs="Times New Roman"/>
          <w:spacing w:val="-6"/>
          <w:sz w:val="32"/>
          <w:szCs w:val="32"/>
        </w:rPr>
        <w:t>万元。</w:t>
      </w:r>
    </w:p>
    <w:p>
      <w:pPr>
        <w:ind w:firstLine="640" w:firstLineChars="200"/>
        <w:rPr>
          <w:rFonts w:ascii="仿宋_GB2312" w:hAnsi="黑体" w:eastAsia="仿宋_GB2312"/>
          <w:sz w:val="32"/>
          <w:szCs w:val="32"/>
        </w:rPr>
      </w:pPr>
    </w:p>
    <w:p>
      <w:pPr>
        <w:jc w:val="both"/>
        <w:rPr>
          <w:rFonts w:ascii="黑体" w:hAnsi="黑体" w:eastAsia="黑体"/>
          <w:sz w:val="32"/>
          <w:szCs w:val="32"/>
        </w:rPr>
      </w:pPr>
    </w:p>
    <w:p>
      <w:pPr>
        <w:jc w:val="center"/>
        <w:rPr>
          <w:rFonts w:ascii="黑体" w:hAnsi="黑体" w:eastAsia="黑体"/>
          <w:b w:val="0"/>
          <w:bCs/>
          <w:sz w:val="32"/>
          <w:szCs w:val="32"/>
        </w:rPr>
      </w:pPr>
      <w:r>
        <w:rPr>
          <w:rFonts w:hint="eastAsia" w:ascii="黑体" w:hAnsi="黑体" w:eastAsia="黑体"/>
          <w:b w:val="0"/>
          <w:bCs/>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969D2"/>
    <w:rsid w:val="0782000B"/>
    <w:rsid w:val="170F4E58"/>
    <w:rsid w:val="19653C6D"/>
    <w:rsid w:val="19D5DA33"/>
    <w:rsid w:val="1CC46621"/>
    <w:rsid w:val="1FBF8E30"/>
    <w:rsid w:val="259A1B2B"/>
    <w:rsid w:val="28025395"/>
    <w:rsid w:val="2BDF0DC0"/>
    <w:rsid w:val="2E2F49E5"/>
    <w:rsid w:val="2FF7110D"/>
    <w:rsid w:val="2FFFCED3"/>
    <w:rsid w:val="305D4151"/>
    <w:rsid w:val="3C76152F"/>
    <w:rsid w:val="3DF9447C"/>
    <w:rsid w:val="3F7FB4B5"/>
    <w:rsid w:val="3FAD4D11"/>
    <w:rsid w:val="434D6767"/>
    <w:rsid w:val="47660035"/>
    <w:rsid w:val="4A5B2B76"/>
    <w:rsid w:val="4E6F3B24"/>
    <w:rsid w:val="4FB80849"/>
    <w:rsid w:val="55E23EAB"/>
    <w:rsid w:val="5A7A71D4"/>
    <w:rsid w:val="5DB7E539"/>
    <w:rsid w:val="5F3A7A80"/>
    <w:rsid w:val="66DACB0B"/>
    <w:rsid w:val="697BF56A"/>
    <w:rsid w:val="6A120A1A"/>
    <w:rsid w:val="6B6CE30F"/>
    <w:rsid w:val="6C7F1319"/>
    <w:rsid w:val="6DDF74AC"/>
    <w:rsid w:val="6F3164EC"/>
    <w:rsid w:val="6FAF0D8D"/>
    <w:rsid w:val="6FCFCADC"/>
    <w:rsid w:val="6FFA4FE6"/>
    <w:rsid w:val="75FB0B04"/>
    <w:rsid w:val="79514AA8"/>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朱振优</cp:lastModifiedBy>
  <dcterms:modified xsi:type="dcterms:W3CDTF">2024-07-19T08:28:39Z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