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ascii="宋体" w:hAnsi="宋体" w:eastAsia="宋体" w:cs="宋体"/>
          <w:b w:val="0"/>
          <w:bCs w:val="0"/>
          <w:sz w:val="52"/>
          <w:szCs w:val="52"/>
          <w:lang w:eastAsia="zh-CN"/>
        </w:rPr>
      </w:pPr>
      <w:r>
        <w:rPr>
          <w:rFonts w:hint="eastAsia" w:ascii="宋体" w:hAnsi="宋体" w:cs="宋体"/>
          <w:b w:val="0"/>
          <w:bCs w:val="0"/>
          <w:sz w:val="52"/>
          <w:szCs w:val="52"/>
          <w:lang w:val="en-US" w:eastAsia="zh-CN"/>
        </w:rPr>
        <w:t>2023年</w:t>
      </w:r>
      <w:r>
        <w:rPr>
          <w:rFonts w:hint="eastAsia" w:ascii="宋体" w:hAnsi="宋体" w:eastAsia="宋体" w:cs="宋体"/>
          <w:b w:val="0"/>
          <w:bCs w:val="0"/>
          <w:sz w:val="52"/>
          <w:szCs w:val="52"/>
          <w:lang w:eastAsia="zh-CN"/>
        </w:rPr>
        <w:t>三亚市业余体育学校</w:t>
      </w:r>
    </w:p>
    <w:p>
      <w:pPr>
        <w:jc w:val="center"/>
        <w:rPr>
          <w:rFonts w:hint="eastAsia" w:ascii="宋体" w:hAnsi="宋体" w:eastAsia="宋体" w:cs="宋体"/>
          <w:b w:val="0"/>
          <w:bCs w:val="0"/>
          <w:sz w:val="44"/>
          <w:szCs w:val="44"/>
        </w:rPr>
      </w:pPr>
      <w:r>
        <w:rPr>
          <w:rFonts w:hint="eastAsia" w:ascii="宋体" w:hAnsi="宋体" w:eastAsia="宋体" w:cs="宋体"/>
          <w:b w:val="0"/>
          <w:bCs w:val="0"/>
          <w:sz w:val="52"/>
          <w:szCs w:val="52"/>
          <w:lang w:eastAsia="zh-CN"/>
        </w:rPr>
        <w:t>单位</w:t>
      </w:r>
      <w:r>
        <w:rPr>
          <w:rFonts w:hint="eastAsia" w:ascii="宋体" w:hAnsi="宋体" w:eastAsia="宋体" w:cs="宋体"/>
          <w:b w:val="0"/>
          <w:bCs w:val="0"/>
          <w:sz w:val="52"/>
          <w:szCs w:val="52"/>
        </w:rPr>
        <w:t>预算</w:t>
      </w:r>
    </w:p>
    <w:p>
      <w:pPr>
        <w:ind w:firstLine="1680"/>
        <w:jc w:val="center"/>
        <w:rPr>
          <w:rFonts w:hint="eastAsia" w:ascii="仿宋" w:hAnsi="仿宋" w:eastAsia="仿宋" w:cs="仿宋"/>
          <w:sz w:val="84"/>
          <w:szCs w:val="84"/>
        </w:rPr>
      </w:pPr>
    </w:p>
    <w:p>
      <w:pPr>
        <w:ind w:firstLine="1680"/>
        <w:jc w:val="center"/>
        <w:rPr>
          <w:rFonts w:hint="eastAsia" w:ascii="仿宋" w:hAnsi="仿宋" w:eastAsia="仿宋" w:cs="仿宋"/>
          <w:sz w:val="84"/>
          <w:szCs w:val="84"/>
        </w:rPr>
      </w:pPr>
    </w:p>
    <w:p>
      <w:pPr>
        <w:jc w:val="both"/>
        <w:rPr>
          <w:rFonts w:hint="eastAsia" w:ascii="仿宋" w:hAnsi="仿宋" w:eastAsia="仿宋" w:cs="仿宋"/>
          <w:sz w:val="84"/>
          <w:szCs w:val="84"/>
        </w:rPr>
      </w:pPr>
    </w:p>
    <w:p>
      <w:pPr>
        <w:jc w:val="both"/>
        <w:rPr>
          <w:rFonts w:hint="eastAsia" w:ascii="仿宋" w:hAnsi="仿宋" w:eastAsia="仿宋" w:cs="仿宋"/>
          <w:sz w:val="28"/>
          <w:szCs w:val="28"/>
          <w:lang w:val="en-US" w:eastAsia="zh-CN"/>
        </w:rPr>
      </w:pPr>
    </w:p>
    <w:p>
      <w:pPr>
        <w:jc w:val="both"/>
        <w:rPr>
          <w:rFonts w:hint="eastAsia" w:ascii="仿宋" w:hAnsi="仿宋" w:eastAsia="仿宋" w:cs="仿宋"/>
          <w:sz w:val="28"/>
          <w:szCs w:val="28"/>
          <w:lang w:val="en-US" w:eastAsia="zh-CN"/>
        </w:rPr>
      </w:pPr>
    </w:p>
    <w:p>
      <w:pPr>
        <w:jc w:val="both"/>
        <w:rPr>
          <w:rFonts w:hint="eastAsia" w:ascii="仿宋" w:hAnsi="仿宋" w:eastAsia="仿宋" w:cs="仿宋"/>
          <w:b/>
          <w:bCs/>
          <w:sz w:val="32"/>
          <w:szCs w:val="32"/>
          <w:lang w:val="en-US"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32"/>
          <w:szCs w:val="32"/>
          <w:lang w:val="en-US" w:eastAsia="zh-CN"/>
        </w:rPr>
        <w:t xml:space="preserve"> </w:t>
      </w:r>
    </w:p>
    <w:p>
      <w:pPr>
        <w:rPr>
          <w:sz w:val="84"/>
          <w:szCs w:val="84"/>
        </w:rPr>
      </w:pPr>
    </w:p>
    <w:p>
      <w:pPr>
        <w:rPr>
          <w:sz w:val="84"/>
          <w:szCs w:val="84"/>
        </w:rPr>
      </w:pPr>
    </w:p>
    <w:p>
      <w:pPr>
        <w:jc w:val="center"/>
        <w:rPr>
          <w:rFonts w:hint="eastAsia" w:ascii="仿宋" w:hAnsi="仿宋" w:eastAsia="仿宋" w:cs="仿宋"/>
          <w:sz w:val="52"/>
          <w:szCs w:val="52"/>
        </w:rPr>
      </w:pPr>
      <w:r>
        <w:rPr>
          <w:rFonts w:hint="eastAsia" w:ascii="黑体" w:hAnsi="黑体" w:eastAsia="黑体" w:cs="黑体"/>
          <w:sz w:val="52"/>
          <w:szCs w:val="52"/>
        </w:rPr>
        <w:t>目录</w:t>
      </w:r>
    </w:p>
    <w:p>
      <w:pPr>
        <w:jc w:val="both"/>
        <w:rPr>
          <w:rFonts w:hint="eastAsia" w:ascii="仿宋" w:hAnsi="仿宋" w:eastAsia="仿宋" w:cs="仿宋"/>
          <w:b w:val="0"/>
          <w:bCs w:val="0"/>
          <w:sz w:val="32"/>
          <w:szCs w:val="32"/>
        </w:rPr>
      </w:pPr>
      <w:r>
        <w:rPr>
          <w:rFonts w:hint="eastAsia" w:ascii="黑体" w:hAnsi="黑体" w:eastAsia="黑体" w:cs="黑体"/>
          <w:b w:val="0"/>
          <w:bCs w:val="0"/>
          <w:sz w:val="32"/>
          <w:szCs w:val="32"/>
          <w:lang w:eastAsia="zh-CN"/>
        </w:rPr>
        <w:t>第一部分</w:t>
      </w:r>
      <w:r>
        <w:rPr>
          <w:rFonts w:hint="eastAsia" w:ascii="黑体" w:hAnsi="黑体" w:eastAsia="黑体" w:cs="黑体"/>
          <w:b w:val="0"/>
          <w:bCs w:val="0"/>
          <w:sz w:val="32"/>
          <w:szCs w:val="32"/>
        </w:rPr>
        <w:t xml:space="preserve">  </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rPr>
        <w:t>概况</w:t>
      </w:r>
    </w:p>
    <w:p>
      <w:pPr>
        <w:pStyle w:val="6"/>
        <w:numPr>
          <w:ilvl w:val="0"/>
          <w:numId w:val="1"/>
        </w:numPr>
        <w:ind w:firstLineChars="0"/>
        <w:jc w:val="left"/>
        <w:rPr>
          <w:rFonts w:hint="eastAsia" w:ascii="黑体" w:hAnsi="黑体" w:eastAsia="黑体" w:cs="黑体"/>
          <w:b w:val="0"/>
          <w:bCs w:val="0"/>
          <w:sz w:val="32"/>
          <w:szCs w:val="32"/>
        </w:rPr>
      </w:pPr>
      <w:r>
        <w:rPr>
          <w:rFonts w:hint="eastAsia" w:ascii="黑体" w:hAnsi="黑体" w:eastAsia="黑体" w:cs="黑体"/>
          <w:b w:val="0"/>
          <w:bCs w:val="0"/>
          <w:sz w:val="32"/>
          <w:szCs w:val="32"/>
        </w:rPr>
        <w:t>主要职能</w:t>
      </w:r>
    </w:p>
    <w:p>
      <w:pPr>
        <w:pStyle w:val="6"/>
        <w:numPr>
          <w:ilvl w:val="0"/>
          <w:numId w:val="1"/>
        </w:numPr>
        <w:ind w:firstLineChars="0"/>
        <w:jc w:val="left"/>
        <w:rPr>
          <w:rFonts w:hint="eastAsia" w:ascii="黑体" w:hAnsi="黑体" w:eastAsia="黑体" w:cs="黑体"/>
          <w:b w:val="0"/>
          <w:bCs w:val="0"/>
          <w:color w:val="auto"/>
          <w:sz w:val="32"/>
          <w:szCs w:val="32"/>
          <w:highlight w:val="none"/>
        </w:rPr>
      </w:pPr>
      <w:r>
        <w:rPr>
          <w:rFonts w:hint="eastAsia" w:ascii="黑体" w:hAnsi="黑体" w:eastAsia="黑体"/>
          <w:color w:val="auto"/>
          <w:sz w:val="32"/>
          <w:szCs w:val="32"/>
          <w:highlight w:val="none"/>
          <w:lang w:val="en-US" w:eastAsia="zh-CN"/>
        </w:rPr>
        <w:t>部门预算单位构成</w:t>
      </w:r>
    </w:p>
    <w:p>
      <w:pPr>
        <w:pStyle w:val="6"/>
        <w:numPr>
          <w:ilvl w:val="0"/>
          <w:numId w:val="0"/>
        </w:numPr>
        <w:ind w:leftChars="0"/>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第二部分</w:t>
      </w:r>
      <w:r>
        <w:rPr>
          <w:rFonts w:hint="eastAsia" w:ascii="黑体" w:hAnsi="黑体" w:eastAsia="黑体" w:cs="黑体"/>
          <w:b w:val="0"/>
          <w:bCs w:val="0"/>
          <w:sz w:val="32"/>
          <w:szCs w:val="32"/>
        </w:rPr>
        <w:t xml:space="preserve">  </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2023年</w:t>
      </w:r>
      <w:r>
        <w:rPr>
          <w:rFonts w:hint="eastAsia" w:ascii="黑体" w:hAnsi="黑体" w:eastAsia="黑体" w:cs="黑体"/>
          <w:b w:val="0"/>
          <w:bCs w:val="0"/>
          <w:sz w:val="32"/>
          <w:szCs w:val="32"/>
          <w:lang w:eastAsia="zh-CN"/>
        </w:rPr>
        <w:t>单位</w:t>
      </w:r>
      <w:r>
        <w:rPr>
          <w:rFonts w:hint="eastAsia" w:ascii="黑体" w:hAnsi="黑体" w:eastAsia="黑体" w:cs="黑体"/>
          <w:b w:val="0"/>
          <w:bCs w:val="0"/>
          <w:sz w:val="32"/>
          <w:szCs w:val="32"/>
        </w:rPr>
        <w:t>预算表</w:t>
      </w:r>
    </w:p>
    <w:p>
      <w:pPr>
        <w:pStyle w:val="6"/>
        <w:numPr>
          <w:ilvl w:val="0"/>
          <w:numId w:val="2"/>
        </w:numPr>
        <w:ind w:firstLineChars="0"/>
        <w:rPr>
          <w:rFonts w:hint="eastAsia" w:ascii="仿宋" w:hAnsi="仿宋" w:eastAsia="仿宋" w:cs="仿宋"/>
          <w:sz w:val="32"/>
          <w:szCs w:val="32"/>
        </w:rPr>
      </w:pPr>
      <w:r>
        <w:rPr>
          <w:rFonts w:hint="eastAsia" w:ascii="仿宋" w:hAnsi="仿宋" w:eastAsia="仿宋" w:cs="仿宋"/>
          <w:sz w:val="32"/>
          <w:szCs w:val="32"/>
        </w:rPr>
        <w:t>财政拨款收支总表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2"/>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2"/>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2"/>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2"/>
        </w:numPr>
        <w:ind w:firstLineChars="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项目支出绩效信息表</w:t>
      </w:r>
    </w:p>
    <w:p>
      <w:pPr>
        <w:pStyle w:val="6"/>
        <w:numPr>
          <w:ilvl w:val="0"/>
          <w:numId w:val="0"/>
        </w:numPr>
        <w:ind w:leftChars="0"/>
        <w:jc w:val="left"/>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第三部分</w:t>
      </w:r>
      <w:r>
        <w:rPr>
          <w:rFonts w:hint="eastAsia" w:ascii="黑体" w:hAnsi="黑体" w:eastAsia="黑体" w:cs="黑体"/>
          <w:b w:val="0"/>
          <w:bCs w:val="0"/>
          <w:sz w:val="32"/>
          <w:szCs w:val="32"/>
        </w:rPr>
        <w:t xml:space="preserve">  </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2023年</w:t>
      </w:r>
      <w:r>
        <w:rPr>
          <w:rFonts w:hint="eastAsia" w:ascii="黑体" w:hAnsi="黑体" w:eastAsia="黑体" w:cs="黑体"/>
          <w:b w:val="0"/>
          <w:bCs w:val="0"/>
          <w:sz w:val="32"/>
          <w:szCs w:val="32"/>
          <w:lang w:eastAsia="zh-CN"/>
        </w:rPr>
        <w:t>单位</w:t>
      </w:r>
      <w:r>
        <w:rPr>
          <w:rFonts w:hint="eastAsia" w:ascii="黑体" w:hAnsi="黑体" w:eastAsia="黑体" w:cs="黑体"/>
          <w:b w:val="0"/>
          <w:bCs w:val="0"/>
          <w:sz w:val="32"/>
          <w:szCs w:val="32"/>
        </w:rPr>
        <w:t>预算情况说明</w:t>
      </w:r>
    </w:p>
    <w:p>
      <w:pPr>
        <w:pStyle w:val="6"/>
        <w:numPr>
          <w:ilvl w:val="0"/>
          <w:numId w:val="0"/>
        </w:numPr>
        <w:ind w:leftChars="0"/>
        <w:jc w:val="left"/>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第四部分</w:t>
      </w:r>
      <w:r>
        <w:rPr>
          <w:rFonts w:hint="eastAsia" w:ascii="黑体" w:hAnsi="黑体" w:eastAsia="黑体" w:cs="黑体"/>
          <w:b w:val="0"/>
          <w:bCs w:val="0"/>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0"/>
        </w:numPr>
        <w:ind w:leftChars="0"/>
        <w:jc w:val="both"/>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第一部分</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 xml:space="preserve"> </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rPr>
        <w:t>概况</w:t>
      </w:r>
    </w:p>
    <w:p>
      <w:pPr>
        <w:pStyle w:val="6"/>
        <w:numPr>
          <w:ilvl w:val="0"/>
          <w:numId w:val="3"/>
        </w:numPr>
        <w:ind w:firstLineChars="0"/>
        <w:jc w:val="left"/>
        <w:rPr>
          <w:rFonts w:hint="eastAsia" w:ascii="黑体" w:hAnsi="黑体" w:eastAsia="黑体" w:cs="黑体"/>
          <w:b w:val="0"/>
          <w:bCs w:val="0"/>
          <w:sz w:val="32"/>
          <w:szCs w:val="32"/>
        </w:rPr>
      </w:pPr>
      <w:r>
        <w:rPr>
          <w:rFonts w:hint="eastAsia" w:ascii="黑体" w:hAnsi="黑体" w:eastAsia="黑体" w:cs="黑体"/>
          <w:b w:val="0"/>
          <w:bCs w:val="0"/>
          <w:sz w:val="32"/>
          <w:szCs w:val="32"/>
        </w:rPr>
        <w:t>主要职能</w:t>
      </w:r>
    </w:p>
    <w:p>
      <w:pPr>
        <w:numPr>
          <w:ilvl w:val="0"/>
          <w:numId w:val="0"/>
        </w:numPr>
        <w:ind w:firstLine="640"/>
        <w:jc w:val="left"/>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val="en-US" w:eastAsia="zh-CN"/>
        </w:rPr>
        <w:t>(一）</w:t>
      </w:r>
      <w:r>
        <w:rPr>
          <w:rFonts w:hint="eastAsia" w:ascii="仿宋_GB2312" w:hAnsi="黑体" w:eastAsia="仿宋_GB2312" w:cs="仿宋_GB2312"/>
          <w:sz w:val="32"/>
          <w:szCs w:val="32"/>
          <w:lang w:eastAsia="zh-CN"/>
        </w:rPr>
        <w:t>实施国务院《奥运争光计划》，开展奥运项目的培训，贯彻国家体育总局“从小抓起、打好基层、系统训练、积极提高”的训练方针，发掘体育苗子，为国家、省市培养、输送出类拔萃的竞技人才；</w:t>
      </w:r>
    </w:p>
    <w:p>
      <w:pPr>
        <w:numPr>
          <w:ilvl w:val="0"/>
          <w:numId w:val="0"/>
        </w:numPr>
        <w:jc w:val="left"/>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val="en-US" w:eastAsia="zh-CN"/>
        </w:rPr>
        <w:t xml:space="preserve">   </w:t>
      </w:r>
      <w:r>
        <w:rPr>
          <w:rFonts w:hint="eastAsia" w:ascii="仿宋_GB2312" w:hAnsi="黑体" w:eastAsia="仿宋_GB2312" w:cs="仿宋_GB2312"/>
          <w:sz w:val="32"/>
          <w:szCs w:val="32"/>
          <w:lang w:eastAsia="zh-CN"/>
        </w:rPr>
        <w:t>（二）为提高三亚市的各项竞技体育水平，培养体育尖子参加全国、全省各类比赛，争奖杯，夺冠军，为三亚市、海南省争光。</w:t>
      </w:r>
    </w:p>
    <w:p>
      <w:pPr>
        <w:numPr>
          <w:ilvl w:val="0"/>
          <w:numId w:val="0"/>
        </w:numPr>
        <w:jc w:val="left"/>
        <w:rPr>
          <w:rFonts w:hint="eastAsia" w:ascii="黑体" w:hAnsi="黑体" w:eastAsia="黑体"/>
          <w:sz w:val="36"/>
          <w:szCs w:val="36"/>
          <w:lang w:val="en-US" w:eastAsia="zh-CN"/>
        </w:rPr>
      </w:pPr>
      <w:r>
        <w:rPr>
          <w:rFonts w:hint="eastAsia" w:ascii="仿宋_GB2312" w:hAnsi="黑体" w:eastAsia="仿宋_GB2312" w:cs="仿宋_GB2312"/>
          <w:sz w:val="32"/>
          <w:szCs w:val="32"/>
          <w:lang w:val="en-US" w:eastAsia="zh-CN"/>
        </w:rPr>
        <w:t xml:space="preserve">   </w:t>
      </w:r>
      <w:r>
        <w:rPr>
          <w:rFonts w:hint="eastAsia" w:ascii="仿宋_GB2312" w:hAnsi="黑体" w:eastAsia="仿宋_GB2312" w:cs="仿宋_GB2312"/>
          <w:sz w:val="32"/>
          <w:szCs w:val="32"/>
          <w:lang w:eastAsia="zh-CN"/>
        </w:rPr>
        <w:t>（三）落实国家体育总局有关将三亚市业余体育学校定位全国第二批“青少年体育俱乐部”的批准，贯彻中共中央、国务院“实施全民健身计划青少年这个重点”的通知精神，三亚市体校肩负着为三亚市广大青少年创造良好的社会育人环境服务，开展有益的、健康的、多样的体育项目培训工作。</w:t>
      </w:r>
      <w:r>
        <w:rPr>
          <w:rFonts w:hint="eastAsia" w:ascii="黑体" w:hAnsi="黑体" w:eastAsia="黑体"/>
          <w:sz w:val="32"/>
          <w:szCs w:val="32"/>
          <w:lang w:val="en-US" w:eastAsia="zh-CN"/>
        </w:rPr>
        <w:t xml:space="preserve">     </w:t>
      </w:r>
      <w:r>
        <w:rPr>
          <w:rFonts w:hint="eastAsia" w:ascii="黑体" w:hAnsi="黑体" w:eastAsia="黑体"/>
          <w:sz w:val="36"/>
          <w:szCs w:val="36"/>
          <w:lang w:val="en-US" w:eastAsia="zh-CN"/>
        </w:rPr>
        <w:t xml:space="preserve"> </w:t>
      </w:r>
    </w:p>
    <w:p>
      <w:pPr>
        <w:pStyle w:val="6"/>
        <w:numPr>
          <w:ilvl w:val="0"/>
          <w:numId w:val="0"/>
        </w:numPr>
        <w:ind w:leftChars="0"/>
        <w:jc w:val="left"/>
        <w:rPr>
          <w:rFonts w:hint="eastAsia" w:ascii="仿宋_GB2312" w:hAnsi="黑体" w:eastAsia="仿宋_GB2312" w:cs="仿宋_GB2312"/>
          <w:color w:val="auto"/>
          <w:sz w:val="32"/>
          <w:szCs w:val="32"/>
          <w:highlight w:val="none"/>
        </w:rPr>
      </w:pPr>
      <w:r>
        <w:rPr>
          <w:rFonts w:hint="eastAsia" w:ascii="黑体" w:hAnsi="黑体" w:eastAsia="黑体" w:cs="仿宋_GB2312"/>
          <w:color w:val="auto"/>
          <w:sz w:val="32"/>
          <w:szCs w:val="32"/>
          <w:highlight w:val="none"/>
          <w:lang w:val="en-US" w:eastAsia="zh-CN"/>
        </w:rPr>
        <w:t>二、部门</w:t>
      </w:r>
      <w:r>
        <w:rPr>
          <w:rFonts w:hint="eastAsia" w:ascii="黑体" w:hAnsi="黑体" w:eastAsia="黑体" w:cs="仿宋_GB2312"/>
          <w:color w:val="auto"/>
          <w:sz w:val="32"/>
          <w:szCs w:val="32"/>
          <w:highlight w:val="none"/>
        </w:rPr>
        <w:t>预算单位构成</w:t>
      </w:r>
    </w:p>
    <w:p>
      <w:pPr>
        <w:keepNext w:val="0"/>
        <w:keepLines w:val="0"/>
        <w:pageBreakBefore w:val="0"/>
        <w:widowControl w:val="0"/>
        <w:kinsoku/>
        <w:wordWrap/>
        <w:overflowPunct/>
        <w:topLinePunct w:val="0"/>
        <w:autoSpaceDE/>
        <w:autoSpaceDN/>
        <w:bidi w:val="0"/>
        <w:adjustRightInd/>
        <w:snapToGrid/>
        <w:spacing w:before="100" w:beforeAutospacing="1" w:after="100" w:afterAutospacing="1" w:line="530" w:lineRule="exact"/>
        <w:ind w:firstLine="640" w:firstLineChars="200"/>
        <w:textAlignment w:val="auto"/>
        <w:rPr>
          <w:rFonts w:hint="default" w:ascii="仿宋" w:hAnsi="仿宋" w:eastAsia="仿宋" w:cs="仿宋"/>
          <w:color w:val="auto"/>
          <w:sz w:val="32"/>
          <w:szCs w:val="32"/>
          <w:highlight w:val="none"/>
          <w:lang w:eastAsia="zh-CN"/>
          <w:woUserID w:val="1"/>
        </w:rPr>
      </w:pPr>
      <w:r>
        <w:rPr>
          <w:rFonts w:hint="eastAsia" w:ascii="仿宋_GB2312" w:hAnsi="ˎ̥" w:eastAsia="仿宋_GB2312" w:cs="仿宋_GB2312"/>
          <w:color w:val="000000"/>
          <w:sz w:val="32"/>
          <w:szCs w:val="32"/>
          <w:woUserID w:val="1"/>
        </w:rPr>
        <w:t>三亚市</w:t>
      </w:r>
      <w:r>
        <w:rPr>
          <w:rFonts w:hint="eastAsia" w:ascii="仿宋_GB2312" w:hAnsi="ˎ̥" w:eastAsia="仿宋_GB2312" w:cs="仿宋_GB2312"/>
          <w:color w:val="000000"/>
          <w:sz w:val="32"/>
          <w:szCs w:val="32"/>
          <w:lang w:val="en-US" w:eastAsia="zh-CN"/>
          <w:woUserID w:val="1"/>
        </w:rPr>
        <w:t>业余体育学校</w:t>
      </w:r>
      <w:r>
        <w:rPr>
          <w:rFonts w:hint="eastAsia" w:ascii="仿宋_GB2312" w:hAnsi="ˎ̥" w:eastAsia="仿宋_GB2312" w:cs="仿宋_GB2312"/>
          <w:color w:val="000000"/>
          <w:sz w:val="32"/>
          <w:szCs w:val="32"/>
          <w:woUserID w:val="1"/>
        </w:rPr>
        <w:t>隶属于三亚市旅游和文化广电体育局，正科级单位，</w:t>
      </w:r>
      <w:r>
        <w:rPr>
          <w:rFonts w:hint="eastAsia" w:ascii="仿宋_GB2312" w:hAnsi="黑体" w:eastAsia="仿宋_GB2312"/>
          <w:b w:val="0"/>
          <w:bCs/>
          <w:i w:val="0"/>
          <w:caps w:val="0"/>
          <w:spacing w:val="0"/>
          <w:w w:val="100"/>
          <w:sz w:val="32"/>
          <w:szCs w:val="32"/>
          <w:woUserID w:val="1"/>
        </w:rPr>
        <w:t>事业编制8名，设管理岗位2名（单位领导2名），专业技术岗位5名，工勤岗位1名；</w:t>
      </w:r>
      <w:bookmarkStart w:id="0" w:name="_GoBack"/>
      <w:bookmarkEnd w:id="0"/>
      <w:r>
        <w:rPr>
          <w:rFonts w:hint="eastAsia" w:ascii="仿宋_GB2312" w:hAnsi="黑体" w:eastAsia="仿宋_GB2312"/>
          <w:b w:val="0"/>
          <w:bCs/>
          <w:i w:val="0"/>
          <w:caps w:val="0"/>
          <w:spacing w:val="0"/>
          <w:w w:val="100"/>
          <w:sz w:val="32"/>
          <w:szCs w:val="32"/>
          <w:lang w:val="en-US" w:eastAsia="zh-CN"/>
          <w:woUserID w:val="1"/>
        </w:rPr>
        <w:t>实</w:t>
      </w:r>
      <w:r>
        <w:rPr>
          <w:rFonts w:hint="eastAsia" w:ascii="仿宋_GB2312" w:hAnsi="黑体" w:eastAsia="仿宋_GB2312"/>
          <w:b w:val="0"/>
          <w:bCs/>
          <w:i w:val="0"/>
          <w:caps w:val="0"/>
          <w:spacing w:val="0"/>
          <w:w w:val="100"/>
          <w:sz w:val="32"/>
          <w:szCs w:val="32"/>
          <w:woUserID w:val="1"/>
        </w:rPr>
        <w:t>有在编7名，管理岗位2名（其中校长1名、副校长1名），专业技术岗位4名，工勤岗位1名。</w:t>
      </w:r>
      <w:r>
        <w:rPr>
          <w:rFonts w:hint="eastAsia" w:ascii="仿宋_GB2312" w:hAnsi="ˎ̥" w:eastAsia="仿宋_GB2312" w:cs="仿宋_GB2312"/>
          <w:color w:val="000000"/>
          <w:sz w:val="32"/>
          <w:szCs w:val="32"/>
          <w:woUserID w:val="1"/>
        </w:rPr>
        <w:t>内设有办公室、</w:t>
      </w:r>
      <w:r>
        <w:rPr>
          <w:rFonts w:hint="eastAsia" w:ascii="仿宋_GB2312" w:hAnsi="ˎ̥" w:eastAsia="仿宋_GB2312" w:cs="仿宋_GB2312"/>
          <w:color w:val="000000"/>
          <w:sz w:val="32"/>
          <w:szCs w:val="32"/>
          <w:lang w:val="en-US" w:eastAsia="zh-CN"/>
          <w:woUserID w:val="1"/>
        </w:rPr>
        <w:t>教务处</w:t>
      </w:r>
      <w:r>
        <w:rPr>
          <w:rFonts w:hint="eastAsia" w:ascii="仿宋_GB2312" w:hAnsi="ˎ̥" w:eastAsia="仿宋_GB2312" w:cs="仿宋_GB2312"/>
          <w:color w:val="000000"/>
          <w:sz w:val="32"/>
          <w:szCs w:val="32"/>
          <w:woUserID w:val="1"/>
        </w:rPr>
        <w:t>、</w:t>
      </w:r>
      <w:r>
        <w:rPr>
          <w:rFonts w:hint="eastAsia" w:ascii="仿宋_GB2312" w:hAnsi="ˎ̥" w:eastAsia="仿宋_GB2312" w:cs="仿宋_GB2312"/>
          <w:color w:val="000000"/>
          <w:sz w:val="32"/>
          <w:szCs w:val="32"/>
          <w:lang w:val="en-US" w:eastAsia="zh-CN"/>
          <w:woUserID w:val="1"/>
        </w:rPr>
        <w:t>后勤</w:t>
      </w:r>
      <w:r>
        <w:rPr>
          <w:rFonts w:hint="eastAsia" w:ascii="仿宋_GB2312" w:hAnsi="ˎ̥" w:eastAsia="仿宋_GB2312" w:cs="仿宋_GB2312"/>
          <w:color w:val="000000"/>
          <w:sz w:val="32"/>
          <w:szCs w:val="32"/>
          <w:woUserID w:val="1"/>
        </w:rPr>
        <w:t>部共</w:t>
      </w:r>
      <w:r>
        <w:rPr>
          <w:rFonts w:hint="eastAsia" w:ascii="仿宋_GB2312" w:hAnsi="ˎ̥" w:eastAsia="仿宋_GB2312" w:cs="仿宋_GB2312"/>
          <w:color w:val="000000"/>
          <w:sz w:val="32"/>
          <w:szCs w:val="32"/>
          <w:lang w:val="en-US" w:eastAsia="zh-CN"/>
          <w:woUserID w:val="1"/>
        </w:rPr>
        <w:t>3</w:t>
      </w:r>
      <w:r>
        <w:rPr>
          <w:rFonts w:hint="eastAsia" w:ascii="仿宋_GB2312" w:hAnsi="ˎ̥" w:eastAsia="仿宋_GB2312" w:cs="仿宋_GB2312"/>
          <w:color w:val="000000"/>
          <w:sz w:val="32"/>
          <w:szCs w:val="32"/>
          <w:woUserID w:val="1"/>
        </w:rPr>
        <w:t>个部</w:t>
      </w:r>
      <w:r>
        <w:rPr>
          <w:rFonts w:hint="eastAsia" w:ascii="仿宋_GB2312" w:hAnsi="ˎ̥" w:eastAsia="仿宋_GB2312" w:cs="仿宋_GB2312"/>
          <w:color w:val="000000"/>
          <w:sz w:val="32"/>
          <w:szCs w:val="32"/>
          <w:lang w:val="en-US" w:eastAsia="zh-CN"/>
          <w:woUserID w:val="1"/>
        </w:rPr>
        <w:t>门</w:t>
      </w:r>
      <w:r>
        <w:rPr>
          <w:rFonts w:hint="eastAsia" w:ascii="仿宋_GB2312" w:hAnsi="ˎ̥" w:eastAsia="仿宋_GB2312" w:cs="仿宋_GB2312"/>
          <w:color w:val="000000"/>
          <w:sz w:val="32"/>
          <w:szCs w:val="32"/>
          <w:woUserID w:val="1"/>
        </w:rPr>
        <w:t>。</w:t>
      </w:r>
    </w:p>
    <w:p>
      <w:pPr>
        <w:numPr>
          <w:ilvl w:val="0"/>
          <w:numId w:val="0"/>
        </w:numPr>
        <w:jc w:val="left"/>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第二部分  </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2023年</w:t>
      </w:r>
      <w:r>
        <w:rPr>
          <w:rFonts w:hint="eastAsia" w:ascii="黑体" w:hAnsi="黑体" w:eastAsia="黑体" w:cs="黑体"/>
          <w:b w:val="0"/>
          <w:bCs w:val="0"/>
          <w:sz w:val="32"/>
          <w:szCs w:val="32"/>
          <w:lang w:eastAsia="zh-CN"/>
        </w:rPr>
        <w:t>单位</w:t>
      </w:r>
      <w:r>
        <w:rPr>
          <w:rFonts w:hint="eastAsia" w:ascii="黑体" w:hAnsi="黑体" w:eastAsia="黑体" w:cs="黑体"/>
          <w:b w:val="0"/>
          <w:bCs w:val="0"/>
          <w:sz w:val="32"/>
          <w:szCs w:val="32"/>
        </w:rPr>
        <w:t>预算表</w:t>
      </w:r>
    </w:p>
    <w:p>
      <w:pPr>
        <w:rPr>
          <w:rFonts w:hint="eastAsia" w:ascii="仿宋_GB2312" w:hAnsi="黑体" w:eastAsia="仿宋_GB2312"/>
          <w:b/>
          <w:sz w:val="32"/>
          <w:szCs w:val="32"/>
          <w:lang w:val="en-US" w:eastAsia="zh-CN"/>
        </w:rPr>
      </w:pPr>
      <w:r>
        <w:rPr>
          <w:rFonts w:hint="eastAsia" w:ascii="仿宋_GB2312" w:hAnsi="黑体" w:eastAsia="仿宋_GB2312"/>
          <w:b/>
          <w:sz w:val="32"/>
          <w:szCs w:val="32"/>
          <w:lang w:val="en-US" w:eastAsia="zh-CN"/>
        </w:rPr>
        <w:t xml:space="preserve">          </w:t>
      </w:r>
    </w:p>
    <w:p>
      <w:pPr>
        <w:rPr>
          <w:rFonts w:ascii="黑体" w:hAnsi="黑体" w:eastAsia="黑体"/>
          <w:sz w:val="32"/>
          <w:szCs w:val="32"/>
        </w:rPr>
      </w:pPr>
      <w:r>
        <w:rPr>
          <w:rFonts w:hint="eastAsia" w:ascii="仿宋_GB2312" w:hAnsi="黑体" w:eastAsia="仿宋_GB2312"/>
          <w:b/>
          <w:sz w:val="32"/>
          <w:szCs w:val="32"/>
          <w:lang w:val="en-US" w:eastAsia="zh-CN"/>
        </w:rPr>
        <w:t xml:space="preserve">           </w:t>
      </w:r>
      <w:r>
        <w:rPr>
          <w:rFonts w:hint="eastAsia" w:ascii="仿宋_GB2312" w:hAnsi="黑体" w:eastAsia="仿宋_GB2312"/>
          <w:b/>
          <w:sz w:val="32"/>
          <w:szCs w:val="32"/>
        </w:rPr>
        <w:t>（此部分内容即为单位预算公开表）</w:t>
      </w:r>
    </w:p>
    <w:p>
      <w:pPr>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第三部分   </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2023年</w:t>
      </w:r>
      <w:r>
        <w:rPr>
          <w:rFonts w:hint="eastAsia" w:ascii="黑体" w:hAnsi="黑体" w:eastAsia="黑体" w:cs="黑体"/>
          <w:b w:val="0"/>
          <w:bCs w:val="0"/>
          <w:sz w:val="32"/>
          <w:szCs w:val="32"/>
          <w:lang w:eastAsia="zh-CN"/>
        </w:rPr>
        <w:t>单位</w:t>
      </w:r>
      <w:r>
        <w:rPr>
          <w:rFonts w:hint="eastAsia" w:ascii="黑体" w:hAnsi="黑体" w:eastAsia="黑体" w:cs="黑体"/>
          <w:b w:val="0"/>
          <w:bCs w:val="0"/>
          <w:sz w:val="32"/>
          <w:szCs w:val="32"/>
        </w:rPr>
        <w:t>预算情况说明</w:t>
      </w:r>
    </w:p>
    <w:p>
      <w:pPr>
        <w:jc w:val="left"/>
        <w:rPr>
          <w:rFonts w:hint="eastAsia" w:ascii="黑体" w:hAnsi="黑体" w:eastAsia="黑体" w:cs="黑体"/>
          <w:b w:val="0"/>
          <w:bCs w:val="0"/>
          <w:sz w:val="32"/>
          <w:szCs w:val="32"/>
        </w:rPr>
      </w:pPr>
      <w:r>
        <w:rPr>
          <w:rFonts w:hint="eastAsia" w:ascii="黑体" w:hAnsi="黑体" w:eastAsia="黑体" w:cs="黑体"/>
          <w:b w:val="0"/>
          <w:bCs w:val="0"/>
          <w:sz w:val="32"/>
          <w:szCs w:val="32"/>
        </w:rPr>
        <w:t>一、关于</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2023年</w:t>
      </w:r>
      <w:r>
        <w:rPr>
          <w:rFonts w:hint="eastAsia" w:ascii="黑体" w:hAnsi="黑体" w:eastAsia="黑体" w:cs="黑体"/>
          <w:b w:val="0"/>
          <w:bCs w:val="0"/>
          <w:sz w:val="32"/>
          <w:szCs w:val="32"/>
        </w:rPr>
        <w:t>财政拨款收支预算情况的总体说明</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ascii="仿宋_GB2312" w:hAnsi="黑体" w:eastAsia="仿宋_GB2312"/>
          <w:sz w:val="32"/>
          <w:szCs w:val="32"/>
        </w:rPr>
      </w:pPr>
      <w:r>
        <w:rPr>
          <w:rFonts w:hint="eastAsia" w:ascii="仿宋_GB2312" w:hAnsi="黑体" w:eastAsia="仿宋_GB2312" w:cs="仿宋_GB2312"/>
          <w:sz w:val="32"/>
          <w:szCs w:val="32"/>
          <w:lang w:eastAsia="zh-CN"/>
        </w:rPr>
        <w:t>三亚市业余体育学校</w:t>
      </w:r>
      <w:r>
        <w:rPr>
          <w:rFonts w:hint="eastAsia" w:ascii="仿宋_GB2312" w:hAnsi="黑体" w:eastAsia="仿宋_GB2312" w:cs="仿宋_GB2312"/>
          <w:sz w:val="32"/>
          <w:szCs w:val="32"/>
          <w:lang w:val="en-US" w:eastAsia="zh-CN"/>
        </w:rPr>
        <w:t>2023年</w:t>
      </w:r>
      <w:r>
        <w:rPr>
          <w:rFonts w:hint="eastAsia" w:ascii="仿宋_GB2312" w:hAnsi="黑体" w:eastAsia="仿宋_GB2312"/>
          <w:sz w:val="32"/>
          <w:szCs w:val="32"/>
        </w:rPr>
        <w:t>财政拨款收支总预</w:t>
      </w:r>
      <w:r>
        <w:rPr>
          <w:rFonts w:hint="eastAsia" w:ascii="仿宋_GB2312" w:hAnsi="黑体" w:eastAsia="仿宋_GB2312"/>
          <w:sz w:val="32"/>
          <w:szCs w:val="32"/>
          <w:lang w:eastAsia="zh-CN"/>
        </w:rPr>
        <w:t>算</w:t>
      </w:r>
      <w:r>
        <w:rPr>
          <w:rFonts w:hint="eastAsia" w:ascii="仿宋_GB2312" w:hAnsi="黑体" w:eastAsia="仿宋_GB2312" w:cs="仿宋_GB2312"/>
          <w:sz w:val="32"/>
          <w:szCs w:val="32"/>
          <w:lang w:val="en-US" w:eastAsia="zh-CN"/>
        </w:rPr>
        <w:t>593.36</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593.36</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582.72</w:t>
      </w:r>
      <w:r>
        <w:rPr>
          <w:rFonts w:hint="eastAsia" w:ascii="仿宋_GB2312" w:hAnsi="黑体" w:eastAsia="仿宋_GB2312"/>
          <w:sz w:val="32"/>
          <w:szCs w:val="32"/>
        </w:rPr>
        <w:t>万元</w:t>
      </w:r>
      <w:r>
        <w:rPr>
          <w:rFonts w:hint="eastAsia" w:ascii="仿宋_GB2312" w:hAnsi="黑体" w:eastAsia="仿宋_GB2312"/>
          <w:sz w:val="32"/>
          <w:szCs w:val="32"/>
          <w:lang w:eastAsia="zh-CN"/>
        </w:rPr>
        <w:t>、一般公共预算拨款</w:t>
      </w:r>
      <w:r>
        <w:rPr>
          <w:rFonts w:hint="eastAsia" w:ascii="仿宋_GB2312" w:hAnsi="黑体" w:eastAsia="仿宋_GB2312"/>
          <w:sz w:val="32"/>
          <w:szCs w:val="32"/>
          <w:lang w:val="en-US" w:eastAsia="zh-CN"/>
        </w:rPr>
        <w:t>上年结转10.64万元</w:t>
      </w:r>
      <w:r>
        <w:rPr>
          <w:rFonts w:hint="eastAsia" w:ascii="仿宋_GB2312" w:hAnsi="黑体" w:eastAsia="仿宋_GB2312"/>
          <w:sz w:val="32"/>
          <w:szCs w:val="32"/>
        </w:rPr>
        <w:t>；支出总计</w:t>
      </w:r>
      <w:r>
        <w:rPr>
          <w:rFonts w:hint="eastAsia" w:ascii="仿宋_GB2312" w:hAnsi="黑体" w:eastAsia="仿宋_GB2312" w:cs="仿宋_GB2312"/>
          <w:sz w:val="32"/>
          <w:szCs w:val="32"/>
          <w:lang w:val="en-US" w:eastAsia="zh-CN"/>
        </w:rPr>
        <w:t>593.36</w:t>
      </w:r>
      <w:r>
        <w:rPr>
          <w:rFonts w:hint="eastAsia" w:ascii="仿宋_GB2312" w:hAnsi="黑体" w:eastAsia="仿宋_GB2312"/>
          <w:sz w:val="32"/>
          <w:szCs w:val="32"/>
        </w:rPr>
        <w:t>万元，包括文化旅游体育与传媒支出</w:t>
      </w:r>
      <w:r>
        <w:rPr>
          <w:rFonts w:hint="eastAsia" w:ascii="仿宋_GB2312" w:hAnsi="黑体" w:eastAsia="仿宋_GB2312" w:cs="仿宋_GB2312"/>
          <w:sz w:val="32"/>
          <w:szCs w:val="32"/>
          <w:lang w:val="en-US" w:eastAsia="zh-CN"/>
        </w:rPr>
        <w:t>524.79</w:t>
      </w:r>
      <w:r>
        <w:rPr>
          <w:rFonts w:hint="eastAsia" w:ascii="仿宋_GB2312" w:hAnsi="黑体" w:eastAsia="仿宋_GB2312"/>
          <w:sz w:val="32"/>
          <w:szCs w:val="32"/>
        </w:rPr>
        <w:t>万元、社会保障和就业支出</w:t>
      </w:r>
      <w:r>
        <w:rPr>
          <w:rFonts w:hint="eastAsia" w:ascii="仿宋_GB2312" w:hAnsi="黑体" w:eastAsia="仿宋_GB2312" w:cs="仿宋_GB2312"/>
          <w:sz w:val="32"/>
          <w:szCs w:val="32"/>
          <w:lang w:val="en-US" w:eastAsia="zh-CN"/>
        </w:rPr>
        <w:t>32.75</w:t>
      </w:r>
      <w:r>
        <w:rPr>
          <w:rFonts w:hint="eastAsia" w:ascii="仿宋_GB2312" w:hAnsi="黑体" w:eastAsia="仿宋_GB2312"/>
          <w:sz w:val="32"/>
          <w:szCs w:val="32"/>
        </w:rPr>
        <w:t>万元、 卫生健康支出</w:t>
      </w:r>
      <w:r>
        <w:rPr>
          <w:rFonts w:hint="eastAsia" w:ascii="仿宋_GB2312" w:hAnsi="黑体" w:eastAsia="仿宋_GB2312" w:cs="仿宋_GB2312"/>
          <w:sz w:val="32"/>
          <w:szCs w:val="32"/>
          <w:lang w:val="en-US" w:eastAsia="zh-CN"/>
        </w:rPr>
        <w:t>24.78</w:t>
      </w:r>
      <w:r>
        <w:rPr>
          <w:rFonts w:hint="eastAsia" w:ascii="仿宋_GB2312" w:hAnsi="黑体" w:eastAsia="仿宋_GB2312"/>
          <w:sz w:val="32"/>
          <w:szCs w:val="32"/>
        </w:rPr>
        <w:t>万元</w:t>
      </w:r>
      <w:r>
        <w:rPr>
          <w:rFonts w:hint="eastAsia" w:ascii="仿宋_GB2312" w:hAnsi="黑体" w:eastAsia="仿宋_GB2312"/>
          <w:sz w:val="32"/>
          <w:szCs w:val="32"/>
          <w:lang w:eastAsia="zh-CN"/>
        </w:rPr>
        <w:t>、住房保障支出</w:t>
      </w:r>
      <w:r>
        <w:rPr>
          <w:rFonts w:hint="eastAsia" w:ascii="仿宋_GB2312" w:hAnsi="黑体" w:eastAsia="仿宋_GB2312"/>
          <w:sz w:val="32"/>
          <w:szCs w:val="32"/>
          <w:lang w:val="en-US" w:eastAsia="zh-CN"/>
        </w:rPr>
        <w:t>11.04万元</w:t>
      </w:r>
      <w:r>
        <w:rPr>
          <w:rFonts w:hint="eastAsia" w:ascii="仿宋_GB2312" w:hAnsi="黑体" w:eastAsia="仿宋_GB2312"/>
          <w:color w:val="auto"/>
          <w:sz w:val="32"/>
          <w:szCs w:val="32"/>
          <w:highlight w:val="none"/>
          <w:lang w:eastAsia="zh-CN"/>
        </w:rPr>
        <w:t>，</w:t>
      </w:r>
      <w:r>
        <w:rPr>
          <w:rFonts w:hint="eastAsia" w:ascii="仿宋_GB2312" w:hAnsi="黑体" w:eastAsia="仿宋_GB2312"/>
          <w:color w:val="auto"/>
          <w:sz w:val="32"/>
          <w:szCs w:val="32"/>
          <w:highlight w:val="none"/>
          <w:lang w:val="en-US" w:eastAsia="zh-CN"/>
        </w:rPr>
        <w:t>结转下年0万元</w:t>
      </w:r>
      <w:r>
        <w:rPr>
          <w:rFonts w:hint="eastAsia" w:ascii="仿宋_GB2312" w:hAnsi="黑体" w:eastAsia="仿宋_GB2312"/>
          <w:color w:val="auto"/>
          <w:sz w:val="32"/>
          <w:szCs w:val="32"/>
          <w:highlight w:val="none"/>
        </w:rPr>
        <w:t>。</w:t>
      </w:r>
    </w:p>
    <w:p>
      <w:pPr>
        <w:jc w:val="left"/>
        <w:rPr>
          <w:rFonts w:hint="eastAsia" w:ascii="黑体" w:hAnsi="黑体" w:eastAsia="黑体" w:cs="黑体"/>
          <w:b w:val="0"/>
          <w:bCs w:val="0"/>
          <w:sz w:val="32"/>
          <w:szCs w:val="32"/>
        </w:rPr>
      </w:pPr>
      <w:r>
        <w:rPr>
          <w:rFonts w:hint="eastAsia" w:ascii="黑体" w:hAnsi="黑体" w:eastAsia="黑体" w:cs="黑体"/>
          <w:b w:val="0"/>
          <w:bCs w:val="0"/>
          <w:sz w:val="32"/>
          <w:szCs w:val="32"/>
        </w:rPr>
        <w:t>二、关于</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2023年</w:t>
      </w:r>
      <w:r>
        <w:rPr>
          <w:rFonts w:hint="eastAsia" w:ascii="黑体" w:hAnsi="黑体" w:eastAsia="黑体" w:cs="黑体"/>
          <w:b w:val="0"/>
          <w:bCs w:val="0"/>
          <w:sz w:val="32"/>
          <w:szCs w:val="32"/>
        </w:rPr>
        <w:t>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jc w:val="left"/>
        <w:rPr>
          <w:rFonts w:hint="eastAsia" w:ascii="仿宋_GB2312" w:hAnsi="黑体" w:eastAsia="仿宋_GB2312"/>
          <w:sz w:val="32"/>
          <w:szCs w:val="32"/>
        </w:rPr>
      </w:pPr>
      <w:r>
        <w:rPr>
          <w:rFonts w:hint="eastAsia" w:ascii="仿宋_GB2312" w:hAnsi="黑体" w:eastAsia="仿宋_GB2312"/>
          <w:sz w:val="32"/>
          <w:szCs w:val="32"/>
          <w:lang w:eastAsia="zh-CN"/>
        </w:rPr>
        <w:t>三亚市业余体育学校</w:t>
      </w:r>
      <w:r>
        <w:rPr>
          <w:rFonts w:hint="eastAsia" w:ascii="仿宋_GB2312" w:hAnsi="黑体" w:eastAsia="仿宋_GB2312"/>
          <w:sz w:val="32"/>
          <w:szCs w:val="32"/>
          <w:lang w:val="en-US" w:eastAsia="zh-CN"/>
        </w:rPr>
        <w:t>2023年</w:t>
      </w:r>
      <w:r>
        <w:rPr>
          <w:rFonts w:hint="eastAsia" w:ascii="仿宋_GB2312" w:hAnsi="黑体" w:eastAsia="仿宋_GB2312"/>
          <w:sz w:val="32"/>
          <w:szCs w:val="32"/>
        </w:rPr>
        <w:t>一般公共预算当年拨款</w:t>
      </w:r>
      <w:r>
        <w:rPr>
          <w:rFonts w:hint="eastAsia" w:ascii="仿宋_GB2312" w:hAnsi="黑体" w:eastAsia="仿宋_GB2312" w:cs="仿宋_GB2312"/>
          <w:sz w:val="32"/>
          <w:szCs w:val="32"/>
          <w:lang w:val="en-US" w:eastAsia="zh-CN"/>
        </w:rPr>
        <w:t>593.36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val="en-US" w:eastAsia="zh-CN"/>
        </w:rPr>
        <w:t>增加90.07</w:t>
      </w:r>
      <w:r>
        <w:rPr>
          <w:rFonts w:hint="eastAsia" w:ascii="仿宋_GB2312" w:hAnsi="黑体" w:eastAsia="仿宋_GB2312"/>
          <w:sz w:val="32"/>
          <w:szCs w:val="32"/>
        </w:rPr>
        <w:t>万元，主要原因是文化旅游体育与传媒支出</w:t>
      </w:r>
      <w:r>
        <w:rPr>
          <w:rFonts w:hint="eastAsia" w:ascii="仿宋_GB2312" w:hAnsi="黑体" w:eastAsia="仿宋_GB2312"/>
          <w:sz w:val="32"/>
          <w:szCs w:val="32"/>
          <w:lang w:val="en-US" w:eastAsia="zh-CN"/>
        </w:rPr>
        <w:t>增加</w:t>
      </w:r>
      <w:r>
        <w:rPr>
          <w:rFonts w:hint="eastAsia" w:ascii="仿宋_GB2312" w:hAnsi="黑体" w:eastAsia="仿宋_GB2312"/>
          <w:sz w:val="32"/>
          <w:szCs w:val="32"/>
          <w:lang w:eastAsia="zh-CN"/>
        </w:rPr>
        <w:t>较为明显</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sz w:val="32"/>
          <w:szCs w:val="32"/>
        </w:rPr>
        <w:t>文化旅游体育与传媒支出</w:t>
      </w:r>
      <w:r>
        <w:rPr>
          <w:rFonts w:hint="eastAsia" w:ascii="仿宋_GB2312" w:hAnsi="黑体" w:eastAsia="仿宋_GB2312" w:cs="仿宋_GB2312"/>
          <w:sz w:val="32"/>
          <w:szCs w:val="32"/>
          <w:lang w:val="en-US" w:eastAsia="zh-CN"/>
        </w:rPr>
        <w:t>524.79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88.44</w:t>
      </w:r>
      <w:r>
        <w:rPr>
          <w:rFonts w:hint="eastAsia" w:ascii="仿宋_GB2312" w:hAnsi="黑体" w:eastAsia="仿宋_GB2312"/>
          <w:sz w:val="32"/>
          <w:szCs w:val="32"/>
        </w:rPr>
        <w:t>%；社会保障和就业支出</w:t>
      </w:r>
      <w:r>
        <w:rPr>
          <w:rFonts w:hint="eastAsia" w:ascii="仿宋_GB2312" w:hAnsi="黑体" w:eastAsia="仿宋_GB2312" w:cs="仿宋_GB2312"/>
          <w:sz w:val="32"/>
          <w:szCs w:val="32"/>
          <w:lang w:val="en-US" w:eastAsia="zh-CN"/>
        </w:rPr>
        <w:t>32.75</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5.52</w:t>
      </w:r>
      <w:r>
        <w:rPr>
          <w:rFonts w:hint="eastAsia" w:ascii="仿宋_GB2312" w:hAnsi="黑体" w:eastAsia="仿宋_GB2312"/>
          <w:sz w:val="32"/>
          <w:szCs w:val="32"/>
        </w:rPr>
        <w:t>%；卫生健康支出</w:t>
      </w:r>
      <w:r>
        <w:rPr>
          <w:rFonts w:hint="eastAsia" w:ascii="仿宋_GB2312" w:hAnsi="黑体" w:eastAsia="仿宋_GB2312" w:cs="仿宋_GB2312"/>
          <w:sz w:val="32"/>
          <w:szCs w:val="32"/>
          <w:lang w:val="en-US" w:eastAsia="zh-CN"/>
        </w:rPr>
        <w:t>24.78</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4.18</w:t>
      </w:r>
      <w:r>
        <w:rPr>
          <w:rFonts w:hint="eastAsia" w:ascii="仿宋_GB2312" w:hAnsi="黑体" w:eastAsia="仿宋_GB2312"/>
          <w:sz w:val="32"/>
          <w:szCs w:val="32"/>
        </w:rPr>
        <w:t>%；</w:t>
      </w:r>
      <w:r>
        <w:rPr>
          <w:rFonts w:hint="eastAsia" w:ascii="仿宋_GB2312" w:hAnsi="黑体" w:eastAsia="仿宋_GB2312"/>
          <w:sz w:val="32"/>
          <w:szCs w:val="32"/>
          <w:lang w:eastAsia="zh-CN"/>
        </w:rPr>
        <w:t>住房保障支出</w:t>
      </w:r>
      <w:r>
        <w:rPr>
          <w:rFonts w:hint="eastAsia" w:ascii="仿宋_GB2312" w:hAnsi="黑体" w:eastAsia="仿宋_GB2312"/>
          <w:sz w:val="32"/>
          <w:szCs w:val="32"/>
          <w:lang w:val="en-US" w:eastAsia="zh-CN"/>
        </w:rPr>
        <w:t>11.04万元</w:t>
      </w:r>
      <w:r>
        <w:rPr>
          <w:rFonts w:hint="eastAsia" w:ascii="仿宋_GB2312" w:hAnsi="黑体" w:eastAsia="仿宋_GB2312"/>
          <w:sz w:val="32"/>
          <w:szCs w:val="32"/>
        </w:rPr>
        <w:t>，占</w:t>
      </w:r>
      <w:r>
        <w:rPr>
          <w:rFonts w:hint="eastAsia" w:ascii="仿宋_GB2312" w:hAnsi="黑体" w:eastAsia="仿宋_GB2312"/>
          <w:sz w:val="32"/>
          <w:szCs w:val="32"/>
          <w:lang w:val="en-US" w:eastAsia="zh-CN"/>
        </w:rPr>
        <w:t>1.86</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cs="仿宋_GB2312"/>
          <w:sz w:val="32"/>
          <w:szCs w:val="32"/>
        </w:rPr>
        <w:t>1.</w:t>
      </w:r>
      <w:r>
        <w:rPr>
          <w:rFonts w:hint="eastAsia" w:ascii="仿宋_GB2312" w:hAnsi="黑体" w:eastAsia="仿宋_GB2312"/>
          <w:sz w:val="32"/>
          <w:szCs w:val="32"/>
        </w:rPr>
        <w:t>文化旅游体育与传媒支出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体育</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运动项目管理</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2023年</w:t>
      </w:r>
      <w:r>
        <w:rPr>
          <w:rFonts w:hint="eastAsia" w:ascii="仿宋_GB2312" w:hAnsi="黑体" w:eastAsia="仿宋_GB2312"/>
          <w:sz w:val="32"/>
          <w:szCs w:val="32"/>
        </w:rPr>
        <w:t>预算数为</w:t>
      </w:r>
      <w:r>
        <w:rPr>
          <w:rFonts w:hint="eastAsia" w:ascii="仿宋_GB2312" w:hAnsi="黑体" w:eastAsia="仿宋_GB2312" w:cs="仿宋_GB2312"/>
          <w:sz w:val="32"/>
          <w:szCs w:val="32"/>
          <w:lang w:val="en-US" w:eastAsia="zh-CN"/>
        </w:rPr>
        <w:t>346.36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val="en-US" w:eastAsia="zh-CN"/>
        </w:rPr>
        <w:t>减少25.51</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长聘人员工资福利项目不列支在原项目预算中，导致经费减少。</w:t>
      </w:r>
    </w:p>
    <w:p>
      <w:pPr>
        <w:ind w:firstLine="640" w:firstLineChars="200"/>
        <w:rPr>
          <w:rFonts w:hint="eastAsia" w:ascii="仿宋_GB2312" w:hAnsi="黑体" w:eastAsia="仿宋_GB2312"/>
          <w:sz w:val="32"/>
          <w:szCs w:val="32"/>
          <w:highlight w:val="none"/>
          <w:lang w:val="en-US" w:eastAsia="zh-CN"/>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w:t>
      </w:r>
      <w:r>
        <w:rPr>
          <w:rFonts w:hint="eastAsia" w:ascii="仿宋_GB2312" w:hAnsi="黑体" w:eastAsia="仿宋_GB2312"/>
          <w:sz w:val="32"/>
          <w:szCs w:val="32"/>
          <w:highlight w:val="none"/>
        </w:rPr>
        <w:t>文化旅游体育与传媒支出</w:t>
      </w:r>
      <w:r>
        <w:rPr>
          <w:rFonts w:hint="eastAsia" w:ascii="仿宋_GB2312" w:hAnsi="黑体" w:eastAsia="仿宋_GB2312" w:cs="仿宋_GB2312"/>
          <w:sz w:val="32"/>
          <w:szCs w:val="32"/>
          <w:highlight w:val="none"/>
        </w:rPr>
        <w:t>（类）</w:t>
      </w:r>
      <w:r>
        <w:rPr>
          <w:rFonts w:hint="eastAsia" w:ascii="仿宋_GB2312" w:hAnsi="黑体" w:eastAsia="仿宋_GB2312" w:cs="仿宋_GB2312"/>
          <w:sz w:val="32"/>
          <w:szCs w:val="32"/>
          <w:highlight w:val="none"/>
          <w:lang w:eastAsia="zh-CN"/>
        </w:rPr>
        <w:t>体育</w:t>
      </w:r>
      <w:r>
        <w:rPr>
          <w:rFonts w:hint="eastAsia" w:ascii="仿宋_GB2312" w:hAnsi="黑体" w:eastAsia="仿宋_GB2312" w:cs="仿宋_GB2312"/>
          <w:sz w:val="32"/>
          <w:szCs w:val="32"/>
          <w:highlight w:val="none"/>
        </w:rPr>
        <w:t>（款）</w:t>
      </w:r>
      <w:r>
        <w:rPr>
          <w:rFonts w:hint="eastAsia" w:ascii="仿宋_GB2312" w:hAnsi="黑体" w:eastAsia="仿宋_GB2312" w:cs="仿宋_GB2312"/>
          <w:sz w:val="32"/>
          <w:szCs w:val="32"/>
          <w:highlight w:val="none"/>
          <w:lang w:eastAsia="zh-CN"/>
        </w:rPr>
        <w:t>群众体育</w:t>
      </w:r>
      <w:r>
        <w:rPr>
          <w:rFonts w:hint="eastAsia" w:ascii="仿宋_GB2312" w:hAnsi="黑体" w:eastAsia="仿宋_GB2312" w:cs="仿宋_GB2312"/>
          <w:sz w:val="32"/>
          <w:szCs w:val="32"/>
          <w:highlight w:val="none"/>
        </w:rPr>
        <w:t>（项）</w:t>
      </w:r>
      <w:r>
        <w:rPr>
          <w:rFonts w:hint="eastAsia" w:ascii="仿宋_GB2312" w:hAnsi="黑体" w:eastAsia="仿宋_GB2312" w:cs="仿宋_GB2312"/>
          <w:sz w:val="32"/>
          <w:szCs w:val="32"/>
          <w:highlight w:val="none"/>
          <w:lang w:val="en-US" w:eastAsia="zh-CN"/>
        </w:rPr>
        <w:t>2023年</w:t>
      </w:r>
      <w:r>
        <w:rPr>
          <w:rFonts w:hint="eastAsia" w:ascii="仿宋_GB2312" w:hAnsi="黑体" w:eastAsia="仿宋_GB2312"/>
          <w:sz w:val="32"/>
          <w:szCs w:val="32"/>
          <w:highlight w:val="none"/>
        </w:rPr>
        <w:t>预算数为</w:t>
      </w:r>
      <w:r>
        <w:rPr>
          <w:rFonts w:hint="eastAsia" w:ascii="仿宋_GB2312" w:hAnsi="黑体" w:eastAsia="仿宋_GB2312" w:cs="仿宋_GB2312"/>
          <w:sz w:val="32"/>
          <w:szCs w:val="32"/>
          <w:highlight w:val="none"/>
          <w:lang w:val="en-US" w:eastAsia="zh-CN"/>
        </w:rPr>
        <w:t>178.43</w:t>
      </w:r>
      <w:r>
        <w:rPr>
          <w:rFonts w:hint="eastAsia" w:ascii="仿宋_GB2312" w:hAnsi="黑体" w:eastAsia="仿宋_GB2312"/>
          <w:sz w:val="32"/>
          <w:szCs w:val="32"/>
          <w:highlight w:val="none"/>
        </w:rPr>
        <w:t>万元，比上年预算数</w:t>
      </w:r>
      <w:r>
        <w:rPr>
          <w:rFonts w:hint="eastAsia" w:ascii="仿宋_GB2312" w:hAnsi="黑体" w:eastAsia="仿宋_GB2312" w:cs="仿宋_GB2312"/>
          <w:sz w:val="32"/>
          <w:szCs w:val="32"/>
          <w:highlight w:val="none"/>
          <w:lang w:val="en-US" w:eastAsia="zh-CN"/>
        </w:rPr>
        <w:t>增加82.78</w:t>
      </w:r>
      <w:r>
        <w:rPr>
          <w:rFonts w:hint="eastAsia" w:ascii="仿宋_GB2312" w:hAnsi="黑体" w:eastAsia="仿宋_GB2312"/>
          <w:sz w:val="32"/>
          <w:szCs w:val="32"/>
          <w:highlight w:val="none"/>
        </w:rPr>
        <w:t>万元，主要是</w:t>
      </w:r>
      <w:r>
        <w:rPr>
          <w:rFonts w:hint="eastAsia" w:ascii="仿宋_GB2312" w:hAnsi="黑体" w:eastAsia="仿宋_GB2312"/>
          <w:sz w:val="32"/>
          <w:szCs w:val="32"/>
          <w:highlight w:val="none"/>
          <w:lang w:val="en-US" w:eastAsia="zh-CN"/>
        </w:rPr>
        <w:t>增加编外长聘人员工资福利项目支出。</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lang w:val="en-US" w:eastAsia="zh-CN"/>
        </w:rPr>
        <w:t>3.</w:t>
      </w:r>
      <w:r>
        <w:rPr>
          <w:rFonts w:hint="eastAsia" w:ascii="仿宋_GB2312" w:hAnsi="黑体" w:eastAsia="仿宋_GB2312"/>
          <w:sz w:val="32"/>
          <w:szCs w:val="32"/>
        </w:rPr>
        <w:t>社会保障和就业支出</w:t>
      </w:r>
      <w:r>
        <w:rPr>
          <w:rFonts w:hint="eastAsia" w:ascii="仿宋_GB2312" w:hAnsi="黑体" w:eastAsia="仿宋_GB2312"/>
          <w:sz w:val="32"/>
          <w:szCs w:val="32"/>
          <w:lang w:eastAsia="zh-CN"/>
        </w:rPr>
        <w:t>（类）行政事业单位养老支出（款）机关事业单位基本养老保险缴费支出（项）</w:t>
      </w:r>
      <w:r>
        <w:rPr>
          <w:rFonts w:hint="eastAsia" w:ascii="仿宋_GB2312" w:hAnsi="黑体" w:eastAsia="仿宋_GB2312"/>
          <w:sz w:val="32"/>
          <w:szCs w:val="32"/>
          <w:lang w:val="en-US" w:eastAsia="zh-CN"/>
        </w:rPr>
        <w:t>2023年预算数12.58万元，</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val="en-US" w:eastAsia="zh-CN"/>
        </w:rPr>
        <w:t>增加4.26</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养老保险缴费</w:t>
      </w:r>
      <w:r>
        <w:rPr>
          <w:rFonts w:hint="eastAsia" w:ascii="仿宋_GB2312" w:hAnsi="黑体" w:eastAsia="仿宋_GB2312"/>
          <w:sz w:val="32"/>
          <w:szCs w:val="32"/>
          <w:lang w:val="en-US" w:eastAsia="zh-CN"/>
        </w:rPr>
        <w:t>基数调整增加</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4.</w:t>
      </w:r>
      <w:r>
        <w:rPr>
          <w:rFonts w:hint="eastAsia" w:ascii="仿宋_GB2312" w:hAnsi="黑体" w:eastAsia="仿宋_GB2312"/>
          <w:sz w:val="32"/>
          <w:szCs w:val="32"/>
        </w:rPr>
        <w:t>社会保障和就业支出</w:t>
      </w:r>
      <w:r>
        <w:rPr>
          <w:rFonts w:hint="eastAsia" w:ascii="仿宋_GB2312" w:hAnsi="黑体" w:eastAsia="仿宋_GB2312"/>
          <w:sz w:val="32"/>
          <w:szCs w:val="32"/>
          <w:lang w:eastAsia="zh-CN"/>
        </w:rPr>
        <w:t>（类）行政事业单位养老支出（款）机关事业单位职业年金缴费支出（项）</w:t>
      </w:r>
      <w:r>
        <w:rPr>
          <w:rFonts w:hint="eastAsia" w:ascii="仿宋_GB2312" w:hAnsi="黑体" w:eastAsia="仿宋_GB2312"/>
          <w:sz w:val="32"/>
          <w:szCs w:val="32"/>
          <w:lang w:val="en-US" w:eastAsia="zh-CN"/>
        </w:rPr>
        <w:t>2023年预算数18.29万元，</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val="en-US" w:eastAsia="zh-CN"/>
        </w:rPr>
        <w:t>增加18.29</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2023年新增社保项目。</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5.</w:t>
      </w:r>
      <w:r>
        <w:rPr>
          <w:rFonts w:hint="eastAsia" w:ascii="仿宋_GB2312" w:hAnsi="黑体" w:eastAsia="仿宋_GB2312"/>
          <w:sz w:val="32"/>
          <w:szCs w:val="32"/>
        </w:rPr>
        <w:t>社会保障和就业支出</w:t>
      </w:r>
      <w:r>
        <w:rPr>
          <w:rFonts w:hint="eastAsia" w:ascii="仿宋_GB2312" w:hAnsi="黑体" w:eastAsia="仿宋_GB2312"/>
          <w:sz w:val="32"/>
          <w:szCs w:val="32"/>
          <w:lang w:eastAsia="zh-CN"/>
        </w:rPr>
        <w:t>（类）抚恤（款）其他优抚支出（项）</w:t>
      </w:r>
      <w:r>
        <w:rPr>
          <w:rFonts w:hint="eastAsia" w:ascii="仿宋_GB2312" w:hAnsi="黑体" w:eastAsia="仿宋_GB2312"/>
          <w:sz w:val="32"/>
          <w:szCs w:val="32"/>
          <w:lang w:val="en-US" w:eastAsia="zh-CN"/>
        </w:rPr>
        <w:t>2023年预算数1.88万元，</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val="en-US" w:eastAsia="zh-CN"/>
        </w:rPr>
        <w:t>增加0.12</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遗属人员生活补助标准调整增加</w:t>
      </w:r>
      <w:r>
        <w:rPr>
          <w:rFonts w:hint="eastAsia" w:ascii="仿宋_GB2312" w:hAnsi="黑体" w:eastAsia="仿宋_GB2312"/>
          <w:sz w:val="32"/>
          <w:szCs w:val="32"/>
          <w:lang w:eastAsia="zh-CN"/>
        </w:rPr>
        <w:t>。。</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6.卫生健康支出（类）行政事业单位医疗（款）事业单位医疗（项）2023年预算数5.58万元，</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val="en-US" w:eastAsia="zh-CN"/>
        </w:rPr>
        <w:t>增加1.16</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社保</w:t>
      </w:r>
      <w:r>
        <w:rPr>
          <w:rFonts w:hint="eastAsia" w:ascii="仿宋_GB2312" w:hAnsi="黑体" w:eastAsia="仿宋_GB2312"/>
          <w:sz w:val="32"/>
          <w:szCs w:val="32"/>
          <w:lang w:eastAsia="zh-CN"/>
        </w:rPr>
        <w:t>缴费</w:t>
      </w:r>
      <w:r>
        <w:rPr>
          <w:rFonts w:hint="eastAsia" w:ascii="仿宋_GB2312" w:hAnsi="黑体" w:eastAsia="仿宋_GB2312"/>
          <w:sz w:val="32"/>
          <w:szCs w:val="32"/>
          <w:lang w:val="en-US" w:eastAsia="zh-CN"/>
        </w:rPr>
        <w:t>基数调整增加</w:t>
      </w:r>
      <w:r>
        <w:rPr>
          <w:rFonts w:hint="eastAsia" w:ascii="仿宋_GB2312" w:hAnsi="黑体" w:eastAsia="仿宋_GB2312"/>
          <w:sz w:val="32"/>
          <w:szCs w:val="32"/>
          <w:lang w:eastAsia="zh-CN"/>
        </w:rPr>
        <w:t>。</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7.卫生健康支出（类）行政事业单位医疗（款）公务员医疗补助（项）2023年预算数19.20万元，</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val="en-US" w:eastAsia="zh-CN"/>
        </w:rPr>
        <w:t>增加4.36</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公务员医疗补助</w:t>
      </w:r>
      <w:r>
        <w:rPr>
          <w:rFonts w:hint="eastAsia" w:ascii="仿宋_GB2312" w:hAnsi="黑体" w:eastAsia="仿宋_GB2312"/>
          <w:sz w:val="32"/>
          <w:szCs w:val="32"/>
          <w:lang w:eastAsia="zh-CN"/>
        </w:rPr>
        <w:t>缴费</w:t>
      </w:r>
      <w:r>
        <w:rPr>
          <w:rFonts w:hint="eastAsia" w:ascii="仿宋_GB2312" w:hAnsi="黑体" w:eastAsia="仿宋_GB2312"/>
          <w:sz w:val="32"/>
          <w:szCs w:val="32"/>
          <w:lang w:val="en-US" w:eastAsia="zh-CN"/>
        </w:rPr>
        <w:t>基数调整增加</w:t>
      </w:r>
      <w:r>
        <w:rPr>
          <w:rFonts w:hint="eastAsia" w:ascii="仿宋_GB2312" w:hAnsi="黑体" w:eastAsia="仿宋_GB2312"/>
          <w:sz w:val="32"/>
          <w:szCs w:val="32"/>
          <w:lang w:eastAsia="zh-CN"/>
        </w:rPr>
        <w:t>。</w:t>
      </w:r>
    </w:p>
    <w:p>
      <w:pPr>
        <w:ind w:firstLine="640" w:firstLineChars="200"/>
        <w:rPr>
          <w:rFonts w:hint="eastAsia" w:ascii="黑体" w:hAnsi="黑体" w:eastAsia="黑体"/>
          <w:sz w:val="32"/>
          <w:szCs w:val="32"/>
        </w:rPr>
      </w:pPr>
      <w:r>
        <w:rPr>
          <w:rFonts w:hint="eastAsia" w:ascii="仿宋_GB2312" w:hAnsi="黑体" w:eastAsia="仿宋_GB2312"/>
          <w:sz w:val="32"/>
          <w:szCs w:val="32"/>
          <w:lang w:val="en-US" w:eastAsia="zh-CN"/>
        </w:rPr>
        <w:t>8.住房保障支出（类）住房改革支出（款）住房公积金（项）2023年预算数11.04万元，</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val="en-US" w:eastAsia="zh-CN"/>
        </w:rPr>
        <w:t>增加4.63</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住房公积金</w:t>
      </w:r>
      <w:r>
        <w:rPr>
          <w:rFonts w:hint="eastAsia" w:ascii="仿宋_GB2312" w:hAnsi="黑体" w:eastAsia="仿宋_GB2312"/>
          <w:sz w:val="32"/>
          <w:szCs w:val="32"/>
          <w:lang w:eastAsia="zh-CN"/>
        </w:rPr>
        <w:t>缴费</w:t>
      </w:r>
      <w:r>
        <w:rPr>
          <w:rFonts w:hint="eastAsia" w:ascii="仿宋_GB2312" w:hAnsi="黑体" w:eastAsia="仿宋_GB2312"/>
          <w:sz w:val="32"/>
          <w:szCs w:val="32"/>
          <w:lang w:val="en-US" w:eastAsia="zh-CN"/>
        </w:rPr>
        <w:t>基数调整增加</w:t>
      </w:r>
      <w:r>
        <w:rPr>
          <w:rFonts w:hint="eastAsia" w:ascii="仿宋_GB2312" w:hAnsi="黑体" w:eastAsia="仿宋_GB2312"/>
          <w:sz w:val="32"/>
          <w:szCs w:val="32"/>
          <w:lang w:eastAsia="zh-CN"/>
        </w:rPr>
        <w:t>。</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2023年</w:t>
      </w:r>
      <w:r>
        <w:rPr>
          <w:rFonts w:hint="eastAsia" w:ascii="黑体" w:hAnsi="黑体" w:eastAsia="黑体"/>
          <w:sz w:val="32"/>
          <w:szCs w:val="32"/>
        </w:rPr>
        <w:t>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三亚市业余体育学校</w:t>
      </w:r>
      <w:r>
        <w:rPr>
          <w:rFonts w:hint="eastAsia" w:ascii="仿宋_GB2312" w:hAnsi="黑体" w:eastAsia="仿宋_GB2312"/>
          <w:sz w:val="32"/>
          <w:szCs w:val="32"/>
          <w:lang w:val="en-US" w:eastAsia="zh-CN"/>
        </w:rPr>
        <w:t>2023年</w:t>
      </w:r>
      <w:r>
        <w:rPr>
          <w:rFonts w:hint="eastAsia" w:ascii="仿宋_GB2312" w:hAnsi="黑体" w:eastAsia="仿宋_GB2312"/>
          <w:sz w:val="32"/>
          <w:szCs w:val="32"/>
        </w:rPr>
        <w:t>一般公共预算基本支出为</w:t>
      </w:r>
      <w:r>
        <w:rPr>
          <w:rFonts w:hint="eastAsia" w:ascii="仿宋_GB2312" w:hAnsi="黑体" w:eastAsia="仿宋_GB2312" w:cs="仿宋_GB2312"/>
          <w:sz w:val="32"/>
          <w:szCs w:val="32"/>
          <w:lang w:val="en-US" w:eastAsia="zh-CN"/>
        </w:rPr>
        <w:t>247.00</w:t>
      </w:r>
      <w:r>
        <w:rPr>
          <w:rFonts w:hint="eastAsia" w:ascii="仿宋_GB2312" w:hAnsi="黑体" w:eastAsia="仿宋_GB2312"/>
          <w:sz w:val="32"/>
          <w:szCs w:val="32"/>
        </w:rPr>
        <w:t>万元，其中：</w:t>
      </w:r>
    </w:p>
    <w:p>
      <w:pPr>
        <w:ind w:firstLine="640" w:firstLineChars="200"/>
        <w:rPr>
          <w:rFonts w:hint="eastAsia" w:ascii="仿宋_GB2312" w:hAnsi="黑体" w:eastAsia="仿宋_GB2312"/>
          <w:sz w:val="32"/>
          <w:szCs w:val="32"/>
          <w:highlight w:val="none"/>
          <w:lang w:eastAsia="zh-CN"/>
        </w:rPr>
      </w:pPr>
      <w:r>
        <w:rPr>
          <w:rFonts w:hint="eastAsia" w:ascii="仿宋_GB2312" w:hAnsi="黑体" w:eastAsia="仿宋_GB2312"/>
          <w:sz w:val="32"/>
          <w:szCs w:val="32"/>
          <w:highlight w:val="none"/>
        </w:rPr>
        <w:t>人员经费</w:t>
      </w:r>
      <w:r>
        <w:rPr>
          <w:rFonts w:hint="eastAsia" w:ascii="仿宋_GB2312" w:hAnsi="黑体" w:eastAsia="仿宋_GB2312" w:cs="仿宋_GB2312"/>
          <w:sz w:val="32"/>
          <w:szCs w:val="32"/>
          <w:highlight w:val="none"/>
          <w:lang w:val="en-US" w:eastAsia="zh-CN"/>
        </w:rPr>
        <w:t>238.06</w:t>
      </w:r>
      <w:r>
        <w:rPr>
          <w:rFonts w:hint="eastAsia" w:ascii="仿宋_GB2312" w:hAnsi="黑体" w:eastAsia="仿宋_GB2312"/>
          <w:sz w:val="32"/>
          <w:szCs w:val="32"/>
          <w:highlight w:val="none"/>
        </w:rPr>
        <w:t>万元，主要包括：基本工资、津贴补贴、绩效工资</w:t>
      </w:r>
      <w:r>
        <w:rPr>
          <w:rFonts w:hint="eastAsia" w:ascii="仿宋_GB2312" w:hAnsi="黑体" w:eastAsia="仿宋_GB2312"/>
          <w:sz w:val="32"/>
          <w:szCs w:val="32"/>
          <w:highlight w:val="none"/>
          <w:lang w:eastAsia="zh-CN"/>
        </w:rPr>
        <w:t>、机关事业单位基本养老保险缴费、职业年金缴费、职工基本医疗保险缴费、公务员医疗补助缴费、其他社会保障缴费、住房公积金、医疗费、其他工资福利支出、邮电费、生活补助。</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8.94</w:t>
      </w:r>
      <w:r>
        <w:rPr>
          <w:rFonts w:hint="eastAsia" w:ascii="仿宋_GB2312" w:hAnsi="黑体" w:eastAsia="仿宋_GB2312"/>
          <w:sz w:val="32"/>
          <w:szCs w:val="32"/>
        </w:rPr>
        <w:t>万元，主要包括：其他社会保障缴费、办公费</w:t>
      </w:r>
      <w:r>
        <w:rPr>
          <w:rFonts w:hint="eastAsia" w:ascii="仿宋_GB2312" w:hAnsi="黑体" w:eastAsia="仿宋_GB2312"/>
          <w:sz w:val="32"/>
          <w:szCs w:val="32"/>
          <w:lang w:eastAsia="zh-CN"/>
        </w:rPr>
        <w:t>、培训费、工会经费、福利费、公务用车运行维护费、其他商品和服务支出</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2023年</w:t>
      </w:r>
      <w:r>
        <w:rPr>
          <w:rFonts w:ascii="黑体" w:hAnsi="黑体" w:eastAsia="黑体" w:cs="Times New Roman"/>
          <w:sz w:val="32"/>
          <w:shd w:val="clear" w:color="auto" w:fill="FFFFFF"/>
        </w:rPr>
        <w:t>“三公”经费预算情况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三亚市业余体育学校</w:t>
      </w:r>
      <w:r>
        <w:rPr>
          <w:rFonts w:hint="eastAsia" w:ascii="仿宋_GB2312" w:hAnsi="黑体" w:eastAsia="仿宋_GB2312"/>
          <w:sz w:val="32"/>
          <w:szCs w:val="32"/>
          <w:lang w:val="en-US" w:eastAsia="zh-CN"/>
        </w:rPr>
        <w:t>2023年</w:t>
      </w:r>
      <w:r>
        <w:rPr>
          <w:rFonts w:hint="eastAsia" w:ascii="仿宋_GB2312" w:hAnsi="黑体" w:eastAsia="仿宋_GB2312"/>
          <w:sz w:val="32"/>
          <w:szCs w:val="32"/>
        </w:rPr>
        <w:t>一般公共预算“三公”经费预算数为</w:t>
      </w:r>
      <w:r>
        <w:rPr>
          <w:rFonts w:hint="eastAsia" w:ascii="仿宋_GB2312" w:hAnsi="黑体" w:eastAsia="仿宋_GB2312" w:cs="仿宋_GB2312"/>
          <w:sz w:val="32"/>
          <w:szCs w:val="32"/>
          <w:lang w:val="en-US" w:eastAsia="zh-CN"/>
        </w:rPr>
        <w:t>1.65</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color w:val="auto"/>
          <w:sz w:val="32"/>
          <w:highlight w:val="none"/>
          <w:shd w:val="clear" w:color="auto" w:fill="FFFFFF"/>
          <w:lang w:eastAsia="zh-CN"/>
        </w:rPr>
        <w:t>，</w:t>
      </w:r>
      <w:r>
        <w:rPr>
          <w:rFonts w:ascii="Times New Roman" w:hAnsi="Times New Roman" w:eastAsia="仿宋_GB2312" w:cs="Times New Roman"/>
          <w:color w:val="auto"/>
          <w:sz w:val="32"/>
          <w:highlight w:val="none"/>
          <w:shd w:val="clear" w:color="auto" w:fill="FFFFFF"/>
        </w:rPr>
        <w:t>202</w:t>
      </w:r>
      <w:r>
        <w:rPr>
          <w:rFonts w:hint="eastAsia" w:ascii="Times New Roman" w:hAnsi="Times New Roman" w:eastAsia="仿宋_GB2312" w:cs="Times New Roman"/>
          <w:color w:val="auto"/>
          <w:sz w:val="32"/>
          <w:highlight w:val="none"/>
          <w:shd w:val="clear" w:color="auto" w:fill="FFFFFF"/>
          <w:lang w:val="en-US" w:eastAsia="zh-CN"/>
        </w:rPr>
        <w:t>3</w:t>
      </w:r>
      <w:r>
        <w:rPr>
          <w:rFonts w:hint="eastAsia" w:ascii="Times New Roman" w:hAnsi="Times New Roman" w:eastAsia="仿宋_GB2312" w:cs="Times New Roman"/>
          <w:color w:val="auto"/>
          <w:sz w:val="32"/>
          <w:highlight w:val="none"/>
          <w:shd w:val="clear" w:color="auto" w:fill="FFFFFF"/>
        </w:rPr>
        <w:t>年无出国计划</w:t>
      </w:r>
      <w:r>
        <w:rPr>
          <w:rFonts w:hint="eastAsia" w:ascii="Times New Roman" w:hAnsi="Times New Roman" w:eastAsia="仿宋_GB2312" w:cs="Times New Roman"/>
          <w:color w:val="auto"/>
          <w:sz w:val="32"/>
          <w:highlight w:val="none"/>
          <w:shd w:val="clear" w:color="auto" w:fill="FFFFFF"/>
          <w:lang w:eastAsia="zh-CN"/>
        </w:rPr>
        <w:t>，</w:t>
      </w:r>
      <w:r>
        <w:rPr>
          <w:rFonts w:hint="eastAsia" w:ascii="Times New Roman" w:hAnsi="Times New Roman" w:eastAsia="仿宋_GB2312" w:cs="Times New Roman"/>
          <w:color w:val="auto"/>
          <w:sz w:val="32"/>
          <w:highlight w:val="none"/>
          <w:shd w:val="clear" w:color="auto" w:fill="FFFFFF"/>
          <w:lang w:val="en-US" w:eastAsia="zh-CN"/>
        </w:rPr>
        <w:t>拟安排出国（境）团（组）0次，出国（境）0人</w:t>
      </w:r>
      <w:r>
        <w:rPr>
          <w:rFonts w:hint="eastAsia" w:ascii="Times New Roman" w:hAnsi="Times New Roman" w:eastAsia="仿宋_GB2312" w:cs="Times New Roman"/>
          <w:color w:val="auto"/>
          <w:sz w:val="32"/>
          <w:highlight w:val="none"/>
          <w:shd w:val="clear" w:color="auto" w:fill="FFFFFF"/>
          <w:lang w:eastAsia="zh-CN"/>
        </w:rPr>
        <w:t>；</w:t>
      </w: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1.65</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1.65</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color w:val="auto"/>
          <w:sz w:val="32"/>
          <w:highlight w:val="none"/>
          <w:u w:val="none"/>
          <w:shd w:val="clear" w:color="auto" w:fill="FFFFFF"/>
          <w:lang w:eastAsia="zh-CN"/>
        </w:rPr>
        <w:t>，</w:t>
      </w:r>
      <w:r>
        <w:rPr>
          <w:rFonts w:hint="eastAsia" w:ascii="Times New Roman" w:hAnsi="Times New Roman" w:eastAsia="仿宋_GB2312" w:cs="Times New Roman"/>
          <w:color w:val="auto"/>
          <w:sz w:val="32"/>
          <w:highlight w:val="none"/>
          <w:u w:val="none"/>
          <w:shd w:val="clear" w:color="auto" w:fill="FFFFFF"/>
        </w:rPr>
        <w:t>计划接待</w:t>
      </w:r>
      <w:r>
        <w:rPr>
          <w:rFonts w:hint="eastAsia" w:ascii="仿宋_GB2312" w:hAnsi="黑体" w:eastAsia="仿宋_GB2312" w:cs="仿宋_GB2312"/>
          <w:color w:val="auto"/>
          <w:sz w:val="32"/>
          <w:szCs w:val="32"/>
          <w:highlight w:val="none"/>
          <w:u w:val="none"/>
          <w:lang w:val="en-US" w:eastAsia="zh-CN"/>
        </w:rPr>
        <w:t>0</w:t>
      </w:r>
      <w:r>
        <w:rPr>
          <w:rFonts w:hint="eastAsia" w:ascii="仿宋_GB2312" w:hAnsi="黑体" w:eastAsia="仿宋_GB2312" w:cs="仿宋_GB2312"/>
          <w:color w:val="auto"/>
          <w:sz w:val="32"/>
          <w:szCs w:val="32"/>
          <w:highlight w:val="none"/>
          <w:u w:val="none"/>
        </w:rPr>
        <w:t>批</w:t>
      </w:r>
      <w:r>
        <w:rPr>
          <w:rFonts w:hint="eastAsia" w:ascii="仿宋_GB2312" w:hAnsi="黑体" w:eastAsia="仿宋_GB2312" w:cs="仿宋_GB2312"/>
          <w:color w:val="auto"/>
          <w:sz w:val="32"/>
          <w:szCs w:val="32"/>
          <w:highlight w:val="none"/>
          <w:u w:val="none"/>
          <w:lang w:val="en-US" w:eastAsia="zh-CN"/>
        </w:rPr>
        <w:t>0</w:t>
      </w:r>
      <w:r>
        <w:rPr>
          <w:rFonts w:hint="eastAsia" w:ascii="仿宋_GB2312" w:hAnsi="黑体" w:eastAsia="仿宋_GB2312" w:cs="仿宋_GB2312"/>
          <w:color w:val="auto"/>
          <w:sz w:val="32"/>
          <w:szCs w:val="32"/>
          <w:highlight w:val="none"/>
          <w:u w:val="none"/>
        </w:rPr>
        <w:t>人</w:t>
      </w:r>
      <w:r>
        <w:rPr>
          <w:rFonts w:hint="eastAsia" w:ascii="Times New Roman" w:hAnsi="Times New Roman" w:eastAsia="仿宋_GB2312" w:cs="Times New Roman"/>
          <w:sz w:val="32"/>
          <w:shd w:val="clear" w:color="auto" w:fill="FFFFFF"/>
        </w:rPr>
        <w:t>。</w:t>
      </w:r>
    </w:p>
    <w:p>
      <w:pPr>
        <w:rPr>
          <w:rFonts w:hint="eastAsia" w:ascii="Times New Roman" w:hAnsi="Times New Roman" w:eastAsia="仿宋_GB2312" w:cs="Times New Roman"/>
          <w:strike w:val="0"/>
          <w:dstrike w:val="0"/>
          <w:color w:val="auto"/>
          <w:sz w:val="32"/>
          <w:highlight w:val="none"/>
          <w:shd w:val="clear" w:color="auto" w:fill="FFFFFF"/>
          <w:lang w:val="en-US" w:eastAsia="zh-CN"/>
        </w:rPr>
      </w:pPr>
      <w:r>
        <w:rPr>
          <w:rFonts w:hint="eastAsia" w:ascii="楷体" w:hAnsi="楷体" w:eastAsia="楷体"/>
          <w:sz w:val="32"/>
          <w:szCs w:val="32"/>
        </w:rPr>
        <w:t>（</w:t>
      </w:r>
      <w:r>
        <w:rPr>
          <w:rFonts w:hint="eastAsia" w:ascii="楷体" w:hAnsi="楷体" w:eastAsia="楷体"/>
          <w:sz w:val="32"/>
          <w:szCs w:val="32"/>
          <w:lang w:val="en-US" w:eastAsia="zh-CN"/>
        </w:rPr>
        <w:t>二</w:t>
      </w:r>
      <w:r>
        <w:rPr>
          <w:rFonts w:hint="eastAsia" w:ascii="楷体" w:hAnsi="楷体" w:eastAsia="楷体"/>
          <w:sz w:val="32"/>
          <w:szCs w:val="32"/>
        </w:rPr>
        <w:t>）</w:t>
      </w:r>
      <w:r>
        <w:rPr>
          <w:rFonts w:hint="eastAsia" w:ascii="仿宋_GB2312" w:hAnsi="黑体" w:eastAsia="仿宋_GB2312"/>
          <w:sz w:val="32"/>
          <w:szCs w:val="32"/>
          <w:lang w:eastAsia="zh-CN"/>
        </w:rPr>
        <w:t>三亚市业余体育学校</w:t>
      </w:r>
      <w:r>
        <w:rPr>
          <w:rFonts w:hint="eastAsia" w:ascii="仿宋_GB2312" w:hAnsi="黑体" w:eastAsia="仿宋_GB2312"/>
          <w:sz w:val="32"/>
          <w:szCs w:val="32"/>
          <w:lang w:val="en-US" w:eastAsia="zh-CN"/>
        </w:rPr>
        <w:t>2023年</w:t>
      </w:r>
      <w:r>
        <w:rPr>
          <w:rFonts w:hint="eastAsia" w:ascii="仿宋_GB2312" w:hAnsi="黑体" w:eastAsia="仿宋_GB2312"/>
          <w:sz w:val="32"/>
          <w:szCs w:val="32"/>
        </w:rPr>
        <w:t>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r>
        <w:rPr>
          <w:rFonts w:hint="eastAsia" w:ascii="Times New Roman" w:hAnsi="Times New Roman" w:eastAsia="仿宋_GB2312" w:cs="Times New Roman"/>
          <w:strike w:val="0"/>
          <w:dstrike w:val="0"/>
          <w:color w:val="auto"/>
          <w:sz w:val="32"/>
          <w:highlight w:val="none"/>
          <w:shd w:val="clear" w:color="auto" w:fill="FFFFFF"/>
          <w:lang w:val="en-US" w:eastAsia="zh-CN"/>
        </w:rPr>
        <w:t>其中：</w:t>
      </w:r>
    </w:p>
    <w:p>
      <w:pPr>
        <w:ind w:firstLine="630"/>
        <w:rPr>
          <w:rFonts w:hint="eastAsia" w:ascii="Times New Roman" w:hAnsi="Times New Roman" w:eastAsia="仿宋_GB2312" w:cs="Times New Roman"/>
          <w:color w:val="auto"/>
          <w:sz w:val="32"/>
          <w:highlight w:val="none"/>
          <w:shd w:val="clear" w:color="auto" w:fill="FFFFFF"/>
          <w:lang w:eastAsia="zh-CN"/>
        </w:rPr>
      </w:pPr>
      <w:r>
        <w:rPr>
          <w:rFonts w:ascii="Times New Roman" w:hAnsi="Times New Roman" w:eastAsia="仿宋_GB2312" w:cs="Times New Roman"/>
          <w:color w:val="auto"/>
          <w:sz w:val="32"/>
          <w:highlight w:val="none"/>
          <w:u w:val="none"/>
          <w:shd w:val="clear" w:color="auto" w:fill="FFFFFF"/>
        </w:rPr>
        <w:t>因公出国（境）经费</w:t>
      </w:r>
      <w:r>
        <w:rPr>
          <w:rFonts w:hint="eastAsia" w:ascii="仿宋_GB2312" w:hAnsi="黑体" w:eastAsia="仿宋_GB2312" w:cs="仿宋_GB2312"/>
          <w:color w:val="auto"/>
          <w:sz w:val="32"/>
          <w:szCs w:val="32"/>
          <w:highlight w:val="none"/>
          <w:u w:val="none"/>
          <w:lang w:val="en-US" w:eastAsia="zh-CN"/>
        </w:rPr>
        <w:t>0</w:t>
      </w:r>
      <w:r>
        <w:rPr>
          <w:rFonts w:hint="eastAsia" w:ascii="仿宋_GB2312" w:hAnsi="黑体" w:eastAsia="仿宋_GB2312"/>
          <w:color w:val="auto"/>
          <w:sz w:val="32"/>
          <w:szCs w:val="32"/>
          <w:highlight w:val="none"/>
          <w:u w:val="none"/>
        </w:rPr>
        <w:t>万元</w:t>
      </w:r>
      <w:r>
        <w:rPr>
          <w:rFonts w:ascii="Times New Roman" w:hAnsi="Times New Roman" w:eastAsia="仿宋_GB2312" w:cs="Times New Roman"/>
          <w:color w:val="auto"/>
          <w:sz w:val="32"/>
          <w:highlight w:val="none"/>
          <w:u w:val="none"/>
          <w:shd w:val="clear" w:color="auto" w:fill="FFFFFF"/>
        </w:rPr>
        <w:t>，与</w:t>
      </w:r>
      <w:r>
        <w:rPr>
          <w:rFonts w:hint="eastAsia" w:ascii="Times New Roman" w:hAnsi="Times New Roman" w:eastAsia="仿宋_GB2312" w:cs="Times New Roman"/>
          <w:color w:val="auto"/>
          <w:sz w:val="32"/>
          <w:highlight w:val="none"/>
          <w:u w:val="none"/>
          <w:shd w:val="clear" w:color="auto" w:fill="FFFFFF"/>
        </w:rPr>
        <w:t>上</w:t>
      </w:r>
      <w:r>
        <w:rPr>
          <w:rFonts w:ascii="Times New Roman" w:hAnsi="Times New Roman" w:eastAsia="仿宋_GB2312" w:cs="Times New Roman"/>
          <w:color w:val="auto"/>
          <w:sz w:val="32"/>
          <w:highlight w:val="none"/>
          <w:u w:val="none"/>
          <w:shd w:val="clear" w:color="auto" w:fill="FFFFFF"/>
        </w:rPr>
        <w:t>年预算持平。202</w:t>
      </w:r>
      <w:r>
        <w:rPr>
          <w:rFonts w:hint="eastAsia" w:ascii="Times New Roman" w:hAnsi="Times New Roman" w:eastAsia="仿宋_GB2312" w:cs="Times New Roman"/>
          <w:color w:val="auto"/>
          <w:sz w:val="32"/>
          <w:highlight w:val="none"/>
          <w:u w:val="none"/>
          <w:shd w:val="clear" w:color="auto" w:fill="FFFFFF"/>
          <w:lang w:val="en-US" w:eastAsia="zh-CN"/>
        </w:rPr>
        <w:t>3</w:t>
      </w:r>
      <w:r>
        <w:rPr>
          <w:rFonts w:hint="eastAsia" w:ascii="Times New Roman" w:hAnsi="Times New Roman" w:eastAsia="仿宋_GB2312" w:cs="Times New Roman"/>
          <w:color w:val="auto"/>
          <w:sz w:val="32"/>
          <w:highlight w:val="none"/>
          <w:u w:val="none"/>
          <w:shd w:val="clear" w:color="auto" w:fill="FFFFFF"/>
        </w:rPr>
        <w:t>年无出国计划</w:t>
      </w:r>
      <w:r>
        <w:rPr>
          <w:rFonts w:hint="eastAsia" w:ascii="Times New Roman" w:hAnsi="Times New Roman" w:eastAsia="仿宋_GB2312" w:cs="Times New Roman"/>
          <w:color w:val="auto"/>
          <w:sz w:val="32"/>
          <w:highlight w:val="none"/>
          <w:u w:val="none"/>
          <w:shd w:val="clear" w:color="auto" w:fill="FFFFFF"/>
          <w:lang w:eastAsia="zh-CN"/>
        </w:rPr>
        <w:t>，</w:t>
      </w:r>
      <w:r>
        <w:rPr>
          <w:rFonts w:hint="eastAsia" w:ascii="Times New Roman" w:hAnsi="Times New Roman" w:eastAsia="仿宋_GB2312" w:cs="Times New Roman"/>
          <w:color w:val="auto"/>
          <w:sz w:val="32"/>
          <w:highlight w:val="none"/>
          <w:u w:val="none"/>
          <w:shd w:val="clear" w:color="auto" w:fill="FFFFFF"/>
          <w:lang w:val="en-US" w:eastAsia="zh-CN"/>
        </w:rPr>
        <w:t>拟安排出国（境）团（组）0次，出国（境）0人。</w:t>
      </w:r>
      <w:r>
        <w:rPr>
          <w:rFonts w:ascii="Times New Roman" w:hAnsi="Times New Roman" w:eastAsia="仿宋_GB2312" w:cs="Times New Roman"/>
          <w:color w:val="auto"/>
          <w:sz w:val="32"/>
          <w:highlight w:val="none"/>
          <w:u w:val="none"/>
          <w:shd w:val="clear" w:color="auto" w:fill="FFFFFF"/>
        </w:rPr>
        <w:t>公务用车购置及运行费</w:t>
      </w:r>
      <w:r>
        <w:rPr>
          <w:rFonts w:hint="eastAsia" w:ascii="仿宋_GB2312" w:hAnsi="黑体" w:eastAsia="仿宋_GB2312" w:cs="仿宋_GB2312"/>
          <w:color w:val="auto"/>
          <w:sz w:val="32"/>
          <w:szCs w:val="32"/>
          <w:highlight w:val="none"/>
          <w:u w:val="none"/>
          <w:lang w:val="en-US" w:eastAsia="zh-CN"/>
        </w:rPr>
        <w:t>0</w:t>
      </w:r>
      <w:r>
        <w:rPr>
          <w:rFonts w:hint="eastAsia" w:ascii="仿宋_GB2312" w:hAnsi="黑体" w:eastAsia="仿宋_GB2312"/>
          <w:color w:val="auto"/>
          <w:sz w:val="32"/>
          <w:szCs w:val="32"/>
          <w:highlight w:val="none"/>
          <w:u w:val="none"/>
        </w:rPr>
        <w:t>万元（其中，</w:t>
      </w:r>
      <w:r>
        <w:rPr>
          <w:rFonts w:ascii="Times New Roman" w:hAnsi="Times New Roman" w:eastAsia="仿宋_GB2312" w:cs="Times New Roman"/>
          <w:color w:val="auto"/>
          <w:sz w:val="32"/>
          <w:highlight w:val="none"/>
          <w:u w:val="none"/>
          <w:shd w:val="clear" w:color="auto" w:fill="FFFFFF"/>
        </w:rPr>
        <w:t>公务用车购置</w:t>
      </w:r>
      <w:r>
        <w:rPr>
          <w:rFonts w:hint="eastAsia" w:ascii="Times New Roman" w:hAnsi="Times New Roman" w:eastAsia="仿宋_GB2312" w:cs="Times New Roman"/>
          <w:color w:val="auto"/>
          <w:sz w:val="32"/>
          <w:highlight w:val="none"/>
          <w:u w:val="none"/>
          <w:shd w:val="clear" w:color="auto" w:fill="FFFFFF"/>
        </w:rPr>
        <w:t>费</w:t>
      </w:r>
      <w:r>
        <w:rPr>
          <w:rFonts w:hint="eastAsia" w:ascii="仿宋_GB2312" w:hAnsi="黑体" w:eastAsia="仿宋_GB2312" w:cs="仿宋_GB2312"/>
          <w:color w:val="auto"/>
          <w:sz w:val="32"/>
          <w:szCs w:val="32"/>
          <w:highlight w:val="none"/>
          <w:u w:val="none"/>
          <w:lang w:val="en-US" w:eastAsia="zh-CN"/>
        </w:rPr>
        <w:t>0</w:t>
      </w:r>
      <w:r>
        <w:rPr>
          <w:rFonts w:hint="eastAsia" w:ascii="仿宋_GB2312" w:hAnsi="黑体" w:eastAsia="仿宋_GB2312"/>
          <w:color w:val="auto"/>
          <w:sz w:val="32"/>
          <w:szCs w:val="32"/>
          <w:highlight w:val="none"/>
          <w:u w:val="none"/>
        </w:rPr>
        <w:t>万元</w:t>
      </w:r>
      <w:r>
        <w:rPr>
          <w:rFonts w:hint="eastAsia" w:ascii="Times New Roman" w:hAnsi="Times New Roman" w:eastAsia="仿宋_GB2312" w:cs="Times New Roman"/>
          <w:color w:val="auto"/>
          <w:sz w:val="32"/>
          <w:highlight w:val="none"/>
          <w:u w:val="none"/>
          <w:shd w:val="clear" w:color="auto" w:fill="FFFFFF"/>
        </w:rPr>
        <w:t>，公务用车</w:t>
      </w:r>
      <w:r>
        <w:rPr>
          <w:rFonts w:ascii="Times New Roman" w:hAnsi="Times New Roman" w:eastAsia="仿宋_GB2312" w:cs="Times New Roman"/>
          <w:color w:val="auto"/>
          <w:sz w:val="32"/>
          <w:highlight w:val="none"/>
          <w:u w:val="none"/>
          <w:shd w:val="clear" w:color="auto" w:fill="FFFFFF"/>
        </w:rPr>
        <w:t>运行</w:t>
      </w:r>
      <w:r>
        <w:rPr>
          <w:rFonts w:hint="eastAsia" w:ascii="Times New Roman" w:hAnsi="Times New Roman" w:eastAsia="仿宋_GB2312" w:cs="Times New Roman"/>
          <w:color w:val="auto"/>
          <w:sz w:val="32"/>
          <w:highlight w:val="none"/>
          <w:u w:val="none"/>
          <w:shd w:val="clear" w:color="auto" w:fill="FFFFFF"/>
          <w:lang w:eastAsia="zh-CN"/>
        </w:rPr>
        <w:t>维护</w:t>
      </w:r>
      <w:r>
        <w:rPr>
          <w:rFonts w:ascii="Times New Roman" w:hAnsi="Times New Roman" w:eastAsia="仿宋_GB2312" w:cs="Times New Roman"/>
          <w:color w:val="auto"/>
          <w:sz w:val="32"/>
          <w:highlight w:val="none"/>
          <w:u w:val="none"/>
          <w:shd w:val="clear" w:color="auto" w:fill="FFFFFF"/>
        </w:rPr>
        <w:t>费</w:t>
      </w:r>
      <w:r>
        <w:rPr>
          <w:rFonts w:hint="eastAsia" w:ascii="仿宋_GB2312" w:hAnsi="黑体" w:eastAsia="仿宋_GB2312" w:cs="仿宋_GB2312"/>
          <w:color w:val="auto"/>
          <w:sz w:val="32"/>
          <w:szCs w:val="32"/>
          <w:highlight w:val="none"/>
          <w:u w:val="none"/>
          <w:lang w:val="en-US" w:eastAsia="zh-CN"/>
        </w:rPr>
        <w:t>0</w:t>
      </w:r>
      <w:r>
        <w:rPr>
          <w:rFonts w:hint="eastAsia" w:ascii="仿宋_GB2312" w:hAnsi="黑体" w:eastAsia="仿宋_GB2312"/>
          <w:color w:val="auto"/>
          <w:sz w:val="32"/>
          <w:szCs w:val="32"/>
          <w:highlight w:val="none"/>
          <w:u w:val="none"/>
        </w:rPr>
        <w:t>万元）</w:t>
      </w:r>
      <w:r>
        <w:rPr>
          <w:rFonts w:ascii="Times New Roman" w:hAnsi="Times New Roman" w:eastAsia="仿宋_GB2312" w:cs="Times New Roman"/>
          <w:color w:val="auto"/>
          <w:sz w:val="32"/>
          <w:highlight w:val="none"/>
          <w:u w:val="none"/>
          <w:shd w:val="clear" w:color="auto" w:fill="FFFFFF"/>
        </w:rPr>
        <w:t>，与</w:t>
      </w:r>
      <w:r>
        <w:rPr>
          <w:rFonts w:hint="eastAsia" w:ascii="Times New Roman" w:hAnsi="Times New Roman" w:eastAsia="仿宋_GB2312" w:cs="Times New Roman"/>
          <w:color w:val="auto"/>
          <w:sz w:val="32"/>
          <w:highlight w:val="none"/>
          <w:u w:val="none"/>
          <w:shd w:val="clear" w:color="auto" w:fill="FFFFFF"/>
        </w:rPr>
        <w:t>上</w:t>
      </w:r>
      <w:r>
        <w:rPr>
          <w:rFonts w:ascii="Times New Roman" w:hAnsi="Times New Roman" w:eastAsia="仿宋_GB2312" w:cs="Times New Roman"/>
          <w:color w:val="auto"/>
          <w:sz w:val="32"/>
          <w:highlight w:val="none"/>
          <w:u w:val="none"/>
          <w:shd w:val="clear" w:color="auto" w:fill="FFFFFF"/>
        </w:rPr>
        <w:t>年预算持平</w:t>
      </w:r>
      <w:r>
        <w:rPr>
          <w:rFonts w:hint="eastAsia" w:ascii="Times New Roman" w:hAnsi="Times New Roman" w:eastAsia="仿宋_GB2312" w:cs="Times New Roman"/>
          <w:color w:val="auto"/>
          <w:sz w:val="32"/>
          <w:highlight w:val="none"/>
          <w:u w:val="none"/>
          <w:shd w:val="clear" w:color="auto" w:fill="FFFFFF"/>
        </w:rPr>
        <w:t>。公务车保有量</w:t>
      </w:r>
      <w:r>
        <w:rPr>
          <w:rFonts w:hint="eastAsia" w:ascii="仿宋_GB2312" w:hAnsi="黑体" w:eastAsia="仿宋_GB2312" w:cs="仿宋_GB2312"/>
          <w:color w:val="auto"/>
          <w:sz w:val="32"/>
          <w:szCs w:val="32"/>
          <w:highlight w:val="none"/>
          <w:u w:val="none"/>
          <w:lang w:val="en-US" w:eastAsia="zh-CN"/>
        </w:rPr>
        <w:t>0</w:t>
      </w:r>
      <w:r>
        <w:rPr>
          <w:rFonts w:hint="eastAsia" w:ascii="仿宋_GB2312" w:hAnsi="黑体" w:eastAsia="仿宋_GB2312" w:cs="仿宋_GB2312"/>
          <w:color w:val="auto"/>
          <w:sz w:val="32"/>
          <w:szCs w:val="32"/>
          <w:highlight w:val="none"/>
          <w:u w:val="none"/>
        </w:rPr>
        <w:t>辆，计划购置</w:t>
      </w:r>
      <w:r>
        <w:rPr>
          <w:rFonts w:hint="eastAsia" w:ascii="仿宋_GB2312" w:hAnsi="黑体" w:eastAsia="仿宋_GB2312" w:cs="仿宋_GB2312"/>
          <w:color w:val="auto"/>
          <w:sz w:val="32"/>
          <w:szCs w:val="32"/>
          <w:highlight w:val="none"/>
          <w:u w:val="none"/>
          <w:lang w:val="en-US" w:eastAsia="zh-CN"/>
        </w:rPr>
        <w:t>0</w:t>
      </w:r>
      <w:r>
        <w:rPr>
          <w:rFonts w:hint="eastAsia" w:ascii="仿宋_GB2312" w:hAnsi="黑体" w:eastAsia="仿宋_GB2312" w:cs="仿宋_GB2312"/>
          <w:color w:val="auto"/>
          <w:sz w:val="32"/>
          <w:szCs w:val="32"/>
          <w:highlight w:val="none"/>
          <w:u w:val="none"/>
        </w:rPr>
        <w:t>辆</w:t>
      </w:r>
      <w:r>
        <w:rPr>
          <w:rFonts w:hint="eastAsia" w:ascii="Times New Roman" w:hAnsi="Times New Roman" w:eastAsia="仿宋_GB2312" w:cs="Times New Roman"/>
          <w:color w:val="auto"/>
          <w:sz w:val="32"/>
          <w:highlight w:val="none"/>
          <w:u w:val="none"/>
          <w:shd w:val="clear" w:color="auto" w:fill="FFFFFF"/>
        </w:rPr>
        <w:t>；</w:t>
      </w:r>
      <w:r>
        <w:rPr>
          <w:rFonts w:ascii="仿宋_GB2312" w:hAnsi="黑体" w:eastAsia="仿宋_GB2312" w:cs="Times New Roman"/>
          <w:color w:val="auto"/>
          <w:sz w:val="32"/>
          <w:szCs w:val="32"/>
          <w:highlight w:val="none"/>
          <w:u w:val="none"/>
        </w:rPr>
        <w:t>公务接待费</w:t>
      </w:r>
      <w:r>
        <w:rPr>
          <w:rFonts w:hint="eastAsia" w:ascii="仿宋_GB2312" w:hAnsi="黑体" w:eastAsia="仿宋_GB2312" w:cs="仿宋_GB2312"/>
          <w:color w:val="auto"/>
          <w:sz w:val="32"/>
          <w:szCs w:val="32"/>
          <w:highlight w:val="none"/>
          <w:u w:val="none"/>
          <w:lang w:val="en-US" w:eastAsia="zh-CN"/>
        </w:rPr>
        <w:t>0</w:t>
      </w:r>
      <w:r>
        <w:rPr>
          <w:rFonts w:ascii="Times New Roman" w:hAnsi="Times New Roman" w:eastAsia="仿宋_GB2312" w:cs="Times New Roman"/>
          <w:color w:val="auto"/>
          <w:sz w:val="32"/>
          <w:highlight w:val="none"/>
          <w:u w:val="none"/>
          <w:shd w:val="clear" w:color="auto" w:fill="FFFFFF"/>
        </w:rPr>
        <w:t>万元，与</w:t>
      </w:r>
      <w:r>
        <w:rPr>
          <w:rFonts w:hint="eastAsia" w:ascii="Times New Roman" w:hAnsi="Times New Roman" w:eastAsia="仿宋_GB2312" w:cs="Times New Roman"/>
          <w:color w:val="auto"/>
          <w:sz w:val="32"/>
          <w:highlight w:val="none"/>
          <w:u w:val="none"/>
          <w:shd w:val="clear" w:color="auto" w:fill="FFFFFF"/>
        </w:rPr>
        <w:t>上</w:t>
      </w:r>
      <w:r>
        <w:rPr>
          <w:rFonts w:ascii="Times New Roman" w:hAnsi="Times New Roman" w:eastAsia="仿宋_GB2312" w:cs="Times New Roman"/>
          <w:color w:val="auto"/>
          <w:sz w:val="32"/>
          <w:highlight w:val="none"/>
          <w:u w:val="none"/>
          <w:shd w:val="clear" w:color="auto" w:fill="FFFFFF"/>
        </w:rPr>
        <w:t>年预算持平</w:t>
      </w:r>
      <w:r>
        <w:rPr>
          <w:rFonts w:hint="eastAsia" w:ascii="Times New Roman" w:hAnsi="Times New Roman" w:eastAsia="仿宋_GB2312" w:cs="Times New Roman"/>
          <w:color w:val="auto"/>
          <w:sz w:val="32"/>
          <w:highlight w:val="none"/>
          <w:u w:val="none"/>
          <w:shd w:val="clear" w:color="auto" w:fill="FFFFFF"/>
          <w:lang w:eastAsia="zh-CN"/>
        </w:rPr>
        <w:t>，</w:t>
      </w:r>
      <w:r>
        <w:rPr>
          <w:rFonts w:hint="eastAsia" w:ascii="Times New Roman" w:hAnsi="Times New Roman" w:eastAsia="仿宋_GB2312" w:cs="Times New Roman"/>
          <w:color w:val="auto"/>
          <w:sz w:val="32"/>
          <w:highlight w:val="none"/>
          <w:u w:val="none"/>
          <w:shd w:val="clear" w:color="auto" w:fill="FFFFFF"/>
        </w:rPr>
        <w:t>计划接待</w:t>
      </w:r>
      <w:r>
        <w:rPr>
          <w:rFonts w:hint="eastAsia" w:ascii="仿宋_GB2312" w:hAnsi="黑体" w:eastAsia="仿宋_GB2312" w:cs="仿宋_GB2312"/>
          <w:color w:val="auto"/>
          <w:sz w:val="32"/>
          <w:szCs w:val="32"/>
          <w:highlight w:val="none"/>
          <w:u w:val="none"/>
          <w:lang w:val="en-US" w:eastAsia="zh-CN"/>
        </w:rPr>
        <w:t>0</w:t>
      </w:r>
      <w:r>
        <w:rPr>
          <w:rFonts w:hint="eastAsia" w:ascii="仿宋_GB2312" w:hAnsi="黑体" w:eastAsia="仿宋_GB2312" w:cs="仿宋_GB2312"/>
          <w:color w:val="auto"/>
          <w:sz w:val="32"/>
          <w:szCs w:val="32"/>
          <w:highlight w:val="none"/>
          <w:u w:val="none"/>
        </w:rPr>
        <w:t>批</w:t>
      </w:r>
      <w:r>
        <w:rPr>
          <w:rFonts w:hint="eastAsia" w:ascii="仿宋_GB2312" w:hAnsi="黑体" w:eastAsia="仿宋_GB2312" w:cs="仿宋_GB2312"/>
          <w:color w:val="auto"/>
          <w:sz w:val="32"/>
          <w:szCs w:val="32"/>
          <w:highlight w:val="none"/>
          <w:u w:val="none"/>
          <w:lang w:val="en-US" w:eastAsia="zh-CN"/>
        </w:rPr>
        <w:t>0</w:t>
      </w:r>
      <w:r>
        <w:rPr>
          <w:rFonts w:hint="eastAsia" w:ascii="仿宋_GB2312" w:hAnsi="黑体" w:eastAsia="仿宋_GB2312" w:cs="仿宋_GB2312"/>
          <w:color w:val="auto"/>
          <w:sz w:val="32"/>
          <w:szCs w:val="32"/>
          <w:highlight w:val="none"/>
          <w:u w:val="none"/>
        </w:rPr>
        <w:t>人</w:t>
      </w:r>
      <w:r>
        <w:rPr>
          <w:rFonts w:hint="eastAsia" w:ascii="仿宋_GB2312" w:hAnsi="黑体" w:eastAsia="仿宋_GB2312" w:cs="仿宋_GB2312"/>
          <w:color w:val="auto"/>
          <w:sz w:val="32"/>
          <w:szCs w:val="32"/>
          <w:highlight w:val="none"/>
          <w:u w:val="none"/>
          <w:lang w:eastAsia="zh-CN"/>
        </w:rPr>
        <w:t>。</w:t>
      </w:r>
    </w:p>
    <w:p>
      <w:pPr>
        <w:numPr>
          <w:ilvl w:val="0"/>
          <w:numId w:val="4"/>
        </w:numPr>
        <w:ind w:firstLine="640" w:firstLineChars="200"/>
        <w:rPr>
          <w:rFonts w:hint="eastAsia" w:ascii="黑体" w:hAnsi="黑体" w:eastAsia="黑体" w:cs="Times New Roman"/>
          <w:sz w:val="32"/>
          <w:shd w:val="clear" w:color="auto" w:fill="FFFFFF"/>
        </w:rPr>
      </w:pPr>
      <w:r>
        <w:rPr>
          <w:rFonts w:hint="eastAsia" w:ascii="黑体" w:hAnsi="黑体" w:eastAsia="黑体" w:cs="Times New Roman"/>
          <w:sz w:val="32"/>
          <w:shd w:val="clear" w:color="auto" w:fill="FFFFFF"/>
        </w:rPr>
        <w:t>关于</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2023年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color w:val="auto"/>
          <w:sz w:val="32"/>
          <w:szCs w:val="32"/>
          <w:highlight w:val="none"/>
        </w:rPr>
      </w:pPr>
      <w:r>
        <w:rPr>
          <w:rFonts w:hint="eastAsia" w:ascii="楷体" w:hAnsi="楷体" w:eastAsia="楷体"/>
          <w:color w:val="auto"/>
          <w:sz w:val="32"/>
          <w:szCs w:val="32"/>
          <w:highlight w:val="none"/>
        </w:rPr>
        <w:t>（一）政府性基金预算当年规模变化情况</w:t>
      </w:r>
    </w:p>
    <w:p>
      <w:pPr>
        <w:ind w:firstLine="640" w:firstLineChars="200"/>
        <w:rPr>
          <w:rFonts w:hint="eastAsia" w:ascii="仿宋_GB2312" w:hAnsi="黑体" w:eastAsia="仿宋_GB2312"/>
          <w:color w:val="auto"/>
          <w:sz w:val="32"/>
          <w:szCs w:val="32"/>
          <w:highlight w:val="none"/>
        </w:rPr>
      </w:pPr>
      <w:r>
        <w:rPr>
          <w:rFonts w:hint="eastAsia" w:ascii="仿宋" w:hAnsi="仿宋" w:eastAsia="仿宋" w:cs="仿宋"/>
          <w:color w:val="auto"/>
          <w:sz w:val="32"/>
          <w:highlight w:val="none"/>
          <w:shd w:val="clear" w:color="auto" w:fill="FFFFFF"/>
          <w:lang w:val="en-US" w:eastAsia="zh-CN"/>
        </w:rPr>
        <w:t>三亚市业余体育学校2023年政府性基金</w:t>
      </w:r>
      <w:r>
        <w:rPr>
          <w:rFonts w:hint="eastAsia" w:ascii="仿宋_GB2312" w:hAnsi="黑体" w:eastAsia="仿宋_GB2312" w:cs="仿宋_GB2312"/>
          <w:color w:val="auto"/>
          <w:sz w:val="32"/>
          <w:szCs w:val="32"/>
          <w:highlight w:val="none"/>
          <w:lang w:val="en-US" w:eastAsia="zh-CN"/>
        </w:rPr>
        <w:t>预算当年拨款0万元，与</w:t>
      </w:r>
      <w:r>
        <w:rPr>
          <w:rFonts w:hint="eastAsia" w:ascii="仿宋_GB2312" w:hAnsi="黑体" w:eastAsia="仿宋_GB2312"/>
          <w:color w:val="auto"/>
          <w:sz w:val="32"/>
          <w:szCs w:val="32"/>
          <w:highlight w:val="none"/>
        </w:rPr>
        <w:t>上年预算数</w:t>
      </w:r>
      <w:r>
        <w:rPr>
          <w:rFonts w:hint="eastAsia" w:ascii="仿宋_GB2312" w:hAnsi="黑体" w:eastAsia="仿宋_GB2312" w:cs="仿宋_GB2312"/>
          <w:color w:val="auto"/>
          <w:sz w:val="32"/>
          <w:szCs w:val="32"/>
          <w:highlight w:val="none"/>
        </w:rPr>
        <w:t>持平</w:t>
      </w:r>
      <w:r>
        <w:rPr>
          <w:rFonts w:hint="eastAsia" w:ascii="仿宋_GB2312" w:hAnsi="黑体" w:eastAsia="仿宋_GB2312"/>
          <w:color w:val="auto"/>
          <w:sz w:val="32"/>
          <w:szCs w:val="32"/>
          <w:highlight w:val="none"/>
        </w:rPr>
        <w:t>。</w:t>
      </w:r>
    </w:p>
    <w:p>
      <w:pPr>
        <w:ind w:firstLine="640"/>
        <w:jc w:val="left"/>
        <w:rPr>
          <w:rFonts w:ascii="楷体" w:hAnsi="楷体" w:eastAsia="楷体"/>
          <w:color w:val="auto"/>
          <w:sz w:val="32"/>
          <w:szCs w:val="32"/>
          <w:highlight w:val="none"/>
        </w:rPr>
      </w:pPr>
      <w:r>
        <w:rPr>
          <w:rFonts w:hint="eastAsia" w:ascii="楷体" w:hAnsi="楷体" w:eastAsia="楷体"/>
          <w:color w:val="auto"/>
          <w:sz w:val="32"/>
          <w:szCs w:val="32"/>
          <w:highlight w:val="none"/>
        </w:rPr>
        <w:t>（二）政府性基金预算当年拨款结构情况</w:t>
      </w:r>
    </w:p>
    <w:p>
      <w:pPr>
        <w:ind w:firstLine="640"/>
        <w:jc w:val="left"/>
        <w:rPr>
          <w:rFonts w:hint="eastAsia" w:ascii="仿宋_GB2312" w:hAnsi="黑体" w:eastAsia="仿宋_GB2312" w:cs="仿宋_GB2312"/>
          <w:color w:val="auto"/>
          <w:sz w:val="32"/>
          <w:szCs w:val="32"/>
          <w:highlight w:val="none"/>
          <w:lang w:val="en-US" w:eastAsia="zh-CN"/>
        </w:rPr>
      </w:pPr>
      <w:r>
        <w:rPr>
          <w:rFonts w:hint="eastAsia" w:ascii="仿宋_GB2312" w:hAnsi="黑体" w:eastAsia="仿宋_GB2312" w:cs="仿宋_GB2312"/>
          <w:color w:val="auto"/>
          <w:sz w:val="32"/>
          <w:szCs w:val="32"/>
          <w:highlight w:val="none"/>
          <w:lang w:val="en-US" w:eastAsia="zh-CN"/>
        </w:rPr>
        <w:t>无。</w:t>
      </w:r>
    </w:p>
    <w:p>
      <w:pPr>
        <w:ind w:firstLine="640"/>
        <w:jc w:val="left"/>
        <w:rPr>
          <w:rFonts w:ascii="楷体" w:hAnsi="楷体" w:eastAsia="楷体"/>
          <w:color w:val="auto"/>
          <w:sz w:val="32"/>
          <w:szCs w:val="32"/>
          <w:highlight w:val="none"/>
        </w:rPr>
      </w:pPr>
      <w:r>
        <w:rPr>
          <w:rFonts w:hint="eastAsia" w:ascii="楷体" w:hAnsi="楷体" w:eastAsia="楷体"/>
          <w:color w:val="auto"/>
          <w:sz w:val="32"/>
          <w:szCs w:val="32"/>
          <w:highlight w:val="none"/>
        </w:rPr>
        <w:t>（三）政府性基金预算当年拨款具体使用情况</w:t>
      </w:r>
    </w:p>
    <w:p>
      <w:pPr>
        <w:ind w:firstLine="640" w:firstLineChars="200"/>
        <w:rPr>
          <w:rFonts w:hint="eastAsia" w:ascii="仿宋" w:hAnsi="仿宋" w:eastAsia="仿宋" w:cs="仿宋"/>
          <w:color w:val="auto"/>
          <w:sz w:val="32"/>
          <w:highlight w:val="none"/>
          <w:shd w:val="clear" w:color="auto" w:fill="FFFFFF"/>
          <w:lang w:val="en-US" w:eastAsia="zh-CN"/>
        </w:rPr>
      </w:pPr>
      <w:r>
        <w:rPr>
          <w:rFonts w:hint="eastAsia" w:ascii="仿宋_GB2312" w:hAnsi="黑体" w:eastAsia="仿宋_GB2312" w:cs="仿宋_GB2312"/>
          <w:color w:val="auto"/>
          <w:sz w:val="32"/>
          <w:szCs w:val="32"/>
          <w:highlight w:val="none"/>
          <w:lang w:val="en-US" w:eastAsia="zh-CN"/>
        </w:rPr>
        <w:t>无。</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2023年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三亚市业余体育学校</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cs="仿宋_GB2312"/>
          <w:sz w:val="32"/>
          <w:szCs w:val="32"/>
          <w:lang w:eastAsia="zh-CN"/>
        </w:rPr>
        <w:t>、上年结转</w:t>
      </w:r>
      <w:r>
        <w:rPr>
          <w:rFonts w:hint="eastAsia" w:ascii="仿宋_GB2312" w:hAnsi="黑体" w:eastAsia="仿宋_GB2312"/>
          <w:sz w:val="32"/>
          <w:szCs w:val="32"/>
        </w:rPr>
        <w:t>；支出包括：文化旅游体育与传媒支出</w:t>
      </w:r>
      <w:r>
        <w:rPr>
          <w:rFonts w:hint="eastAsia" w:ascii="仿宋_GB2312" w:hAnsi="黑体" w:eastAsia="仿宋_GB2312"/>
          <w:sz w:val="32"/>
          <w:szCs w:val="32"/>
          <w:lang w:eastAsia="zh-CN"/>
        </w:rPr>
        <w:t>、社会保障和就业支出、卫生健康支出、住房保障支出</w:t>
      </w:r>
      <w:r>
        <w:rPr>
          <w:rFonts w:hint="eastAsia" w:ascii="仿宋_GB2312" w:hAnsi="黑体" w:eastAsia="仿宋_GB2312"/>
          <w:sz w:val="32"/>
          <w:szCs w:val="32"/>
        </w:rPr>
        <w:t>。</w:t>
      </w:r>
      <w:r>
        <w:rPr>
          <w:rFonts w:hint="eastAsia" w:ascii="仿宋_GB2312" w:hAnsi="黑体" w:eastAsia="仿宋_GB2312" w:cs="仿宋_GB2312"/>
          <w:sz w:val="32"/>
          <w:szCs w:val="32"/>
          <w:lang w:eastAsia="zh-CN"/>
        </w:rPr>
        <w:t>三亚市业余体育学校</w:t>
      </w:r>
      <w:r>
        <w:rPr>
          <w:rFonts w:hint="eastAsia" w:ascii="仿宋_GB2312" w:hAnsi="黑体" w:eastAsia="仿宋_GB2312" w:cs="仿宋_GB2312"/>
          <w:sz w:val="32"/>
          <w:szCs w:val="32"/>
          <w:lang w:val="en-US" w:eastAsia="zh-CN"/>
        </w:rPr>
        <w:t>2023年</w:t>
      </w:r>
      <w:r>
        <w:rPr>
          <w:rFonts w:hint="eastAsia" w:ascii="仿宋_GB2312" w:hAnsi="黑体" w:eastAsia="仿宋_GB2312"/>
          <w:sz w:val="32"/>
          <w:szCs w:val="32"/>
        </w:rPr>
        <w:t>收支总预算</w:t>
      </w:r>
      <w:r>
        <w:rPr>
          <w:rFonts w:hint="eastAsia" w:ascii="仿宋_GB2312" w:hAnsi="黑体" w:eastAsia="仿宋_GB2312" w:cs="仿宋_GB2312"/>
          <w:sz w:val="32"/>
          <w:szCs w:val="32"/>
          <w:lang w:val="en-US" w:eastAsia="zh-CN"/>
        </w:rPr>
        <w:t>593.36</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2023年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三亚市业余体育学校</w:t>
      </w:r>
      <w:r>
        <w:rPr>
          <w:rFonts w:hint="eastAsia" w:ascii="仿宋_GB2312" w:hAnsi="黑体" w:eastAsia="仿宋_GB2312"/>
          <w:sz w:val="32"/>
          <w:szCs w:val="32"/>
          <w:lang w:val="en-US" w:eastAsia="zh-CN"/>
        </w:rPr>
        <w:t>2023年</w:t>
      </w:r>
      <w:r>
        <w:rPr>
          <w:rFonts w:hint="eastAsia" w:ascii="仿宋_GB2312" w:hAnsi="黑体" w:eastAsia="仿宋_GB2312"/>
          <w:sz w:val="32"/>
          <w:szCs w:val="32"/>
        </w:rPr>
        <w:t>收入预算</w:t>
      </w:r>
      <w:r>
        <w:rPr>
          <w:rFonts w:hint="eastAsia" w:ascii="仿宋_GB2312" w:hAnsi="黑体" w:eastAsia="仿宋_GB2312" w:cs="仿宋_GB2312"/>
          <w:sz w:val="32"/>
          <w:szCs w:val="32"/>
          <w:lang w:val="en-US" w:eastAsia="zh-CN"/>
        </w:rPr>
        <w:t>593.36</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10.64</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1.79</w:t>
      </w:r>
      <w:r>
        <w:rPr>
          <w:rFonts w:hint="eastAsia" w:ascii="仿宋_GB2312" w:hAnsi="黑体" w:eastAsia="仿宋_GB2312"/>
          <w:sz w:val="32"/>
          <w:szCs w:val="32"/>
        </w:rPr>
        <w:t>%；一般公共预算拨款收入</w:t>
      </w:r>
      <w:r>
        <w:rPr>
          <w:rFonts w:hint="eastAsia" w:ascii="仿宋_GB2312" w:hAnsi="黑体" w:eastAsia="仿宋_GB2312"/>
          <w:sz w:val="32"/>
          <w:szCs w:val="32"/>
          <w:lang w:val="en-US" w:eastAsia="zh-CN"/>
        </w:rPr>
        <w:t>582.72万元</w:t>
      </w:r>
      <w:r>
        <w:rPr>
          <w:rFonts w:hint="eastAsia" w:ascii="仿宋_GB2312" w:hAnsi="黑体" w:eastAsia="仿宋_GB2312"/>
          <w:sz w:val="32"/>
          <w:szCs w:val="32"/>
        </w:rPr>
        <w:t>，占</w:t>
      </w:r>
      <w:r>
        <w:rPr>
          <w:rFonts w:hint="eastAsia" w:ascii="仿宋_GB2312" w:hAnsi="黑体" w:eastAsia="仿宋_GB2312" w:cs="仿宋_GB2312"/>
          <w:sz w:val="32"/>
          <w:szCs w:val="32"/>
          <w:lang w:val="en-US" w:eastAsia="zh-CN"/>
        </w:rPr>
        <w:t>98.21</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87.71</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今年</w:t>
      </w:r>
      <w:r>
        <w:rPr>
          <w:rFonts w:hint="eastAsia" w:ascii="仿宋_GB2312" w:hAnsi="黑体" w:eastAsia="仿宋_GB2312"/>
          <w:sz w:val="32"/>
          <w:szCs w:val="32"/>
          <w:lang w:eastAsia="zh-CN"/>
        </w:rPr>
        <w:t>一般公共预算拨款收入</w:t>
      </w:r>
      <w:r>
        <w:rPr>
          <w:rFonts w:hint="eastAsia" w:ascii="仿宋_GB2312" w:hAnsi="黑体" w:eastAsia="仿宋_GB2312"/>
          <w:sz w:val="32"/>
          <w:szCs w:val="32"/>
          <w:lang w:val="en-US" w:eastAsia="zh-CN"/>
        </w:rPr>
        <w:t>和上年结转预算数均增加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cs="黑体"/>
          <w:b w:val="0"/>
          <w:bCs w:val="0"/>
          <w:sz w:val="32"/>
          <w:szCs w:val="32"/>
          <w:lang w:eastAsia="zh-CN"/>
        </w:rPr>
        <w:t>三亚市业余体育学校</w:t>
      </w:r>
      <w:r>
        <w:rPr>
          <w:rFonts w:hint="eastAsia" w:ascii="黑体" w:hAnsi="黑体" w:eastAsia="黑体" w:cs="黑体"/>
          <w:b w:val="0"/>
          <w:bCs w:val="0"/>
          <w:sz w:val="32"/>
          <w:szCs w:val="32"/>
          <w:lang w:val="en-US" w:eastAsia="zh-CN"/>
        </w:rPr>
        <w:t>2023年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三亚市业余体育学校</w:t>
      </w:r>
      <w:r>
        <w:rPr>
          <w:rFonts w:hint="eastAsia" w:ascii="仿宋_GB2312" w:hAnsi="黑体" w:eastAsia="仿宋_GB2312"/>
          <w:sz w:val="32"/>
          <w:szCs w:val="32"/>
          <w:lang w:val="en-US" w:eastAsia="zh-CN"/>
        </w:rPr>
        <w:t>2023年</w:t>
      </w:r>
      <w:r>
        <w:rPr>
          <w:rFonts w:hint="eastAsia" w:ascii="仿宋_GB2312" w:hAnsi="黑体" w:eastAsia="仿宋_GB2312"/>
          <w:sz w:val="32"/>
          <w:szCs w:val="32"/>
        </w:rPr>
        <w:t>支出预算</w:t>
      </w:r>
      <w:r>
        <w:rPr>
          <w:rFonts w:hint="eastAsia" w:ascii="仿宋_GB2312" w:hAnsi="黑体" w:eastAsia="仿宋_GB2312" w:cs="仿宋_GB2312"/>
          <w:sz w:val="32"/>
          <w:szCs w:val="32"/>
          <w:lang w:val="en-US" w:eastAsia="zh-CN"/>
        </w:rPr>
        <w:t>593.36</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247.00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41.63</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346.36</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58.37</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87.71</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今年人员经费支出预算数较上年明显增加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w:t>
      </w:r>
      <w:r>
        <w:rPr>
          <w:rFonts w:hint="eastAsia" w:ascii="楷体" w:hAnsi="楷体" w:eastAsia="楷体"/>
          <w:sz w:val="32"/>
          <w:szCs w:val="32"/>
          <w:lang w:eastAsia="zh-CN"/>
        </w:rPr>
        <w:t>一</w:t>
      </w:r>
      <w:r>
        <w:rPr>
          <w:rFonts w:hint="eastAsia" w:ascii="楷体" w:hAnsi="楷体" w:eastAsia="楷体"/>
          <w:sz w:val="32"/>
          <w:szCs w:val="32"/>
        </w:rPr>
        <w:t>）政府采购情况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2023年</w:t>
      </w:r>
      <w:r>
        <w:rPr>
          <w:rFonts w:hint="eastAsia" w:ascii="仿宋" w:hAnsi="仿宋" w:eastAsia="仿宋" w:cs="仿宋"/>
          <w:b w:val="0"/>
          <w:bCs w:val="0"/>
          <w:sz w:val="32"/>
          <w:szCs w:val="32"/>
          <w:lang w:eastAsia="zh-CN"/>
        </w:rPr>
        <w:t>三亚市业余体育学校</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4.36</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4.36</w:t>
      </w:r>
      <w:r>
        <w:rPr>
          <w:rFonts w:hint="eastAsia" w:ascii="仿宋_GB2312" w:hAnsi="黑体" w:eastAsia="仿宋_GB2312"/>
          <w:sz w:val="32"/>
          <w:szCs w:val="32"/>
        </w:rPr>
        <w:t>元</w:t>
      </w:r>
      <w:r>
        <w:rPr>
          <w:rFonts w:hint="eastAsia" w:ascii="仿宋_GB2312" w:hAnsi="黑体" w:eastAsia="仿宋_GB2312"/>
          <w:sz w:val="32"/>
          <w:szCs w:val="32"/>
          <w:lang w:eastAsia="zh-CN"/>
        </w:rPr>
        <w:t>，</w:t>
      </w:r>
      <w:r>
        <w:rPr>
          <w:rFonts w:hint="eastAsia" w:ascii="仿宋_GB2312" w:hAnsi="黑体" w:eastAsia="仿宋_GB2312"/>
          <w:sz w:val="32"/>
          <w:szCs w:val="32"/>
        </w:rPr>
        <w:t>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p>
    <w:p>
      <w:pPr>
        <w:ind w:firstLine="640" w:firstLineChars="200"/>
        <w:rPr>
          <w:rFonts w:ascii="楷体" w:hAnsi="楷体" w:eastAsia="楷体"/>
          <w:sz w:val="32"/>
          <w:szCs w:val="32"/>
        </w:rPr>
      </w:pPr>
      <w:r>
        <w:rPr>
          <w:rFonts w:hint="eastAsia" w:ascii="楷体" w:hAnsi="楷体" w:eastAsia="楷体"/>
          <w:sz w:val="32"/>
          <w:szCs w:val="32"/>
        </w:rPr>
        <w:t>（</w:t>
      </w:r>
      <w:r>
        <w:rPr>
          <w:rFonts w:hint="eastAsia" w:ascii="楷体" w:hAnsi="楷体" w:eastAsia="楷体"/>
          <w:sz w:val="32"/>
          <w:szCs w:val="32"/>
          <w:lang w:val="en-US" w:eastAsia="zh-CN"/>
        </w:rPr>
        <w:t>二</w:t>
      </w:r>
      <w:r>
        <w:rPr>
          <w:rFonts w:hint="eastAsia" w:ascii="楷体" w:hAnsi="楷体" w:eastAsia="楷体"/>
          <w:sz w:val="32"/>
          <w:szCs w:val="32"/>
        </w:rPr>
        <w:t>）国有资产占有使用情况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年12月31日，</w:t>
      </w:r>
      <w:r>
        <w:rPr>
          <w:rFonts w:hint="eastAsia" w:ascii="仿宋" w:hAnsi="仿宋" w:eastAsia="仿宋" w:cs="仿宋"/>
          <w:b w:val="0"/>
          <w:bCs w:val="0"/>
          <w:sz w:val="32"/>
          <w:szCs w:val="32"/>
          <w:lang w:eastAsia="zh-CN"/>
        </w:rPr>
        <w:t>三亚市业余体育学校</w:t>
      </w:r>
      <w:r>
        <w:rPr>
          <w:rFonts w:hint="eastAsia" w:ascii="仿宋_GB2312" w:hAnsi="黑体" w:eastAsia="仿宋_GB2312" w:cs="仿宋_GB2312"/>
          <w:sz w:val="32"/>
          <w:szCs w:val="32"/>
        </w:rPr>
        <w:t>共有车辆</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w:t>
      </w:r>
      <w:r>
        <w:rPr>
          <w:rFonts w:hint="eastAsia" w:ascii="楷体" w:hAnsi="楷体" w:eastAsia="楷体"/>
          <w:sz w:val="32"/>
          <w:szCs w:val="32"/>
          <w:lang w:val="en-US" w:eastAsia="zh-CN"/>
        </w:rPr>
        <w:t>三</w:t>
      </w:r>
      <w:r>
        <w:rPr>
          <w:rFonts w:hint="eastAsia" w:ascii="楷体" w:hAnsi="楷体" w:eastAsia="楷体"/>
          <w:sz w:val="32"/>
          <w:szCs w:val="32"/>
        </w:rPr>
        <w:t>）绩效目标设置情况</w:t>
      </w:r>
    </w:p>
    <w:p>
      <w:pPr>
        <w:ind w:firstLine="640" w:firstLineChars="200"/>
        <w:rPr>
          <w:rFonts w:hint="eastAsia" w:ascii="黑体" w:hAnsi="黑体" w:eastAsia="黑体"/>
          <w:b/>
          <w:sz w:val="32"/>
          <w:szCs w:val="32"/>
        </w:rPr>
      </w:pPr>
      <w:r>
        <w:rPr>
          <w:rFonts w:hint="eastAsia" w:ascii="仿宋_GB2312" w:hAnsi="黑体" w:eastAsia="仿宋_GB2312" w:cs="仿宋_GB2312"/>
          <w:sz w:val="32"/>
          <w:szCs w:val="32"/>
          <w:lang w:val="en-US" w:eastAsia="zh-CN"/>
        </w:rPr>
        <w:t>2023年</w:t>
      </w:r>
      <w:r>
        <w:rPr>
          <w:rFonts w:hint="eastAsia" w:ascii="仿宋" w:hAnsi="仿宋" w:eastAsia="仿宋" w:cs="仿宋"/>
          <w:b w:val="0"/>
          <w:bCs w:val="0"/>
          <w:sz w:val="32"/>
          <w:szCs w:val="32"/>
          <w:lang w:eastAsia="zh-CN"/>
        </w:rPr>
        <w:t>三亚市业余体育学校</w:t>
      </w:r>
      <w:r>
        <w:rPr>
          <w:rFonts w:hint="eastAsia" w:ascii="仿宋_GB2312" w:hAnsi="黑体" w:eastAsia="仿宋_GB2312" w:cs="仿宋_GB2312"/>
          <w:sz w:val="32"/>
          <w:szCs w:val="32"/>
          <w:lang w:val="en-US" w:eastAsia="zh-CN"/>
        </w:rPr>
        <w:t>16</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582.72</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仿宋_GB2312" w:eastAsia="仿宋_GB2312" w:cs="宋体"/>
          <w:bCs/>
          <w:color w:val="000000"/>
          <w:kern w:val="0"/>
          <w:sz w:val="32"/>
          <w:szCs w:val="32"/>
          <w:lang w:val="zh-CN"/>
        </w:rPr>
      </w:pPr>
      <w:r>
        <w:rPr>
          <w:rFonts w:hint="eastAsia" w:ascii="黑体" w:hAnsi="黑体" w:eastAsia="黑体"/>
          <w:b/>
          <w:sz w:val="32"/>
          <w:szCs w:val="32"/>
        </w:rPr>
        <w:t>第四部分  名词解释</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仿宋">
    <w:altName w:val="汉仪仿宋KW"/>
    <w:panose1 w:val="02010609060101010101"/>
    <w:charset w:val="86"/>
    <w:family w:val="auto"/>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
    <w:altName w:val="汉仪楷体KW"/>
    <w:panose1 w:val="02010609060101010101"/>
    <w:charset w:val="86"/>
    <w:family w:val="auto"/>
    <w:pitch w:val="default"/>
    <w:sig w:usb0="00000000" w:usb1="00000000" w:usb2="00000016" w:usb3="00000000" w:csb0="00040001" w:csb1="00000000"/>
  </w:font>
  <w:font w:name="汉仪仿宋KW">
    <w:panose1 w:val="00020600040101010101"/>
    <w:charset w:val="86"/>
    <w:family w:val="auto"/>
    <w:pitch w:val="default"/>
    <w:sig w:usb0="A00002BF" w:usb1="18EF7CFA" w:usb2="00000016" w:usb3="00000000" w:csb0="00040000" w:csb1="00000000"/>
  </w:font>
  <w:font w:name="汉仪楷体KW">
    <w:panose1 w:val="00020600040101010101"/>
    <w:charset w:val="86"/>
    <w:family w:val="auto"/>
    <w:pitch w:val="default"/>
    <w:sig w:usb0="A00002BF" w:usb1="18EF7CFA" w:usb2="00000016" w:usb3="00000000" w:csb0="00040000" w:csb1="00000000"/>
  </w:font>
  <w:font w:name="ˎ̥">
    <w:altName w:val="Noto Serif CJK SC"/>
    <w:panose1 w:val="00000000000000000000"/>
    <w:charset w:val="00"/>
    <w:family w:val="roman"/>
    <w:pitch w:val="default"/>
    <w:sig w:usb0="00000000" w:usb1="00000000" w:usb2="00000000" w:usb3="00000000" w:csb0="00040001" w:csb1="00000000"/>
  </w:font>
  <w:font w:name="Noto Serif CJK SC">
    <w:panose1 w:val="02020400000000000000"/>
    <w:charset w:val="86"/>
    <w:family w:val="auto"/>
    <w:pitch w:val="default"/>
    <w:sig w:usb0="30000083" w:usb1="2BDF3C10" w:usb2="00000016" w:usb3="00000000" w:csb0="602E01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049E919"/>
    <w:multiLevelType w:val="singleLevel"/>
    <w:tmpl w:val="6049E919"/>
    <w:lvl w:ilvl="0" w:tentative="0">
      <w:start w:val="5"/>
      <w:numFmt w:val="chineseCounting"/>
      <w:suff w:val="nothing"/>
      <w:lvlText w:val="%1、"/>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docVars>
    <w:docVar w:name="commondata" w:val="eyJoZGlkIjoiMzA0MjNkMDU5OGE1NDgwMGEzYWU5ODc4N2Q4NTFjM2EifQ=="/>
  </w:docVars>
  <w:rsids>
    <w:rsidRoot w:val="00000000"/>
    <w:rsid w:val="0224104E"/>
    <w:rsid w:val="034B2E38"/>
    <w:rsid w:val="039E4D7D"/>
    <w:rsid w:val="042C237E"/>
    <w:rsid w:val="08DB6A0C"/>
    <w:rsid w:val="0BDB7B74"/>
    <w:rsid w:val="0E511719"/>
    <w:rsid w:val="11FB6448"/>
    <w:rsid w:val="12F11306"/>
    <w:rsid w:val="140E285A"/>
    <w:rsid w:val="16C22069"/>
    <w:rsid w:val="19614D0C"/>
    <w:rsid w:val="1C5028A9"/>
    <w:rsid w:val="1DA34BA9"/>
    <w:rsid w:val="1FD138F3"/>
    <w:rsid w:val="205253AE"/>
    <w:rsid w:val="219043E0"/>
    <w:rsid w:val="23201337"/>
    <w:rsid w:val="2C0061DF"/>
    <w:rsid w:val="2CE21C2F"/>
    <w:rsid w:val="310A6BA1"/>
    <w:rsid w:val="32CC0FF0"/>
    <w:rsid w:val="32F15ED0"/>
    <w:rsid w:val="33F57D49"/>
    <w:rsid w:val="34C07522"/>
    <w:rsid w:val="34D10B40"/>
    <w:rsid w:val="3BB70A8F"/>
    <w:rsid w:val="3DA85655"/>
    <w:rsid w:val="3DB16FE5"/>
    <w:rsid w:val="3E575F0D"/>
    <w:rsid w:val="4450087A"/>
    <w:rsid w:val="49685A0A"/>
    <w:rsid w:val="505C4936"/>
    <w:rsid w:val="506C6EEB"/>
    <w:rsid w:val="57286EAA"/>
    <w:rsid w:val="57E81CC9"/>
    <w:rsid w:val="57F017CE"/>
    <w:rsid w:val="5E424456"/>
    <w:rsid w:val="5E5A5481"/>
    <w:rsid w:val="642D178C"/>
    <w:rsid w:val="688D7CDE"/>
    <w:rsid w:val="6933696C"/>
    <w:rsid w:val="6FDE3B35"/>
    <w:rsid w:val="712E6C09"/>
    <w:rsid w:val="71BB5EDC"/>
    <w:rsid w:val="735E3469"/>
    <w:rsid w:val="74951B91"/>
    <w:rsid w:val="765E703F"/>
    <w:rsid w:val="77CF5121"/>
    <w:rsid w:val="790B7122"/>
    <w:rsid w:val="7A546ECE"/>
    <w:rsid w:val="7B803A2B"/>
    <w:rsid w:val="7C7A4748"/>
    <w:rsid w:val="DDE977B4"/>
    <w:rsid w:val="F4FF4176"/>
    <w:rsid w:val="FF5FF051"/>
    <w:rsid w:val="FFDEB17E"/>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 w:type="character" w:customStyle="1" w:styleId="10">
    <w:name w:val="font31"/>
    <w:basedOn w:val="5"/>
    <w:qFormat/>
    <w:uiPriority w:val="0"/>
    <w:rPr>
      <w:rFonts w:hint="eastAsia" w:ascii="宋体" w:hAnsi="宋体" w:eastAsia="宋体" w:cs="宋体"/>
      <w:color w:val="000000"/>
      <w:sz w:val="22"/>
      <w:szCs w:val="22"/>
      <w:u w:val="none"/>
    </w:rPr>
  </w:style>
  <w:style w:type="character" w:customStyle="1" w:styleId="11">
    <w:name w:val="font61"/>
    <w:basedOn w:val="5"/>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11</Pages>
  <Words>3576</Words>
  <Characters>3938</Characters>
  <Lines>27</Lines>
  <Paragraphs>7</Paragraphs>
  <TotalTime>0</TotalTime>
  <ScaleCrop>false</ScaleCrop>
  <LinksUpToDate>false</LinksUpToDate>
  <CharactersWithSpaces>4017</CharactersWithSpaces>
  <Application>WPS Office WWO_wpscloud_20240305111834-b523323eda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2017-02-04T15:31:00Z</dcterms:created>
  <dc:creator>null,null,总收发</dc:creator>
  <cp:lastModifiedBy>user</cp:lastModifiedBy>
  <dcterms:modified xsi:type="dcterms:W3CDTF">2024-07-18T10:10:02Z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DDDA5ED52340428AA7393C9D97AD6DE6</vt:lpwstr>
  </property>
</Properties>
</file>