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三亚市小额贷款担保中心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三亚市小额贷款担保中心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三亚市小额贷款担保中心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一、负责制定年度担保业务发展规划、财务计划和盈亏处置方案，协助拟定市创业小额担保贷款的业务管理和小额贷款担保基金管理办法。</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二、根据国家的产业政策和法律法规，积极筹措、管理和运作担保资金；受理担保申请，对担保业务进行审核；负责对被担保个人及企业的资信评估，依法开展担保业务；对担保业务履行全程跟踪服务、监督反馈，对担保对象的运营情况严格监控。</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三、按国家有关政策办理我市下岗失业人员创业小额贷款担保工作；负责担保业务风险的防范，收取、管理风险准备金；落实中央财政贴息政策，对微利项目的贷款贴息进行审核、申报；落实反担保措施，负责担保债务的代偿和追偿，组织实施追偿、清算与重组业务。</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四、负责全市贷款个人和小企业信息收集，及时掌握在保个人和企业的各项信息；负责向专家评审小组提交有关担保事项。</w:t>
      </w:r>
    </w:p>
    <w:p>
      <w:pPr>
        <w:pStyle w:val="6"/>
        <w:numPr>
          <w:ilvl w:val="0"/>
          <w:numId w:val="0"/>
        </w:numPr>
        <w:ind w:leftChars="0" w:firstLine="640" w:firstLineChars="200"/>
        <w:jc w:val="left"/>
        <w:rPr>
          <w:rFonts w:ascii="黑体" w:hAnsi="黑体" w:eastAsia="黑体" w:cs="仿宋_GB2312"/>
          <w:sz w:val="32"/>
          <w:szCs w:val="32"/>
        </w:rPr>
      </w:pPr>
      <w:r>
        <w:rPr>
          <w:rFonts w:hint="eastAsia" w:ascii="仿宋_GB2312" w:hAnsi="宋体" w:eastAsia="仿宋_GB2312"/>
          <w:sz w:val="32"/>
          <w:szCs w:val="32"/>
        </w:rPr>
        <w:t>五、承办市政府及上级主管部门交办的其他事项。</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尚无</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三亚市小额贷款担保中心2024</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三亚市小额贷款担保中心无二级预算单位，无内设科室。</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三亚市小额贷款担保中心2023年</w:t>
      </w:r>
      <w:r>
        <w:rPr>
          <w:rFonts w:hint="eastAsia" w:ascii="黑体" w:hAnsi="黑体" w:eastAsia="黑体"/>
          <w:sz w:val="32"/>
          <w:szCs w:val="32"/>
        </w:rPr>
        <w:t>单位预算表</w:t>
      </w:r>
    </w:p>
    <w:p>
      <w:pPr>
        <w:ind w:left="800"/>
        <w:jc w:val="left"/>
        <w:rPr>
          <w:rFonts w:ascii="黑体" w:hAnsi="黑体" w:eastAsia="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三亚市小额贷款担保中心2023年</w:t>
      </w: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三亚市小额贷款担保中心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万元，包括社会保障和就业支出支出</w:t>
      </w:r>
      <w:r>
        <w:rPr>
          <w:rFonts w:hint="eastAsia" w:ascii="仿宋_GB2312" w:hAnsi="黑体" w:eastAsia="仿宋_GB2312" w:cs="仿宋_GB2312"/>
          <w:sz w:val="32"/>
          <w:szCs w:val="32"/>
          <w:lang w:val="en-US" w:eastAsia="zh-CN"/>
        </w:rPr>
        <w:t>134.28</w:t>
      </w:r>
      <w:r>
        <w:rPr>
          <w:rFonts w:hint="eastAsia" w:ascii="仿宋_GB2312" w:hAnsi="黑体" w:eastAsia="仿宋_GB2312"/>
          <w:sz w:val="32"/>
          <w:szCs w:val="32"/>
        </w:rPr>
        <w:t>万元、卫生健康支出支出</w:t>
      </w:r>
      <w:r>
        <w:rPr>
          <w:rFonts w:hint="eastAsia" w:ascii="仿宋_GB2312" w:hAnsi="黑体" w:eastAsia="仿宋_GB2312" w:cs="仿宋_GB2312"/>
          <w:sz w:val="32"/>
          <w:szCs w:val="32"/>
          <w:lang w:val="en-US" w:eastAsia="zh-CN"/>
        </w:rPr>
        <w:t>11.03</w:t>
      </w:r>
      <w:r>
        <w:rPr>
          <w:rFonts w:hint="eastAsia" w:ascii="仿宋_GB2312" w:hAnsi="黑体" w:eastAsia="仿宋_GB2312"/>
          <w:sz w:val="32"/>
          <w:szCs w:val="32"/>
        </w:rPr>
        <w:t>万元、农林水支出</w:t>
      </w:r>
      <w:r>
        <w:rPr>
          <w:rFonts w:hint="eastAsia" w:ascii="仿宋_GB2312" w:hAnsi="黑体" w:eastAsia="仿宋_GB2312" w:cs="仿宋_GB2312"/>
          <w:sz w:val="32"/>
          <w:szCs w:val="32"/>
          <w:lang w:val="en-US" w:eastAsia="zh-CN"/>
        </w:rPr>
        <w:t>635.00</w:t>
      </w:r>
      <w:r>
        <w:rPr>
          <w:rFonts w:hint="eastAsia" w:ascii="仿宋_GB2312" w:hAnsi="黑体" w:eastAsia="仿宋_GB2312"/>
          <w:sz w:val="32"/>
          <w:szCs w:val="32"/>
        </w:rPr>
        <w:t>万元、住房保障支出支出</w:t>
      </w:r>
      <w:r>
        <w:rPr>
          <w:rFonts w:hint="eastAsia" w:ascii="仿宋_GB2312" w:hAnsi="黑体" w:eastAsia="仿宋_GB2312" w:cs="仿宋_GB2312"/>
          <w:sz w:val="32"/>
          <w:szCs w:val="32"/>
          <w:lang w:val="en-US" w:eastAsia="zh-CN"/>
        </w:rPr>
        <w:t>8.90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三亚市小额贷款担保中心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color w:val="auto"/>
          <w:sz w:val="32"/>
          <w:szCs w:val="32"/>
          <w:lang w:val="en-US" w:eastAsia="zh-CN"/>
        </w:rPr>
        <w:t>591.02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lang w:val="en-US" w:eastAsia="zh-CN"/>
        </w:rPr>
        <w:t>134.28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11.03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农林水支出635万元，占80.46%；</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社会保障和就业支出（类）人力资源和社会保障管理事务（款）就业管理事务（项）2023年预算数为85.81万元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17.37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节约经费开支；</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社会保障和就业支出（类）人力资源和社会保障管理事务（款）事业运行（项）2023年预算数为8万元，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工作任务增加；</w:t>
      </w:r>
    </w:p>
    <w:p>
      <w:p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3.社会保障和就业支出（类）行政事业单位养老支出（款）机关事业单位基本养老保险缴费支出（项）2023年预算数为10.32万元，比上年预算数增加3.84万元，主要是人员增加；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4.社会保障和就业支出（类）行政事业单位养老支出（款）机关事业单位职业年金缴费支出（项）2023年预算数为30.16万元，比上年预算数增加28.36万元，主要是缴费方式调整；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5、卫生健康支出（类）行政事业单位医疗（款）事业单位医疗（项）2023年预算数为3.61万元，比上年增加0.17万元，主要是人员增加；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6.卫生健康支出（类）行政事业单位医疗（款）公务员医疗补助（项）2023年预算数为7.42万元，比上年增加3.2万元，主要是人员增加；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7.农林水支出（类）普惠金融发展支出（款）补充创业担保贷款基金（项）2023年预算数为635万元，比上年增加635万元，主要是工作任务增加；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8.住房保障支出（类）住房改革支出（款）住房公积金（项）2023年预算数为8.9万元，比上年增加3.84万元，主要是人员增加。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三亚市小额贷款担保中心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146.2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138.43</w:t>
      </w:r>
      <w:r>
        <w:rPr>
          <w:rFonts w:hint="eastAsia" w:ascii="仿宋_GB2312" w:hAnsi="黑体" w:eastAsia="仿宋_GB2312"/>
          <w:sz w:val="32"/>
          <w:szCs w:val="32"/>
        </w:rPr>
        <w:t>万元，主要包括：基本工资、津贴补贴、绩效工资、机关事业单位基本养老保险缴费、职业年金缴费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基本医疗保险缴费、公务员医疗补助缴费、其他社会保障缴费、住房公积金、医疗费</w:t>
      </w:r>
      <w:r>
        <w:rPr>
          <w:rFonts w:hint="eastAsia" w:ascii="仿宋_GB2312" w:hAnsi="黑体" w:eastAsia="仿宋_GB2312"/>
          <w:sz w:val="32"/>
          <w:szCs w:val="32"/>
          <w:lang w:eastAsia="zh-CN"/>
        </w:rPr>
        <w:t>、其他工资福利支出、办公费、</w:t>
      </w:r>
      <w:r>
        <w:rPr>
          <w:rFonts w:hint="eastAsia" w:ascii="仿宋_GB2312" w:hAnsi="黑体" w:eastAsia="仿宋_GB2312"/>
          <w:sz w:val="32"/>
          <w:szCs w:val="32"/>
        </w:rPr>
        <w:t>邮电费、培训费</w:t>
      </w:r>
      <w:r>
        <w:rPr>
          <w:rFonts w:hint="eastAsia" w:ascii="仿宋_GB2312" w:hAnsi="黑体" w:eastAsia="仿宋_GB2312"/>
          <w:sz w:val="32"/>
          <w:szCs w:val="32"/>
          <w:lang w:eastAsia="zh-CN"/>
        </w:rPr>
        <w:t>、工会经费、福利费、其他商品和服务支出、</w:t>
      </w:r>
      <w:r>
        <w:rPr>
          <w:rFonts w:hint="eastAsia" w:ascii="仿宋_GB2312" w:hAnsi="黑体" w:eastAsia="仿宋_GB2312"/>
          <w:sz w:val="32"/>
          <w:szCs w:val="32"/>
        </w:rPr>
        <w:t>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7.77</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三亚市小额贷款担保中心2023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三亚市人力资源开发局</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三亚市小额贷款担保中心2023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三亚市人力资源开发局</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三亚市小额贷款担保中心2023年政府性基金预算当年拨款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无政府性基金预算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按照综合预算原则，三亚市小额贷款担保中心所有收入和支出均纳入部门预算管理。收入包括：一般公共预算收入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农林水支出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三亚市小额贷款担保中心2023年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三亚市小额贷款担保中心2023年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占0%；</w:t>
      </w:r>
      <w:r>
        <w:rPr>
          <w:rFonts w:hint="eastAsia" w:ascii="仿宋_GB2312" w:hAnsi="黑体" w:eastAsia="仿宋_GB2312"/>
          <w:sz w:val="32"/>
          <w:szCs w:val="32"/>
        </w:rPr>
        <w:t>一般公共预算789.2万元，占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比上年预算数增加591.02万元，主要是人员增加。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三亚市小额贷款担保中心2023</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三亚市小额贷款担保中心2023年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789.2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146.2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18.52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81.47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591.02</w:t>
      </w:r>
      <w:r>
        <w:rPr>
          <w:rFonts w:hint="eastAsia" w:ascii="仿宋_GB2312" w:hAnsi="黑体" w:eastAsia="仿宋_GB2312"/>
          <w:sz w:val="32"/>
          <w:szCs w:val="32"/>
        </w:rPr>
        <w:t>万元，主要是人员增加。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三亚市小额贷款担保中心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三亚市小额贷款担保中心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三亚市小额贷款担保中心12</w:t>
      </w:r>
      <w:r>
        <w:rPr>
          <w:rFonts w:hint="eastAsia" w:ascii="仿宋_GB2312" w:hAnsi="黑体" w:eastAsia="仿宋_GB2312" w:cs="仿宋_GB2312"/>
          <w:sz w:val="32"/>
          <w:szCs w:val="32"/>
        </w:rPr>
        <w:t>个项目实行绩效目标管理，</w:t>
      </w:r>
      <w:r>
        <w:rPr>
          <w:rFonts w:hint="eastAsia" w:ascii="仿宋_GB2312" w:hAnsi="黑体" w:eastAsia="仿宋_GB2312" w:cs="仿宋_GB2312"/>
          <w:sz w:val="32"/>
          <w:szCs w:val="32"/>
          <w:lang w:val="en-US" w:eastAsia="zh-CN"/>
        </w:rPr>
        <w:t>涉及一般公共预算789.20万元，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3650A2E"/>
    <w:rsid w:val="0D485E59"/>
    <w:rsid w:val="175C4887"/>
    <w:rsid w:val="19D5DA33"/>
    <w:rsid w:val="19E74597"/>
    <w:rsid w:val="1FBF8E30"/>
    <w:rsid w:val="23FC10EC"/>
    <w:rsid w:val="2BDF0DC0"/>
    <w:rsid w:val="2FF7110D"/>
    <w:rsid w:val="2FFFCED3"/>
    <w:rsid w:val="3F7FB4B5"/>
    <w:rsid w:val="3FAD4D11"/>
    <w:rsid w:val="42AC3523"/>
    <w:rsid w:val="4FB80849"/>
    <w:rsid w:val="50206183"/>
    <w:rsid w:val="5DB7E539"/>
    <w:rsid w:val="5F2F4C30"/>
    <w:rsid w:val="66DACB0B"/>
    <w:rsid w:val="68DE0E25"/>
    <w:rsid w:val="697BF56A"/>
    <w:rsid w:val="6B6CE30F"/>
    <w:rsid w:val="6C7F1319"/>
    <w:rsid w:val="6DDF74AC"/>
    <w:rsid w:val="6F8E4F97"/>
    <w:rsid w:val="6FAF0D8D"/>
    <w:rsid w:val="6FCFCADC"/>
    <w:rsid w:val="6FFA4FE6"/>
    <w:rsid w:val="7319715D"/>
    <w:rsid w:val="75B126E6"/>
    <w:rsid w:val="75FB0B04"/>
    <w:rsid w:val="79F7B683"/>
    <w:rsid w:val="7B3A42C0"/>
    <w:rsid w:val="7C4108D6"/>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3979</Words>
  <Characters>4305</Characters>
  <Lines>27</Lines>
  <Paragraphs>7</Paragraphs>
  <TotalTime>5</TotalTime>
  <ScaleCrop>false</ScaleCrop>
  <LinksUpToDate>false</LinksUpToDate>
  <CharactersWithSpaces>4328</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2024-07-19T03:33:59Z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02B0C2D0BEB24D4F820881BA4C85261D_13</vt:lpwstr>
  </property>
</Properties>
</file>