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E1961">
      <w:pPr>
        <w:rPr>
          <w:sz w:val="84"/>
          <w:szCs w:val="84"/>
          <w:u w:val="single"/>
        </w:rPr>
      </w:pPr>
      <w:bookmarkStart w:id="0" w:name="_GoBack"/>
      <w:bookmarkEnd w:id="0"/>
    </w:p>
    <w:p w14:paraId="29B4EABB">
      <w:pPr>
        <w:rPr>
          <w:sz w:val="84"/>
          <w:szCs w:val="84"/>
          <w:u w:val="single"/>
        </w:rPr>
      </w:pPr>
    </w:p>
    <w:p w14:paraId="6C996BA7">
      <w:pPr>
        <w:rPr>
          <w:sz w:val="84"/>
          <w:szCs w:val="84"/>
          <w:u w:val="single"/>
        </w:rPr>
      </w:pPr>
    </w:p>
    <w:p w14:paraId="77755D94">
      <w:pPr>
        <w:rPr>
          <w:sz w:val="84"/>
          <w:szCs w:val="84"/>
          <w:u w:val="single"/>
        </w:rPr>
      </w:pPr>
    </w:p>
    <w:p w14:paraId="5B8D3EB3">
      <w:pPr>
        <w:jc w:val="center"/>
        <w:rPr>
          <w:sz w:val="52"/>
          <w:szCs w:val="52"/>
        </w:rPr>
      </w:pPr>
      <w:r>
        <w:rPr>
          <w:rFonts w:hint="eastAsia"/>
          <w:sz w:val="52"/>
          <w:szCs w:val="52"/>
        </w:rPr>
        <w:t>2023年三亚市第一小学单位预算</w:t>
      </w:r>
    </w:p>
    <w:p w14:paraId="065CDC66">
      <w:pPr>
        <w:ind w:firstLine="1680"/>
        <w:jc w:val="center"/>
        <w:rPr>
          <w:sz w:val="84"/>
          <w:szCs w:val="84"/>
        </w:rPr>
      </w:pPr>
    </w:p>
    <w:p w14:paraId="266EFD61">
      <w:pPr>
        <w:ind w:firstLine="1680"/>
        <w:jc w:val="center"/>
        <w:rPr>
          <w:sz w:val="84"/>
          <w:szCs w:val="84"/>
        </w:rPr>
      </w:pPr>
    </w:p>
    <w:p w14:paraId="5284BB48">
      <w:pPr>
        <w:ind w:firstLine="1680"/>
        <w:jc w:val="center"/>
        <w:rPr>
          <w:sz w:val="84"/>
          <w:szCs w:val="84"/>
        </w:rPr>
      </w:pPr>
    </w:p>
    <w:p w14:paraId="758A6664">
      <w:pPr>
        <w:ind w:firstLine="1680"/>
        <w:jc w:val="center"/>
        <w:rPr>
          <w:sz w:val="84"/>
          <w:szCs w:val="84"/>
        </w:rPr>
      </w:pPr>
    </w:p>
    <w:p w14:paraId="01161937">
      <w:pPr>
        <w:ind w:firstLine="1680"/>
        <w:jc w:val="center"/>
        <w:rPr>
          <w:sz w:val="84"/>
          <w:szCs w:val="84"/>
        </w:rPr>
      </w:pPr>
    </w:p>
    <w:p w14:paraId="59316E1B">
      <w:pPr>
        <w:rPr>
          <w:sz w:val="84"/>
          <w:szCs w:val="84"/>
        </w:rPr>
      </w:pPr>
    </w:p>
    <w:p w14:paraId="0D6108AE">
      <w:pPr>
        <w:jc w:val="center"/>
        <w:rPr>
          <w:rFonts w:ascii="黑体" w:hAnsi="黑体" w:eastAsia="黑体"/>
          <w:sz w:val="52"/>
          <w:szCs w:val="52"/>
        </w:rPr>
      </w:pPr>
      <w:r>
        <w:rPr>
          <w:rFonts w:hint="eastAsia" w:ascii="黑体" w:hAnsi="黑体" w:eastAsia="黑体"/>
          <w:sz w:val="52"/>
          <w:szCs w:val="52"/>
        </w:rPr>
        <w:t>目录</w:t>
      </w:r>
    </w:p>
    <w:p w14:paraId="769B0F6E">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三亚市第一小学单位概况</w:t>
      </w:r>
    </w:p>
    <w:p w14:paraId="3622D3F2">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1D4AEC62">
      <w:pPr>
        <w:pStyle w:val="6"/>
        <w:numPr>
          <w:ilvl w:val="-1"/>
          <w:numId w:val="0"/>
        </w:numPr>
        <w:spacing w:line="560" w:lineRule="exact"/>
        <w:ind w:left="0" w:firstLine="0" w:firstLineChars="0"/>
        <w:jc w:val="left"/>
        <w:rPr>
          <w:rFonts w:ascii="黑体" w:hAnsi="黑体" w:eastAsia="黑体"/>
          <w:sz w:val="32"/>
          <w:szCs w:val="32"/>
        </w:rPr>
      </w:pPr>
      <w:r>
        <w:rPr>
          <w:rFonts w:hint="eastAsia" w:ascii="黑体" w:hAnsi="黑体" w:eastAsia="黑体" w:cs="黑体"/>
          <w:sz w:val="32"/>
          <w:szCs w:val="32"/>
          <w:highlight w:val="none"/>
          <w:lang w:val="en-US" w:eastAsia="zh-CN"/>
        </w:rPr>
        <w:t>二、预算单位内部构成</w:t>
      </w:r>
    </w:p>
    <w:p w14:paraId="4A9315E0">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三亚市第一小学2023年单位预算表</w:t>
      </w:r>
    </w:p>
    <w:p w14:paraId="1AA0C145">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财政拨款收支总表</w:t>
      </w:r>
    </w:p>
    <w:p w14:paraId="4BFE6055">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一般公共预算支出表</w:t>
      </w:r>
    </w:p>
    <w:p w14:paraId="1955A149">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一般公共预算基本支出表</w:t>
      </w:r>
    </w:p>
    <w:p w14:paraId="3FAE5B2E">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一般公共预算“三公”经费支出表</w:t>
      </w:r>
    </w:p>
    <w:p w14:paraId="3522C80C">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政府性基金预算支出表。</w:t>
      </w:r>
    </w:p>
    <w:p w14:paraId="21FAB49E">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政府性基金预算“三公”经费支出表</w:t>
      </w:r>
    </w:p>
    <w:p w14:paraId="5B09B5D7">
      <w:pPr>
        <w:pStyle w:val="6"/>
        <w:numPr>
          <w:ilvl w:val="0"/>
          <w:numId w:val="3"/>
        </w:numPr>
        <w:ind w:firstLineChars="0"/>
        <w:jc w:val="left"/>
        <w:rPr>
          <w:rFonts w:ascii="仿宋" w:hAnsi="仿宋" w:eastAsia="仿宋" w:cs="仿宋"/>
          <w:sz w:val="32"/>
          <w:szCs w:val="32"/>
        </w:rPr>
      </w:pPr>
      <w:r>
        <w:rPr>
          <w:rFonts w:hint="eastAsia" w:ascii="仿宋" w:hAnsi="仿宋" w:eastAsia="仿宋" w:cs="仿宋"/>
          <w:sz w:val="32"/>
          <w:szCs w:val="32"/>
        </w:rPr>
        <w:t>单位收支总表</w:t>
      </w:r>
    </w:p>
    <w:p w14:paraId="7903ADD5">
      <w:pPr>
        <w:pStyle w:val="6"/>
        <w:numPr>
          <w:ilvl w:val="0"/>
          <w:numId w:val="3"/>
        </w:numPr>
        <w:ind w:firstLineChars="0"/>
        <w:jc w:val="left"/>
        <w:rPr>
          <w:rFonts w:ascii="仿宋" w:hAnsi="仿宋" w:eastAsia="仿宋" w:cs="仿宋"/>
          <w:sz w:val="32"/>
          <w:szCs w:val="32"/>
        </w:rPr>
      </w:pPr>
      <w:r>
        <w:rPr>
          <w:rFonts w:hint="eastAsia" w:ascii="仿宋" w:hAnsi="仿宋" w:eastAsia="仿宋" w:cs="仿宋"/>
          <w:sz w:val="32"/>
          <w:szCs w:val="32"/>
        </w:rPr>
        <w:t>单位收入总表</w:t>
      </w:r>
    </w:p>
    <w:p w14:paraId="0B9A7411">
      <w:pPr>
        <w:pStyle w:val="6"/>
        <w:numPr>
          <w:ilvl w:val="0"/>
          <w:numId w:val="3"/>
        </w:numPr>
        <w:ind w:firstLineChars="0"/>
        <w:jc w:val="left"/>
        <w:rPr>
          <w:rFonts w:ascii="仿宋" w:hAnsi="仿宋" w:eastAsia="仿宋" w:cs="仿宋"/>
          <w:sz w:val="32"/>
          <w:szCs w:val="32"/>
        </w:rPr>
      </w:pPr>
      <w:r>
        <w:rPr>
          <w:rFonts w:hint="eastAsia" w:ascii="仿宋" w:hAnsi="仿宋" w:eastAsia="仿宋" w:cs="仿宋"/>
          <w:sz w:val="32"/>
          <w:szCs w:val="32"/>
        </w:rPr>
        <w:t>单位支出总表</w:t>
      </w:r>
    </w:p>
    <w:p w14:paraId="7B1D7B15">
      <w:pPr>
        <w:pStyle w:val="6"/>
        <w:numPr>
          <w:ilvl w:val="0"/>
          <w:numId w:val="3"/>
        </w:numPr>
        <w:ind w:firstLineChars="0"/>
        <w:jc w:val="left"/>
        <w:rPr>
          <w:rFonts w:ascii="仿宋" w:hAnsi="仿宋" w:eastAsia="仿宋" w:cs="仿宋"/>
          <w:sz w:val="32"/>
          <w:szCs w:val="32"/>
        </w:rPr>
      </w:pPr>
      <w:r>
        <w:rPr>
          <w:rFonts w:hint="eastAsia" w:ascii="仿宋" w:hAnsi="仿宋" w:eastAsia="仿宋" w:cs="仿宋"/>
          <w:sz w:val="32"/>
          <w:szCs w:val="32"/>
        </w:rPr>
        <w:t>项目支出绩效信息表</w:t>
      </w:r>
    </w:p>
    <w:p w14:paraId="1FFEC0C2">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三亚市第一小学2023年单位预算情况说明</w:t>
      </w:r>
    </w:p>
    <w:p w14:paraId="7B75FB90">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3C087FC4">
      <w:pPr>
        <w:pStyle w:val="6"/>
        <w:ind w:left="1320" w:firstLine="0" w:firstLineChars="0"/>
        <w:jc w:val="left"/>
        <w:rPr>
          <w:rFonts w:ascii="黑体" w:hAnsi="黑体" w:eastAsia="黑体"/>
          <w:sz w:val="32"/>
          <w:szCs w:val="32"/>
        </w:rPr>
      </w:pPr>
    </w:p>
    <w:p w14:paraId="194FA2CA">
      <w:pPr>
        <w:jc w:val="left"/>
        <w:rPr>
          <w:rFonts w:ascii="黑体" w:hAnsi="黑体" w:eastAsia="黑体"/>
          <w:sz w:val="32"/>
          <w:szCs w:val="32"/>
        </w:rPr>
      </w:pPr>
    </w:p>
    <w:p w14:paraId="1A70AA82">
      <w:pPr>
        <w:jc w:val="left"/>
        <w:rPr>
          <w:rFonts w:ascii="黑体" w:hAnsi="黑体" w:eastAsia="黑体"/>
          <w:sz w:val="32"/>
          <w:szCs w:val="32"/>
        </w:rPr>
      </w:pPr>
    </w:p>
    <w:p w14:paraId="633A4047">
      <w:pPr>
        <w:jc w:val="left"/>
        <w:rPr>
          <w:rFonts w:ascii="黑体" w:hAnsi="黑体" w:eastAsia="黑体"/>
          <w:sz w:val="32"/>
          <w:szCs w:val="32"/>
        </w:rPr>
      </w:pPr>
    </w:p>
    <w:p w14:paraId="576D4F44">
      <w:pPr>
        <w:jc w:val="left"/>
        <w:rPr>
          <w:rFonts w:ascii="黑体" w:hAnsi="黑体" w:eastAsia="黑体"/>
          <w:sz w:val="32"/>
          <w:szCs w:val="32"/>
        </w:rPr>
      </w:pPr>
    </w:p>
    <w:p w14:paraId="1859BB99">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三亚市第一小学单位概况</w:t>
      </w:r>
    </w:p>
    <w:p w14:paraId="042B03D9">
      <w:pPr>
        <w:jc w:val="left"/>
        <w:rPr>
          <w:rFonts w:ascii="仿宋_GB2312" w:hAnsi="仿宋_GB2312" w:eastAsia="仿宋_GB2312" w:cs="仿宋_GB2312"/>
          <w:sz w:val="32"/>
          <w:szCs w:val="32"/>
        </w:rPr>
      </w:pPr>
    </w:p>
    <w:p w14:paraId="314FAEED">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6A556F44">
      <w:pPr>
        <w:pStyle w:val="6"/>
        <w:numPr>
          <w:ilvl w:val="0"/>
          <w:numId w:val="6"/>
        </w:numPr>
        <w:ind w:firstLineChars="0"/>
        <w:jc w:val="left"/>
        <w:rPr>
          <w:rFonts w:ascii="仿宋" w:hAnsi="仿宋" w:eastAsia="仿宋" w:cs="仿宋"/>
          <w:sz w:val="32"/>
          <w:szCs w:val="32"/>
        </w:rPr>
      </w:pPr>
      <w:r>
        <w:rPr>
          <w:rFonts w:hint="eastAsia" w:ascii="仿宋" w:hAnsi="仿宋" w:eastAsia="仿宋" w:cs="仿宋"/>
          <w:sz w:val="32"/>
          <w:szCs w:val="32"/>
        </w:rPr>
        <w:t>本单位负责实施国家九年义务教育小学部分的教育教学工作，是由三亚市教育局直接管理的公益一类事业单位，是一所完全小学。</w:t>
      </w:r>
    </w:p>
    <w:p w14:paraId="35482222">
      <w:pPr>
        <w:pStyle w:val="6"/>
        <w:numPr>
          <w:ilvl w:val="0"/>
          <w:numId w:val="6"/>
        </w:numPr>
        <w:ind w:firstLineChars="0"/>
        <w:jc w:val="left"/>
        <w:rPr>
          <w:rFonts w:ascii="仿宋" w:hAnsi="仿宋" w:eastAsia="仿宋" w:cs="仿宋"/>
          <w:sz w:val="32"/>
          <w:szCs w:val="32"/>
        </w:rPr>
      </w:pPr>
      <w:r>
        <w:rPr>
          <w:rFonts w:hint="eastAsia" w:ascii="仿宋" w:hAnsi="仿宋" w:eastAsia="仿宋" w:cs="仿宋"/>
          <w:sz w:val="32"/>
          <w:szCs w:val="32"/>
        </w:rPr>
        <w:t>单位核定编制163人，实有在岗在编154人。在校学生2970人。</w:t>
      </w:r>
    </w:p>
    <w:p w14:paraId="762FD451">
      <w:pPr>
        <w:pStyle w:val="6"/>
        <w:numPr>
          <w:ilvl w:val="-1"/>
          <w:numId w:val="0"/>
        </w:numPr>
        <w:spacing w:line="560" w:lineRule="exact"/>
        <w:ind w:left="0" w:firstLine="0" w:firstLineChars="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二、预算单位内部构成</w:t>
      </w:r>
    </w:p>
    <w:p w14:paraId="433519F1">
      <w:pPr>
        <w:pStyle w:val="6"/>
        <w:spacing w:line="560" w:lineRule="exact"/>
        <w:ind w:firstLine="800" w:firstLineChars="250"/>
        <w:jc w:val="left"/>
        <w:rPr>
          <w:rFonts w:hint="eastAsia" w:ascii="仿宋" w:hAnsi="仿宋" w:eastAsia="仿宋" w:cs="仿宋"/>
          <w:color w:val="auto"/>
          <w:sz w:val="32"/>
          <w:szCs w:val="32"/>
        </w:rPr>
      </w:pPr>
      <w:r>
        <w:rPr>
          <w:rFonts w:hint="eastAsia" w:ascii="仿宋" w:hAnsi="仿宋" w:eastAsia="仿宋" w:cs="仿宋"/>
          <w:color w:val="auto"/>
          <w:sz w:val="32"/>
          <w:szCs w:val="32"/>
          <w:highlight w:val="none"/>
        </w:rPr>
        <w:t>本单位设</w:t>
      </w:r>
      <w:r>
        <w:rPr>
          <w:rFonts w:hint="eastAsia" w:ascii="仿宋" w:hAnsi="仿宋" w:eastAsia="仿宋" w:cs="仿宋"/>
          <w:color w:val="auto"/>
          <w:sz w:val="32"/>
          <w:szCs w:val="32"/>
          <w:highlight w:val="none"/>
          <w:lang w:val="en-US" w:eastAsia="zh-CN"/>
        </w:rPr>
        <w:t>有</w:t>
      </w:r>
      <w:r>
        <w:rPr>
          <w:rFonts w:hint="eastAsia" w:ascii="仿宋" w:hAnsi="仿宋" w:eastAsia="仿宋" w:cs="仿宋"/>
          <w:color w:val="auto"/>
          <w:sz w:val="32"/>
          <w:szCs w:val="32"/>
          <w:highlight w:val="none"/>
        </w:rPr>
        <w:t>校长室、副校长室、办公室、教导处、总务处、德育处、少先队部、财务室。</w:t>
      </w:r>
    </w:p>
    <w:p w14:paraId="0624CBB5">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三亚市第一小学2023年单位预算表</w:t>
      </w:r>
    </w:p>
    <w:p w14:paraId="4CF8A6A0">
      <w:pPr>
        <w:ind w:left="800"/>
        <w:jc w:val="left"/>
        <w:rPr>
          <w:rFonts w:ascii="黑体" w:hAnsi="黑体" w:eastAsia="黑体"/>
          <w:sz w:val="32"/>
          <w:szCs w:val="32"/>
        </w:rPr>
      </w:pPr>
    </w:p>
    <w:p w14:paraId="738FF619">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07D2B0B3">
      <w:pPr>
        <w:rPr>
          <w:rFonts w:ascii="黑体" w:hAnsi="黑体" w:eastAsia="黑体"/>
          <w:sz w:val="32"/>
          <w:szCs w:val="32"/>
        </w:rPr>
      </w:pPr>
    </w:p>
    <w:p w14:paraId="09B30878">
      <w:pPr>
        <w:jc w:val="center"/>
        <w:rPr>
          <w:rFonts w:ascii="黑体" w:hAnsi="黑体" w:eastAsia="黑体"/>
          <w:sz w:val="32"/>
          <w:szCs w:val="32"/>
        </w:rPr>
      </w:pPr>
      <w:r>
        <w:rPr>
          <w:rFonts w:hint="eastAsia" w:ascii="黑体" w:hAnsi="黑体" w:eastAsia="黑体"/>
          <w:sz w:val="32"/>
          <w:szCs w:val="32"/>
        </w:rPr>
        <w:t>第三部分  三亚市第一小学2023年单位预算情况说明</w:t>
      </w:r>
    </w:p>
    <w:p w14:paraId="71BE4CE4">
      <w:pPr>
        <w:jc w:val="center"/>
        <w:rPr>
          <w:rFonts w:ascii="黑体" w:hAnsi="黑体" w:eastAsia="黑体"/>
          <w:sz w:val="32"/>
          <w:szCs w:val="32"/>
        </w:rPr>
      </w:pPr>
    </w:p>
    <w:p w14:paraId="04E835FD">
      <w:pPr>
        <w:ind w:firstLine="640" w:firstLineChars="200"/>
        <w:jc w:val="left"/>
        <w:rPr>
          <w:rFonts w:ascii="黑体" w:hAnsi="黑体" w:eastAsia="黑体"/>
          <w:sz w:val="32"/>
          <w:szCs w:val="32"/>
        </w:rPr>
      </w:pPr>
      <w:r>
        <w:rPr>
          <w:rFonts w:hint="eastAsia" w:ascii="黑体" w:hAnsi="黑体" w:eastAsia="黑体"/>
          <w:sz w:val="32"/>
          <w:szCs w:val="32"/>
        </w:rPr>
        <w:t>一、关于三亚市第一小学2023年财政拨款收支预算情况的总体说明</w:t>
      </w:r>
    </w:p>
    <w:p w14:paraId="7A94AB1F">
      <w:pPr>
        <w:ind w:firstLine="640" w:firstLineChars="200"/>
        <w:rPr>
          <w:rFonts w:ascii="仿宋" w:hAnsi="仿宋" w:eastAsia="仿宋" w:cs="仿宋"/>
          <w:sz w:val="32"/>
          <w:szCs w:val="32"/>
        </w:rPr>
      </w:pPr>
      <w:r>
        <w:rPr>
          <w:rFonts w:hint="eastAsia" w:ascii="仿宋" w:hAnsi="仿宋" w:eastAsia="仿宋" w:cs="仿宋"/>
          <w:sz w:val="32"/>
          <w:szCs w:val="32"/>
        </w:rPr>
        <w:t>三亚市第一小学2023年财政拨款收支总预算5142.99万元。其中，收入总计5142.99万元，包括一般公共预算本年收入5119.32万元、上年结转23.67万元，政府性基金预算本年收入0万元、上年结转0万元；支出总计5142.99万元，包括教育支出3030.16万元、 社会保障和就业支出1222.84万元、 卫生健康支出571.94万元、住房保障支出318.04万元。</w:t>
      </w:r>
    </w:p>
    <w:p w14:paraId="3D2C3F4C">
      <w:pPr>
        <w:ind w:firstLine="640" w:firstLineChars="200"/>
        <w:jc w:val="left"/>
        <w:rPr>
          <w:rFonts w:ascii="黑体" w:hAnsi="黑体" w:eastAsia="黑体"/>
          <w:sz w:val="32"/>
          <w:szCs w:val="32"/>
        </w:rPr>
      </w:pPr>
      <w:r>
        <w:rPr>
          <w:rFonts w:hint="eastAsia" w:ascii="黑体" w:hAnsi="黑体" w:eastAsia="黑体"/>
          <w:sz w:val="32"/>
          <w:szCs w:val="32"/>
        </w:rPr>
        <w:t>二、关于三亚市第一小学2023年一般公共预算当年拨款情况说明</w:t>
      </w:r>
    </w:p>
    <w:p w14:paraId="2298DA7C">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51EF51EE">
      <w:pPr>
        <w:ind w:firstLine="640" w:firstLineChars="200"/>
        <w:rPr>
          <w:rFonts w:ascii="仿宋" w:hAnsi="仿宋" w:eastAsia="仿宋" w:cs="仿宋"/>
          <w:sz w:val="32"/>
          <w:szCs w:val="32"/>
        </w:rPr>
      </w:pPr>
      <w:r>
        <w:rPr>
          <w:rFonts w:hint="eastAsia" w:ascii="仿宋" w:hAnsi="仿宋" w:eastAsia="仿宋" w:cs="仿宋"/>
          <w:sz w:val="32"/>
          <w:szCs w:val="32"/>
        </w:rPr>
        <w:t>三亚市第一小学2023年一般公共预算当年拨款5119.32万元，比上年预算数增加1797.83万元，</w:t>
      </w:r>
      <w:r>
        <w:rPr>
          <w:rFonts w:hint="eastAsia" w:ascii="仿宋" w:hAnsi="仿宋" w:eastAsia="仿宋" w:cs="仿宋"/>
          <w:sz w:val="32"/>
          <w:szCs w:val="32"/>
          <w:lang w:val="en-US" w:eastAsia="zh-CN"/>
        </w:rPr>
        <w:t>分别</w:t>
      </w:r>
      <w:r>
        <w:rPr>
          <w:rFonts w:hint="eastAsia" w:ascii="仿宋" w:hAnsi="仿宋" w:eastAsia="仿宋" w:cs="仿宋"/>
          <w:sz w:val="32"/>
          <w:szCs w:val="32"/>
        </w:rPr>
        <w:t>是教育支出增加551.4万元、社会保障和就业支出增加924.29万元、卫生健康支出增加205.83万元、住房保障支出增加116.3万元。</w:t>
      </w:r>
    </w:p>
    <w:p w14:paraId="12516D3D">
      <w:pPr>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14:paraId="78C716B4">
      <w:pPr>
        <w:ind w:firstLine="640" w:firstLineChars="200"/>
        <w:rPr>
          <w:rFonts w:ascii="仿宋" w:hAnsi="仿宋" w:eastAsia="仿宋" w:cs="仿宋"/>
          <w:sz w:val="32"/>
          <w:szCs w:val="32"/>
        </w:rPr>
      </w:pPr>
      <w:r>
        <w:rPr>
          <w:rFonts w:hint="eastAsia" w:ascii="仿宋" w:hAnsi="仿宋" w:eastAsia="仿宋" w:cs="仿宋"/>
          <w:sz w:val="32"/>
          <w:szCs w:val="32"/>
        </w:rPr>
        <w:t>教育（类）支出3006.49万元，占58.73%； 社会保障和就业支出1222.84万元，占23.89%； 卫生健康支出571.94万元，占11.17%；住房保障支出318.04万元，占6.21%；</w:t>
      </w:r>
    </w:p>
    <w:p w14:paraId="39166C30">
      <w:pPr>
        <w:ind w:firstLine="64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14:paraId="297D6E49">
      <w:pPr>
        <w:ind w:firstLine="640" w:firstLineChars="200"/>
        <w:rPr>
          <w:rFonts w:ascii="仿宋" w:hAnsi="仿宋" w:eastAsia="仿宋" w:cs="仿宋"/>
          <w:sz w:val="32"/>
          <w:szCs w:val="32"/>
        </w:rPr>
      </w:pPr>
      <w:r>
        <w:rPr>
          <w:rFonts w:hint="eastAsia" w:ascii="仿宋" w:hAnsi="仿宋" w:eastAsia="仿宋" w:cs="仿宋"/>
          <w:sz w:val="32"/>
          <w:szCs w:val="32"/>
        </w:rPr>
        <w:t>1.教育支出（类）普通教育（款）小学教育（项）2023年预算数为3030.16万元，比上年预算数增加522.39万元，主要是人员经费增加。</w:t>
      </w:r>
    </w:p>
    <w:p w14:paraId="693C3288">
      <w:pPr>
        <w:ind w:firstLine="640" w:firstLineChars="200"/>
        <w:rPr>
          <w:rFonts w:ascii="仿宋" w:hAnsi="仿宋" w:eastAsia="仿宋" w:cs="仿宋"/>
          <w:sz w:val="32"/>
          <w:szCs w:val="32"/>
        </w:rPr>
      </w:pPr>
      <w:r>
        <w:rPr>
          <w:rFonts w:hint="eastAsia" w:ascii="仿宋" w:hAnsi="仿宋" w:eastAsia="仿宋" w:cs="仿宋"/>
          <w:sz w:val="32"/>
          <w:szCs w:val="32"/>
        </w:rPr>
        <w:t>2. 社会保障和就业支出（类）行政事业单位养老支出（款）机关事业单位基本养老保险缴费支出（项）2023年预算数为358.25万元，比上年预算数增加98.51万元，主要是人员经费增加。</w:t>
      </w:r>
    </w:p>
    <w:p w14:paraId="161EA101">
      <w:pPr>
        <w:ind w:firstLine="640" w:firstLineChars="200"/>
        <w:rPr>
          <w:rFonts w:ascii="仿宋" w:hAnsi="仿宋" w:eastAsia="仿宋" w:cs="仿宋"/>
          <w:sz w:val="32"/>
          <w:szCs w:val="32"/>
        </w:rPr>
      </w:pPr>
      <w:r>
        <w:rPr>
          <w:rFonts w:hint="eastAsia" w:ascii="仿宋" w:hAnsi="仿宋" w:eastAsia="仿宋" w:cs="仿宋"/>
          <w:sz w:val="32"/>
          <w:szCs w:val="32"/>
        </w:rPr>
        <w:t>3.社会保障和就业支出（类）行政事业单位养老支出（款）机关事业单位职业年金缴费支出（项）2023年预算数为852.28万元，比上年预算数增加822.28万元，主要是单位需要做往年职业年金纪实及本年度职业年金单位部分。</w:t>
      </w:r>
    </w:p>
    <w:p w14:paraId="151CB67A">
      <w:pPr>
        <w:ind w:firstLine="640" w:firstLineChars="200"/>
        <w:rPr>
          <w:rFonts w:ascii="仿宋" w:hAnsi="仿宋" w:eastAsia="仿宋" w:cs="仿宋"/>
          <w:sz w:val="32"/>
          <w:szCs w:val="32"/>
        </w:rPr>
      </w:pPr>
      <w:r>
        <w:rPr>
          <w:rFonts w:hint="eastAsia" w:ascii="仿宋" w:hAnsi="仿宋" w:eastAsia="仿宋" w:cs="仿宋"/>
          <w:sz w:val="32"/>
          <w:szCs w:val="32"/>
        </w:rPr>
        <w:t>4.社会保障和就业支出（类）抚恤（款）其他优抚支出（项）2023年预算数为12.3万元，比上年预算数增加3.49万元，主要是抚恤金标准增加。</w:t>
      </w:r>
    </w:p>
    <w:p w14:paraId="227985B0">
      <w:pPr>
        <w:ind w:firstLine="640" w:firstLineChars="200"/>
        <w:rPr>
          <w:rFonts w:ascii="仿宋" w:hAnsi="仿宋" w:eastAsia="仿宋" w:cs="仿宋"/>
          <w:sz w:val="32"/>
          <w:szCs w:val="32"/>
        </w:rPr>
      </w:pPr>
      <w:r>
        <w:rPr>
          <w:rFonts w:hint="eastAsia" w:ascii="仿宋" w:hAnsi="仿宋" w:eastAsia="仿宋" w:cs="仿宋"/>
          <w:sz w:val="32"/>
          <w:szCs w:val="32"/>
        </w:rPr>
        <w:t>5.卫生健康支出（类）行政事业单位医疗（款）事业单位医疗（项）2023年预算数为149.61万元，比上年预算数增加11.62万元，主要是人员经费增加。</w:t>
      </w:r>
    </w:p>
    <w:p w14:paraId="4B3F94D8">
      <w:pPr>
        <w:ind w:firstLine="640" w:firstLineChars="200"/>
        <w:rPr>
          <w:rFonts w:ascii="仿宋" w:hAnsi="仿宋" w:eastAsia="仿宋" w:cs="仿宋"/>
          <w:sz w:val="32"/>
          <w:szCs w:val="32"/>
        </w:rPr>
      </w:pPr>
      <w:r>
        <w:rPr>
          <w:rFonts w:hint="eastAsia" w:ascii="仿宋" w:hAnsi="仿宋" w:eastAsia="仿宋" w:cs="仿宋"/>
          <w:sz w:val="32"/>
          <w:szCs w:val="32"/>
        </w:rPr>
        <w:t>6.卫生健康支出（类）行政事业单位医疗（款）公务员医疗补助（项）2023年预算数为422.34万元，比上年预算数增加194.22万元，主要是人员经费增加。</w:t>
      </w:r>
    </w:p>
    <w:p w14:paraId="4291E095">
      <w:pPr>
        <w:ind w:firstLine="640" w:firstLineChars="200"/>
        <w:rPr>
          <w:rFonts w:ascii="仿宋" w:hAnsi="仿宋" w:eastAsia="仿宋" w:cs="仿宋"/>
          <w:sz w:val="32"/>
          <w:szCs w:val="32"/>
        </w:rPr>
      </w:pPr>
      <w:r>
        <w:rPr>
          <w:rFonts w:hint="eastAsia" w:ascii="仿宋" w:hAnsi="仿宋" w:eastAsia="仿宋" w:cs="仿宋"/>
          <w:sz w:val="32"/>
          <w:szCs w:val="32"/>
        </w:rPr>
        <w:t>7.住房保障支出（类）住房改革支出（款）住房公积金（项）2023年预算数为318.04万元，比上年预算数增加116.3万元，主要是人员经费增加。</w:t>
      </w:r>
    </w:p>
    <w:p w14:paraId="29EE614B">
      <w:pPr>
        <w:ind w:firstLine="640"/>
        <w:rPr>
          <w:rFonts w:ascii="黑体" w:hAnsi="黑体" w:eastAsia="黑体"/>
          <w:sz w:val="32"/>
          <w:szCs w:val="32"/>
        </w:rPr>
      </w:pPr>
      <w:r>
        <w:rPr>
          <w:rFonts w:hint="eastAsia" w:ascii="黑体" w:hAnsi="黑体" w:eastAsia="黑体"/>
          <w:sz w:val="32"/>
          <w:szCs w:val="32"/>
        </w:rPr>
        <w:t>三、关于三亚市第一小学2023年一般公共预算基本支出情况说明</w:t>
      </w:r>
    </w:p>
    <w:p w14:paraId="442E19A4">
      <w:pPr>
        <w:ind w:firstLine="640" w:firstLineChars="200"/>
        <w:rPr>
          <w:rFonts w:ascii="仿宋" w:hAnsi="仿宋" w:eastAsia="仿宋" w:cs="仿宋"/>
          <w:sz w:val="32"/>
          <w:szCs w:val="32"/>
        </w:rPr>
      </w:pPr>
      <w:r>
        <w:rPr>
          <w:rFonts w:hint="eastAsia" w:ascii="仿宋" w:hAnsi="仿宋" w:eastAsia="仿宋" w:cs="仿宋"/>
          <w:sz w:val="32"/>
          <w:szCs w:val="32"/>
        </w:rPr>
        <w:t>三亚市第一小学2023年一般公共预算基本支出为</w:t>
      </w:r>
      <w:r>
        <w:rPr>
          <w:rFonts w:hint="eastAsia" w:ascii="仿宋" w:hAnsi="仿宋" w:eastAsia="仿宋" w:cs="仿宋"/>
          <w:sz w:val="32"/>
          <w:szCs w:val="32"/>
          <w:lang w:val="en-US" w:eastAsia="zh-CN"/>
        </w:rPr>
        <w:t>5107.32</w:t>
      </w:r>
      <w:r>
        <w:rPr>
          <w:rFonts w:hint="eastAsia" w:ascii="仿宋" w:hAnsi="仿宋" w:eastAsia="仿宋" w:cs="仿宋"/>
          <w:sz w:val="32"/>
          <w:szCs w:val="32"/>
        </w:rPr>
        <w:t>万元，其中：</w:t>
      </w:r>
    </w:p>
    <w:p w14:paraId="32A52B95">
      <w:pPr>
        <w:ind w:firstLine="640" w:firstLineChars="200"/>
        <w:rPr>
          <w:rFonts w:ascii="仿宋" w:hAnsi="仿宋" w:eastAsia="仿宋" w:cs="仿宋"/>
          <w:sz w:val="32"/>
          <w:szCs w:val="32"/>
        </w:rPr>
      </w:pPr>
      <w:r>
        <w:rPr>
          <w:rFonts w:hint="eastAsia" w:ascii="仿宋" w:hAnsi="仿宋" w:eastAsia="仿宋" w:cs="仿宋"/>
          <w:sz w:val="32"/>
          <w:szCs w:val="32"/>
        </w:rPr>
        <w:t>人员经费4914.93万元，主要包括：基本工资、津贴补贴、绩效工资、机关事业单位基本养老保险缴费、城镇职工基本医疗保险缴费、公务员医疗补助缴费、其他社会保障缴费、住房公积金、奖励金。</w:t>
      </w:r>
    </w:p>
    <w:p w14:paraId="0A5EA694">
      <w:pPr>
        <w:ind w:firstLine="640" w:firstLineChars="200"/>
        <w:rPr>
          <w:rFonts w:ascii="仿宋" w:hAnsi="仿宋" w:eastAsia="仿宋" w:cs="仿宋"/>
          <w:sz w:val="32"/>
          <w:szCs w:val="32"/>
        </w:rPr>
      </w:pPr>
      <w:r>
        <w:rPr>
          <w:rFonts w:hint="eastAsia" w:ascii="仿宋" w:hAnsi="仿宋" w:eastAsia="仿宋" w:cs="仿宋"/>
          <w:sz w:val="32"/>
          <w:szCs w:val="32"/>
        </w:rPr>
        <w:t>公用经费192.39万元，主要包括：办公费、邮电费、工会经费、福利费、培训费、其他商品和服务支出。</w:t>
      </w:r>
    </w:p>
    <w:p w14:paraId="4831020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四、三亚市第一小学2023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465CAB5F">
      <w:pPr>
        <w:spacing w:line="560" w:lineRule="exact"/>
        <w:ind w:firstLine="640"/>
        <w:jc w:val="left"/>
        <w:rPr>
          <w:rFonts w:hint="eastAsia" w:ascii="Times New Roman" w:hAnsi="Times New Roman" w:eastAsia="仿宋_GB2312" w:cs="仿宋_GB2312"/>
          <w:sz w:val="32"/>
          <w:szCs w:val="32"/>
          <w:highlight w:val="none"/>
          <w:shd w:val="clear" w:color="auto" w:fill="FFFFFF"/>
          <w:lang w:val="en-US" w:eastAsia="zh-CN"/>
        </w:rPr>
      </w:pPr>
      <w:r>
        <w:rPr>
          <w:rFonts w:hint="eastAsia" w:ascii="仿宋" w:hAnsi="仿宋" w:eastAsia="仿宋" w:cs="仿宋"/>
          <w:sz w:val="32"/>
          <w:szCs w:val="32"/>
        </w:rPr>
        <w:t>（一）三亚市第一小学2023年一般公共预算“三公”经费预算数为0万元，</w:t>
      </w:r>
      <w:r>
        <w:rPr>
          <w:rFonts w:hint="eastAsia" w:ascii="仿宋" w:hAnsi="仿宋" w:eastAsia="仿宋" w:cs="仿宋"/>
          <w:sz w:val="32"/>
          <w:shd w:val="clear" w:color="auto" w:fill="FFFFFF"/>
        </w:rPr>
        <w:t>与上年预算持平</w:t>
      </w:r>
      <w:r>
        <w:rPr>
          <w:rFonts w:hint="eastAsia" w:ascii="Times New Roman" w:hAnsi="Times New Roman" w:eastAsia="仿宋_GB2312" w:cs="仿宋_GB2312"/>
          <w:sz w:val="32"/>
          <w:szCs w:val="32"/>
          <w:highlight w:val="none"/>
          <w:shd w:val="clear" w:color="auto" w:fill="FFFFFF"/>
          <w:lang w:eastAsia="zh-CN"/>
        </w:rPr>
        <w:t>，</w:t>
      </w:r>
      <w:r>
        <w:rPr>
          <w:rFonts w:hint="eastAsia" w:ascii="Times New Roman" w:hAnsi="Times New Roman" w:eastAsia="仿宋_GB2312" w:cs="仿宋_GB2312"/>
          <w:sz w:val="32"/>
          <w:szCs w:val="32"/>
          <w:highlight w:val="none"/>
          <w:shd w:val="clear" w:color="auto" w:fill="FFFFFF"/>
          <w:lang w:val="en-US" w:eastAsia="zh-CN"/>
        </w:rPr>
        <w:t>其中：</w:t>
      </w:r>
    </w:p>
    <w:p w14:paraId="2DE241D8">
      <w:pPr>
        <w:spacing w:line="560" w:lineRule="exact"/>
        <w:ind w:firstLine="640" w:firstLineChars="0"/>
        <w:jc w:val="left"/>
        <w:rPr>
          <w:rFonts w:ascii="仿宋" w:hAnsi="仿宋" w:eastAsia="仿宋" w:cs="仿宋"/>
          <w:sz w:val="32"/>
          <w:szCs w:val="32"/>
        </w:rPr>
      </w:pPr>
      <w:r>
        <w:rPr>
          <w:rFonts w:hint="eastAsia" w:ascii="仿宋_GB2312" w:hAnsi="黑体" w:eastAsia="仿宋_GB2312" w:cs="仿宋_GB2312"/>
          <w:sz w:val="32"/>
          <w:szCs w:val="32"/>
          <w:highlight w:val="none"/>
        </w:rPr>
        <w:t>因公出国（境）经费0万元，与上年预算持平。2023年无出国计划安排；公务用车购置及运行费0万元（其中，公务用车购置费0万元，公务用车运行费0万元），与上年预算持平；公务接待费0万元，与上年预算持平。</w:t>
      </w:r>
    </w:p>
    <w:p w14:paraId="3C9C074B">
      <w:pPr>
        <w:spacing w:line="560" w:lineRule="exact"/>
        <w:ind w:firstLine="640"/>
        <w:jc w:val="left"/>
        <w:rPr>
          <w:rFonts w:hint="eastAsia" w:ascii="Times New Roman" w:hAnsi="Times New Roman" w:eastAsia="仿宋_GB2312" w:cs="仿宋_GB2312"/>
          <w:sz w:val="32"/>
          <w:szCs w:val="32"/>
          <w:highlight w:val="none"/>
          <w:shd w:val="clear" w:color="auto" w:fill="FFFFFF"/>
          <w:lang w:val="en-US" w:eastAsia="zh-CN"/>
        </w:rPr>
      </w:pPr>
      <w:r>
        <w:rPr>
          <w:rFonts w:hint="eastAsia" w:ascii="仿宋" w:hAnsi="仿宋" w:eastAsia="仿宋" w:cs="仿宋"/>
          <w:sz w:val="32"/>
          <w:szCs w:val="32"/>
        </w:rPr>
        <w:t>（二）三亚市第一小学2023年政府性基金预算“三公”经费预算数为0万元，</w:t>
      </w:r>
      <w:r>
        <w:rPr>
          <w:rFonts w:hint="eastAsia" w:ascii="仿宋" w:hAnsi="仿宋" w:eastAsia="仿宋" w:cs="仿宋"/>
          <w:sz w:val="32"/>
          <w:shd w:val="clear" w:color="auto" w:fill="FFFFFF"/>
        </w:rPr>
        <w:t>与上年预算持平</w:t>
      </w:r>
      <w:r>
        <w:rPr>
          <w:rFonts w:hint="eastAsia" w:ascii="仿宋" w:hAnsi="仿宋" w:eastAsia="仿宋" w:cs="仿宋"/>
          <w:sz w:val="32"/>
          <w:shd w:val="clear" w:color="auto" w:fill="FFFFFF"/>
          <w:lang w:eastAsia="zh-CN"/>
        </w:rPr>
        <w:t>，</w:t>
      </w:r>
      <w:r>
        <w:rPr>
          <w:rFonts w:hint="eastAsia" w:ascii="Times New Roman" w:hAnsi="Times New Roman" w:eastAsia="仿宋_GB2312" w:cs="仿宋_GB2312"/>
          <w:sz w:val="32"/>
          <w:szCs w:val="32"/>
          <w:highlight w:val="none"/>
          <w:shd w:val="clear" w:color="auto" w:fill="FFFFFF"/>
          <w:lang w:val="en-US" w:eastAsia="zh-CN"/>
        </w:rPr>
        <w:t>其中：</w:t>
      </w:r>
    </w:p>
    <w:p w14:paraId="0706C894">
      <w:pPr>
        <w:spacing w:line="560" w:lineRule="exact"/>
        <w:ind w:firstLine="640" w:firstLineChars="0"/>
        <w:jc w:val="left"/>
        <w:rPr>
          <w:rFonts w:ascii="仿宋" w:hAnsi="仿宋" w:eastAsia="仿宋" w:cs="仿宋"/>
          <w:sz w:val="32"/>
          <w:szCs w:val="32"/>
        </w:rPr>
      </w:pPr>
      <w:r>
        <w:rPr>
          <w:rFonts w:hint="eastAsia" w:ascii="仿宋_GB2312" w:hAnsi="黑体" w:eastAsia="仿宋_GB2312" w:cs="仿宋_GB2312"/>
          <w:sz w:val="32"/>
          <w:szCs w:val="32"/>
          <w:highlight w:val="none"/>
        </w:rPr>
        <w:t>因公出国（境）经费0万元，与上年预算持平。2023年无出国计划安排；公务用车购置及运行费0万元（其中，公务用车购置费0万元，公务用车运行费0万元），与上年预算持平；公务接待费0万元，与上年预算持平。</w:t>
      </w:r>
    </w:p>
    <w:p w14:paraId="44158E4E">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五、关于三亚市第一小学2023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17A39778">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35EA1C90">
      <w:pPr>
        <w:ind w:firstLine="640" w:firstLineChars="200"/>
        <w:rPr>
          <w:rFonts w:ascii="仿宋" w:hAnsi="仿宋" w:eastAsia="仿宋" w:cs="仿宋"/>
          <w:sz w:val="32"/>
          <w:szCs w:val="32"/>
        </w:rPr>
      </w:pPr>
      <w:r>
        <w:rPr>
          <w:rFonts w:hint="eastAsia" w:ascii="仿宋" w:hAnsi="仿宋" w:eastAsia="仿宋" w:cs="仿宋"/>
          <w:sz w:val="32"/>
          <w:szCs w:val="32"/>
        </w:rPr>
        <w:t>三亚市第一小学2023年政府性基金预算当年拨款0万元，</w:t>
      </w:r>
      <w:r>
        <w:rPr>
          <w:rFonts w:hint="eastAsia" w:ascii="仿宋" w:hAnsi="仿宋" w:eastAsia="仿宋" w:cs="仿宋"/>
          <w:sz w:val="32"/>
          <w:szCs w:val="32"/>
          <w:lang w:val="en-US" w:eastAsia="zh-CN"/>
        </w:rPr>
        <w:t>与</w:t>
      </w:r>
      <w:r>
        <w:rPr>
          <w:rFonts w:hint="eastAsia" w:ascii="仿宋" w:hAnsi="仿宋" w:eastAsia="仿宋" w:cs="仿宋"/>
          <w:sz w:val="32"/>
          <w:szCs w:val="32"/>
        </w:rPr>
        <w:t>上年预算数持平。</w:t>
      </w:r>
    </w:p>
    <w:p w14:paraId="2D4CB036">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5D56DD52">
      <w:pPr>
        <w:ind w:firstLine="800" w:firstLineChars="250"/>
        <w:rPr>
          <w:rFonts w:ascii="仿宋" w:hAnsi="仿宋" w:eastAsia="仿宋" w:cs="仿宋"/>
          <w:sz w:val="32"/>
          <w:szCs w:val="32"/>
        </w:rPr>
      </w:pPr>
      <w:r>
        <w:rPr>
          <w:rFonts w:hint="eastAsia" w:ascii="仿宋" w:hAnsi="仿宋" w:eastAsia="仿宋" w:cs="仿宋"/>
          <w:sz w:val="32"/>
          <w:szCs w:val="32"/>
        </w:rPr>
        <w:t>科学技术支出（类）支出0万元；文化体育与传媒支出（类）支出0万元；社会保障和就业支出（类）支出0万元；节能环保（类）支出0万元。</w:t>
      </w:r>
    </w:p>
    <w:p w14:paraId="246833DB">
      <w:pPr>
        <w:ind w:firstLine="640"/>
        <w:jc w:val="left"/>
        <w:rPr>
          <w:rFonts w:ascii="仿宋" w:hAnsi="仿宋" w:eastAsia="仿宋" w:cs="仿宋"/>
          <w:sz w:val="32"/>
          <w:szCs w:val="32"/>
        </w:rPr>
      </w:pPr>
      <w:r>
        <w:rPr>
          <w:rFonts w:hint="eastAsia" w:ascii="仿宋" w:hAnsi="仿宋" w:eastAsia="仿宋" w:cs="仿宋"/>
          <w:sz w:val="32"/>
          <w:szCs w:val="32"/>
        </w:rPr>
        <w:t>（三）政府性基金预算当年拨款具体使用情况</w:t>
      </w:r>
    </w:p>
    <w:p w14:paraId="68D62247">
      <w:pPr>
        <w:ind w:firstLine="640" w:firstLineChars="200"/>
        <w:rPr>
          <w:rFonts w:ascii="仿宋" w:hAnsi="仿宋" w:eastAsia="仿宋" w:cs="仿宋"/>
          <w:sz w:val="32"/>
          <w:szCs w:val="32"/>
        </w:rPr>
      </w:pPr>
      <w:r>
        <w:rPr>
          <w:rFonts w:hint="eastAsia" w:ascii="仿宋" w:hAnsi="仿宋" w:eastAsia="仿宋" w:cs="仿宋"/>
          <w:sz w:val="32"/>
          <w:szCs w:val="32"/>
        </w:rPr>
        <w:t>1. 科学技术支出（类）核电站乏燃料处理处置基金支出（款）乏燃料运输（项）2023年预算数为0万元，比上年预算数持平0万元。</w:t>
      </w:r>
    </w:p>
    <w:p w14:paraId="768E4187">
      <w:pPr>
        <w:ind w:firstLine="640" w:firstLineChars="200"/>
        <w:rPr>
          <w:rFonts w:ascii="仿宋" w:hAnsi="仿宋" w:eastAsia="仿宋" w:cs="仿宋"/>
          <w:sz w:val="32"/>
          <w:szCs w:val="32"/>
        </w:rPr>
      </w:pPr>
      <w:r>
        <w:rPr>
          <w:rFonts w:hint="eastAsia" w:ascii="仿宋" w:hAnsi="仿宋" w:eastAsia="仿宋" w:cs="仿宋"/>
          <w:sz w:val="32"/>
          <w:szCs w:val="32"/>
        </w:rPr>
        <w:t>2. 科学技术支出（类）核电站乏燃料处理处置基金支出（款）乏燃料离堆贮存（项）2023年预算数为0万元，比上年预算数持平0万元。</w:t>
      </w:r>
    </w:p>
    <w:p w14:paraId="13A3FDF9">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六、关于三亚市第一小学2023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部门收支预算情况的总体说明</w:t>
      </w:r>
    </w:p>
    <w:p w14:paraId="2064FA13">
      <w:pPr>
        <w:ind w:firstLine="640" w:firstLineChars="200"/>
        <w:rPr>
          <w:rFonts w:ascii="仿宋" w:hAnsi="仿宋" w:eastAsia="仿宋" w:cs="仿宋"/>
          <w:sz w:val="32"/>
          <w:szCs w:val="32"/>
        </w:rPr>
      </w:pPr>
      <w:r>
        <w:rPr>
          <w:rFonts w:hint="eastAsia" w:ascii="仿宋" w:hAnsi="仿宋" w:eastAsia="仿宋" w:cs="仿宋"/>
          <w:sz w:val="32"/>
          <w:szCs w:val="32"/>
        </w:rPr>
        <w:t>按照综合预算原则，三亚市第一小学所有收入和支出均纳入部门预算管理。收入包括：一般公共预算收入、政府性基金收入、国有资本经营预算拨款收入其他财政资金收入、 财政专户管理资金收入、事业收入、上级补助收入、附属单位上缴收入、事业单位经营收入、其他收入；支出包括：教育支出、社会保障和就业支出、卫生健康支出外交支出、住房保障支出。三亚市第一小学2023年收支总预算（含上年结转）5142.99万元。</w:t>
      </w:r>
    </w:p>
    <w:p w14:paraId="31BB120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七、关于三亚市第一小学2023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单位收入预算情况说明</w:t>
      </w:r>
    </w:p>
    <w:p w14:paraId="49F6E506">
      <w:pPr>
        <w:ind w:firstLine="640" w:firstLineChars="200"/>
        <w:rPr>
          <w:rFonts w:ascii="仿宋" w:hAnsi="仿宋" w:eastAsia="仿宋" w:cs="仿宋"/>
          <w:sz w:val="32"/>
          <w:szCs w:val="32"/>
        </w:rPr>
      </w:pPr>
      <w:r>
        <w:rPr>
          <w:rFonts w:hint="eastAsia" w:ascii="仿宋" w:hAnsi="仿宋" w:eastAsia="仿宋" w:cs="仿宋"/>
          <w:sz w:val="32"/>
          <w:szCs w:val="32"/>
        </w:rPr>
        <w:t>三亚市第一小学2023年收入预算5142.99万元，其中：上年结转23.67万元，占0.46%；经费拨款收入5119.32万元，占99.54。比上年预算数增加1768.81万元，主要是教育支出、社会保障和就业支出、卫生健康支出、住房保障支出的增加。</w:t>
      </w:r>
    </w:p>
    <w:p w14:paraId="468F4EB1">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八、关于三亚市第一小学2023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单位支出预算情况说明</w:t>
      </w:r>
    </w:p>
    <w:p w14:paraId="5D034DAD">
      <w:pPr>
        <w:ind w:firstLine="640" w:firstLineChars="200"/>
        <w:rPr>
          <w:rFonts w:ascii="仿宋" w:hAnsi="仿宋" w:eastAsia="仿宋" w:cs="仿宋"/>
          <w:sz w:val="32"/>
          <w:szCs w:val="32"/>
        </w:rPr>
      </w:pPr>
      <w:r>
        <w:rPr>
          <w:rFonts w:hint="eastAsia" w:ascii="仿宋" w:hAnsi="仿宋" w:eastAsia="仿宋" w:cs="仿宋"/>
          <w:sz w:val="32"/>
          <w:szCs w:val="32"/>
        </w:rPr>
        <w:t>三亚市第一小学2023年支出预算5142.99万元，其中：基本支出5107.32万元，占99.31%；项目支出35.67万元，占0.69%。比上年预算数增加1768.81万元，是教育支出522.39万元、社会保障和就业支出增加924.29万元、卫生健康支出增加205.83万元、住房保障支出增加116.3万元。</w:t>
      </w:r>
    </w:p>
    <w:p w14:paraId="5D8E9D75">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38430B39">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14:paraId="4D6F4AD1">
      <w:pPr>
        <w:ind w:firstLine="640" w:firstLineChars="200"/>
        <w:rPr>
          <w:rFonts w:ascii="仿宋_GB2312" w:hAnsi="黑体" w:eastAsia="仿宋_GB2312"/>
          <w:sz w:val="32"/>
          <w:szCs w:val="32"/>
        </w:rPr>
      </w:pPr>
      <w:r>
        <w:rPr>
          <w:rFonts w:hint="eastAsia" w:ascii="仿宋" w:hAnsi="仿宋" w:eastAsia="仿宋" w:cs="仿宋"/>
          <w:sz w:val="32"/>
          <w:szCs w:val="32"/>
        </w:rPr>
        <w:t>2023年三亚市第一小学的机关运行经费预算0万元。</w:t>
      </w:r>
    </w:p>
    <w:p w14:paraId="4A1D6547">
      <w:pPr>
        <w:ind w:firstLine="640" w:firstLineChars="200"/>
        <w:rPr>
          <w:rFonts w:ascii="楷体" w:hAnsi="楷体" w:eastAsia="楷体"/>
          <w:sz w:val="32"/>
          <w:szCs w:val="32"/>
        </w:rPr>
      </w:pPr>
      <w:r>
        <w:rPr>
          <w:rFonts w:hint="eastAsia" w:ascii="楷体" w:hAnsi="楷体" w:eastAsia="楷体"/>
          <w:sz w:val="32"/>
          <w:szCs w:val="32"/>
        </w:rPr>
        <w:t>（二）政府采购情况</w:t>
      </w:r>
    </w:p>
    <w:p w14:paraId="7F168B6D">
      <w:pPr>
        <w:ind w:firstLine="640"/>
        <w:rPr>
          <w:rFonts w:ascii="仿宋" w:hAnsi="仿宋" w:eastAsia="仿宋" w:cs="仿宋"/>
          <w:sz w:val="32"/>
          <w:szCs w:val="32"/>
        </w:rPr>
      </w:pPr>
      <w:r>
        <w:rPr>
          <w:rFonts w:hint="eastAsia" w:ascii="仿宋" w:hAnsi="仿宋" w:eastAsia="仿宋" w:cs="仿宋"/>
          <w:sz w:val="32"/>
          <w:szCs w:val="32"/>
        </w:rPr>
        <w:t>2023年三亚市第一小学政府采购预算总额0万元，其中：政府采购货物预算0万元，政府采购工程预算0万元，政府采购服务预算0万元。</w:t>
      </w:r>
    </w:p>
    <w:p w14:paraId="4353C5EB">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566EA9B9">
      <w:pPr>
        <w:ind w:firstLine="640" w:firstLineChars="200"/>
        <w:rPr>
          <w:rFonts w:ascii="仿宋" w:hAnsi="仿宋" w:eastAsia="仿宋" w:cs="仿宋"/>
          <w:sz w:val="32"/>
          <w:szCs w:val="32"/>
        </w:rPr>
      </w:pPr>
      <w:r>
        <w:rPr>
          <w:rFonts w:hint="eastAsia" w:ascii="仿宋" w:hAnsi="仿宋" w:eastAsia="仿宋" w:cs="仿宋"/>
          <w:sz w:val="32"/>
          <w:szCs w:val="32"/>
        </w:rPr>
        <w:t>截至2022年12月31日，三亚市第一小学本级及下属各预算单位共有车辆0辆，其中，领导干部用车0辆，机要通信应急用车0辆、一般执法执勤用车0辆、特种专业技术用车0辆、其他用车0辆。单位价值100万元以上设备0台（套）。</w:t>
      </w:r>
    </w:p>
    <w:p w14:paraId="27FB72AE">
      <w:pPr>
        <w:ind w:firstLine="640" w:firstLineChars="200"/>
        <w:rPr>
          <w:rFonts w:ascii="仿宋" w:hAnsi="仿宋" w:eastAsia="仿宋" w:cs="仿宋"/>
          <w:sz w:val="32"/>
          <w:szCs w:val="32"/>
        </w:rPr>
      </w:pPr>
      <w:r>
        <w:rPr>
          <w:rFonts w:hint="eastAsia" w:ascii="仿宋" w:hAnsi="仿宋" w:eastAsia="仿宋" w:cs="仿宋"/>
          <w:sz w:val="32"/>
          <w:szCs w:val="32"/>
        </w:rPr>
        <w:t>（四）绩效目标设置情况</w:t>
      </w:r>
    </w:p>
    <w:p w14:paraId="2EAD6B19">
      <w:pPr>
        <w:ind w:firstLine="640" w:firstLineChars="200"/>
        <w:rPr>
          <w:rFonts w:ascii="仿宋" w:hAnsi="仿宋" w:eastAsia="仿宋" w:cs="仿宋"/>
          <w:sz w:val="32"/>
          <w:szCs w:val="32"/>
        </w:rPr>
      </w:pPr>
      <w:r>
        <w:rPr>
          <w:rFonts w:hint="eastAsia" w:ascii="仿宋" w:hAnsi="仿宋" w:eastAsia="仿宋" w:cs="仿宋"/>
          <w:sz w:val="32"/>
          <w:szCs w:val="32"/>
        </w:rPr>
        <w:t>2023年三亚市第一小学12个项目实行绩效目标管理，涉及一般公共预算5119.32万元。</w:t>
      </w:r>
    </w:p>
    <w:p w14:paraId="69674CD5">
      <w:pPr>
        <w:jc w:val="center"/>
        <w:rPr>
          <w:rFonts w:ascii="黑体" w:hAnsi="黑体" w:eastAsia="黑体"/>
          <w:sz w:val="32"/>
          <w:szCs w:val="32"/>
        </w:rPr>
      </w:pPr>
    </w:p>
    <w:p w14:paraId="42739B59">
      <w:pPr>
        <w:jc w:val="left"/>
        <w:rPr>
          <w:rFonts w:ascii="仿宋_GB2312" w:hAnsi="宋体" w:eastAsia="仿宋_GB2312" w:cs="宋体"/>
          <w:color w:val="000000"/>
          <w:kern w:val="0"/>
          <w:sz w:val="32"/>
          <w:szCs w:val="30"/>
        </w:rPr>
      </w:pPr>
    </w:p>
    <w:p w14:paraId="6AA54C8C">
      <w:pPr>
        <w:jc w:val="center"/>
        <w:rPr>
          <w:rFonts w:ascii="黑体" w:hAnsi="黑体" w:eastAsia="黑体"/>
          <w:b/>
          <w:sz w:val="32"/>
          <w:szCs w:val="32"/>
        </w:rPr>
      </w:pPr>
      <w:r>
        <w:rPr>
          <w:rFonts w:hint="eastAsia" w:ascii="黑体" w:hAnsi="黑体" w:eastAsia="黑体"/>
          <w:b/>
          <w:sz w:val="32"/>
          <w:szCs w:val="32"/>
        </w:rPr>
        <w:t>第四部分  名词解释</w:t>
      </w:r>
    </w:p>
    <w:p w14:paraId="7DF22865">
      <w:pPr>
        <w:ind w:firstLine="640" w:firstLineChars="200"/>
        <w:jc w:val="left"/>
        <w:rPr>
          <w:rFonts w:ascii="仿宋_GB2312" w:eastAsia="仿宋_GB2312" w:cs="宋体"/>
          <w:bCs/>
          <w:color w:val="000000"/>
          <w:kern w:val="0"/>
          <w:sz w:val="32"/>
          <w:szCs w:val="32"/>
          <w:lang w:val="zh-CN"/>
        </w:rPr>
      </w:pPr>
    </w:p>
    <w:p w14:paraId="35D978C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655C11E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5BE0E37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31D8E53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0E3A8E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78A3F43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46E3240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3511733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79E30A8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3F18822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33C8EC3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5A8E9FE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1B8BEB18">
      <w:pPr>
        <w:ind w:firstLine="640" w:firstLineChars="200"/>
        <w:jc w:val="left"/>
        <w:rPr>
          <w:rFonts w:ascii="仿宋_GB2312" w:hAnsi="宋体" w:eastAsia="仿宋_GB2312" w:cs="宋体"/>
          <w:color w:val="000000"/>
          <w:kern w:val="0"/>
          <w:sz w:val="32"/>
          <w:szCs w:val="30"/>
        </w:rPr>
      </w:pPr>
    </w:p>
    <w:p w14:paraId="6849A98B">
      <w:pPr>
        <w:ind w:firstLine="640" w:firstLineChars="200"/>
        <w:rPr>
          <w:rFonts w:ascii="仿宋_GB2312" w:hAnsi="黑体" w:eastAsia="仿宋_GB2312" w:cs="仿宋_GB2312"/>
          <w:sz w:val="32"/>
          <w:szCs w:val="32"/>
        </w:rPr>
      </w:pPr>
    </w:p>
    <w:p w14:paraId="75E88AF0">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AC850">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525AA3F">
                <w:pPr>
                  <w:pStyle w:val="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BkMWZjNzdiZjQyNGNmZjhjYzcxNzkwZjYzNTExNmMifQ=="/>
  </w:docVars>
  <w:rsids>
    <w:rsidRoot w:val="00D10034"/>
    <w:rsid w:val="0003668C"/>
    <w:rsid w:val="00104E50"/>
    <w:rsid w:val="00706265"/>
    <w:rsid w:val="00D10034"/>
    <w:rsid w:val="05970531"/>
    <w:rsid w:val="09502C7A"/>
    <w:rsid w:val="095567BF"/>
    <w:rsid w:val="0A9F6DA4"/>
    <w:rsid w:val="106E0FB8"/>
    <w:rsid w:val="10892CAD"/>
    <w:rsid w:val="121B373E"/>
    <w:rsid w:val="12A17732"/>
    <w:rsid w:val="16C730F7"/>
    <w:rsid w:val="194D7073"/>
    <w:rsid w:val="19D5DA33"/>
    <w:rsid w:val="1A935928"/>
    <w:rsid w:val="1D7131BA"/>
    <w:rsid w:val="1FBF8E30"/>
    <w:rsid w:val="24B46637"/>
    <w:rsid w:val="25F43709"/>
    <w:rsid w:val="290A0F1C"/>
    <w:rsid w:val="2BDF0DC0"/>
    <w:rsid w:val="2DC53663"/>
    <w:rsid w:val="2DFE426D"/>
    <w:rsid w:val="2FF7110D"/>
    <w:rsid w:val="2FFFCED3"/>
    <w:rsid w:val="342C1AE1"/>
    <w:rsid w:val="36144E19"/>
    <w:rsid w:val="374D75BD"/>
    <w:rsid w:val="37AD7387"/>
    <w:rsid w:val="3A243D3C"/>
    <w:rsid w:val="3C664B65"/>
    <w:rsid w:val="3F7FB4B5"/>
    <w:rsid w:val="3FAD4D11"/>
    <w:rsid w:val="4203092E"/>
    <w:rsid w:val="4AB64608"/>
    <w:rsid w:val="4B2B38FC"/>
    <w:rsid w:val="4FB80849"/>
    <w:rsid w:val="502B01D3"/>
    <w:rsid w:val="50DB26D2"/>
    <w:rsid w:val="5DB7E539"/>
    <w:rsid w:val="5DCF7BFF"/>
    <w:rsid w:val="5E8C6A80"/>
    <w:rsid w:val="5EB32E5F"/>
    <w:rsid w:val="66DACB0B"/>
    <w:rsid w:val="673167BE"/>
    <w:rsid w:val="67483E15"/>
    <w:rsid w:val="697BF56A"/>
    <w:rsid w:val="69E75A3B"/>
    <w:rsid w:val="6B6CE30F"/>
    <w:rsid w:val="6C7F1319"/>
    <w:rsid w:val="6DDF74AC"/>
    <w:rsid w:val="6F8151E6"/>
    <w:rsid w:val="6FAF0D8D"/>
    <w:rsid w:val="6FCFCADC"/>
    <w:rsid w:val="6FFA4FE6"/>
    <w:rsid w:val="75FB0B04"/>
    <w:rsid w:val="785D0165"/>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3811</Words>
  <Characters>4237</Characters>
  <Lines>28</Lines>
  <Paragraphs>8</Paragraphs>
  <TotalTime>1</TotalTime>
  <ScaleCrop>false</ScaleCrop>
  <LinksUpToDate>false</LinksUpToDate>
  <CharactersWithSpaces>4266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2023-03-06T09:01:00Z</dcterms:created>
  <dc:creator>null,null,总收发</dc:creator>
  <cp:lastModifiedBy>Lee Moon</cp:lastModifiedBy>
  <dcterms:modified xsi:type="dcterms:W3CDTF">2024-07-24T03:22:49Z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2032AEEFA6CC440DA9382F95C36D7BFA</vt:lpwstr>
  </property>
</Properties>
</file>