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rPr>
        <w:t>三亚市城市社会经济调查队</w:t>
      </w:r>
    </w:p>
    <w:p>
      <w:pPr>
        <w:jc w:val="center"/>
        <w:rPr>
          <w:sz w:val="52"/>
          <w:szCs w:val="52"/>
        </w:rPr>
      </w:pPr>
      <w:r>
        <w:rPr>
          <w:rFonts w:hint="eastAsia"/>
          <w:sz w:val="52"/>
          <w:szCs w:val="52"/>
        </w:rPr>
        <w:t>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hint="eastAsia" w:ascii="黑体" w:hAnsi="黑体" w:eastAsia="黑体"/>
          <w:sz w:val="52"/>
          <w:szCs w:val="52"/>
        </w:rPr>
      </w:pPr>
      <w:r>
        <w:rPr>
          <w:rFonts w:hint="eastAsia" w:ascii="黑体" w:hAnsi="黑体" w:eastAsia="黑体"/>
          <w:sz w:val="52"/>
          <w:szCs w:val="52"/>
        </w:rPr>
        <w:t>目录</w:t>
      </w:r>
    </w:p>
    <w:p>
      <w:pPr>
        <w:pStyle w:val="10"/>
        <w:numPr>
          <w:ilvl w:val="0"/>
          <w:numId w:val="1"/>
        </w:numPr>
        <w:ind w:firstLineChars="0"/>
        <w:jc w:val="left"/>
        <w:rPr>
          <w:rFonts w:hint="eastAsia" w:ascii="黑体" w:hAnsi="黑体" w:eastAsia="黑体"/>
          <w:sz w:val="32"/>
          <w:szCs w:val="32"/>
        </w:rPr>
      </w:pPr>
      <w:r>
        <w:rPr>
          <w:rFonts w:ascii="黑体" w:hAnsi="黑体" w:eastAsia="黑体"/>
          <w:sz w:val="32"/>
          <w:szCs w:val="32"/>
        </w:rPr>
        <w:t xml:space="preserve">  </w:t>
      </w:r>
      <w:r>
        <w:rPr>
          <w:rFonts w:hint="eastAsia" w:ascii="黑体" w:hAnsi="黑体" w:eastAsia="黑体" w:cs="仿宋_GB2312"/>
          <w:sz w:val="32"/>
          <w:szCs w:val="32"/>
        </w:rPr>
        <w:t xml:space="preserve"> 三亚市城市社会经济调查队单位</w:t>
      </w:r>
      <w:r>
        <w:rPr>
          <w:rFonts w:hint="eastAsia" w:ascii="黑体" w:hAnsi="黑体" w:eastAsia="黑体"/>
          <w:sz w:val="32"/>
          <w:szCs w:val="32"/>
        </w:rPr>
        <w:t>概况</w:t>
      </w:r>
    </w:p>
    <w:p>
      <w:pPr>
        <w:pStyle w:val="10"/>
        <w:numPr>
          <w:ilvl w:val="0"/>
          <w:numId w:val="2"/>
        </w:numPr>
        <w:ind w:firstLineChars="0"/>
        <w:jc w:val="left"/>
        <w:rPr>
          <w:rFonts w:hint="eastAsia" w:ascii="黑体" w:hAnsi="黑体" w:eastAsia="黑体"/>
          <w:sz w:val="32"/>
          <w:szCs w:val="32"/>
        </w:rPr>
      </w:pPr>
      <w:r>
        <w:rPr>
          <w:rFonts w:hint="eastAsia" w:ascii="黑体" w:hAnsi="黑体" w:eastAsia="黑体"/>
          <w:sz w:val="32"/>
          <w:szCs w:val="32"/>
        </w:rPr>
        <w:t>主要职能</w:t>
      </w:r>
    </w:p>
    <w:p>
      <w:pPr>
        <w:keepNext w:val="0"/>
        <w:keepLines w:val="0"/>
        <w:pageBreakBefore w:val="0"/>
        <w:numPr>
          <w:numId w:val="0"/>
        </w:numPr>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32"/>
          <w:szCs w:val="32"/>
          <w:highlight w:val="none"/>
        </w:rPr>
      </w:pPr>
      <w:r>
        <w:rPr>
          <w:rFonts w:hint="eastAsia" w:ascii="黑体" w:hAnsi="黑体" w:eastAsia="黑体"/>
          <w:sz w:val="32"/>
          <w:szCs w:val="32"/>
          <w:lang w:eastAsia="zh-CN"/>
        </w:rPr>
        <w:t>二、</w:t>
      </w:r>
      <w:bookmarkStart w:id="0" w:name="_Toc24059_WPSOffice_Level2"/>
      <w:bookmarkStart w:id="1" w:name="_Toc4833_WPSOffice_Level2"/>
      <w:bookmarkStart w:id="2" w:name="_Toc17796_WPSOffice_Level2"/>
      <w:bookmarkStart w:id="3" w:name="_Toc6572_WPSOffice_Level2"/>
      <w:bookmarkStart w:id="4" w:name="_Toc24474_WPSOffice_Level2"/>
      <w:r>
        <w:rPr>
          <w:rFonts w:hint="eastAsia" w:ascii="黑体" w:hAnsi="黑体" w:eastAsia="黑体" w:cs="黑体"/>
          <w:color w:val="000000"/>
          <w:sz w:val="32"/>
          <w:szCs w:val="32"/>
          <w:highlight w:val="none"/>
        </w:rPr>
        <w:t>机构设置</w:t>
      </w:r>
      <w:bookmarkEnd w:id="0"/>
      <w:bookmarkEnd w:id="1"/>
      <w:bookmarkEnd w:id="2"/>
      <w:bookmarkEnd w:id="3"/>
      <w:bookmarkEnd w:id="4"/>
    </w:p>
    <w:p>
      <w:pPr>
        <w:pStyle w:val="10"/>
        <w:numPr>
          <w:ilvl w:val="0"/>
          <w:numId w:val="1"/>
        </w:numPr>
        <w:ind w:firstLineChars="0"/>
        <w:rPr>
          <w:rFonts w:hint="eastAsia" w:ascii="黑体" w:hAnsi="黑体" w:eastAsia="黑体"/>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三亚市城市社会经济调查队单位</w:t>
      </w:r>
      <w:r>
        <w:rPr>
          <w:rFonts w:hint="eastAsia" w:ascii="仿宋_GB2312" w:hAnsi="黑体" w:eastAsia="仿宋_GB2312" w:cs="仿宋_GB2312"/>
          <w:sz w:val="32"/>
          <w:szCs w:val="32"/>
        </w:rPr>
        <w:t>2023</w:t>
      </w:r>
      <w:r>
        <w:rPr>
          <w:rFonts w:hint="eastAsia" w:ascii="黑体" w:hAnsi="黑体" w:eastAsia="黑体"/>
          <w:sz w:val="32"/>
          <w:szCs w:val="32"/>
        </w:rPr>
        <w:t>年单位预算表</w:t>
      </w:r>
    </w:p>
    <w:p>
      <w:pPr>
        <w:pStyle w:val="10"/>
        <w:numPr>
          <w:ilvl w:val="0"/>
          <w:numId w:val="3"/>
        </w:numPr>
        <w:ind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10"/>
        <w:numPr>
          <w:ilvl w:val="0"/>
          <w:numId w:val="3"/>
        </w:numPr>
        <w:ind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10"/>
        <w:numPr>
          <w:ilvl w:val="0"/>
          <w:numId w:val="3"/>
        </w:numPr>
        <w:ind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10"/>
        <w:numPr>
          <w:ilvl w:val="0"/>
          <w:numId w:val="3"/>
        </w:numPr>
        <w:ind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10"/>
        <w:numPr>
          <w:ilvl w:val="0"/>
          <w:numId w:val="3"/>
        </w:numPr>
        <w:ind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10"/>
        <w:numPr>
          <w:ilvl w:val="0"/>
          <w:numId w:val="3"/>
        </w:numPr>
        <w:ind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10"/>
        <w:numPr>
          <w:ilvl w:val="0"/>
          <w:numId w:val="3"/>
        </w:numPr>
        <w:ind w:firstLineChars="0"/>
        <w:jc w:val="left"/>
        <w:rPr>
          <w:rFonts w:hint="eastAsia" w:ascii="黑体" w:hAnsi="黑体" w:eastAsia="黑体"/>
          <w:sz w:val="32"/>
          <w:szCs w:val="32"/>
        </w:rPr>
      </w:pPr>
      <w:r>
        <w:rPr>
          <w:rFonts w:hint="eastAsia" w:ascii="仿宋_GB2312" w:hAnsi="仿宋_GB2312" w:eastAsia="仿宋_GB2312" w:cs="仿宋_GB2312"/>
          <w:sz w:val="32"/>
          <w:szCs w:val="32"/>
        </w:rPr>
        <w:t>单位收支总表</w:t>
      </w:r>
    </w:p>
    <w:p>
      <w:pPr>
        <w:pStyle w:val="10"/>
        <w:numPr>
          <w:ilvl w:val="0"/>
          <w:numId w:val="3"/>
        </w:numPr>
        <w:ind w:firstLineChars="0"/>
        <w:jc w:val="left"/>
        <w:rPr>
          <w:rFonts w:hint="eastAsia" w:ascii="黑体" w:hAnsi="黑体" w:eastAsia="黑体"/>
          <w:sz w:val="32"/>
          <w:szCs w:val="32"/>
        </w:rPr>
      </w:pPr>
      <w:r>
        <w:rPr>
          <w:rFonts w:hint="eastAsia" w:ascii="仿宋_GB2312" w:hAnsi="仿宋_GB2312" w:eastAsia="仿宋_GB2312" w:cs="仿宋_GB2312"/>
          <w:sz w:val="32"/>
          <w:szCs w:val="32"/>
        </w:rPr>
        <w:t>单位收入总表</w:t>
      </w:r>
    </w:p>
    <w:p>
      <w:pPr>
        <w:pStyle w:val="10"/>
        <w:numPr>
          <w:ilvl w:val="0"/>
          <w:numId w:val="3"/>
        </w:numPr>
        <w:ind w:firstLineChars="0"/>
        <w:jc w:val="left"/>
        <w:rPr>
          <w:rFonts w:hint="eastAsia" w:ascii="黑体" w:hAnsi="黑体" w:eastAsia="黑体"/>
          <w:sz w:val="32"/>
          <w:szCs w:val="32"/>
        </w:rPr>
      </w:pPr>
      <w:r>
        <w:rPr>
          <w:rFonts w:hint="eastAsia" w:ascii="仿宋_GB2312" w:hAnsi="仿宋_GB2312" w:eastAsia="仿宋_GB2312" w:cs="仿宋_GB2312"/>
          <w:sz w:val="32"/>
          <w:szCs w:val="32"/>
        </w:rPr>
        <w:t>单位支出总表</w:t>
      </w:r>
    </w:p>
    <w:p>
      <w:pPr>
        <w:pStyle w:val="10"/>
        <w:numPr>
          <w:ilvl w:val="0"/>
          <w:numId w:val="3"/>
        </w:numPr>
        <w:ind w:firstLineChars="0"/>
        <w:jc w:val="left"/>
        <w:rPr>
          <w:rFonts w:hint="eastAsia" w:ascii="黑体" w:hAnsi="黑体" w:eastAsia="黑体"/>
          <w:sz w:val="32"/>
          <w:szCs w:val="32"/>
        </w:rPr>
      </w:pPr>
      <w:r>
        <w:rPr>
          <w:rFonts w:hint="eastAsia" w:ascii="仿宋_GB2312" w:hAnsi="仿宋_GB2312" w:eastAsia="仿宋_GB2312" w:cs="仿宋_GB2312"/>
          <w:sz w:val="32"/>
          <w:szCs w:val="32"/>
        </w:rPr>
        <w:t>项目支出绩效信息表</w:t>
      </w:r>
    </w:p>
    <w:p>
      <w:pPr>
        <w:pStyle w:val="10"/>
        <w:numPr>
          <w:ilvl w:val="0"/>
          <w:numId w:val="1"/>
        </w:numPr>
        <w:ind w:firstLineChars="0"/>
        <w:jc w:val="left"/>
        <w:rPr>
          <w:rFonts w:hint="eastAsia"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三亚市城市社会经济调查队单位</w:t>
      </w:r>
      <w:r>
        <w:rPr>
          <w:rFonts w:hint="eastAsia" w:ascii="仿宋_GB2312" w:hAnsi="黑体" w:eastAsia="仿宋_GB2312" w:cs="仿宋_GB2312"/>
          <w:sz w:val="32"/>
          <w:szCs w:val="32"/>
        </w:rPr>
        <w:t>2023</w:t>
      </w:r>
      <w:r>
        <w:rPr>
          <w:rFonts w:hint="eastAsia" w:ascii="黑体" w:hAnsi="黑体" w:eastAsia="黑体"/>
          <w:sz w:val="32"/>
          <w:szCs w:val="32"/>
        </w:rPr>
        <w:t>年单位预 算情况说明</w:t>
      </w:r>
    </w:p>
    <w:p>
      <w:pPr>
        <w:pStyle w:val="10"/>
        <w:numPr>
          <w:ilvl w:val="0"/>
          <w:numId w:val="1"/>
        </w:numPr>
        <w:ind w:firstLineChars="0"/>
        <w:jc w:val="left"/>
        <w:rPr>
          <w:rFonts w:hint="eastAsia" w:ascii="仿宋_GB2312" w:hAnsi="仿宋_GB2312" w:eastAsia="仿宋_GB2312" w:cs="仿宋_GB2312"/>
          <w:sz w:val="32"/>
          <w:szCs w:val="32"/>
        </w:rPr>
      </w:pPr>
      <w:r>
        <w:rPr>
          <w:rFonts w:hint="eastAsia" w:ascii="黑体" w:hAnsi="黑体" w:eastAsia="黑体"/>
          <w:sz w:val="32"/>
          <w:szCs w:val="32"/>
        </w:rPr>
        <w:t xml:space="preserve">   名词解释</w:t>
      </w:r>
    </w:p>
    <w:p>
      <w:pPr>
        <w:jc w:val="left"/>
        <w:rPr>
          <w:rFonts w:hint="eastAsia" w:ascii="黑体" w:hAnsi="黑体" w:eastAsia="黑体"/>
          <w:sz w:val="32"/>
          <w:szCs w:val="32"/>
        </w:rPr>
      </w:pPr>
    </w:p>
    <w:p>
      <w:pPr>
        <w:pStyle w:val="10"/>
        <w:numPr>
          <w:ilvl w:val="0"/>
          <w:numId w:val="4"/>
        </w:numPr>
        <w:ind w:firstLineChars="0"/>
        <w:jc w:val="center"/>
        <w:rPr>
          <w:rFonts w:hint="eastAsia"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三亚市城市社会经济调查队</w:t>
      </w:r>
      <w:r>
        <w:rPr>
          <w:rFonts w:hint="eastAsia" w:ascii="黑体" w:hAnsi="黑体" w:eastAsia="黑体"/>
          <w:sz w:val="32"/>
          <w:szCs w:val="32"/>
        </w:rPr>
        <w:t>概况</w:t>
      </w:r>
    </w:p>
    <w:p>
      <w:pPr>
        <w:jc w:val="left"/>
        <w:rPr>
          <w:rFonts w:hint="eastAsia" w:ascii="仿宋_GB2312" w:hAnsi="仿宋_GB2312" w:eastAsia="仿宋_GB2312" w:cs="仿宋_GB2312"/>
          <w:sz w:val="32"/>
          <w:szCs w:val="32"/>
        </w:rPr>
      </w:pPr>
    </w:p>
    <w:p>
      <w:pPr>
        <w:pStyle w:val="10"/>
        <w:numPr>
          <w:ilvl w:val="0"/>
          <w:numId w:val="5"/>
        </w:numPr>
        <w:ind w:firstLineChars="0"/>
        <w:jc w:val="left"/>
        <w:rPr>
          <w:rFonts w:hint="eastAsia" w:ascii="黑体" w:hAnsi="黑体" w:eastAsia="黑体" w:cs="仿宋_GB2312"/>
          <w:sz w:val="32"/>
          <w:szCs w:val="32"/>
        </w:rPr>
      </w:pPr>
      <w:r>
        <w:rPr>
          <w:rFonts w:hint="eastAsia" w:ascii="黑体" w:hAnsi="黑体" w:eastAsia="黑体" w:cs="仿宋_GB2312"/>
          <w:sz w:val="32"/>
          <w:szCs w:val="32"/>
        </w:rPr>
        <w:t>主要职能</w:t>
      </w:r>
    </w:p>
    <w:p>
      <w:pPr>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三亚市城市社会经济调查队是隶属三亚市统计局管理的正科级参公事业单位，二级机构</w:t>
      </w:r>
      <w:r>
        <w:rPr>
          <w:rFonts w:hint="eastAsia" w:ascii="Times New Roman" w:hAnsi="Times New Roman" w:eastAsia="仿宋_GB2312" w:cs="Times New Roman"/>
          <w:sz w:val="32"/>
          <w:szCs w:val="32"/>
          <w:lang w:eastAsia="zh-CN"/>
        </w:rPr>
        <w:t>，无下属机构</w:t>
      </w:r>
      <w:r>
        <w:rPr>
          <w:rFonts w:hint="eastAsia" w:ascii="Times New Roman" w:hAnsi="Times New Roman" w:eastAsia="仿宋_GB2312" w:cs="Times New Roman"/>
          <w:sz w:val="32"/>
          <w:szCs w:val="32"/>
        </w:rPr>
        <w:t>。我队成立以来一直承担着国家、省、市统计局的各项专项统计调查工作任务。主要职责是：负责人口变动情况抽样调查、规模以下服务业抽样调查、固定资产投资项目情况、固定资产投资项目新增生产能力（或工程效益）情况、“四下”企业固定资产投资情况、三亚市综合绩效考核社会评价工作和三亚市群众对卫生状况满意率调查工作。</w:t>
      </w:r>
    </w:p>
    <w:p>
      <w:pPr>
        <w:keepNext w:val="0"/>
        <w:keepLines w:val="0"/>
        <w:pageBreakBefore w:val="0"/>
        <w:numPr>
          <w:ilvl w:val="0"/>
          <w:numId w:val="6"/>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机构设置</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ˎ̥" w:eastAsia="黑体"/>
          <w:color w:val="000000"/>
          <w:sz w:val="32"/>
          <w:szCs w:val="32"/>
          <w:highlight w:val="none"/>
        </w:rPr>
      </w:pPr>
      <w:r>
        <w:rPr>
          <w:rFonts w:hint="eastAsia" w:ascii="仿宋_GB2312" w:hAnsi="ˎ̥" w:eastAsia="仿宋_GB2312"/>
          <w:color w:val="000000"/>
          <w:sz w:val="32"/>
          <w:szCs w:val="32"/>
          <w:highlight w:val="none"/>
        </w:rPr>
        <w:t>三亚市城市社会经济调查队是隶属三亚市统计局管理的正科级参公事业单位，二级机构</w:t>
      </w:r>
      <w:r>
        <w:rPr>
          <w:rFonts w:hint="default" w:ascii="仿宋_GB2312" w:hAnsi="ˎ̥" w:eastAsia="仿宋_GB2312"/>
          <w:color w:val="000000"/>
          <w:sz w:val="32"/>
          <w:szCs w:val="32"/>
          <w:highlight w:val="none"/>
        </w:rPr>
        <w:t>，无下属单位</w:t>
      </w:r>
      <w:r>
        <w:rPr>
          <w:rFonts w:hint="eastAsia" w:ascii="仿宋_GB2312" w:hAnsi="ˎ̥" w:eastAsia="仿宋_GB2312"/>
          <w:color w:val="000000"/>
          <w:sz w:val="32"/>
          <w:szCs w:val="32"/>
          <w:highlight w:val="none"/>
        </w:rPr>
        <w:t>。</w:t>
      </w:r>
    </w:p>
    <w:p>
      <w:pPr>
        <w:ind w:firstLine="640" w:firstLineChars="200"/>
        <w:rPr>
          <w:rFonts w:hint="eastAsia" w:ascii="Times New Roman" w:hAnsi="Times New Roman" w:eastAsia="仿宋_GB2312" w:cs="Times New Roman"/>
          <w:sz w:val="32"/>
          <w:szCs w:val="32"/>
        </w:rPr>
      </w:pPr>
    </w:p>
    <w:p>
      <w:pPr>
        <w:ind w:firstLine="640" w:firstLineChars="200"/>
        <w:rPr>
          <w:rFonts w:ascii="Times New Roman" w:hAnsi="Times New Roman" w:eastAsia="仿宋_GB2312" w:cs="Times New Roman"/>
          <w:sz w:val="32"/>
          <w:szCs w:val="32"/>
        </w:rPr>
      </w:pPr>
      <w:bookmarkStart w:id="5" w:name="_GoBack"/>
      <w:bookmarkEnd w:id="5"/>
    </w:p>
    <w:p>
      <w:pPr>
        <w:ind w:firstLine="640" w:firstLineChars="200"/>
        <w:rPr>
          <w:rFonts w:hint="eastAsia"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仿宋_GB2312"/>
          <w:sz w:val="32"/>
          <w:szCs w:val="32"/>
        </w:rPr>
        <w:t>三亚市城市社会经济调查队2023</w:t>
      </w:r>
      <w:r>
        <w:rPr>
          <w:rFonts w:hint="eastAsia" w:ascii="黑体" w:hAnsi="黑体" w:eastAsia="黑体"/>
          <w:sz w:val="32"/>
          <w:szCs w:val="32"/>
        </w:rPr>
        <w:t>年单位预算表</w:t>
      </w:r>
    </w:p>
    <w:p>
      <w:pPr>
        <w:ind w:left="800"/>
        <w:jc w:val="center"/>
        <w:rPr>
          <w:rFonts w:hint="eastAsia" w:ascii="仿宋_GB2312" w:hAnsi="黑体" w:eastAsia="仿宋_GB2312"/>
          <w:b/>
          <w:sz w:val="32"/>
          <w:szCs w:val="32"/>
        </w:rPr>
      </w:pPr>
      <w:r>
        <w:rPr>
          <w:rFonts w:hint="eastAsia" w:ascii="仿宋_GB2312" w:hAnsi="黑体" w:eastAsia="仿宋_GB2312"/>
          <w:b/>
          <w:sz w:val="32"/>
          <w:szCs w:val="32"/>
        </w:rPr>
        <w:t>（此部分内容即为单位预算公开表）</w:t>
      </w:r>
    </w:p>
    <w:p>
      <w:pPr>
        <w:ind w:left="800"/>
        <w:jc w:val="center"/>
        <w:rPr>
          <w:rFonts w:hint="eastAsia" w:ascii="黑体" w:hAnsi="黑体" w:eastAsia="黑体"/>
          <w:sz w:val="32"/>
          <w:szCs w:val="32"/>
        </w:rPr>
      </w:pPr>
    </w:p>
    <w:p>
      <w:pPr>
        <w:ind w:firstLine="640" w:firstLineChars="200"/>
        <w:rPr>
          <w:rFonts w:hint="eastAsia"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cs="仿宋_GB2312"/>
          <w:sz w:val="32"/>
          <w:szCs w:val="32"/>
        </w:rPr>
        <w:t>三亚市城市社会经济调查队2023</w:t>
      </w:r>
      <w:r>
        <w:rPr>
          <w:rFonts w:hint="eastAsia" w:ascii="黑体" w:hAnsi="黑体" w:eastAsia="黑体"/>
          <w:sz w:val="32"/>
          <w:szCs w:val="32"/>
        </w:rPr>
        <w:t>年单位预算情况说明</w:t>
      </w:r>
    </w:p>
    <w:p>
      <w:pPr>
        <w:ind w:firstLine="640" w:firstLineChars="200"/>
        <w:jc w:val="left"/>
        <w:rPr>
          <w:rFonts w:hint="eastAsia" w:ascii="黑体" w:hAnsi="黑体" w:eastAsia="黑体"/>
          <w:sz w:val="32"/>
          <w:szCs w:val="32"/>
        </w:rPr>
      </w:pPr>
      <w:r>
        <w:rPr>
          <w:rFonts w:hint="eastAsia" w:ascii="黑体" w:hAnsi="黑体" w:eastAsia="黑体"/>
          <w:sz w:val="32"/>
          <w:szCs w:val="32"/>
        </w:rPr>
        <w:t>一、关于</w:t>
      </w:r>
      <w:r>
        <w:rPr>
          <w:rFonts w:hint="eastAsia" w:ascii="黑体" w:hAnsi="黑体" w:eastAsia="黑体" w:cs="仿宋_GB2312"/>
          <w:sz w:val="32"/>
          <w:szCs w:val="32"/>
        </w:rPr>
        <w:t>三亚市城市社会经济调查队2023</w:t>
      </w:r>
      <w:r>
        <w:rPr>
          <w:rFonts w:hint="eastAsia" w:ascii="黑体" w:hAnsi="黑体" w:eastAsia="黑体"/>
          <w:sz w:val="32"/>
          <w:szCs w:val="32"/>
        </w:rPr>
        <w:t>年财政拨款收支预算情况的总体说明</w:t>
      </w:r>
    </w:p>
    <w:p>
      <w:pPr>
        <w:ind w:firstLine="640" w:firstLineChars="200"/>
        <w:jc w:val="left"/>
        <w:rPr>
          <w:rFonts w:hint="eastAsia" w:ascii="仿宋_GB2312" w:hAnsi="黑体" w:eastAsia="仿宋_GB2312"/>
          <w:sz w:val="32"/>
          <w:szCs w:val="32"/>
        </w:rPr>
      </w:pPr>
      <w:r>
        <w:rPr>
          <w:rFonts w:hint="eastAsia" w:ascii="仿宋_GB2312" w:hAnsi="黑体" w:eastAsia="仿宋_GB2312"/>
          <w:sz w:val="32"/>
          <w:szCs w:val="32"/>
        </w:rPr>
        <w:t>三亚市城市社会经济调查队2023年财政拨款收支总预算</w:t>
      </w:r>
      <w:r>
        <w:rPr>
          <w:rFonts w:hint="eastAsia" w:ascii="仿宋_GB2312" w:hAnsi="黑体" w:eastAsia="仿宋_GB2312" w:cs="仿宋_GB2312"/>
          <w:sz w:val="32"/>
          <w:szCs w:val="32"/>
        </w:rPr>
        <w:t>170.91</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rPr>
        <w:t>170.91</w:t>
      </w:r>
      <w:r>
        <w:rPr>
          <w:rFonts w:hint="eastAsia" w:ascii="仿宋_GB2312" w:hAnsi="黑体" w:eastAsia="仿宋_GB2312"/>
          <w:sz w:val="32"/>
          <w:szCs w:val="32"/>
        </w:rPr>
        <w:t>万元   ，包括一般公共预算本年收入</w:t>
      </w:r>
      <w:r>
        <w:rPr>
          <w:rFonts w:hint="eastAsia" w:ascii="仿宋_GB2312" w:hAnsi="黑体" w:eastAsia="仿宋_GB2312" w:cs="仿宋_GB2312"/>
          <w:sz w:val="32"/>
          <w:szCs w:val="32"/>
        </w:rPr>
        <w:t>170.91</w:t>
      </w:r>
      <w:r>
        <w:rPr>
          <w:rFonts w:hint="eastAsia" w:ascii="仿宋_GB2312" w:hAnsi="黑体" w:eastAsia="仿宋_GB2312"/>
          <w:sz w:val="32"/>
          <w:szCs w:val="32"/>
        </w:rPr>
        <w:t>万元；支出总计</w:t>
      </w:r>
      <w:r>
        <w:rPr>
          <w:rFonts w:hint="eastAsia" w:ascii="仿宋_GB2312" w:hAnsi="黑体" w:eastAsia="仿宋_GB2312" w:cs="仿宋_GB2312"/>
          <w:sz w:val="32"/>
          <w:szCs w:val="32"/>
        </w:rPr>
        <w:t>170.91</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rPr>
        <w:t>115.69</w:t>
      </w:r>
      <w:r>
        <w:rPr>
          <w:rFonts w:hint="eastAsia" w:ascii="仿宋_GB2312" w:hAnsi="黑体" w:eastAsia="仿宋_GB2312"/>
          <w:sz w:val="32"/>
          <w:szCs w:val="32"/>
        </w:rPr>
        <w:t>万元、社会保障和就业支出34.69万元、卫生健康支出11.43万元，住房保障支出9.10万元。</w:t>
      </w:r>
    </w:p>
    <w:p>
      <w:pPr>
        <w:ind w:firstLine="640"/>
        <w:jc w:val="left"/>
        <w:rPr>
          <w:rFonts w:hint="eastAsia" w:ascii="黑体" w:hAnsi="黑体" w:eastAsia="黑体"/>
          <w:sz w:val="32"/>
          <w:szCs w:val="32"/>
        </w:rPr>
      </w:pPr>
      <w:r>
        <w:rPr>
          <w:rFonts w:hint="eastAsia" w:ascii="黑体" w:hAnsi="黑体" w:eastAsia="黑体"/>
          <w:sz w:val="32"/>
          <w:szCs w:val="32"/>
        </w:rPr>
        <w:t>二、关于</w:t>
      </w:r>
      <w:r>
        <w:rPr>
          <w:rFonts w:hint="eastAsia" w:ascii="黑体" w:hAnsi="黑体" w:eastAsia="黑体" w:cs="仿宋_GB2312"/>
          <w:sz w:val="32"/>
          <w:szCs w:val="32"/>
        </w:rPr>
        <w:t>三亚市城市社会经济调查队2023 年</w:t>
      </w:r>
      <w:r>
        <w:rPr>
          <w:rFonts w:hint="eastAsia" w:ascii="黑体" w:hAnsi="黑体" w:eastAsia="黑体"/>
          <w:sz w:val="32"/>
          <w:szCs w:val="32"/>
        </w:rPr>
        <w:t>一般公共预算当年拨款情况说明</w:t>
      </w:r>
    </w:p>
    <w:p>
      <w:pPr>
        <w:ind w:firstLine="640"/>
        <w:jc w:val="left"/>
        <w:rPr>
          <w:rFonts w:hint="eastAsia"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三亚市城市社会经济调查队2023年一般公共预算当年拨款</w:t>
      </w:r>
      <w:r>
        <w:rPr>
          <w:rFonts w:hint="eastAsia" w:ascii="仿宋_GB2312" w:hAnsi="黑体" w:eastAsia="仿宋_GB2312" w:cs="仿宋_GB2312"/>
          <w:sz w:val="32"/>
          <w:szCs w:val="32"/>
        </w:rPr>
        <w:t>170.91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增加92.29</w:t>
      </w:r>
      <w:r>
        <w:rPr>
          <w:rFonts w:hint="eastAsia" w:ascii="仿宋_GB2312" w:hAnsi="黑体" w:eastAsia="仿宋_GB2312"/>
          <w:sz w:val="32"/>
          <w:szCs w:val="32"/>
        </w:rPr>
        <w:t xml:space="preserve">万元。主要是增加统计信息事务支出及新招录公务员人员经费。 </w:t>
      </w:r>
    </w:p>
    <w:p>
      <w:pPr>
        <w:ind w:firstLine="640"/>
        <w:jc w:val="left"/>
        <w:rPr>
          <w:rFonts w:hint="eastAsia"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hint="eastAsia" w:ascii="仿宋_GB2312" w:hAnsi="黑体" w:eastAsia="仿宋_GB2312"/>
          <w:sz w:val="32"/>
          <w:szCs w:val="32"/>
        </w:rPr>
      </w:pPr>
      <w:r>
        <w:rPr>
          <w:rFonts w:hint="eastAsia" w:ascii="仿宋_GB2312" w:hAnsi="黑体" w:eastAsia="仿宋_GB2312" w:cs="仿宋_GB2312"/>
          <w:sz w:val="32"/>
          <w:szCs w:val="32"/>
        </w:rPr>
        <w:t>一般公共服务（类）支出115.69</w:t>
      </w:r>
      <w:r>
        <w:rPr>
          <w:rFonts w:hint="eastAsia" w:ascii="仿宋_GB2312" w:hAnsi="黑体" w:eastAsia="仿宋_GB2312"/>
          <w:sz w:val="32"/>
          <w:szCs w:val="32"/>
        </w:rPr>
        <w:t>万元，占</w:t>
      </w:r>
      <w:r>
        <w:rPr>
          <w:rFonts w:hint="eastAsia" w:ascii="仿宋_GB2312" w:hAnsi="黑体" w:eastAsia="仿宋_GB2312" w:cs="仿宋_GB2312"/>
          <w:sz w:val="32"/>
          <w:szCs w:val="32"/>
        </w:rPr>
        <w:t>67.7</w:t>
      </w:r>
      <w:r>
        <w:rPr>
          <w:rFonts w:hint="eastAsia" w:ascii="仿宋_GB2312" w:hAnsi="黑体" w:eastAsia="仿宋_GB2312"/>
          <w:sz w:val="32"/>
          <w:szCs w:val="32"/>
        </w:rPr>
        <w:t>%；社会保障和就业（类）支出34.69万元，占</w:t>
      </w:r>
      <w:r>
        <w:rPr>
          <w:rFonts w:hint="eastAsia" w:ascii="仿宋_GB2312" w:hAnsi="黑体" w:eastAsia="仿宋_GB2312" w:cs="仿宋_GB2312"/>
          <w:sz w:val="32"/>
          <w:szCs w:val="32"/>
        </w:rPr>
        <w:t>20.3</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支出11.43</w:t>
      </w:r>
      <w:r>
        <w:rPr>
          <w:rFonts w:hint="eastAsia" w:ascii="仿宋_GB2312" w:hAnsi="黑体" w:eastAsia="仿宋_GB2312"/>
          <w:sz w:val="32"/>
          <w:szCs w:val="32"/>
        </w:rPr>
        <w:t>万元，占</w:t>
      </w:r>
      <w:r>
        <w:rPr>
          <w:rFonts w:hint="eastAsia" w:ascii="仿宋_GB2312" w:hAnsi="黑体" w:eastAsia="仿宋_GB2312" w:cs="仿宋_GB2312"/>
          <w:sz w:val="32"/>
          <w:szCs w:val="32"/>
        </w:rPr>
        <w:t>6.7</w:t>
      </w:r>
      <w:r>
        <w:rPr>
          <w:rFonts w:hint="eastAsia" w:ascii="仿宋_GB2312" w:hAnsi="黑体" w:eastAsia="仿宋_GB2312"/>
          <w:sz w:val="32"/>
          <w:szCs w:val="32"/>
        </w:rPr>
        <w:t>%；住房保障（类）</w:t>
      </w:r>
      <w:r>
        <w:rPr>
          <w:rFonts w:hint="eastAsia" w:ascii="仿宋_GB2312" w:hAnsi="黑体" w:eastAsia="仿宋_GB2312" w:cs="仿宋_GB2312"/>
          <w:sz w:val="32"/>
          <w:szCs w:val="32"/>
        </w:rPr>
        <w:t>支出9.1</w:t>
      </w:r>
      <w:r>
        <w:rPr>
          <w:rFonts w:hint="eastAsia" w:ascii="仿宋_GB2312" w:hAnsi="黑体" w:eastAsia="仿宋_GB2312"/>
          <w:sz w:val="32"/>
          <w:szCs w:val="32"/>
        </w:rPr>
        <w:t>万元，占</w:t>
      </w:r>
      <w:r>
        <w:rPr>
          <w:rFonts w:hint="eastAsia" w:ascii="仿宋_GB2312" w:hAnsi="黑体" w:eastAsia="仿宋_GB2312" w:cs="仿宋_GB2312"/>
          <w:sz w:val="32"/>
          <w:szCs w:val="32"/>
        </w:rPr>
        <w:t>5.3</w:t>
      </w:r>
      <w:r>
        <w:rPr>
          <w:rFonts w:hint="eastAsia" w:ascii="仿宋_GB2312" w:hAnsi="黑体" w:eastAsia="仿宋_GB2312"/>
          <w:sz w:val="32"/>
          <w:szCs w:val="32"/>
        </w:rPr>
        <w:t>%。</w:t>
      </w:r>
    </w:p>
    <w:p>
      <w:pPr>
        <w:ind w:firstLine="640"/>
        <w:jc w:val="left"/>
        <w:rPr>
          <w:rFonts w:hint="eastAsia"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val="en"/>
        </w:rPr>
      </w:pPr>
      <w:r>
        <w:rPr>
          <w:rFonts w:hint="eastAsia" w:ascii="仿宋_GB2312" w:hAnsi="黑体" w:eastAsia="仿宋_GB2312" w:cs="仿宋_GB2312"/>
          <w:sz w:val="32"/>
          <w:szCs w:val="32"/>
        </w:rPr>
        <w:t>1.一般公共服务（类）统计信息事务（款）行政运行（项）2023</w:t>
      </w:r>
      <w:r>
        <w:rPr>
          <w:rFonts w:hint="eastAsia" w:ascii="仿宋_GB2312" w:hAnsi="黑体" w:eastAsia="仿宋_GB2312"/>
          <w:sz w:val="32"/>
          <w:szCs w:val="32"/>
        </w:rPr>
        <w:t>年预算数为</w:t>
      </w:r>
      <w:r>
        <w:rPr>
          <w:rFonts w:hint="eastAsia" w:ascii="仿宋_GB2312" w:hAnsi="黑体" w:eastAsia="仿宋_GB2312" w:cs="仿宋_GB2312"/>
          <w:sz w:val="32"/>
          <w:szCs w:val="32"/>
        </w:rPr>
        <w:t>85.83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增加26.24</w:t>
      </w:r>
      <w:r>
        <w:rPr>
          <w:rFonts w:hint="eastAsia" w:ascii="仿宋_GB2312" w:hAnsi="黑体" w:eastAsia="仿宋_GB2312"/>
          <w:sz w:val="32"/>
          <w:szCs w:val="32"/>
        </w:rPr>
        <w:t>万元。主要是相关统计工作量增加致经费增加。</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2.一般公共服务（类）统计信息事务（款）专项统计业务（项）2023</w:t>
      </w:r>
      <w:r>
        <w:rPr>
          <w:rFonts w:hint="eastAsia" w:ascii="仿宋_GB2312" w:hAnsi="黑体" w:eastAsia="仿宋_GB2312"/>
          <w:sz w:val="32"/>
          <w:szCs w:val="32"/>
        </w:rPr>
        <w:t>年预算数为</w:t>
      </w:r>
      <w:r>
        <w:rPr>
          <w:rFonts w:hint="eastAsia" w:ascii="仿宋_GB2312" w:hAnsi="黑体" w:eastAsia="仿宋_GB2312" w:cs="仿宋_GB2312"/>
          <w:sz w:val="32"/>
          <w:szCs w:val="32"/>
        </w:rPr>
        <w:t>29.86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增加27.86</w:t>
      </w:r>
      <w:r>
        <w:rPr>
          <w:rFonts w:hint="eastAsia" w:ascii="仿宋_GB2312" w:hAnsi="黑体" w:eastAsia="仿宋_GB2312"/>
          <w:sz w:val="32"/>
          <w:szCs w:val="32"/>
        </w:rPr>
        <w:t>万元。主要是关统计工作量增加导致经费增加。</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3.</w:t>
      </w:r>
      <w:r>
        <w:rPr>
          <w:rFonts w:hint="eastAsia"/>
        </w:rPr>
        <w:t xml:space="preserve"> </w:t>
      </w:r>
      <w:r>
        <w:rPr>
          <w:rFonts w:hint="eastAsia" w:ascii="仿宋_GB2312" w:hAnsi="黑体" w:eastAsia="仿宋_GB2312" w:cs="仿宋_GB2312"/>
          <w:sz w:val="32"/>
          <w:szCs w:val="32"/>
        </w:rPr>
        <w:t>社会保障和就业支出（类）行政事业单位养老支出（款）机关事业单位基本养老保险缴费支出（项）2023</w:t>
      </w:r>
      <w:r>
        <w:rPr>
          <w:rFonts w:hint="eastAsia" w:ascii="仿宋_GB2312" w:hAnsi="黑体" w:eastAsia="仿宋_GB2312"/>
          <w:sz w:val="32"/>
          <w:szCs w:val="32"/>
        </w:rPr>
        <w:t>年预算数为</w:t>
      </w:r>
      <w:r>
        <w:rPr>
          <w:rFonts w:hint="eastAsia" w:ascii="仿宋_GB2312" w:hAnsi="黑体" w:eastAsia="仿宋_GB2312" w:cs="仿宋_GB2312"/>
          <w:sz w:val="32"/>
          <w:szCs w:val="32"/>
        </w:rPr>
        <w:t>10.04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增加4.69</w:t>
      </w:r>
      <w:r>
        <w:rPr>
          <w:rFonts w:hint="eastAsia" w:ascii="仿宋_GB2312" w:hAnsi="黑体" w:eastAsia="仿宋_GB2312"/>
          <w:sz w:val="32"/>
          <w:szCs w:val="32"/>
        </w:rPr>
        <w:t>万元。主要是2023年新招录公务员1名以及单位职工养老保险缴费基数调整 。</w:t>
      </w:r>
      <w:r>
        <w:rPr>
          <w:rFonts w:hint="eastAsia" w:ascii="仿宋_GB2312" w:hAnsi="黑体" w:eastAsia="仿宋_GB2312" w:cs="仿宋_GB2312"/>
          <w:sz w:val="32"/>
          <w:szCs w:val="32"/>
        </w:rPr>
        <w:t>社会保障和就业支出（类）行政事业单位养老支出（款）机关事业单位职业年金缴费支出（项）2023</w:t>
      </w:r>
      <w:r>
        <w:rPr>
          <w:rFonts w:hint="eastAsia" w:ascii="仿宋_GB2312" w:hAnsi="黑体" w:eastAsia="仿宋_GB2312"/>
          <w:sz w:val="32"/>
          <w:szCs w:val="32"/>
        </w:rPr>
        <w:t>年预算数为</w:t>
      </w:r>
      <w:r>
        <w:rPr>
          <w:rFonts w:hint="eastAsia" w:ascii="仿宋_GB2312" w:hAnsi="黑体" w:eastAsia="仿宋_GB2312" w:cs="仿宋_GB2312"/>
          <w:sz w:val="32"/>
          <w:szCs w:val="32"/>
        </w:rPr>
        <w:t>24.66</w:t>
      </w:r>
      <w:r>
        <w:rPr>
          <w:rFonts w:hint="eastAsia" w:ascii="仿宋_GB2312" w:hAnsi="黑体" w:eastAsia="仿宋_GB2312"/>
          <w:sz w:val="32"/>
          <w:szCs w:val="32"/>
        </w:rPr>
        <w:t>万元。</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4.</w:t>
      </w:r>
      <w:r>
        <w:rPr>
          <w:rFonts w:hint="eastAsia"/>
        </w:rPr>
        <w:t xml:space="preserve"> </w:t>
      </w:r>
      <w:r>
        <w:rPr>
          <w:rFonts w:hint="eastAsia" w:ascii="仿宋_GB2312" w:hAnsi="黑体" w:eastAsia="仿宋_GB2312" w:cs="仿宋_GB2312"/>
          <w:sz w:val="32"/>
          <w:szCs w:val="32"/>
        </w:rPr>
        <w:t>卫生健康支出（类）行政事业单位医疗（款）行政单位医疗（项）2023</w:t>
      </w:r>
      <w:r>
        <w:rPr>
          <w:rFonts w:hint="eastAsia" w:ascii="仿宋_GB2312" w:hAnsi="黑体" w:eastAsia="仿宋_GB2312"/>
          <w:sz w:val="32"/>
          <w:szCs w:val="32"/>
        </w:rPr>
        <w:t>年预算数为</w:t>
      </w:r>
      <w:r>
        <w:rPr>
          <w:rFonts w:hint="eastAsia" w:ascii="仿宋_GB2312" w:hAnsi="黑体" w:eastAsia="仿宋_GB2312" w:cs="仿宋_GB2312"/>
          <w:sz w:val="32"/>
          <w:szCs w:val="32"/>
        </w:rPr>
        <w:t>2.84</w:t>
      </w:r>
      <w:r>
        <w:rPr>
          <w:rFonts w:hint="eastAsia" w:ascii="仿宋_GB2312" w:hAnsi="黑体" w:eastAsia="仿宋_GB2312"/>
          <w:sz w:val="32"/>
          <w:szCs w:val="32"/>
        </w:rPr>
        <w:t>万元，上年预算持平。</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5.</w:t>
      </w:r>
      <w:r>
        <w:rPr>
          <w:rFonts w:hint="eastAsia"/>
        </w:rPr>
        <w:t xml:space="preserve"> </w:t>
      </w:r>
      <w:r>
        <w:rPr>
          <w:rFonts w:hint="eastAsia" w:ascii="仿宋_GB2312" w:hAnsi="黑体" w:eastAsia="仿宋_GB2312" w:cs="仿宋_GB2312"/>
          <w:sz w:val="32"/>
          <w:szCs w:val="32"/>
        </w:rPr>
        <w:t>卫生健康支出（类）行政事业单位医疗（款）公务员医疗补助（项）2023</w:t>
      </w:r>
      <w:r>
        <w:rPr>
          <w:rFonts w:hint="eastAsia" w:ascii="仿宋_GB2312" w:hAnsi="黑体" w:eastAsia="仿宋_GB2312"/>
          <w:sz w:val="32"/>
          <w:szCs w:val="32"/>
        </w:rPr>
        <w:t>年预算数为</w:t>
      </w:r>
      <w:r>
        <w:rPr>
          <w:rFonts w:hint="eastAsia" w:ascii="仿宋_GB2312" w:hAnsi="黑体" w:eastAsia="仿宋_GB2312" w:cs="仿宋_GB2312"/>
          <w:sz w:val="32"/>
          <w:szCs w:val="32"/>
        </w:rPr>
        <w:t>8.59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增加4.3</w:t>
      </w:r>
      <w:r>
        <w:rPr>
          <w:rFonts w:hint="eastAsia" w:ascii="仿宋_GB2312" w:hAnsi="黑体" w:eastAsia="仿宋_GB2312"/>
          <w:sz w:val="32"/>
          <w:szCs w:val="32"/>
        </w:rPr>
        <w:t>万元。主要是2023年新招录公务员1名以及单位职工公务员医疗补助缴费基数调整。</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6.</w:t>
      </w:r>
      <w:r>
        <w:rPr>
          <w:rFonts w:hint="eastAsia"/>
        </w:rPr>
        <w:t xml:space="preserve"> </w:t>
      </w:r>
      <w:r>
        <w:rPr>
          <w:rFonts w:hint="eastAsia" w:ascii="仿宋_GB2312" w:hAnsi="黑体" w:eastAsia="仿宋_GB2312" w:cs="仿宋_GB2312"/>
          <w:sz w:val="32"/>
          <w:szCs w:val="32"/>
        </w:rPr>
        <w:t>住房保障支出（类）住房改革支出（款）住房公积金（项）2023</w:t>
      </w:r>
      <w:r>
        <w:rPr>
          <w:rFonts w:hint="eastAsia" w:ascii="仿宋_GB2312" w:hAnsi="黑体" w:eastAsia="仿宋_GB2312"/>
          <w:sz w:val="32"/>
          <w:szCs w:val="32"/>
        </w:rPr>
        <w:t>年预算数为</w:t>
      </w:r>
      <w:r>
        <w:rPr>
          <w:rFonts w:hint="eastAsia" w:ascii="仿宋_GB2312" w:hAnsi="黑体" w:eastAsia="仿宋_GB2312" w:cs="仿宋_GB2312"/>
          <w:sz w:val="32"/>
          <w:szCs w:val="32"/>
        </w:rPr>
        <w:t>9.10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增加4.55</w:t>
      </w:r>
      <w:r>
        <w:rPr>
          <w:rFonts w:hint="eastAsia" w:ascii="仿宋_GB2312" w:hAnsi="黑体" w:eastAsia="仿宋_GB2312"/>
          <w:sz w:val="32"/>
          <w:szCs w:val="32"/>
        </w:rPr>
        <w:t>万元。主要是2023年新招录公务员1名以及住房公积金缴费基数变化。</w:t>
      </w:r>
    </w:p>
    <w:p>
      <w:pPr>
        <w:ind w:firstLine="640"/>
        <w:rPr>
          <w:rFonts w:hint="eastAsia" w:ascii="黑体" w:hAnsi="黑体" w:eastAsia="黑体"/>
          <w:sz w:val="32"/>
          <w:szCs w:val="32"/>
        </w:rPr>
      </w:pPr>
      <w:r>
        <w:rPr>
          <w:rFonts w:hint="eastAsia" w:ascii="黑体" w:hAnsi="黑体" w:eastAsia="黑体"/>
          <w:sz w:val="32"/>
          <w:szCs w:val="32"/>
        </w:rPr>
        <w:t>三、关于</w:t>
      </w:r>
      <w:r>
        <w:rPr>
          <w:rFonts w:hint="eastAsia" w:ascii="黑体" w:hAnsi="黑体" w:eastAsia="黑体" w:cs="仿宋_GB2312"/>
          <w:sz w:val="32"/>
          <w:szCs w:val="32"/>
        </w:rPr>
        <w:t>三亚市城市社会经济调查队2023</w:t>
      </w:r>
      <w:r>
        <w:rPr>
          <w:rFonts w:ascii="黑体" w:hAnsi="黑体" w:eastAsia="黑体" w:cs="仿宋_GB2312"/>
          <w:sz w:val="32"/>
          <w:szCs w:val="32"/>
        </w:rPr>
        <w:t>年</w:t>
      </w:r>
      <w:r>
        <w:rPr>
          <w:rFonts w:hint="eastAsia" w:ascii="黑体" w:hAnsi="黑体" w:eastAsia="黑体"/>
          <w:sz w:val="32"/>
          <w:szCs w:val="32"/>
        </w:rPr>
        <w:t>一般公共预算基本支出情况说明</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三亚市城市社会经济调查队2023年一般公共预算基本支出为</w:t>
      </w:r>
      <w:r>
        <w:rPr>
          <w:rFonts w:hint="eastAsia" w:ascii="仿宋_GB2312" w:hAnsi="黑体" w:eastAsia="仿宋_GB2312" w:cs="仿宋_GB2312"/>
          <w:sz w:val="32"/>
          <w:szCs w:val="32"/>
        </w:rPr>
        <w:t>141.05</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rPr>
        <w:t>134.67</w:t>
      </w:r>
      <w:r>
        <w:rPr>
          <w:rFonts w:hint="eastAsia" w:ascii="仿宋_GB2312" w:hAnsi="黑体" w:eastAsia="仿宋_GB2312"/>
          <w:sz w:val="32"/>
          <w:szCs w:val="32"/>
        </w:rPr>
        <w:t>万元，主要包括：基本工资、津贴补贴、奖金、社会保障缴费;</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rPr>
        <w:t>6.38</w:t>
      </w:r>
      <w:r>
        <w:rPr>
          <w:rFonts w:hint="eastAsia" w:ascii="仿宋_GB2312" w:hAnsi="黑体" w:eastAsia="仿宋_GB2312"/>
          <w:sz w:val="32"/>
          <w:szCs w:val="32"/>
        </w:rPr>
        <w:t>万元，主要包括：办公费、培训费、公务用车运行维护费、其他商品和服务支出；</w:t>
      </w:r>
    </w:p>
    <w:p>
      <w:pPr>
        <w:ind w:firstLine="640" w:firstLineChars="200"/>
        <w:rPr>
          <w:rFonts w:hint="eastAsia"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仿宋_GB2312"/>
          <w:sz w:val="32"/>
          <w:szCs w:val="32"/>
        </w:rPr>
        <w:t>三亚市城市社会经济调查队2023</w:t>
      </w:r>
      <w:r>
        <w:rPr>
          <w:rFonts w:ascii="黑体" w:hAnsi="黑体" w:eastAsia="黑体" w:cs="仿宋_GB2312"/>
          <w:sz w:val="32"/>
          <w:szCs w:val="32"/>
        </w:rPr>
        <w:t>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hint="eastAsia" w:ascii="仿宋_GB2312" w:hAnsi="黑体" w:eastAsia="仿宋_GB2312" w:cs="Times New Roman"/>
          <w:sz w:val="32"/>
          <w:szCs w:val="32"/>
        </w:rPr>
      </w:pPr>
      <w:r>
        <w:rPr>
          <w:rFonts w:hint="eastAsia" w:ascii="仿宋_GB2312" w:hAnsi="黑体" w:eastAsia="仿宋_GB2312"/>
          <w:sz w:val="32"/>
          <w:szCs w:val="32"/>
        </w:rPr>
        <w:t>（一）三亚市城市社会经济调查队2023年一般公共预算“三公”经费预算数为</w:t>
      </w:r>
      <w:r>
        <w:rPr>
          <w:rFonts w:hint="eastAsia" w:ascii="仿宋_GB2312" w:hAnsi="黑体" w:eastAsia="仿宋_GB2312" w:cs="仿宋_GB2312"/>
          <w:sz w:val="32"/>
          <w:szCs w:val="32"/>
        </w:rPr>
        <w:t>1.65</w:t>
      </w:r>
      <w:r>
        <w:rPr>
          <w:rFonts w:hint="eastAsia" w:ascii="仿宋_GB2312" w:hAnsi="黑体" w:eastAsia="仿宋_GB2312"/>
          <w:sz w:val="32"/>
          <w:szCs w:val="32"/>
        </w:rPr>
        <w:t>万元，其中：</w:t>
      </w:r>
    </w:p>
    <w:p>
      <w:pPr>
        <w:spacing w:line="560" w:lineRule="exact"/>
        <w:ind w:firstLine="640"/>
        <w:jc w:val="left"/>
        <w:rPr>
          <w:rFonts w:hint="eastAsia" w:ascii="仿宋_GB2312" w:hAnsi="黑体" w:eastAsia="仿宋_GB2312" w:cs="仿宋_GB2312"/>
          <w:sz w:val="32"/>
          <w:szCs w:val="32"/>
        </w:rPr>
      </w:pPr>
      <w:r>
        <w:rPr>
          <w:rFonts w:hint="eastAsia" w:ascii="仿宋_GB2312" w:hAnsi="黑体" w:eastAsia="仿宋_GB2312" w:cs="仿宋_GB2312"/>
          <w:sz w:val="32"/>
          <w:szCs w:val="32"/>
        </w:rPr>
        <w:t>因公出国（境）经费0万元，与上年预算持平。2023年无出国计划安排；</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rPr>
        <w:t>1.65</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rPr>
        <w:t>1.65</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rPr>
        <w:t>1辆。 公车保有量1量；公务接待费0万元，与上年预算持平。</w:t>
      </w:r>
    </w:p>
    <w:p>
      <w:pPr>
        <w:numPr>
          <w:ilvl w:val="0"/>
          <w:numId w:val="7"/>
        </w:numPr>
        <w:spacing w:line="560" w:lineRule="exact"/>
        <w:ind w:firstLine="640" w:firstLineChars="200"/>
        <w:jc w:val="left"/>
        <w:rPr>
          <w:rFonts w:hint="eastAsia" w:ascii="仿宋_GB2312" w:hAnsi="黑体" w:eastAsia="仿宋_GB2312"/>
          <w:sz w:val="32"/>
          <w:szCs w:val="32"/>
        </w:rPr>
      </w:pPr>
      <w:r>
        <w:rPr>
          <w:rFonts w:hint="eastAsia" w:ascii="仿宋_GB2312" w:hAnsi="黑体" w:eastAsia="仿宋_GB2312"/>
          <w:sz w:val="32"/>
          <w:szCs w:val="32"/>
        </w:rPr>
        <w:t>三亚市城市社会经济调查队2023年政府性基金预算“三公”经费预算数为0，其中：</w:t>
      </w:r>
    </w:p>
    <w:p>
      <w:pPr>
        <w:numPr>
          <w:ilvl w:val="0"/>
          <w:numId w:val="7"/>
        </w:numPr>
        <w:spacing w:line="560" w:lineRule="exact"/>
        <w:ind w:firstLine="640" w:firstLineChars="200"/>
        <w:jc w:val="left"/>
        <w:rPr>
          <w:rFonts w:hint="eastAsia" w:ascii="仿宋_GB2312" w:hAnsi="黑体" w:eastAsia="仿宋_GB2312" w:cs="仿宋_GB2312"/>
          <w:sz w:val="32"/>
          <w:szCs w:val="32"/>
        </w:rPr>
      </w:pPr>
      <w:r>
        <w:rPr>
          <w:rFonts w:hint="eastAsia" w:ascii="仿宋_GB2312" w:hAnsi="黑体" w:eastAsia="仿宋_GB2312" w:cs="仿宋_GB2312"/>
          <w:sz w:val="32"/>
          <w:szCs w:val="32"/>
        </w:rPr>
        <w:t>因公出国（境）经费0万元，与上年预算持平。2023年无出国计划安排；公务用车购置及运行费0万元（其中，公务用车购置费0万元，公务用车运行费0万元），与上年预算持平；公务接待费0万元，与上年预算持平。</w:t>
      </w:r>
    </w:p>
    <w:p>
      <w:pPr>
        <w:ind w:firstLine="640" w:firstLineChars="200"/>
        <w:rPr>
          <w:rFonts w:hint="eastAsia"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rPr>
        <w:t>三亚市人力资源和社会保障局2023</w:t>
      </w:r>
      <w:r>
        <w:rPr>
          <w:rFonts w:hint="eastAsia" w:ascii="黑体" w:hAnsi="黑体" w:eastAsia="黑体"/>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hint="eastAsia"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三亚市城市社会经济调查队2023</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rPr>
        <w:t>0</w:t>
      </w:r>
      <w:r>
        <w:rPr>
          <w:rFonts w:hint="eastAsia" w:ascii="仿宋_GB2312" w:hAnsi="黑体" w:eastAsia="仿宋_GB2312"/>
          <w:sz w:val="32"/>
          <w:szCs w:val="32"/>
        </w:rPr>
        <w:t>万元，与上年预算</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numPr>
          <w:ilvl w:val="0"/>
          <w:numId w:val="8"/>
        </w:numPr>
        <w:ind w:firstLine="640"/>
        <w:jc w:val="left"/>
        <w:rPr>
          <w:rFonts w:hint="eastAsia" w:ascii="楷体" w:hAnsi="楷体" w:eastAsia="楷体"/>
          <w:sz w:val="32"/>
          <w:szCs w:val="32"/>
        </w:rPr>
      </w:pPr>
      <w:r>
        <w:rPr>
          <w:rFonts w:hint="eastAsia" w:ascii="楷体" w:hAnsi="楷体" w:eastAsia="楷体"/>
          <w:sz w:val="32"/>
          <w:szCs w:val="32"/>
        </w:rPr>
        <w:t>政府性基金预算当年拨款结构情况</w:t>
      </w:r>
    </w:p>
    <w:p>
      <w:pPr>
        <w:numPr>
          <w:ilvl w:val="255"/>
          <w:numId w:val="0"/>
        </w:numPr>
        <w:jc w:val="left"/>
        <w:rPr>
          <w:rFonts w:hint="eastAsia" w:ascii="楷体" w:hAnsi="楷体" w:eastAsia="楷体"/>
          <w:sz w:val="32"/>
          <w:szCs w:val="32"/>
        </w:rPr>
      </w:pPr>
      <w:r>
        <w:rPr>
          <w:rFonts w:hint="eastAsia" w:ascii="楷体" w:hAnsi="楷体" w:eastAsia="楷体"/>
          <w:sz w:val="32"/>
          <w:szCs w:val="32"/>
        </w:rPr>
        <w:t xml:space="preserve">     </w:t>
      </w:r>
      <w:r>
        <w:rPr>
          <w:rFonts w:hint="eastAsia" w:ascii="仿宋_GB2312" w:hAnsi="仿宋_GB2312" w:eastAsia="仿宋_GB2312" w:cs="仿宋_GB2312"/>
          <w:sz w:val="32"/>
          <w:szCs w:val="32"/>
        </w:rPr>
        <w:t>无。</w:t>
      </w:r>
    </w:p>
    <w:p>
      <w:pPr>
        <w:numPr>
          <w:ilvl w:val="0"/>
          <w:numId w:val="9"/>
        </w:numPr>
        <w:ind w:firstLine="640"/>
        <w:jc w:val="left"/>
        <w:rPr>
          <w:rFonts w:hint="eastAsia" w:ascii="楷体" w:hAnsi="楷体" w:eastAsia="楷体"/>
          <w:sz w:val="32"/>
          <w:szCs w:val="32"/>
        </w:rPr>
      </w:pPr>
      <w:r>
        <w:rPr>
          <w:rFonts w:hint="eastAsia" w:ascii="楷体" w:hAnsi="楷体" w:eastAsia="楷体"/>
          <w:sz w:val="32"/>
          <w:szCs w:val="32"/>
        </w:rPr>
        <w:t>政府性基金预算当年拨款具体使用情况</w:t>
      </w:r>
    </w:p>
    <w:p>
      <w:pPr>
        <w:jc w:val="left"/>
        <w:rPr>
          <w:rFonts w:ascii="Times New Roman" w:hAnsi="Times New Roman" w:eastAsia="仿宋_GB2312" w:cs="Times New Roman"/>
          <w:sz w:val="32"/>
          <w:shd w:val="clear" w:color="auto" w:fill="FFFFFF"/>
        </w:rPr>
      </w:pPr>
      <w:r>
        <w:rPr>
          <w:rFonts w:hint="eastAsia" w:ascii="楷体" w:hAnsi="楷体" w:eastAsia="楷体"/>
          <w:sz w:val="32"/>
          <w:szCs w:val="32"/>
        </w:rPr>
        <w:t xml:space="preserve">     </w:t>
      </w:r>
      <w:r>
        <w:rPr>
          <w:rFonts w:hint="eastAsia" w:ascii="仿宋_GB2312" w:hAnsi="仿宋_GB2312" w:eastAsia="仿宋_GB2312" w:cs="仿宋_GB2312"/>
          <w:sz w:val="32"/>
          <w:szCs w:val="32"/>
        </w:rPr>
        <w:t>无。</w:t>
      </w:r>
    </w:p>
    <w:p>
      <w:pPr>
        <w:ind w:firstLine="640" w:firstLineChars="200"/>
        <w:rPr>
          <w:rFonts w:hint="eastAsia"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仿宋_GB2312"/>
          <w:sz w:val="32"/>
          <w:szCs w:val="32"/>
        </w:rPr>
        <w:t>三亚市城市社会经济调查队2023</w:t>
      </w:r>
      <w:r>
        <w:rPr>
          <w:rFonts w:ascii="黑体" w:hAnsi="黑体" w:eastAsia="黑体" w:cs="仿宋_GB2312"/>
          <w:sz w:val="32"/>
          <w:szCs w:val="32"/>
        </w:rPr>
        <w:t>年</w:t>
      </w:r>
      <w:r>
        <w:rPr>
          <w:rFonts w:hint="eastAsia" w:ascii="黑体" w:hAnsi="黑体" w:eastAsia="黑体" w:cs="Times New Roman"/>
          <w:sz w:val="32"/>
          <w:shd w:val="clear" w:color="auto" w:fill="FFFFFF"/>
        </w:rPr>
        <w:t>收支预算情况的总体说明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按照综合预算原则，三亚市城市社会经济调查队所有收入和支出均纳入部门预算管理。收入包括：一般公共预算收入；</w:t>
      </w:r>
      <w:r>
        <w:rPr>
          <w:rFonts w:hint="eastAsia" w:ascii="仿宋_GB2312" w:hAnsi="黑体" w:eastAsia="仿宋_GB2312"/>
          <w:sz w:val="32"/>
          <w:szCs w:val="32"/>
        </w:rPr>
        <w:t>支出包括：公共服务支出、社会保障和就业支出、卫生健康支出，住房保障支出。</w:t>
      </w:r>
      <w:r>
        <w:rPr>
          <w:rFonts w:hint="eastAsia" w:ascii="仿宋_GB2312" w:hAnsi="黑体" w:eastAsia="仿宋_GB2312" w:cs="仿宋_GB2312"/>
          <w:sz w:val="32"/>
          <w:szCs w:val="32"/>
        </w:rPr>
        <w:t>三亚市城市社会经济调查队2023年</w:t>
      </w:r>
      <w:r>
        <w:rPr>
          <w:rFonts w:hint="eastAsia" w:ascii="仿宋_GB2312" w:hAnsi="黑体" w:eastAsia="仿宋_GB2312"/>
          <w:sz w:val="32"/>
          <w:szCs w:val="32"/>
        </w:rPr>
        <w:t>年收支总预算</w:t>
      </w:r>
      <w:r>
        <w:rPr>
          <w:rFonts w:hint="eastAsia" w:ascii="仿宋_GB2312" w:hAnsi="黑体" w:eastAsia="仿宋_GB2312" w:cs="仿宋_GB2312"/>
          <w:sz w:val="32"/>
          <w:szCs w:val="32"/>
        </w:rPr>
        <w:t>170.91</w:t>
      </w:r>
      <w:r>
        <w:rPr>
          <w:rFonts w:hint="eastAsia" w:ascii="仿宋_GB2312" w:hAnsi="黑体" w:eastAsia="仿宋_GB2312"/>
          <w:sz w:val="32"/>
          <w:szCs w:val="32"/>
        </w:rPr>
        <w:t>万元。</w:t>
      </w:r>
    </w:p>
    <w:p>
      <w:pPr>
        <w:ind w:firstLine="640" w:firstLineChars="200"/>
        <w:rPr>
          <w:rFonts w:hint="eastAsia"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仿宋_GB2312"/>
          <w:sz w:val="32"/>
          <w:szCs w:val="32"/>
        </w:rPr>
        <w:t>三亚市城市社会经济调查队2023</w:t>
      </w:r>
      <w:r>
        <w:rPr>
          <w:rFonts w:ascii="黑体" w:hAnsi="黑体" w:eastAsia="黑体" w:cs="仿宋_GB2312"/>
          <w:sz w:val="32"/>
          <w:szCs w:val="32"/>
        </w:rPr>
        <w:t>年</w:t>
      </w:r>
      <w:r>
        <w:rPr>
          <w:rFonts w:hint="eastAsia" w:ascii="黑体" w:hAnsi="黑体" w:eastAsia="黑体" w:cs="Times New Roman"/>
          <w:sz w:val="32"/>
          <w:shd w:val="clear" w:color="auto" w:fill="FFFFFF"/>
        </w:rPr>
        <w:t>收入预算情况说明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三亚市城市社会经济调查队2023年</w:t>
      </w:r>
      <w:r>
        <w:rPr>
          <w:rFonts w:hint="eastAsia" w:ascii="仿宋_GB2312" w:hAnsi="黑体" w:eastAsia="仿宋_GB2312"/>
          <w:sz w:val="32"/>
          <w:szCs w:val="32"/>
        </w:rPr>
        <w:t>收入预算</w:t>
      </w:r>
      <w:r>
        <w:rPr>
          <w:rFonts w:hint="eastAsia" w:ascii="仿宋_GB2312" w:hAnsi="黑体" w:eastAsia="仿宋_GB2312" w:cs="仿宋_GB2312"/>
          <w:sz w:val="32"/>
          <w:szCs w:val="32"/>
        </w:rPr>
        <w:t>170.91</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%；经费拨款收入</w:t>
      </w:r>
      <w:r>
        <w:rPr>
          <w:rFonts w:hint="eastAsia" w:ascii="仿宋_GB2312" w:hAnsi="黑体" w:eastAsia="仿宋_GB2312"/>
          <w:sz w:val="32"/>
          <w:szCs w:val="32"/>
          <w:lang w:val="en-US" w:eastAsia="zh-CN"/>
        </w:rPr>
        <w:t>170.91</w:t>
      </w:r>
      <w:r>
        <w:rPr>
          <w:rFonts w:hint="eastAsia" w:ascii="仿宋_GB2312" w:hAnsi="黑体" w:eastAsia="仿宋_GB2312"/>
          <w:sz w:val="32"/>
          <w:szCs w:val="32"/>
        </w:rPr>
        <w:t>万元，占</w:t>
      </w:r>
      <w:r>
        <w:rPr>
          <w:rFonts w:hint="eastAsia" w:ascii="仿宋_GB2312" w:hAnsi="黑体" w:eastAsia="仿宋_GB2312" w:cs="仿宋_GB2312"/>
          <w:sz w:val="32"/>
          <w:szCs w:val="32"/>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%；专项收入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增加92.29</w:t>
      </w:r>
      <w:r>
        <w:rPr>
          <w:rFonts w:hint="eastAsia" w:ascii="仿宋_GB2312" w:hAnsi="黑体" w:eastAsia="仿宋_GB2312"/>
          <w:sz w:val="32"/>
          <w:szCs w:val="32"/>
        </w:rPr>
        <w:t xml:space="preserve">万元，主要是增加专项统计业务采购经费、单位统计信息事务大量增加、新招录公务员以及单位职工社保基数调整等，属于正常经费增加。 </w:t>
      </w:r>
    </w:p>
    <w:p>
      <w:pPr>
        <w:ind w:firstLine="640" w:firstLineChars="200"/>
        <w:rPr>
          <w:rFonts w:hint="eastAsia"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仿宋_GB2312"/>
          <w:sz w:val="32"/>
          <w:szCs w:val="32"/>
        </w:rPr>
        <w:t>三亚市城市社会经济调查队2023</w:t>
      </w:r>
      <w:r>
        <w:rPr>
          <w:rFonts w:ascii="黑体" w:hAnsi="黑体" w:eastAsia="黑体" w:cs="仿宋_GB2312"/>
          <w:sz w:val="32"/>
          <w:szCs w:val="32"/>
        </w:rPr>
        <w:t>年</w:t>
      </w:r>
      <w:r>
        <w:rPr>
          <w:rFonts w:hint="eastAsia" w:ascii="黑体" w:hAnsi="黑体" w:eastAsia="黑体" w:cs="Times New Roman"/>
          <w:sz w:val="32"/>
          <w:shd w:val="clear" w:color="auto" w:fill="FFFFFF"/>
        </w:rPr>
        <w:t>支出预算情况说明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三亚市城市社会经济调查队2023年</w:t>
      </w:r>
      <w:r>
        <w:rPr>
          <w:rFonts w:hint="eastAsia" w:ascii="仿宋_GB2312" w:hAnsi="黑体" w:eastAsia="仿宋_GB2312"/>
          <w:sz w:val="32"/>
          <w:szCs w:val="32"/>
        </w:rPr>
        <w:t>支出预算</w:t>
      </w:r>
      <w:r>
        <w:rPr>
          <w:rFonts w:hint="eastAsia" w:ascii="仿宋_GB2312" w:hAnsi="黑体" w:eastAsia="仿宋_GB2312" w:cs="仿宋_GB2312"/>
          <w:sz w:val="32"/>
          <w:szCs w:val="32"/>
        </w:rPr>
        <w:t>170.91</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rPr>
        <w:t>141.05</w:t>
      </w:r>
      <w:r>
        <w:rPr>
          <w:rFonts w:hint="eastAsia" w:ascii="仿宋_GB2312" w:hAnsi="黑体" w:eastAsia="仿宋_GB2312"/>
          <w:sz w:val="32"/>
          <w:szCs w:val="32"/>
        </w:rPr>
        <w:t>万元，占</w:t>
      </w:r>
      <w:r>
        <w:rPr>
          <w:rFonts w:hint="eastAsia" w:ascii="仿宋_GB2312" w:hAnsi="黑体" w:eastAsia="仿宋_GB2312" w:cs="仿宋_GB2312"/>
          <w:sz w:val="32"/>
          <w:szCs w:val="32"/>
        </w:rPr>
        <w:t>82.53</w:t>
      </w:r>
      <w:r>
        <w:rPr>
          <w:rFonts w:hint="eastAsia" w:ascii="仿宋_GB2312" w:hAnsi="黑体" w:eastAsia="仿宋_GB2312"/>
          <w:sz w:val="32"/>
          <w:szCs w:val="32"/>
        </w:rPr>
        <w:t>%；项目支出</w:t>
      </w:r>
      <w:r>
        <w:rPr>
          <w:rFonts w:hint="eastAsia" w:ascii="仿宋_GB2312" w:hAnsi="黑体" w:eastAsia="仿宋_GB2312" w:cs="仿宋_GB2312"/>
          <w:sz w:val="32"/>
          <w:szCs w:val="32"/>
        </w:rPr>
        <w:t>29.86</w:t>
      </w:r>
      <w:r>
        <w:rPr>
          <w:rFonts w:hint="eastAsia" w:ascii="仿宋_GB2312" w:hAnsi="黑体" w:eastAsia="仿宋_GB2312"/>
          <w:sz w:val="32"/>
          <w:szCs w:val="32"/>
        </w:rPr>
        <w:t>万元，占</w:t>
      </w:r>
      <w:r>
        <w:rPr>
          <w:rFonts w:hint="eastAsia" w:ascii="仿宋_GB2312" w:hAnsi="黑体" w:eastAsia="仿宋_GB2312" w:cs="仿宋_GB2312"/>
          <w:sz w:val="32"/>
          <w:szCs w:val="32"/>
        </w:rPr>
        <w:t>15.68</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增加92.29</w:t>
      </w:r>
      <w:r>
        <w:rPr>
          <w:rFonts w:hint="eastAsia" w:ascii="仿宋_GB2312" w:hAnsi="黑体" w:eastAsia="仿宋_GB2312"/>
          <w:sz w:val="32"/>
          <w:szCs w:val="32"/>
        </w:rPr>
        <w:t>万元，主要是增加专项统计业务采购经费、单位统计信息事务大量增加、新招录公务员以及单位职工社保基数调整等，属于正常经费增加。</w:t>
      </w:r>
    </w:p>
    <w:p>
      <w:pPr>
        <w:ind w:firstLine="640" w:firstLineChars="200"/>
        <w:rPr>
          <w:rFonts w:hint="eastAsia"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楷体" w:hAnsi="楷体" w:eastAsia="楷体"/>
          <w:sz w:val="32"/>
          <w:szCs w:val="32"/>
        </w:rPr>
      </w:pPr>
      <w:r>
        <w:rPr>
          <w:rFonts w:hint="eastAsia" w:ascii="楷体" w:hAnsi="楷体" w:eastAsia="楷体"/>
          <w:sz w:val="32"/>
          <w:szCs w:val="32"/>
        </w:rPr>
        <w:t>（一）机关运行经费</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三亚市城市社会经济调查队的机关运行经费预算6.38</w:t>
      </w:r>
      <w:r>
        <w:rPr>
          <w:rFonts w:hint="eastAsia" w:ascii="仿宋_GB2312" w:hAnsi="黑体" w:eastAsia="仿宋_GB2312"/>
          <w:sz w:val="32"/>
          <w:szCs w:val="32"/>
        </w:rPr>
        <w:t>万元。</w:t>
      </w:r>
    </w:p>
    <w:p>
      <w:pPr>
        <w:ind w:firstLine="640" w:firstLineChars="200"/>
        <w:rPr>
          <w:rFonts w:hint="eastAsia" w:ascii="楷体" w:hAnsi="楷体" w:eastAsia="楷体"/>
          <w:sz w:val="32"/>
          <w:szCs w:val="32"/>
        </w:rPr>
      </w:pPr>
      <w:r>
        <w:rPr>
          <w:rFonts w:hint="eastAsia" w:ascii="楷体" w:hAnsi="楷体" w:eastAsia="楷体"/>
          <w:sz w:val="32"/>
          <w:szCs w:val="32"/>
        </w:rPr>
        <w:t>（二）国有资产占有使用情况</w:t>
      </w:r>
    </w:p>
    <w:p>
      <w:pPr>
        <w:ind w:firstLine="640" w:firstLineChars="200"/>
        <w:rPr>
          <w:rFonts w:hint="eastAsia" w:ascii="仿宋_GB2312" w:hAnsi="黑体" w:eastAsia="仿宋_GB2312" w:cs="仿宋_GB2312"/>
          <w:sz w:val="32"/>
          <w:szCs w:val="32"/>
        </w:rPr>
      </w:pPr>
      <w:r>
        <w:rPr>
          <w:rFonts w:hint="eastAsia" w:ascii="仿宋_GB2312" w:hAnsi="黑体" w:eastAsia="仿宋_GB2312" w:cs="仿宋_GB2312"/>
          <w:sz w:val="32"/>
          <w:szCs w:val="32"/>
        </w:rPr>
        <w:t>截至2020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三亚市城市社会经济调查队共有车辆1辆，为机要通信应急用车辆。</w:t>
      </w:r>
    </w:p>
    <w:p>
      <w:pPr>
        <w:ind w:firstLine="640" w:firstLineChars="200"/>
        <w:rPr>
          <w:rFonts w:hint="eastAsia" w:ascii="楷体" w:hAnsi="楷体" w:eastAsia="楷体"/>
          <w:sz w:val="32"/>
          <w:szCs w:val="32"/>
        </w:rPr>
      </w:pPr>
      <w:r>
        <w:rPr>
          <w:rFonts w:hint="eastAsia" w:ascii="楷体" w:hAnsi="楷体" w:eastAsia="楷体"/>
          <w:sz w:val="32"/>
          <w:szCs w:val="32"/>
        </w:rPr>
        <w:t>（三）绩效目标设置情况</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三亚市城市社会经济调查队单位12个项目实行绩效目标管理，涉及一般公共预算170.91</w:t>
      </w:r>
      <w:r>
        <w:rPr>
          <w:rFonts w:hint="eastAsia" w:ascii="仿宋_GB2312" w:hAnsi="黑体" w:eastAsia="仿宋_GB2312"/>
          <w:sz w:val="32"/>
          <w:szCs w:val="32"/>
        </w:rPr>
        <w:t>万元。</w:t>
      </w:r>
    </w:p>
    <w:p>
      <w:pPr>
        <w:jc w:val="center"/>
        <w:rPr>
          <w:rFonts w:hint="eastAsia"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hint="eastAsia" w:ascii="仿宋_GB2312" w:hAnsi="黑体" w:eastAsia="仿宋_GB2312" w:cs="仿宋_GB2312"/>
          <w:sz w:val="32"/>
          <w:szCs w:val="32"/>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A0000287" w:usb1="28CF3C52" w:usb2="00000016" w:usb3="00000000" w:csb0="0004001F" w:csb1="00000000"/>
  </w:font>
  <w:font w:name="Nimbus Roman No9 L">
    <w:panose1 w:val="00000000000000000000"/>
    <w:charset w:val="00"/>
    <w:family w:val="auto"/>
    <w:pitch w:val="default"/>
    <w:sig w:usb0="00000000" w:usb1="00000000" w:usb2="00000000" w:usb3="00000000" w:csb0="00000000" w:csb1="00000000"/>
  </w:font>
  <w:font w:name="ˎ̥">
    <w:altName w:val="微软雅黑"/>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17B18F"/>
    <w:multiLevelType w:val="singleLevel"/>
    <w:tmpl w:val="C417B18F"/>
    <w:lvl w:ilvl="0" w:tentative="0">
      <w:start w:val="2"/>
      <w:numFmt w:val="chineseCounting"/>
      <w:suff w:val="nothing"/>
      <w:lvlText w:val="%1、"/>
      <w:lvlJc w:val="left"/>
      <w:rPr>
        <w:rFonts w:hint="eastAsia"/>
      </w:rPr>
    </w:lvl>
  </w:abstractNum>
  <w:abstractNum w:abstractNumId="1">
    <w:nsid w:val="F43F96D6"/>
    <w:multiLevelType w:val="singleLevel"/>
    <w:tmpl w:val="F43F96D6"/>
    <w:lvl w:ilvl="0" w:tentative="0">
      <w:start w:val="2"/>
      <w:numFmt w:val="chineseCounting"/>
      <w:suff w:val="nothing"/>
      <w:lvlText w:val="（%1）"/>
      <w:lvlJc w:val="left"/>
      <w:rPr>
        <w:rFonts w:hint="eastAsia"/>
      </w:rPr>
    </w:lvl>
  </w:abstractNum>
  <w:abstractNum w:abstractNumId="2">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03D9AA9"/>
    <w:multiLevelType w:val="singleLevel"/>
    <w:tmpl w:val="603D9AA9"/>
    <w:lvl w:ilvl="0" w:tentative="0">
      <w:start w:val="3"/>
      <w:numFmt w:val="chineseCounting"/>
      <w:suff w:val="nothing"/>
      <w:lvlText w:val="（%1）"/>
      <w:lvlJc w:val="left"/>
    </w:lvl>
  </w:abstractNum>
  <w:abstractNum w:abstractNumId="7">
    <w:nsid w:val="603D9ACF"/>
    <w:multiLevelType w:val="singleLevel"/>
    <w:tmpl w:val="603D9ACF"/>
    <w:lvl w:ilvl="0" w:tentative="0">
      <w:start w:val="2"/>
      <w:numFmt w:val="chineseCounting"/>
      <w:suff w:val="nothing"/>
      <w:lvlText w:val="（%1）"/>
      <w:lvlJc w:val="left"/>
    </w:lvl>
  </w:abstractNum>
  <w:abstractNum w:abstractNumId="8">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4"/>
  </w:num>
  <w:num w:numId="3">
    <w:abstractNumId w:val="5"/>
  </w:num>
  <w:num w:numId="4">
    <w:abstractNumId w:val="8"/>
  </w:num>
  <w:num w:numId="5">
    <w:abstractNumId w:val="3"/>
  </w:num>
  <w:num w:numId="6">
    <w:abstractNumId w:val="0"/>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NotTrackMoves/>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7328"/>
    <w:rsid w:val="00042E91"/>
    <w:rsid w:val="00047E53"/>
    <w:rsid w:val="002276B9"/>
    <w:rsid w:val="00231A04"/>
    <w:rsid w:val="002D5DFB"/>
    <w:rsid w:val="0032305D"/>
    <w:rsid w:val="0033478D"/>
    <w:rsid w:val="003549D6"/>
    <w:rsid w:val="003908E7"/>
    <w:rsid w:val="003B1DE9"/>
    <w:rsid w:val="003B7554"/>
    <w:rsid w:val="00400FAA"/>
    <w:rsid w:val="004042A8"/>
    <w:rsid w:val="0044191E"/>
    <w:rsid w:val="004B3F9D"/>
    <w:rsid w:val="00582384"/>
    <w:rsid w:val="006822A4"/>
    <w:rsid w:val="006B1D6D"/>
    <w:rsid w:val="00754BB9"/>
    <w:rsid w:val="007631F1"/>
    <w:rsid w:val="0076539B"/>
    <w:rsid w:val="0076725A"/>
    <w:rsid w:val="007762FB"/>
    <w:rsid w:val="00785E50"/>
    <w:rsid w:val="0080451F"/>
    <w:rsid w:val="0083134D"/>
    <w:rsid w:val="00840C7D"/>
    <w:rsid w:val="00895EEC"/>
    <w:rsid w:val="00956473"/>
    <w:rsid w:val="00983FED"/>
    <w:rsid w:val="009932C2"/>
    <w:rsid w:val="00A14E6E"/>
    <w:rsid w:val="00A45F84"/>
    <w:rsid w:val="00A954AC"/>
    <w:rsid w:val="00AD4B84"/>
    <w:rsid w:val="00B117A3"/>
    <w:rsid w:val="00B557C9"/>
    <w:rsid w:val="00B634FF"/>
    <w:rsid w:val="00BF2776"/>
    <w:rsid w:val="00C36774"/>
    <w:rsid w:val="00C4675F"/>
    <w:rsid w:val="00CA7274"/>
    <w:rsid w:val="00CE6DB4"/>
    <w:rsid w:val="00CE7153"/>
    <w:rsid w:val="00D236B4"/>
    <w:rsid w:val="00D403A0"/>
    <w:rsid w:val="00D77328"/>
    <w:rsid w:val="00D83EB9"/>
    <w:rsid w:val="00DC70B8"/>
    <w:rsid w:val="00E1700E"/>
    <w:rsid w:val="00E4642E"/>
    <w:rsid w:val="00E521DA"/>
    <w:rsid w:val="00E77073"/>
    <w:rsid w:val="00F93D78"/>
    <w:rsid w:val="00FC61BF"/>
    <w:rsid w:val="00FC6279"/>
    <w:rsid w:val="05EBB275"/>
    <w:rsid w:val="0CEF744B"/>
    <w:rsid w:val="0E976636"/>
    <w:rsid w:val="113D5F77"/>
    <w:rsid w:val="140D7F7A"/>
    <w:rsid w:val="1CFF4510"/>
    <w:rsid w:val="1F996807"/>
    <w:rsid w:val="2851248B"/>
    <w:rsid w:val="2B1B0112"/>
    <w:rsid w:val="2D43FC3D"/>
    <w:rsid w:val="36739790"/>
    <w:rsid w:val="3C08772C"/>
    <w:rsid w:val="46723533"/>
    <w:rsid w:val="4FFF9752"/>
    <w:rsid w:val="56FF9B2B"/>
    <w:rsid w:val="5F76CA18"/>
    <w:rsid w:val="5FDE333C"/>
    <w:rsid w:val="5FFFEBDD"/>
    <w:rsid w:val="6434464F"/>
    <w:rsid w:val="6DFB8C7F"/>
    <w:rsid w:val="6EB7B1A3"/>
    <w:rsid w:val="71AE7ABA"/>
    <w:rsid w:val="777F0F75"/>
    <w:rsid w:val="77DD9E5E"/>
    <w:rsid w:val="7BC943A7"/>
    <w:rsid w:val="7E4FA3BD"/>
    <w:rsid w:val="7F7D58EC"/>
    <w:rsid w:val="7FF711EF"/>
    <w:rsid w:val="997D4457"/>
    <w:rsid w:val="9D4B5CFF"/>
    <w:rsid w:val="AFDEDD1E"/>
    <w:rsid w:val="B3DD968D"/>
    <w:rsid w:val="BA7B23C6"/>
    <w:rsid w:val="BAF78B8D"/>
    <w:rsid w:val="BBDFD193"/>
    <w:rsid w:val="BFDE8B62"/>
    <w:rsid w:val="C7393FEC"/>
    <w:rsid w:val="CEFB3A22"/>
    <w:rsid w:val="CF691B51"/>
    <w:rsid w:val="DFF323C3"/>
    <w:rsid w:val="E7F73C2D"/>
    <w:rsid w:val="EEFF90A7"/>
    <w:rsid w:val="EFFB5290"/>
    <w:rsid w:val="F6E7A872"/>
    <w:rsid w:val="FDFB1B74"/>
    <w:rsid w:val="FE734873"/>
    <w:rsid w:val="FEA3A153"/>
    <w:rsid w:val="FF78E0B3"/>
    <w:rsid w:val="FFBE1FE8"/>
    <w:rsid w:val="FFE78011"/>
    <w:rsid w:val="FFFF5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qFormat="1"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0"/>
    <w:pPr>
      <w:jc w:val="left"/>
    </w:pPr>
  </w:style>
  <w:style w:type="paragraph" w:styleId="3">
    <w:name w:val="Balloon Text"/>
    <w:basedOn w:val="1"/>
    <w:link w:val="14"/>
    <w:semiHidden/>
    <w:unhideWhenUsed/>
    <w:qFormat/>
    <w:uiPriority w:val="0"/>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7"/>
    <w:semiHidden/>
    <w:unhideWhenUsed/>
    <w:qFormat/>
    <w:uiPriority w:val="0"/>
    <w:rPr>
      <w:b/>
      <w:bCs/>
    </w:rPr>
  </w:style>
  <w:style w:type="character" w:styleId="9">
    <w:name w:val="annotation reference"/>
    <w:semiHidden/>
    <w:unhideWhenUsed/>
    <w:qFormat/>
    <w:uiPriority w:val="0"/>
    <w:rPr>
      <w:sz w:val="21"/>
      <w:szCs w:val="21"/>
    </w:rPr>
  </w:style>
  <w:style w:type="paragraph" w:customStyle="1" w:styleId="10">
    <w:name w:val="列出段落1"/>
    <w:basedOn w:val="1"/>
    <w:qFormat/>
    <w:uiPriority w:val="34"/>
    <w:pPr>
      <w:ind w:firstLine="420" w:firstLineChars="200"/>
    </w:pPr>
  </w:style>
  <w:style w:type="paragraph" w:customStyle="1" w:styleId="11">
    <w:name w:val="正文1 Char Char Char"/>
    <w:basedOn w:val="1"/>
    <w:qFormat/>
    <w:uiPriority w:val="0"/>
    <w:pPr>
      <w:widowControl/>
      <w:spacing w:line="360" w:lineRule="auto"/>
      <w:ind w:firstLine="200" w:firstLineChars="200"/>
      <w:jc w:val="left"/>
    </w:pPr>
    <w:rPr>
      <w:rFonts w:ascii="宋体" w:hAnsi="宋体" w:cs="宋体"/>
      <w:kern w:val="0"/>
      <w:sz w:val="24"/>
      <w:szCs w:val="24"/>
    </w:rPr>
  </w:style>
  <w:style w:type="character" w:customStyle="1" w:styleId="12">
    <w:name w:val="页眉 字符"/>
    <w:link w:val="5"/>
    <w:qFormat/>
    <w:uiPriority w:val="99"/>
    <w:rPr>
      <w:sz w:val="18"/>
      <w:szCs w:val="18"/>
    </w:rPr>
  </w:style>
  <w:style w:type="character" w:customStyle="1" w:styleId="13">
    <w:name w:val="页脚 字符"/>
    <w:link w:val="4"/>
    <w:qFormat/>
    <w:uiPriority w:val="99"/>
    <w:rPr>
      <w:sz w:val="18"/>
      <w:szCs w:val="18"/>
    </w:rPr>
  </w:style>
  <w:style w:type="character" w:customStyle="1" w:styleId="14">
    <w:name w:val="批注框文本 字符"/>
    <w:link w:val="3"/>
    <w:semiHidden/>
    <w:qFormat/>
    <w:uiPriority w:val="0"/>
    <w:rPr>
      <w:rFonts w:ascii="Calibri" w:hAnsi="Calibri" w:cs="黑体"/>
      <w:kern w:val="2"/>
      <w:sz w:val="18"/>
      <w:szCs w:val="18"/>
    </w:rPr>
  </w:style>
  <w:style w:type="paragraph" w:customStyle="1" w:styleId="15">
    <w:name w:val="Revision"/>
    <w:hidden/>
    <w:unhideWhenUsed/>
    <w:qFormat/>
    <w:uiPriority w:val="99"/>
    <w:rPr>
      <w:rFonts w:ascii="Calibri" w:hAnsi="Calibri" w:eastAsia="宋体" w:cs="黑体"/>
      <w:kern w:val="2"/>
      <w:sz w:val="21"/>
      <w:szCs w:val="22"/>
      <w:lang w:val="en-US" w:eastAsia="zh-CN" w:bidi="ar-SA"/>
    </w:rPr>
  </w:style>
  <w:style w:type="character" w:customStyle="1" w:styleId="16">
    <w:name w:val="批注文字 字符"/>
    <w:link w:val="2"/>
    <w:semiHidden/>
    <w:qFormat/>
    <w:uiPriority w:val="0"/>
    <w:rPr>
      <w:rFonts w:ascii="Calibri" w:hAnsi="Calibri" w:cs="黑体"/>
      <w:kern w:val="2"/>
      <w:sz w:val="21"/>
      <w:szCs w:val="22"/>
    </w:rPr>
  </w:style>
  <w:style w:type="character" w:customStyle="1" w:styleId="17">
    <w:name w:val="批注主题 字符"/>
    <w:link w:val="6"/>
    <w:semiHidden/>
    <w:qFormat/>
    <w:uiPriority w:val="0"/>
    <w:rPr>
      <w:rFonts w:ascii="Calibri" w:hAnsi="Calibri" w:cs="黑体"/>
      <w:b/>
      <w:bCs/>
      <w:kern w:val="2"/>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539</Words>
  <Characters>3075</Characters>
  <Lines>25</Lines>
  <Paragraphs>7</Paragraphs>
  <TotalTime>0</TotalTime>
  <ScaleCrop>false</ScaleCrop>
  <LinksUpToDate>false</LinksUpToDate>
  <CharactersWithSpaces>3607</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2017-02-07T15:31:00Z</dcterms:created>
  <dc:creator>null,null,总收发</dc:creator>
  <cp:lastModifiedBy>user</cp:lastModifiedBy>
  <dcterms:modified xsi:type="dcterms:W3CDTF">2024-08-13T10:29:41Z</dcterms:modified>
  <dc:title>××年××部门（单位）预算</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ies>
</file>