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jc w:val="center"/>
        <w:rPr>
          <w:rFonts w:ascii="宋体" w:cs="宋体"/>
          <w:sz w:val="52"/>
          <w:szCs w:val="52"/>
        </w:rPr>
      </w:pPr>
      <w:r>
        <w:rPr>
          <w:rFonts w:ascii="宋体" w:hAnsi="宋体" w:cs="宋体"/>
          <w:sz w:val="52"/>
          <w:szCs w:val="52"/>
        </w:rPr>
        <w:t xml:space="preserve">                                                                                                                                                                                                                                                                                                                                                                                                                                                                                                                                                                                                                                                                                                                                                                                                                                                                                                                                                                                                                                                                                                                                                                                                                                                                                                                                                                                                                                                                                                                                                                                                                                                                                                                                                                                                                                                                                                                                                                                                                                                                                                                                                                                                                                                                                                                                                                                                                                                                                                                                                                                                                                                                                                                                                                                                                                                                                                                                                                                                                                                                                                                                                                                                                                                                                                                                                                                                                                                                                                                                                                                                                                                                                                                                                                                                                                                                                                                                                                                                                                                                                                                                                                                                                                                                                                                                                                                                                                                                                                                                                                                                                                                                                                                                                                                                                                                                                                                                                                                                                                                                                                                                                                                                                                                                                                                                                                                                                                                                                                                                                                                                                                                                                                                                                                                                                                                                                                                                                                                                                                                                                                                                                                                                                                                                                                                                                                                                                                                                                                                                                                                                                                                                                                                                                                                                                                                                                                                                                                                                                                                                                                                                                                                                                                                                                                                                                                                                                                                                                                                                                                                                                                                                                                                                                                                                                                                                                                                                                                                                                                                                                                         </w:t>
      </w: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ascii="宋体" w:cs="宋体"/>
          <w:sz w:val="52"/>
          <w:szCs w:val="52"/>
        </w:rPr>
      </w:pPr>
    </w:p>
    <w:p>
      <w:pPr>
        <w:pStyle w:val="2"/>
        <w:widowControl/>
        <w:spacing w:beforeAutospacing="0" w:afterAutospacing="0"/>
        <w:jc w:val="center"/>
        <w:rPr>
          <w:rFonts w:hint="eastAsia" w:ascii="宋体" w:hAnsi="宋体" w:eastAsia="宋体" w:cs="宋体"/>
          <w:sz w:val="52"/>
          <w:szCs w:val="52"/>
        </w:rPr>
      </w:pPr>
      <w:r>
        <w:rPr>
          <w:rFonts w:hint="eastAsia" w:ascii="宋体" w:hAnsi="宋体" w:eastAsia="宋体" w:cs="宋体"/>
          <w:sz w:val="52"/>
          <w:szCs w:val="52"/>
        </w:rPr>
        <w:t>20</w:t>
      </w:r>
      <w:r>
        <w:rPr>
          <w:rFonts w:hint="eastAsia" w:ascii="宋体" w:hAnsi="宋体" w:eastAsia="宋体" w:cs="宋体"/>
          <w:sz w:val="52"/>
          <w:szCs w:val="52"/>
          <w:lang w:val="en-US" w:eastAsia="zh-CN"/>
        </w:rPr>
        <w:t>22</w:t>
      </w:r>
      <w:r>
        <w:rPr>
          <w:rFonts w:hint="eastAsia" w:ascii="宋体" w:hAnsi="宋体" w:eastAsia="宋体" w:cs="宋体"/>
          <w:sz w:val="52"/>
          <w:szCs w:val="52"/>
        </w:rPr>
        <w:t>年三亚市科技</w:t>
      </w:r>
    </w:p>
    <w:p>
      <w:pPr>
        <w:pStyle w:val="2"/>
        <w:widowControl/>
        <w:spacing w:beforeAutospacing="0" w:afterAutospacing="0"/>
        <w:jc w:val="center"/>
        <w:rPr>
          <w:rFonts w:hint="eastAsia" w:ascii="宋体" w:hAnsi="宋体" w:eastAsia="宋体" w:cs="宋体"/>
          <w:sz w:val="52"/>
          <w:szCs w:val="52"/>
        </w:rPr>
      </w:pPr>
      <w:r>
        <w:rPr>
          <w:rFonts w:hint="eastAsia" w:ascii="宋体" w:hAnsi="宋体" w:eastAsia="宋体" w:cs="宋体"/>
          <w:sz w:val="52"/>
          <w:szCs w:val="52"/>
        </w:rPr>
        <w:t>工业信息化局</w:t>
      </w:r>
      <w:r>
        <w:rPr>
          <w:rFonts w:hint="eastAsia" w:ascii="宋体" w:hAnsi="宋体" w:cs="宋体"/>
          <w:sz w:val="52"/>
          <w:szCs w:val="52"/>
          <w:lang w:eastAsia="zh-CN"/>
        </w:rPr>
        <w:t>单位</w:t>
      </w:r>
      <w:r>
        <w:rPr>
          <w:rFonts w:hint="eastAsia" w:ascii="宋体" w:hAnsi="宋体" w:eastAsia="宋体" w:cs="宋体"/>
          <w:sz w:val="52"/>
          <w:szCs w:val="52"/>
        </w:rPr>
        <w:t>预算</w:t>
      </w:r>
    </w:p>
    <w:p>
      <w:pPr>
        <w:pStyle w:val="2"/>
        <w:widowControl/>
        <w:spacing w:beforeAutospacing="0" w:afterAutospacing="0"/>
        <w:ind w:firstLine="1680"/>
        <w:jc w:val="center"/>
        <w:rPr>
          <w:rFonts w:hint="eastAsia" w:ascii="宋体" w:hAnsi="宋体" w:eastAsia="宋体" w:cs="宋体"/>
          <w:sz w:val="52"/>
          <w:szCs w:val="52"/>
        </w:rPr>
      </w:pPr>
      <w:r>
        <w:rPr>
          <w:rFonts w:hint="eastAsia" w:ascii="宋体" w:hAnsi="宋体" w:eastAsia="宋体" w:cs="宋体"/>
          <w:sz w:val="52"/>
          <w:szCs w:val="52"/>
        </w:rPr>
        <w:t xml:space="preserve"> </w:t>
      </w: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center"/>
        <w:rPr>
          <w:rFonts w:ascii="黑体" w:eastAsia="黑体" w:cs="宋体"/>
          <w:sz w:val="52"/>
          <w:szCs w:val="52"/>
        </w:rPr>
      </w:pPr>
    </w:p>
    <w:p>
      <w:pPr>
        <w:pStyle w:val="2"/>
        <w:widowControl/>
        <w:spacing w:beforeAutospacing="0" w:afterAutospacing="0"/>
        <w:jc w:val="both"/>
        <w:rPr>
          <w:rFonts w:ascii="黑体" w:eastAsia="黑体" w:cs="宋体"/>
          <w:sz w:val="52"/>
          <w:szCs w:val="52"/>
        </w:rPr>
      </w:pPr>
      <w:r>
        <w:rPr>
          <w:rFonts w:ascii="黑体" w:eastAsia="黑体" w:cs="宋体"/>
          <w:sz w:val="52"/>
          <w:szCs w:val="52"/>
        </w:rPr>
        <w:t xml:space="preserve"> </w:t>
      </w:r>
    </w:p>
    <w:p>
      <w:pPr>
        <w:pStyle w:val="2"/>
        <w:widowControl/>
        <w:spacing w:beforeAutospacing="0" w:afterAutospacing="0"/>
        <w:jc w:val="both"/>
        <w:rPr>
          <w:rFonts w:ascii="黑体" w:eastAsia="黑体" w:cs="宋体"/>
          <w:sz w:val="52"/>
          <w:szCs w:val="52"/>
        </w:rPr>
      </w:pPr>
    </w:p>
    <w:p>
      <w:pPr>
        <w:pStyle w:val="2"/>
        <w:widowControl/>
        <w:spacing w:beforeAutospacing="0" w:afterAutospacing="0"/>
        <w:jc w:val="center"/>
        <w:rPr>
          <w:rFonts w:ascii="黑体" w:eastAsia="黑体" w:cs="宋体"/>
          <w:sz w:val="52"/>
          <w:szCs w:val="52"/>
        </w:rPr>
      </w:pPr>
      <w:r>
        <w:rPr>
          <w:rFonts w:hint="eastAsia" w:ascii="黑体" w:eastAsia="黑体" w:cs="宋体"/>
          <w:sz w:val="52"/>
          <w:szCs w:val="52"/>
        </w:rPr>
        <w:t>目录</w:t>
      </w:r>
    </w:p>
    <w:p>
      <w:pPr>
        <w:pStyle w:val="2"/>
        <w:widowControl/>
        <w:spacing w:beforeAutospacing="0" w:afterAutospacing="0"/>
        <w:ind w:left="1320" w:hanging="1320"/>
        <w:rPr>
          <w:rFonts w:hint="eastAsia" w:ascii="黑体" w:hAnsi="黑体" w:eastAsia="黑体" w:cs="黑体"/>
          <w:b w:val="0"/>
          <w:bCs w:val="0"/>
          <w:sz w:val="32"/>
          <w:szCs w:val="32"/>
        </w:rPr>
      </w:pPr>
      <w:r>
        <w:rPr>
          <w:rFonts w:hint="eastAsia" w:ascii="黑体" w:hAnsi="黑体" w:eastAsia="黑体" w:cs="黑体"/>
          <w:b w:val="0"/>
          <w:bCs w:val="0"/>
          <w:sz w:val="32"/>
          <w:szCs w:val="32"/>
        </w:rPr>
        <w:t>第一部分  三亚市科技工业信息化局</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概况</w:t>
      </w:r>
    </w:p>
    <w:p>
      <w:pPr>
        <w:pStyle w:val="2"/>
        <w:widowControl/>
        <w:numPr>
          <w:ilvl w:val="0"/>
          <w:numId w:val="1"/>
        </w:numPr>
        <w:spacing w:beforeAutospacing="0" w:afterAutospacing="0"/>
        <w:ind w:left="720" w:hanging="720"/>
        <w:rPr>
          <w:rFonts w:hint="eastAsia" w:ascii="黑体" w:hAnsi="黑体" w:eastAsia="黑体" w:cs="黑体"/>
          <w:b w:val="0"/>
          <w:bCs w:val="0"/>
          <w:sz w:val="32"/>
          <w:szCs w:val="32"/>
        </w:rPr>
      </w:pP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职责</w:t>
      </w:r>
    </w:p>
    <w:p>
      <w:pPr>
        <w:pStyle w:val="2"/>
        <w:widowControl/>
        <w:numPr>
          <w:ilvl w:val="0"/>
          <w:numId w:val="1"/>
        </w:numPr>
        <w:spacing w:beforeAutospacing="0" w:afterAutospacing="0"/>
        <w:ind w:left="720" w:hanging="720"/>
        <w:rPr>
          <w:rFonts w:hint="eastAsia" w:ascii="黑体" w:hAnsi="黑体" w:eastAsia="黑体" w:cs="黑体"/>
          <w:b w:val="0"/>
          <w:bCs w:val="0"/>
          <w:sz w:val="32"/>
          <w:szCs w:val="32"/>
        </w:rPr>
      </w:pPr>
      <w:r>
        <w:rPr>
          <w:rFonts w:hint="eastAsia" w:ascii="黑体" w:hAnsi="黑体" w:eastAsia="黑体" w:cs="黑体"/>
          <w:b w:val="0"/>
          <w:bCs w:val="0"/>
          <w:sz w:val="32"/>
          <w:szCs w:val="32"/>
        </w:rPr>
        <w:t>机构设置</w:t>
      </w:r>
    </w:p>
    <w:p>
      <w:pPr>
        <w:pStyle w:val="2"/>
        <w:widowControl/>
        <w:spacing w:beforeAutospacing="0" w:afterAutospacing="0"/>
        <w:rPr>
          <w:rFonts w:hint="eastAsia" w:ascii="黑体" w:hAnsi="黑体" w:eastAsia="黑体" w:cs="黑体"/>
          <w:b w:val="0"/>
          <w:bCs w:val="0"/>
          <w:sz w:val="32"/>
          <w:szCs w:val="32"/>
        </w:rPr>
      </w:pPr>
      <w:r>
        <w:rPr>
          <w:rFonts w:hint="eastAsia" w:ascii="黑体" w:hAnsi="黑体" w:eastAsia="黑体" w:cs="黑体"/>
          <w:b w:val="0"/>
          <w:bCs w:val="0"/>
          <w:sz w:val="32"/>
          <w:szCs w:val="32"/>
        </w:rPr>
        <w:t>第二部分   三亚市科技工业信息化局20</w:t>
      </w:r>
      <w:r>
        <w:rPr>
          <w:rFonts w:hint="eastAsia" w:ascii="黑体" w:hAnsi="黑体" w:eastAsia="黑体" w:cs="黑体"/>
          <w:b w:val="0"/>
          <w:bCs w:val="0"/>
          <w:sz w:val="32"/>
          <w:szCs w:val="32"/>
          <w:lang w:val="en-US" w:eastAsia="zh-CN"/>
        </w:rPr>
        <w:t>22</w:t>
      </w:r>
      <w:r>
        <w:rPr>
          <w:rFonts w:hint="eastAsia" w:ascii="黑体" w:hAnsi="黑体" w:eastAsia="黑体" w:cs="黑体"/>
          <w:b w:val="0"/>
          <w:bCs w:val="0"/>
          <w:sz w:val="32"/>
          <w:szCs w:val="32"/>
        </w:rPr>
        <w:t>年</w:t>
      </w:r>
      <w:r>
        <w:rPr>
          <w:rFonts w:hint="eastAsia" w:ascii="黑体" w:hAnsi="黑体" w:eastAsia="黑体" w:cs="黑体"/>
          <w:b w:val="0"/>
          <w:bCs w:val="0"/>
          <w:sz w:val="32"/>
          <w:szCs w:val="32"/>
          <w:lang w:eastAsia="zh-CN"/>
        </w:rPr>
        <w:t>单位</w:t>
      </w:r>
      <w:r>
        <w:rPr>
          <w:rFonts w:hint="eastAsia" w:ascii="黑体" w:hAnsi="黑体" w:eastAsia="黑体" w:cs="黑体"/>
          <w:b w:val="0"/>
          <w:bCs w:val="0"/>
          <w:sz w:val="32"/>
          <w:szCs w:val="32"/>
        </w:rPr>
        <w:t>预算表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一、</w:t>
      </w:r>
      <w:r>
        <w:rPr>
          <w:rFonts w:ascii="仿宋_GB2312" w:eastAsia="仿宋_GB2312" w:cs="宋体"/>
          <w:sz w:val="32"/>
          <w:szCs w:val="32"/>
        </w:rPr>
        <w:t> </w:t>
      </w:r>
      <w:r>
        <w:rPr>
          <w:rFonts w:hint="eastAsia" w:ascii="仿宋_GB2312" w:eastAsia="仿宋_GB2312" w:cs="宋体"/>
          <w:sz w:val="32"/>
          <w:szCs w:val="32"/>
        </w:rPr>
        <w:t>财政拨款收支总表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二、</w:t>
      </w:r>
      <w:r>
        <w:rPr>
          <w:rFonts w:ascii="仿宋_GB2312" w:eastAsia="仿宋_GB2312" w:cs="宋体"/>
          <w:sz w:val="32"/>
          <w:szCs w:val="32"/>
        </w:rPr>
        <w:t> </w:t>
      </w:r>
      <w:r>
        <w:rPr>
          <w:rFonts w:hint="eastAsia" w:ascii="仿宋_GB2312" w:eastAsia="仿宋_GB2312" w:cs="宋体"/>
          <w:sz w:val="32"/>
          <w:szCs w:val="32"/>
        </w:rPr>
        <w:t>一般公共预算支出表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三、</w:t>
      </w:r>
      <w:r>
        <w:rPr>
          <w:rFonts w:ascii="仿宋_GB2312" w:eastAsia="仿宋_GB2312" w:cs="宋体"/>
          <w:sz w:val="32"/>
          <w:szCs w:val="32"/>
        </w:rPr>
        <w:t> </w:t>
      </w:r>
      <w:r>
        <w:rPr>
          <w:rFonts w:hint="eastAsia" w:ascii="仿宋_GB2312" w:eastAsia="仿宋_GB2312" w:cs="宋体"/>
          <w:sz w:val="32"/>
          <w:szCs w:val="32"/>
        </w:rPr>
        <w:t>一般公共预算基本支出表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四、</w:t>
      </w:r>
      <w:r>
        <w:rPr>
          <w:rFonts w:ascii="仿宋_GB2312" w:eastAsia="仿宋_GB2312" w:cs="宋体"/>
          <w:sz w:val="32"/>
          <w:szCs w:val="32"/>
        </w:rPr>
        <w:t> </w:t>
      </w:r>
      <w:r>
        <w:rPr>
          <w:rFonts w:hint="eastAsia" w:ascii="仿宋_GB2312" w:eastAsia="仿宋_GB2312" w:cs="宋体"/>
          <w:sz w:val="32"/>
          <w:szCs w:val="32"/>
        </w:rPr>
        <w:t>一般公共预算“三公”经费支出表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五、</w:t>
      </w:r>
      <w:r>
        <w:rPr>
          <w:rFonts w:ascii="仿宋_GB2312" w:eastAsia="仿宋_GB2312" w:cs="宋体"/>
          <w:sz w:val="32"/>
          <w:szCs w:val="32"/>
        </w:rPr>
        <w:t> </w:t>
      </w:r>
      <w:r>
        <w:rPr>
          <w:rFonts w:hint="eastAsia" w:ascii="仿宋_GB2312" w:eastAsia="仿宋_GB2312" w:cs="宋体"/>
          <w:sz w:val="32"/>
          <w:szCs w:val="32"/>
        </w:rPr>
        <w:t>政府性基金预算支出表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rPr>
        <w:t>六、</w:t>
      </w:r>
      <w:r>
        <w:rPr>
          <w:rFonts w:ascii="仿宋_GB2312" w:eastAsia="仿宋_GB2312" w:cs="宋体"/>
          <w:sz w:val="32"/>
          <w:szCs w:val="32"/>
        </w:rPr>
        <w:t>  </w:t>
      </w:r>
      <w:r>
        <w:rPr>
          <w:rFonts w:hint="eastAsia" w:ascii="仿宋_GB2312" w:eastAsia="仿宋_GB2312" w:cs="宋体"/>
          <w:sz w:val="32"/>
          <w:szCs w:val="32"/>
        </w:rPr>
        <w:t>政府性基金预算</w:t>
      </w:r>
      <w:r>
        <w:rPr>
          <w:rFonts w:hint="eastAsia" w:ascii="仿宋_GB2312" w:eastAsia="仿宋_GB2312" w:cs="宋体"/>
          <w:sz w:val="32"/>
          <w:szCs w:val="32"/>
          <w:lang w:eastAsia="zh-CN"/>
        </w:rPr>
        <w:t>“三公”经费</w:t>
      </w:r>
      <w:r>
        <w:rPr>
          <w:rFonts w:hint="eastAsia" w:ascii="仿宋_GB2312" w:eastAsia="仿宋_GB2312" w:cs="宋体"/>
          <w:sz w:val="32"/>
          <w:szCs w:val="32"/>
        </w:rPr>
        <w:t>支出表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七、</w:t>
      </w:r>
      <w:r>
        <w:rPr>
          <w:rFonts w:hint="eastAsia" w:ascii="仿宋_GB2312" w:eastAsia="仿宋_GB2312" w:cs="宋体"/>
          <w:sz w:val="32"/>
          <w:szCs w:val="32"/>
          <w:lang w:val="en-US" w:eastAsia="zh-CN"/>
        </w:rPr>
        <w:t xml:space="preserve"> </w:t>
      </w:r>
      <w:r>
        <w:rPr>
          <w:rFonts w:hint="eastAsia" w:ascii="仿宋_GB2312" w:eastAsia="仿宋_GB2312" w:cs="宋体"/>
          <w:sz w:val="32"/>
          <w:szCs w:val="32"/>
          <w:lang w:eastAsia="zh-CN"/>
        </w:rPr>
        <w:t>单位</w:t>
      </w:r>
      <w:r>
        <w:rPr>
          <w:rFonts w:hint="eastAsia" w:ascii="仿宋_GB2312" w:eastAsia="仿宋_GB2312" w:cs="宋体"/>
          <w:sz w:val="32"/>
          <w:szCs w:val="32"/>
        </w:rPr>
        <w:t>收支总表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八</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lang w:eastAsia="zh-CN"/>
        </w:rPr>
        <w:t>单位</w:t>
      </w:r>
      <w:r>
        <w:rPr>
          <w:rFonts w:hint="eastAsia" w:ascii="仿宋_GB2312" w:eastAsia="仿宋_GB2312" w:cs="宋体"/>
          <w:sz w:val="32"/>
          <w:szCs w:val="32"/>
        </w:rPr>
        <w:t>收入总表</w:t>
      </w:r>
    </w:p>
    <w:p>
      <w:pPr>
        <w:pStyle w:val="2"/>
        <w:widowControl/>
        <w:spacing w:beforeAutospacing="0" w:afterAutospacing="0"/>
        <w:ind w:left="720" w:hanging="720"/>
        <w:rPr>
          <w:rFonts w:ascii="黑体" w:eastAsia="黑体" w:cs="宋体"/>
          <w:sz w:val="32"/>
          <w:szCs w:val="32"/>
        </w:rPr>
      </w:pPr>
      <w:r>
        <w:rPr>
          <w:rFonts w:hint="eastAsia" w:ascii="仿宋_GB2312" w:eastAsia="仿宋_GB2312" w:cs="宋体"/>
          <w:sz w:val="32"/>
          <w:szCs w:val="32"/>
          <w:lang w:eastAsia="zh-CN"/>
        </w:rPr>
        <w:t>九</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lang w:eastAsia="zh-CN"/>
        </w:rPr>
        <w:t>单位</w:t>
      </w:r>
      <w:r>
        <w:rPr>
          <w:rFonts w:hint="eastAsia" w:ascii="仿宋_GB2312" w:eastAsia="仿宋_GB2312" w:cs="宋体"/>
          <w:sz w:val="32"/>
          <w:szCs w:val="32"/>
        </w:rPr>
        <w:t>支出总表</w:t>
      </w:r>
    </w:p>
    <w:p>
      <w:pPr>
        <w:pStyle w:val="2"/>
        <w:widowControl/>
        <w:spacing w:beforeAutospacing="0" w:afterAutospacing="0"/>
        <w:ind w:left="720" w:hanging="720"/>
        <w:rPr>
          <w:rFonts w:ascii="仿宋_GB2312" w:eastAsia="仿宋_GB2312" w:cs="宋体"/>
          <w:sz w:val="32"/>
          <w:szCs w:val="32"/>
        </w:rPr>
      </w:pPr>
      <w:r>
        <w:rPr>
          <w:rFonts w:hint="eastAsia" w:ascii="仿宋_GB2312" w:eastAsia="仿宋_GB2312" w:cs="宋体"/>
          <w:sz w:val="32"/>
          <w:szCs w:val="32"/>
          <w:lang w:eastAsia="zh-CN"/>
        </w:rPr>
        <w:t>十</w:t>
      </w:r>
      <w:r>
        <w:rPr>
          <w:rFonts w:hint="eastAsia" w:ascii="仿宋_GB2312" w:eastAsia="仿宋_GB2312" w:cs="宋体"/>
          <w:sz w:val="32"/>
          <w:szCs w:val="32"/>
        </w:rPr>
        <w:t>、</w:t>
      </w:r>
      <w:r>
        <w:rPr>
          <w:rFonts w:ascii="仿宋_GB2312" w:eastAsia="仿宋_GB2312" w:cs="宋体"/>
          <w:sz w:val="32"/>
          <w:szCs w:val="32"/>
        </w:rPr>
        <w:t> </w:t>
      </w:r>
      <w:r>
        <w:rPr>
          <w:rFonts w:hint="eastAsia" w:ascii="仿宋_GB2312" w:eastAsia="仿宋_GB2312" w:cs="宋体"/>
          <w:sz w:val="32"/>
          <w:szCs w:val="32"/>
        </w:rPr>
        <w:t>项目支出绩效信息表</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单位</w:t>
      </w:r>
      <w:r>
        <w:rPr>
          <w:rFonts w:hint="eastAsia" w:ascii="黑体" w:eastAsia="黑体" w:cs="宋体"/>
          <w:sz w:val="32"/>
          <w:szCs w:val="32"/>
          <w:lang w:eastAsia="zh-CN"/>
        </w:rPr>
        <w:t>2022</w:t>
      </w:r>
      <w:r>
        <w:rPr>
          <w:rFonts w:hint="eastAsia" w:ascii="黑体" w:eastAsia="黑体" w:cs="宋体"/>
          <w:sz w:val="32"/>
          <w:szCs w:val="32"/>
        </w:rPr>
        <w:t>年预算情况说明</w:t>
      </w:r>
    </w:p>
    <w:p>
      <w:pPr>
        <w:pStyle w:val="2"/>
        <w:widowControl/>
        <w:spacing w:beforeAutospacing="0" w:afterAutospacing="0"/>
        <w:ind w:left="1320" w:hanging="1320"/>
        <w:rPr>
          <w:rFonts w:ascii="仿宋_GB2312" w:eastAsia="仿宋_GB2312"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left="1320" w:hanging="1320"/>
        <w:jc w:val="center"/>
        <w:rPr>
          <w:rFonts w:ascii="仿宋_GB2312" w:eastAsia="仿宋_GB2312" w:cs="宋体"/>
          <w:sz w:val="32"/>
          <w:szCs w:val="32"/>
        </w:rPr>
      </w:pPr>
      <w:r>
        <w:rPr>
          <w:rFonts w:hint="eastAsia" w:ascii="黑体" w:eastAsia="黑体" w:cs="宋体"/>
          <w:sz w:val="32"/>
          <w:szCs w:val="32"/>
        </w:rPr>
        <w:t>第一部分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hAnsi="宋体" w:eastAsia="黑体"/>
          <w:sz w:val="32"/>
          <w:szCs w:val="32"/>
          <w:lang w:eastAsia="zh-CN"/>
        </w:rPr>
        <w:t>单位</w:t>
      </w:r>
      <w:r>
        <w:rPr>
          <w:rFonts w:hint="eastAsia" w:ascii="黑体" w:eastAsia="黑体" w:cs="宋体"/>
          <w:sz w:val="32"/>
          <w:szCs w:val="32"/>
        </w:rPr>
        <w:t>概况</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r>
        <w:rPr>
          <w:rFonts w:hint="eastAsia" w:ascii="黑体" w:eastAsia="黑体" w:cs="宋体"/>
          <w:sz w:val="32"/>
          <w:szCs w:val="32"/>
        </w:rPr>
        <w:t>一、主要职能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（一）贯彻落实中央、</w:t>
      </w:r>
      <w:r>
        <w:rPr>
          <w:rFonts w:hint="eastAsia" w:ascii="仿宋_GB2312" w:hAnsi="仿宋" w:eastAsia="仿宋_GB2312"/>
          <w:spacing w:val="-3"/>
          <w:sz w:val="32"/>
          <w:szCs w:val="32"/>
          <w:lang w:eastAsia="zh-CN"/>
        </w:rPr>
        <w:t>海南省</w:t>
      </w:r>
      <w:r>
        <w:rPr>
          <w:rFonts w:hint="eastAsia" w:ascii="仿宋_GB2312" w:hAnsi="仿宋" w:eastAsia="仿宋_GB2312"/>
          <w:spacing w:val="-3"/>
          <w:sz w:val="32"/>
          <w:szCs w:val="32"/>
        </w:rPr>
        <w:t>及三亚市有关科学技术、科技创新、</w:t>
      </w:r>
      <w:r>
        <w:rPr>
          <w:rFonts w:hint="eastAsia" w:ascii="仿宋_GB2312" w:hAnsi="仿宋_GB2312" w:eastAsia="仿宋_GB2312" w:cs="仿宋_GB2312"/>
          <w:bCs/>
          <w:color w:val="000000"/>
          <w:spacing w:val="-3"/>
          <w:sz w:val="32"/>
          <w:szCs w:val="32"/>
        </w:rPr>
        <w:t>工业和信息化、信息产业发展</w:t>
      </w:r>
      <w:r>
        <w:rPr>
          <w:rFonts w:hint="eastAsia" w:ascii="仿宋_GB2312" w:hAnsi="仿宋" w:eastAsia="仿宋_GB2312"/>
          <w:spacing w:val="-3"/>
          <w:sz w:val="32"/>
          <w:szCs w:val="32"/>
        </w:rPr>
        <w:t>的方针政策</w:t>
      </w:r>
      <w:r>
        <w:rPr>
          <w:rFonts w:hint="eastAsia" w:ascii="仿宋_GB2312" w:hAnsi="仿宋_GB2312" w:eastAsia="仿宋_GB2312" w:cs="仿宋_GB2312"/>
          <w:bCs/>
          <w:color w:val="000000"/>
          <w:spacing w:val="-3"/>
          <w:sz w:val="32"/>
          <w:szCs w:val="32"/>
        </w:rPr>
        <w:t>、法律法规，执行海南自由贸易试验区（自由贸易港）政策措施和市委市政府决策部署。</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_GB2312" w:eastAsia="仿宋_GB2312" w:cs="仿宋_GB2312"/>
          <w:bCs/>
          <w:color w:val="000000"/>
          <w:spacing w:val="-3"/>
          <w:sz w:val="32"/>
          <w:szCs w:val="32"/>
        </w:rPr>
        <w:t>（二）研究拟订并组织实施全市</w:t>
      </w:r>
      <w:r>
        <w:rPr>
          <w:rFonts w:hint="eastAsia" w:ascii="仿宋_GB2312" w:hAnsi="仿宋" w:eastAsia="仿宋_GB2312"/>
          <w:spacing w:val="-3"/>
          <w:sz w:val="32"/>
          <w:szCs w:val="32"/>
        </w:rPr>
        <w:t>科学技术、科技创新、</w:t>
      </w:r>
      <w:r>
        <w:rPr>
          <w:rFonts w:hint="eastAsia" w:ascii="仿宋_GB2312" w:hAnsi="仿宋_GB2312" w:eastAsia="仿宋_GB2312" w:cs="仿宋_GB2312"/>
          <w:bCs/>
          <w:color w:val="000000"/>
          <w:spacing w:val="-3"/>
          <w:sz w:val="32"/>
          <w:szCs w:val="32"/>
        </w:rPr>
        <w:t>工业和信息化、信息产业发展政策规定、规章制度和发展战略，研究推进科学技术</w:t>
      </w:r>
      <w:r>
        <w:rPr>
          <w:rFonts w:hint="eastAsia" w:ascii="仿宋_GB2312" w:hAnsi="仿宋" w:eastAsia="仿宋_GB2312"/>
          <w:spacing w:val="-3"/>
          <w:sz w:val="32"/>
          <w:szCs w:val="32"/>
        </w:rPr>
        <w:t>、科技创新、</w:t>
      </w:r>
      <w:r>
        <w:rPr>
          <w:rFonts w:hint="eastAsia" w:ascii="仿宋_GB2312" w:hAnsi="仿宋_GB2312" w:eastAsia="仿宋_GB2312" w:cs="仿宋_GB2312"/>
          <w:bCs/>
          <w:color w:val="000000"/>
          <w:spacing w:val="-3"/>
          <w:sz w:val="32"/>
          <w:szCs w:val="32"/>
        </w:rPr>
        <w:t>工业和信息化改革，研究提出全市在自由贸易试验区（自由贸易港）建设中</w:t>
      </w:r>
      <w:r>
        <w:rPr>
          <w:rFonts w:hint="eastAsia" w:ascii="仿宋_GB2312" w:hAnsi="仿宋_GB2312" w:eastAsia="仿宋_GB2312" w:cs="仿宋_GB2312"/>
          <w:bCs/>
          <w:spacing w:val="-3"/>
          <w:sz w:val="32"/>
          <w:szCs w:val="32"/>
        </w:rPr>
        <w:t>科学技术、科技创新、</w:t>
      </w:r>
      <w:r>
        <w:rPr>
          <w:rFonts w:hint="eastAsia" w:ascii="仿宋_GB2312" w:hAnsi="仿宋_GB2312" w:eastAsia="仿宋_GB2312" w:cs="仿宋_GB2312"/>
          <w:bCs/>
          <w:color w:val="000000"/>
          <w:spacing w:val="-3"/>
          <w:sz w:val="32"/>
          <w:szCs w:val="32"/>
        </w:rPr>
        <w:t>工业和信息化工作方面的意见和建议。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（三）统筹推进全市创新、</w:t>
      </w:r>
      <w:r>
        <w:rPr>
          <w:rFonts w:hint="eastAsia" w:ascii="仿宋_GB2312" w:hAnsi="仿宋_GB2312" w:eastAsia="仿宋_GB2312" w:cs="仿宋_GB2312"/>
          <w:bCs/>
          <w:color w:val="000000"/>
          <w:spacing w:val="-3"/>
          <w:sz w:val="32"/>
          <w:szCs w:val="32"/>
        </w:rPr>
        <w:t>工业和信息产业</w:t>
      </w:r>
      <w:r>
        <w:rPr>
          <w:rFonts w:hint="eastAsia" w:ascii="仿宋_GB2312" w:hAnsi="仿宋" w:eastAsia="仿宋_GB2312"/>
          <w:spacing w:val="-3"/>
          <w:sz w:val="32"/>
          <w:szCs w:val="32"/>
        </w:rPr>
        <w:t>体系建设、科技体制改革和科技军民融合发展，会同有关</w:t>
      </w:r>
      <w:r>
        <w:rPr>
          <w:rFonts w:hint="eastAsia" w:ascii="仿宋_GB2312" w:hAnsi="仿宋" w:eastAsia="仿宋_GB2312"/>
          <w:spacing w:val="-3"/>
          <w:sz w:val="32"/>
          <w:szCs w:val="32"/>
          <w:lang w:eastAsia="zh-CN"/>
        </w:rPr>
        <w:t>本级</w:t>
      </w:r>
      <w:r>
        <w:rPr>
          <w:rFonts w:hint="eastAsia" w:ascii="仿宋_GB2312" w:hAnsi="仿宋" w:eastAsia="仿宋_GB2312"/>
          <w:spacing w:val="-3"/>
          <w:sz w:val="32"/>
          <w:szCs w:val="32"/>
        </w:rPr>
        <w:t>健全技术创新激励机制，</w:t>
      </w:r>
      <w:r>
        <w:rPr>
          <w:rFonts w:hint="eastAsia" w:ascii="仿宋_GB2312" w:hAnsi="仿宋_GB2312" w:eastAsia="仿宋_GB2312" w:cs="仿宋_GB2312"/>
          <w:bCs/>
          <w:color w:val="000000"/>
          <w:spacing w:val="-3"/>
          <w:sz w:val="32"/>
          <w:szCs w:val="32"/>
        </w:rPr>
        <w:t>推进重点工业和信息产业链的构建,</w:t>
      </w:r>
      <w:r>
        <w:rPr>
          <w:rFonts w:hint="eastAsia" w:ascii="仿宋_GB2312" w:hAnsi="仿宋" w:eastAsia="仿宋_GB2312"/>
          <w:spacing w:val="-3"/>
          <w:sz w:val="32"/>
          <w:szCs w:val="32"/>
        </w:rPr>
        <w:t>负责协调全市新能源汽车推广应用工作。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（四）研究提出优化配置科学资源的政策措施建议，协调管理全市财政科技计划并监督实施。</w:t>
      </w:r>
      <w:r>
        <w:rPr>
          <w:rFonts w:hint="eastAsia" w:ascii="仿宋_GB2312" w:hAnsi="仿宋_GB2312" w:eastAsia="仿宋_GB2312" w:cs="仿宋_GB2312"/>
          <w:bCs/>
          <w:color w:val="000000"/>
          <w:spacing w:val="-3"/>
          <w:sz w:val="32"/>
          <w:szCs w:val="32"/>
        </w:rPr>
        <w:t>负责建立和完善全市科学技术、工业和信息化信息服务系统及联系渠道。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（五）拟订全市科技项目规划并组织实施。</w:t>
      </w:r>
      <w:r>
        <w:rPr>
          <w:rFonts w:hint="eastAsia" w:ascii="仿宋_GB2312" w:hAnsi="仿宋_GB2312" w:eastAsia="仿宋_GB2312" w:cs="仿宋_GB2312"/>
          <w:bCs/>
          <w:color w:val="000000"/>
          <w:spacing w:val="-3"/>
          <w:sz w:val="32"/>
          <w:szCs w:val="32"/>
        </w:rPr>
        <w:t>协调落实利用高新技术改造传统产业措施和解决重大技术装备推广应用等方面问题。</w:t>
      </w:r>
      <w:r>
        <w:rPr>
          <w:rFonts w:hint="eastAsia" w:ascii="仿宋_GB2312" w:hAnsi="仿宋" w:eastAsia="仿宋_GB2312"/>
          <w:spacing w:val="-3"/>
          <w:sz w:val="32"/>
          <w:szCs w:val="32"/>
        </w:rPr>
        <w:t>组织拟订全市高新科技发展及产业化、科技促进农业农村和社会发展的规划和措施。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（六）</w:t>
      </w:r>
      <w:r>
        <w:rPr>
          <w:rFonts w:hint="eastAsia" w:ascii="仿宋_GB2312" w:hAnsi="仿宋_GB2312" w:eastAsia="仿宋_GB2312" w:cs="仿宋_GB2312"/>
          <w:bCs/>
          <w:color w:val="000000"/>
          <w:spacing w:val="-3"/>
          <w:sz w:val="32"/>
          <w:szCs w:val="32"/>
        </w:rPr>
        <w:t>指导、协调、促进全市中小企业的改革与发展。承担全市振兴装备制造业组织协调的责任，推进重大技术装备国产化，指导引进重大技术装备的消化创新。宏观指导各种经济成份的企业,负责协调各工业和信息产业行业发展和管理,规范行业行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（七）组织拟订科技成果转化和促进产学研结合的相关措施并监督实施。组织开展全市科学重点领域技术发展需求分析，提出重大任务并监督实施。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（八）指导区域创新发展、科技资源合理布局和协同创新能力建设，推动科技园区建设。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（九）指导科技服务业、技术市场和科技中介组织发展。</w:t>
      </w:r>
      <w:r>
        <w:rPr>
          <w:rFonts w:hint="eastAsia" w:ascii="仿宋_GB2312" w:hAnsi="仿宋_GB2312" w:eastAsia="仿宋_GB2312" w:cs="仿宋_GB2312"/>
          <w:bCs/>
          <w:color w:val="000000"/>
          <w:spacing w:val="-3"/>
          <w:sz w:val="32"/>
          <w:szCs w:val="32"/>
        </w:rPr>
        <w:t>统筹推进全市信息化工作，指导协调全市电子政务发展。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w:t>
      </w:r>
      <w:r>
        <w:rPr>
          <w:rFonts w:hint="eastAsia" w:ascii="仿宋_GB2312" w:hAnsi="仿宋_GB2312" w:eastAsia="仿宋_GB2312" w:cs="仿宋_GB2312"/>
          <w:bCs/>
          <w:color w:val="000000"/>
          <w:spacing w:val="-3"/>
          <w:sz w:val="32"/>
          <w:szCs w:val="32"/>
        </w:rPr>
        <w:t>统筹实施网络强国、大数据、“互联网+”行动，推进新一代信息技术产业发展，推动互联网、物联网、大数据、卫星导航、人工智能和实体经济深度融合。</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 w:eastAsia="仿宋_GB2312"/>
          <w:spacing w:val="-3"/>
          <w:sz w:val="32"/>
          <w:szCs w:val="32"/>
        </w:rPr>
      </w:pPr>
      <w:r>
        <w:rPr>
          <w:rFonts w:hint="eastAsia" w:ascii="仿宋_GB2312" w:hAnsi="仿宋" w:eastAsia="仿宋_GB2312"/>
          <w:spacing w:val="-3"/>
          <w:sz w:val="32"/>
          <w:szCs w:val="32"/>
        </w:rPr>
        <w:t>（十一）负责科技监督评价体系建设和相关科技评估管理，统筹科研诚信建设。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ascii="仿宋_GB2312" w:hAnsi="仿宋_GB2312" w:eastAsia="仿宋_GB2312" w:cs="仿宋_GB2312"/>
          <w:bCs/>
          <w:color w:val="000000"/>
          <w:spacing w:val="-3"/>
          <w:sz w:val="32"/>
          <w:szCs w:val="32"/>
        </w:rPr>
      </w:pPr>
      <w:r>
        <w:rPr>
          <w:rFonts w:hint="eastAsia" w:ascii="仿宋_GB2312" w:hAnsi="仿宋" w:eastAsia="仿宋_GB2312"/>
          <w:spacing w:val="-3"/>
          <w:sz w:val="32"/>
          <w:szCs w:val="32"/>
        </w:rPr>
        <w:t>（十二）拟订科技对外交往与创新能力开放合作的规划，负责全市引进国外智力工作，组织开展本市对外科技合作与科技人才交流工作。</w:t>
      </w:r>
      <w:r>
        <w:rPr>
          <w:rFonts w:hint="eastAsia" w:ascii="仿宋_GB2312" w:hAnsi="仿宋_GB2312" w:eastAsia="仿宋_GB2312" w:cs="仿宋_GB2312"/>
          <w:bCs/>
          <w:color w:val="000000"/>
          <w:spacing w:val="-3"/>
          <w:sz w:val="32"/>
          <w:szCs w:val="32"/>
        </w:rPr>
        <w:t>组织全市工业和信息产业的重大科技项目攻关和引进技术的消化、吸收、创新。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60"/>
        <w:textAlignment w:val="auto"/>
        <w:outlineLvl w:val="9"/>
        <w:rPr>
          <w:rFonts w:ascii="仿宋_GB2312" w:hAnsi="仿宋" w:eastAsia="仿宋_GB2312"/>
          <w:spacing w:val="-3"/>
          <w:sz w:val="32"/>
          <w:szCs w:val="32"/>
        </w:rPr>
      </w:pPr>
      <w:r>
        <w:rPr>
          <w:rFonts w:hint="eastAsia" w:ascii="仿宋_GB2312" w:eastAsia="仿宋_GB2312"/>
          <w:sz w:val="32"/>
          <w:szCs w:val="32"/>
        </w:rPr>
        <w:t>（十三）负责在本市工作的外国专家的管理、服务工作；负责引进外国专家项目计划的申报、组织和经费管理工作。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（十四）组织拟订科技人才队伍建设规划，建立健全科技人才评价和激励机制，推动高端科技创新人才队伍建设。负责全市科技奖评审的组织工作。负责培训本市科技工业信息化系统工作人员。</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8" w:firstLineChars="200"/>
        <w:textAlignment w:val="auto"/>
        <w:outlineLvl w:val="9"/>
        <w:rPr>
          <w:rFonts w:hint="eastAsia" w:ascii="仿宋_GB2312" w:hAnsi="仿宋" w:eastAsia="仿宋_GB2312"/>
          <w:spacing w:val="-3"/>
          <w:sz w:val="32"/>
          <w:szCs w:val="32"/>
        </w:rPr>
      </w:pPr>
      <w:r>
        <w:rPr>
          <w:rFonts w:hint="eastAsia" w:ascii="仿宋_GB2312" w:hAnsi="仿宋" w:eastAsia="仿宋_GB2312"/>
          <w:spacing w:val="-3"/>
          <w:sz w:val="32"/>
          <w:szCs w:val="32"/>
        </w:rPr>
        <w:t>（十五）检查指导各区（管委会）科学技术、工业经济和信息化等工作。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spacing w:val="0"/>
          <w:sz w:val="32"/>
          <w:lang w:eastAsia="zh-CN"/>
        </w:rPr>
      </w:pPr>
      <w:r>
        <w:rPr>
          <w:rFonts w:hint="eastAsia" w:ascii="仿宋_GB2312" w:hAnsi="仿宋_GB2312" w:eastAsia="仿宋_GB2312" w:cs="仿宋_GB2312"/>
          <w:spacing w:val="0"/>
          <w:sz w:val="32"/>
          <w:lang w:eastAsia="zh-CN"/>
        </w:rPr>
        <w:t>（十六）完成三亚市委、三亚市人民政府</w:t>
      </w:r>
      <w:r>
        <w:rPr>
          <w:rFonts w:hint="eastAsia" w:ascii="仿宋_GB2312" w:hAnsi="仿宋" w:eastAsia="仿宋_GB2312"/>
          <w:spacing w:val="-3"/>
          <w:sz w:val="32"/>
          <w:szCs w:val="32"/>
        </w:rPr>
        <w:t>和上级</w:t>
      </w:r>
      <w:r>
        <w:rPr>
          <w:rFonts w:hint="eastAsia" w:ascii="仿宋_GB2312" w:hAnsi="仿宋" w:eastAsia="仿宋_GB2312"/>
          <w:spacing w:val="-3"/>
          <w:sz w:val="32"/>
          <w:szCs w:val="32"/>
          <w:lang w:eastAsia="zh-CN"/>
        </w:rPr>
        <w:t>本级</w:t>
      </w:r>
      <w:r>
        <w:rPr>
          <w:rFonts w:hint="eastAsia" w:ascii="仿宋_GB2312" w:hAnsi="仿宋_GB2312" w:eastAsia="仿宋_GB2312" w:cs="仿宋_GB2312"/>
          <w:spacing w:val="0"/>
          <w:sz w:val="32"/>
          <w:lang w:eastAsia="zh-CN"/>
        </w:rPr>
        <w:t>交办的工作任务。</w:t>
      </w:r>
    </w:p>
    <w:p>
      <w:pPr>
        <w:keepNext w:val="0"/>
        <w:keepLines w:val="0"/>
        <w:pageBreakBefore w:val="0"/>
        <w:kinsoku/>
        <w:wordWrap/>
        <w:overflowPunct/>
        <w:topLinePunct w:val="0"/>
        <w:autoSpaceDE/>
        <w:autoSpaceDN/>
        <w:bidi w:val="0"/>
        <w:adjustRightInd/>
        <w:snapToGrid/>
        <w:spacing w:beforeAutospacing="0" w:afterAutospacing="0" w:line="240" w:lineRule="auto"/>
        <w:ind w:right="0" w:rightChars="0" w:firstLine="640" w:firstLineChars="200"/>
        <w:textAlignment w:val="auto"/>
        <w:rPr>
          <w:rFonts w:hint="eastAsia" w:ascii="黑体" w:hAnsi="黑体" w:eastAsia="黑体" w:cs="黑体"/>
          <w:sz w:val="32"/>
          <w:szCs w:val="32"/>
          <w:lang w:val="en-US" w:eastAsia="zh-CN"/>
        </w:rPr>
      </w:pPr>
      <w:bookmarkStart w:id="0" w:name="_Toc6572_WPSOffice_Level2"/>
      <w:bookmarkStart w:id="1" w:name="_Toc24059_WPSOffice_Level2"/>
      <w:bookmarkStart w:id="2" w:name="_Toc24474_WPSOffice_Level2"/>
      <w:bookmarkStart w:id="3" w:name="_Toc4833_WPSOffice_Level2"/>
      <w:bookmarkStart w:id="4" w:name="_Toc17796_WPSOffice_Level2"/>
      <w:r>
        <w:rPr>
          <w:rFonts w:hint="eastAsia" w:ascii="黑体" w:hAnsi="黑体" w:eastAsia="黑体" w:cs="黑体"/>
          <w:sz w:val="32"/>
          <w:szCs w:val="32"/>
          <w:lang w:val="en-US" w:eastAsia="zh-CN"/>
        </w:rPr>
        <w:t>二</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机构设置</w:t>
      </w:r>
      <w:bookmarkEnd w:id="0"/>
      <w:bookmarkEnd w:id="1"/>
      <w:bookmarkEnd w:id="2"/>
      <w:bookmarkEnd w:id="3"/>
      <w:bookmarkEnd w:id="4"/>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rightChars="0" w:firstLine="640" w:firstLineChars="0"/>
        <w:textAlignment w:val="auto"/>
        <w:rPr>
          <w:rFonts w:hint="eastAsia" w:ascii="仿宋_GB2312" w:hAnsi="仿宋_GB2312" w:eastAsia="仿宋_GB2312" w:cs="仿宋_GB2312"/>
          <w:spacing w:val="0"/>
          <w:sz w:val="32"/>
          <w:lang w:eastAsia="zh-CN"/>
        </w:rPr>
      </w:pPr>
      <w:r>
        <w:rPr>
          <w:rFonts w:hint="eastAsia" w:ascii="仿宋_GB2312" w:hAnsi="仿宋_GB2312" w:eastAsia="仿宋_GB2312" w:cs="仿宋_GB2312"/>
          <w:spacing w:val="0"/>
          <w:sz w:val="32"/>
          <w:lang w:eastAsia="zh-CN"/>
        </w:rPr>
        <w:t>三亚市科技工业信息化局</w:t>
      </w:r>
      <w:r>
        <w:rPr>
          <w:rFonts w:hint="eastAsia" w:ascii="仿宋_GB2312" w:hAnsi="仿宋_GB2312" w:eastAsia="仿宋_GB2312" w:cs="仿宋_GB2312"/>
          <w:spacing w:val="0"/>
          <w:sz w:val="32"/>
          <w:lang w:val="en-US" w:eastAsia="zh-CN"/>
        </w:rPr>
        <w:t>(</w:t>
      </w:r>
      <w:r>
        <w:rPr>
          <w:rFonts w:hint="eastAsia" w:ascii="仿宋_GB2312" w:hAnsi="仿宋_GB2312" w:eastAsia="仿宋_GB2312" w:cs="仿宋_GB2312"/>
          <w:spacing w:val="0"/>
          <w:sz w:val="32"/>
          <w:lang w:eastAsia="zh-CN"/>
        </w:rPr>
        <w:t>三亚市</w:t>
      </w:r>
      <w:r>
        <w:rPr>
          <w:rFonts w:hint="eastAsia" w:ascii="仿宋_GB2312" w:hAnsi="仿宋_GB2312" w:eastAsia="仿宋_GB2312" w:cs="仿宋_GB2312"/>
          <w:sz w:val="32"/>
          <w:szCs w:val="32"/>
          <w:u w:val="none" w:color="auto"/>
          <w:lang w:val="en-US" w:eastAsia="zh-CN"/>
        </w:rPr>
        <w:t>外国专家局)</w:t>
      </w:r>
      <w:r>
        <w:rPr>
          <w:rFonts w:hint="eastAsia" w:ascii="仿宋_GB2312" w:hAnsi="仿宋_GB2312" w:eastAsia="仿宋_GB2312" w:cs="仿宋_GB2312"/>
          <w:spacing w:val="0"/>
          <w:sz w:val="32"/>
          <w:lang w:eastAsia="zh-CN"/>
        </w:rPr>
        <w:t>设下列内设机构：</w:t>
      </w:r>
    </w:p>
    <w:p>
      <w:pPr>
        <w:spacing w:line="578" w:lineRule="exact"/>
        <w:ind w:firstLine="660"/>
        <w:rPr>
          <w:rFonts w:hint="eastAsia" w:ascii="仿宋_GB2312" w:hAnsi="仿宋_GB2312" w:eastAsia="仿宋_GB2312" w:cs="仿宋_GB2312"/>
          <w:spacing w:val="0"/>
          <w:sz w:val="32"/>
          <w:lang w:val="en-US" w:eastAsia="zh-CN"/>
        </w:rPr>
      </w:pPr>
      <w:r>
        <w:rPr>
          <w:rFonts w:hint="eastAsia" w:ascii="仿宋_GB2312" w:hAnsi="仿宋_GB2312" w:eastAsia="仿宋_GB2312" w:cs="仿宋_GB2312"/>
          <w:spacing w:val="0"/>
          <w:sz w:val="32"/>
          <w:lang w:eastAsia="zh-CN"/>
        </w:rPr>
        <w:t>（一）</w:t>
      </w:r>
      <w:r>
        <w:rPr>
          <w:rFonts w:hint="eastAsia" w:ascii="方正楷体_GBK" w:eastAsia="方正楷体_GBK"/>
          <w:sz w:val="32"/>
          <w:szCs w:val="32"/>
          <w:lang w:eastAsia="zh-CN"/>
        </w:rPr>
        <w:t>办公室（行政审批办公室）</w:t>
      </w:r>
      <w:r>
        <w:rPr>
          <w:rFonts w:hint="eastAsia" w:ascii="方正楷体_GBK" w:eastAsia="方正楷体_GBK"/>
          <w:sz w:val="32"/>
          <w:szCs w:val="32"/>
          <w:lang w:val="en-US" w:eastAsia="zh-CN"/>
        </w:rPr>
        <w:t>。</w:t>
      </w:r>
      <w:r>
        <w:rPr>
          <w:rFonts w:hint="eastAsia" w:ascii="仿宋_GB2312" w:hAnsi="仿宋_GB2312" w:eastAsia="仿宋_GB2312" w:cs="仿宋_GB2312"/>
          <w:spacing w:val="0"/>
          <w:sz w:val="32"/>
          <w:lang w:eastAsia="zh-CN"/>
        </w:rPr>
        <w:t>负责有关文件审核、督办、会议、文电、文案起草、档案、接待、政务公开、新闻宣传、后勤保障等机关日常工作;负责信访、信息、机要、保密等工作;负责组织人事、离退休干部管理、机关财务、资产管理等工作；负责相关行政审批事项工作。</w:t>
      </w:r>
    </w:p>
    <w:p>
      <w:pPr>
        <w:ind w:firstLine="640" w:firstLineChars="200"/>
        <w:rPr>
          <w:rFonts w:hint="eastAsia" w:ascii="仿宋_GB2312" w:hAnsi="仿宋_GB2312" w:eastAsia="仿宋_GB2312" w:cs="仿宋_GB2312"/>
          <w:spacing w:val="0"/>
          <w:sz w:val="32"/>
          <w:lang w:val="en-US" w:eastAsia="zh-CN"/>
        </w:rPr>
      </w:pPr>
      <w:r>
        <w:rPr>
          <w:rFonts w:hint="eastAsia" w:ascii="仿宋_GB2312" w:hAnsi="仿宋_GB2312" w:eastAsia="仿宋_GB2312" w:cs="仿宋_GB2312"/>
          <w:spacing w:val="0"/>
          <w:sz w:val="32"/>
          <w:lang w:eastAsia="zh-CN"/>
        </w:rPr>
        <w:t>（</w:t>
      </w:r>
      <w:r>
        <w:rPr>
          <w:rFonts w:hint="eastAsia" w:ascii="仿宋_GB2312" w:hAnsi="仿宋_GB2312" w:eastAsia="仿宋_GB2312" w:cs="仿宋_GB2312"/>
          <w:spacing w:val="0"/>
          <w:sz w:val="32"/>
          <w:lang w:val="en-US" w:eastAsia="zh-CN"/>
        </w:rPr>
        <w:t>二</w:t>
      </w:r>
      <w:r>
        <w:rPr>
          <w:rFonts w:hint="eastAsia" w:ascii="仿宋_GB2312" w:hAnsi="仿宋_GB2312" w:eastAsia="仿宋_GB2312" w:cs="仿宋_GB2312"/>
          <w:spacing w:val="0"/>
          <w:sz w:val="32"/>
          <w:lang w:eastAsia="zh-CN"/>
        </w:rPr>
        <w:t>）</w:t>
      </w:r>
      <w:r>
        <w:rPr>
          <w:rFonts w:ascii="方正楷体_GBK" w:eastAsia="方正楷体_GBK"/>
          <w:sz w:val="32"/>
          <w:szCs w:val="32"/>
        </w:rPr>
        <w:t>科技科</w:t>
      </w:r>
      <w:r>
        <w:rPr>
          <w:rFonts w:hint="eastAsia" w:ascii="方正楷体_GBK" w:eastAsia="方正楷体_GBK"/>
          <w:sz w:val="32"/>
          <w:szCs w:val="32"/>
          <w:lang w:eastAsia="zh-CN"/>
        </w:rPr>
        <w:t>。</w:t>
      </w:r>
      <w:r>
        <w:rPr>
          <w:rFonts w:hint="eastAsia" w:ascii="仿宋_GB2312" w:hAnsi="仿宋_GB2312" w:eastAsia="仿宋_GB2312" w:cs="仿宋_GB2312"/>
          <w:spacing w:val="0"/>
          <w:sz w:val="32"/>
          <w:lang w:eastAsia="zh-CN"/>
        </w:rPr>
        <w:t>研究拟订并组织实施全市科学技术政策，法规规章，发展战略和规划，会同有关健全科技创新激励机制，推动企业创新能力建设；提出优化配置全市科技资源的政策和建议，推动多元化科技投入体系建设，协调管理全市财政科技计划项目并监督实施，并负责项目的监督检查和验收工作；协调服务国家、省级各类科技计划项目落地三亚；协调推进科技园区建设；指导市级科技创新平台建设；负责国家高新技术企业、产品的初审工作，认定市级高新技术企业；促进农业科技和社会发展；拟定科技成果转化和促进产学研发展的相关措施并监督实施；推动科技与金融的结合，指导科技服务业、技术市场和科技中介组织发展；负责科技项目监督评价体系建设，指导全市科技保密、科技统计工作；会同有关拟订科技人才队伍建设规划，建立健全科技人才评价和激励机制，推动高端科技创新人才队伍建设，负责人才工作站建设工作；负责科学普及工作。</w:t>
      </w:r>
    </w:p>
    <w:p>
      <w:pPr>
        <w:spacing w:line="578" w:lineRule="exact"/>
        <w:ind w:firstLine="660"/>
        <w:rPr>
          <w:rFonts w:hint="eastAsia" w:ascii="仿宋_GB2312" w:hAnsi="仿宋_GB2312" w:eastAsia="仿宋_GB2312" w:cs="仿宋_GB2312"/>
          <w:spacing w:val="0"/>
          <w:sz w:val="32"/>
          <w:lang w:val="en-US" w:eastAsia="zh-CN"/>
        </w:rPr>
      </w:pPr>
      <w:r>
        <w:rPr>
          <w:rFonts w:hint="eastAsia" w:ascii="仿宋_GB2312" w:hAnsi="仿宋_GB2312" w:eastAsia="仿宋_GB2312" w:cs="仿宋_GB2312"/>
          <w:spacing w:val="0"/>
          <w:sz w:val="32"/>
          <w:lang w:val="en-US" w:eastAsia="zh-CN"/>
        </w:rPr>
        <w:t>（三）</w:t>
      </w:r>
      <w:r>
        <w:rPr>
          <w:rFonts w:hint="eastAsia" w:ascii="方正楷体_GBK" w:eastAsia="方正楷体_GBK"/>
          <w:sz w:val="32"/>
          <w:szCs w:val="32"/>
          <w:lang w:val="en-US" w:eastAsia="zh-CN"/>
        </w:rPr>
        <w:t>工业科。</w:t>
      </w:r>
      <w:r>
        <w:rPr>
          <w:rFonts w:hint="eastAsia" w:ascii="仿宋_GB2312" w:hAnsi="仿宋_GB2312" w:eastAsia="仿宋_GB2312" w:cs="仿宋_GB2312"/>
          <w:spacing w:val="0"/>
          <w:sz w:val="32"/>
          <w:lang w:val="en-US" w:eastAsia="zh-CN"/>
        </w:rPr>
        <w:t>负责编制工业中长期规划和年度计划；研究并提出优化工业产业、所有制和企业组织结构的政策建议；协调解决工业经济发展中的重大问题并提出意见和建议；协调各工业行业，规范行业行为；协调解决产业工业园区发展中的重大问题；组织实施高新技术、工业领域的重点科研、开发项目；组织专家对先进技术引进、重大技术改造、重点技术工程项目进行立项论证、评估；承担市级工业园区入园企业的资格认定及目标考核评价工作；协调国防科技工业部分工作。负责全市工业行业安全生产工作；负责协调全市新能源汽车推广应用工作;</w:t>
      </w:r>
      <w:r>
        <w:rPr>
          <w:rFonts w:hint="eastAsia" w:ascii="仿宋_GB2312" w:hAnsi="仿宋_GB2312" w:eastAsia="仿宋_GB2312" w:cs="仿宋_GB2312"/>
          <w:bCs/>
          <w:color w:val="000000"/>
          <w:spacing w:val="-3"/>
          <w:sz w:val="32"/>
          <w:szCs w:val="32"/>
        </w:rPr>
        <w:t>指导、协调、促进全市中小企业的改革与发展。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textAlignment w:val="auto"/>
        <w:outlineLvl w:val="9"/>
        <w:rPr>
          <w:rFonts w:hint="eastAsia" w:ascii="仿宋_GB2312" w:hAnsi="仿宋_GB2312" w:eastAsia="仿宋_GB2312" w:cs="仿宋_GB2312"/>
          <w:spacing w:val="0"/>
          <w:sz w:val="32"/>
          <w:lang w:val="en-US" w:eastAsia="zh-CN"/>
        </w:rPr>
      </w:pPr>
      <w:r>
        <w:rPr>
          <w:rFonts w:hint="eastAsia" w:ascii="方正楷体_GBK" w:eastAsia="方正楷体_GBK"/>
          <w:sz w:val="32"/>
          <w:szCs w:val="32"/>
          <w:lang w:val="en-US" w:eastAsia="zh-CN"/>
        </w:rPr>
        <w:t>（四）信息化科（科技信息动员办公室）。</w:t>
      </w:r>
      <w:r>
        <w:rPr>
          <w:rFonts w:hint="eastAsia" w:ascii="仿宋_GB2312" w:hAnsi="仿宋_GB2312" w:eastAsia="仿宋_GB2312" w:cs="仿宋_GB2312"/>
          <w:spacing w:val="0"/>
          <w:sz w:val="32"/>
          <w:lang w:val="en-US" w:eastAsia="zh-CN"/>
        </w:rPr>
        <w:t>指导和推进全市国民经济和社会服务的信息化工作；组织编制信息化发展规划和计划；统筹推进全市信息化工作，指导协调全市电子政务发展；承担信息安全协调工作，指导、协调信息安全技术开发；协调全市光网信息基础设施建设工作；推进软件服务外包；负责全市互联网产业的行业发展和管理工作，推进新一代信息技术产业发展；协助推进国家及省重点信息化工程；承担市信息化建设领导小组的日常工作。推动大数据资源互联互通、共享开放，推进大数据安全体系建设和安全保障；负责全市大数据产业发展和行业管理，协调大数据产业发展的重大问题并提出对策建议。负责科技信息动员办公室相关职能工作。</w:t>
      </w:r>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rightChars="0" w:firstLine="0" w:firstLineChars="0"/>
        <w:textAlignment w:val="auto"/>
        <w:rPr>
          <w:rFonts w:hint="eastAsia" w:ascii="仿宋_GB2312" w:hAnsi="ˎ̥" w:eastAsia="仿宋_GB2312"/>
          <w:sz w:val="32"/>
          <w:szCs w:val="32"/>
          <w:lang w:val="en-US" w:eastAsia="zh-CN"/>
        </w:rPr>
      </w:pPr>
      <w:r>
        <w:rPr>
          <w:rFonts w:hint="eastAsia" w:ascii="方正楷体_GBK" w:eastAsia="方正楷体_GBK"/>
          <w:sz w:val="32"/>
          <w:szCs w:val="32"/>
          <w:lang w:val="en-US" w:eastAsia="zh-CN"/>
        </w:rPr>
        <w:t xml:space="preserve">    （五）引进国外智力服务管理科。</w:t>
      </w:r>
      <w:r>
        <w:rPr>
          <w:rFonts w:hint="eastAsia" w:ascii="仿宋_GB2312" w:hAnsi="仿宋_GB2312" w:eastAsia="仿宋_GB2312" w:cs="仿宋_GB2312"/>
          <w:spacing w:val="0"/>
          <w:sz w:val="32"/>
          <w:lang w:val="en-US" w:eastAsia="zh-CN"/>
        </w:rPr>
        <w:t>负责拟定并组织实施本市引进国外智力工作的政策、法规和编制发展规划、计划；负责申报本市引进外国专家项目计划，编报项目经费预算并监督项目的执行；负责建立国外智力引进成果推广体系；负责对来华工作外国人许可的管理、服务以及审核、审批工作；负责本市民营企业人员APEC商务旅行卡的审核、申报和管理工作；负责推荐和表彰对我市社会发展有突出贡献的境外人士。</w:t>
      </w:r>
    </w:p>
    <w:p>
      <w:pPr>
        <w:widowControl/>
        <w:ind w:firstLine="640" w:firstLineChars="200"/>
        <w:jc w:val="left"/>
        <w:rPr>
          <w:rFonts w:ascii="黑体" w:eastAsia="黑体" w:cs="宋体"/>
          <w:sz w:val="32"/>
          <w:szCs w:val="32"/>
        </w:rPr>
      </w:pPr>
    </w:p>
    <w:p>
      <w:pPr>
        <w:pStyle w:val="2"/>
        <w:widowControl/>
        <w:spacing w:beforeAutospacing="0" w:afterAutospacing="0"/>
        <w:jc w:val="both"/>
        <w:rPr>
          <w:rFonts w:ascii="黑体" w:eastAsia="黑体" w:cs="宋体"/>
          <w:sz w:val="32"/>
          <w:szCs w:val="32"/>
        </w:rPr>
      </w:pPr>
      <w:r>
        <w:rPr>
          <w:rFonts w:hint="eastAsia" w:ascii="黑体" w:eastAsia="黑体" w:cs="宋体"/>
          <w:sz w:val="32"/>
          <w:szCs w:val="32"/>
        </w:rPr>
        <w:t>第二部分</w:t>
      </w:r>
      <w:r>
        <w:rPr>
          <w:rFonts w:ascii="黑体" w:eastAsia="黑体" w:cs="宋体"/>
          <w:sz w:val="32"/>
          <w:szCs w:val="32"/>
        </w:rPr>
        <w:t xml:space="preserve"> </w:t>
      </w:r>
      <w:r>
        <w:rPr>
          <w:rFonts w:ascii="仿宋_GB2312" w:eastAsia="仿宋_GB2312"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w:t>
      </w:r>
      <w:r>
        <w:rPr>
          <w:rFonts w:hint="eastAsia" w:ascii="仿宋_GB2312" w:eastAsia="仿宋_GB2312" w:cs="宋体"/>
          <w:b/>
          <w:sz w:val="32"/>
          <w:szCs w:val="32"/>
          <w:lang w:eastAsia="zh-CN"/>
        </w:rPr>
        <w:t>单位</w:t>
      </w:r>
      <w:r>
        <w:rPr>
          <w:rFonts w:hint="eastAsia" w:ascii="黑体" w:eastAsia="黑体" w:cs="宋体"/>
          <w:sz w:val="32"/>
          <w:szCs w:val="32"/>
        </w:rPr>
        <w:t>预算表</w:t>
      </w:r>
    </w:p>
    <w:p>
      <w:pPr>
        <w:pStyle w:val="2"/>
        <w:widowControl/>
        <w:spacing w:beforeAutospacing="0" w:afterAutospacing="0"/>
        <w:ind w:left="800"/>
        <w:jc w:val="center"/>
        <w:rPr>
          <w:rFonts w:ascii="黑体" w:eastAsia="黑体" w:cs="宋体"/>
          <w:sz w:val="32"/>
          <w:szCs w:val="32"/>
        </w:rPr>
      </w:pPr>
    </w:p>
    <w:p>
      <w:pPr>
        <w:pStyle w:val="2"/>
        <w:widowControl/>
        <w:spacing w:beforeAutospacing="0" w:afterAutospacing="0"/>
        <w:jc w:val="both"/>
        <w:rPr>
          <w:rFonts w:ascii="仿宋_GB2312" w:eastAsia="仿宋_GB2312" w:cs="宋体"/>
          <w:b/>
          <w:sz w:val="32"/>
          <w:szCs w:val="32"/>
        </w:rPr>
      </w:pPr>
      <w:r>
        <w:rPr>
          <w:rFonts w:ascii="仿宋_GB2312" w:eastAsia="仿宋_GB2312" w:cs="宋体"/>
          <w:b/>
          <w:sz w:val="32"/>
          <w:szCs w:val="32"/>
        </w:rPr>
        <w:t xml:space="preserve">        </w:t>
      </w:r>
      <w:r>
        <w:rPr>
          <w:rFonts w:hint="eastAsia" w:ascii="仿宋_GB2312" w:eastAsia="仿宋_GB2312" w:cs="宋体"/>
          <w:b/>
          <w:sz w:val="32"/>
          <w:szCs w:val="32"/>
        </w:rPr>
        <w:t>（此部分内容即为</w:t>
      </w:r>
      <w:r>
        <w:rPr>
          <w:rFonts w:hint="eastAsia" w:ascii="仿宋_GB2312" w:eastAsia="仿宋_GB2312" w:cs="宋体"/>
          <w:b/>
          <w:sz w:val="32"/>
          <w:szCs w:val="32"/>
          <w:lang w:eastAsia="zh-CN"/>
        </w:rPr>
        <w:t>单位</w:t>
      </w:r>
      <w:r>
        <w:rPr>
          <w:rFonts w:hint="eastAsia" w:ascii="仿宋_GB2312" w:eastAsia="仿宋_GB2312" w:cs="宋体"/>
          <w:b/>
          <w:sz w:val="32"/>
          <w:szCs w:val="32"/>
        </w:rPr>
        <w:t>预算公开表）</w:t>
      </w:r>
    </w:p>
    <w:p>
      <w:pPr>
        <w:pStyle w:val="2"/>
        <w:widowControl/>
        <w:spacing w:beforeAutospacing="0" w:afterAutospacing="0"/>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rPr>
          <w:rFonts w:ascii="黑体" w:eastAsia="黑体" w:cs="宋体"/>
          <w:sz w:val="32"/>
          <w:szCs w:val="32"/>
        </w:rPr>
      </w:pPr>
      <w:r>
        <w:rPr>
          <w:rFonts w:hint="eastAsia" w:ascii="黑体" w:eastAsia="黑体" w:cs="宋体"/>
          <w:sz w:val="32"/>
          <w:szCs w:val="32"/>
        </w:rPr>
        <w:t>第三部分</w:t>
      </w:r>
      <w:r>
        <w:rPr>
          <w:rFonts w:ascii="黑体" w:eastAsia="黑体" w:cs="宋体"/>
          <w:sz w:val="32"/>
          <w:szCs w:val="32"/>
        </w:rPr>
        <w:t xml:space="preserve">  </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w:t>
      </w:r>
      <w:r>
        <w:rPr>
          <w:rFonts w:hint="eastAsia" w:ascii="仿宋_GB2312" w:eastAsia="仿宋_GB2312" w:cs="宋体"/>
          <w:b/>
          <w:sz w:val="32"/>
          <w:szCs w:val="32"/>
          <w:lang w:eastAsia="zh-CN"/>
        </w:rPr>
        <w:t>单位</w:t>
      </w:r>
      <w:r>
        <w:rPr>
          <w:rFonts w:hint="eastAsia" w:ascii="黑体" w:eastAsia="黑体" w:cs="宋体"/>
          <w:sz w:val="32"/>
          <w:szCs w:val="32"/>
        </w:rPr>
        <w:t>预算情况说明</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ind w:firstLine="640"/>
        <w:rPr>
          <w:rFonts w:ascii="黑体" w:eastAsia="黑体" w:cs="宋体"/>
          <w:sz w:val="32"/>
          <w:szCs w:val="32"/>
        </w:rPr>
      </w:pPr>
      <w:r>
        <w:rPr>
          <w:rFonts w:hint="eastAsia" w:ascii="黑体" w:eastAsia="黑体" w:cs="宋体"/>
          <w:sz w:val="32"/>
          <w:szCs w:val="32"/>
        </w:rPr>
        <w:t>一、关于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年财政拨款收支预算情况的总体说明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仿宋_GB2312"/>
          <w:sz w:val="32"/>
          <w:szCs w:val="32"/>
        </w:rPr>
        <w:t>三亚市科技工业信息化局</w:t>
      </w:r>
      <w:r>
        <w:rPr>
          <w:rFonts w:hint="eastAsia" w:ascii="仿宋_GB2312" w:eastAsia="仿宋_GB2312" w:cs="仿宋_GB2312"/>
          <w:color w:val="auto"/>
          <w:sz w:val="32"/>
          <w:szCs w:val="32"/>
          <w:lang w:eastAsia="zh-CN"/>
        </w:rPr>
        <w:t>2022</w:t>
      </w:r>
      <w:r>
        <w:rPr>
          <w:rFonts w:hint="eastAsia" w:ascii="仿宋_GB2312" w:eastAsia="仿宋_GB2312" w:cs="宋体"/>
          <w:color w:val="auto"/>
          <w:sz w:val="32"/>
          <w:szCs w:val="32"/>
        </w:rPr>
        <w:t>年财政拨款收支总预算</w:t>
      </w:r>
      <w:r>
        <w:rPr>
          <w:rFonts w:hint="eastAsia" w:ascii="仿宋_GB2312" w:eastAsia="仿宋_GB2312" w:cs="宋体"/>
          <w:color w:val="auto"/>
          <w:sz w:val="32"/>
          <w:szCs w:val="32"/>
          <w:lang w:val="en-US" w:eastAsia="zh-CN"/>
        </w:rPr>
        <w:t>17687.04</w:t>
      </w:r>
      <w:r>
        <w:rPr>
          <w:rFonts w:hint="eastAsia" w:ascii="仿宋_GB2312" w:eastAsia="仿宋_GB2312" w:cs="宋体"/>
          <w:color w:val="auto"/>
          <w:sz w:val="32"/>
          <w:szCs w:val="32"/>
        </w:rPr>
        <w:t>万元。</w:t>
      </w:r>
      <w:r>
        <w:rPr>
          <w:rFonts w:hint="eastAsia" w:ascii="仿宋_GB2312" w:eastAsia="仿宋_GB2312" w:cs="宋体"/>
          <w:sz w:val="32"/>
          <w:szCs w:val="32"/>
        </w:rPr>
        <w:t>其中，收入总计</w:t>
      </w:r>
      <w:r>
        <w:rPr>
          <w:rFonts w:hint="eastAsia" w:ascii="仿宋_GB2312" w:eastAsia="仿宋_GB2312" w:cs="宋体"/>
          <w:sz w:val="32"/>
          <w:szCs w:val="32"/>
          <w:lang w:val="en-US" w:eastAsia="zh-CN"/>
        </w:rPr>
        <w:t>17687.04</w:t>
      </w:r>
      <w:r>
        <w:rPr>
          <w:rFonts w:hint="eastAsia" w:ascii="仿宋_GB2312" w:eastAsia="仿宋_GB2312" w:cs="宋体"/>
          <w:sz w:val="32"/>
          <w:szCs w:val="32"/>
        </w:rPr>
        <w:t>万元</w:t>
      </w:r>
      <w:r>
        <w:rPr>
          <w:rFonts w:ascii="仿宋_GB2312" w:eastAsia="仿宋_GB2312" w:cs="宋体"/>
          <w:sz w:val="32"/>
          <w:szCs w:val="32"/>
        </w:rPr>
        <w:t>,</w:t>
      </w:r>
      <w:r>
        <w:rPr>
          <w:rFonts w:hint="eastAsia" w:ascii="仿宋_GB2312" w:eastAsia="仿宋_GB2312" w:cs="宋体"/>
          <w:sz w:val="32"/>
          <w:szCs w:val="32"/>
        </w:rPr>
        <w:t>包括一般公共预算本年收入</w:t>
      </w:r>
      <w:r>
        <w:rPr>
          <w:rFonts w:hint="eastAsia" w:ascii="仿宋_GB2312" w:eastAsia="仿宋_GB2312" w:cs="宋体"/>
          <w:sz w:val="32"/>
          <w:szCs w:val="32"/>
          <w:lang w:val="en-US" w:eastAsia="zh-CN"/>
        </w:rPr>
        <w:t>13126.33</w:t>
      </w:r>
      <w:r>
        <w:rPr>
          <w:rFonts w:hint="eastAsia" w:ascii="仿宋_GB2312" w:eastAsia="仿宋_GB2312" w:cs="宋体"/>
          <w:sz w:val="32"/>
          <w:szCs w:val="32"/>
        </w:rPr>
        <w:t>万元、上年转结</w:t>
      </w:r>
      <w:r>
        <w:rPr>
          <w:rFonts w:hint="eastAsia" w:ascii="仿宋_GB2312" w:eastAsia="仿宋_GB2312" w:cs="宋体"/>
          <w:sz w:val="32"/>
          <w:szCs w:val="32"/>
          <w:lang w:val="en-US" w:eastAsia="zh-CN"/>
        </w:rPr>
        <w:t>1939.43</w:t>
      </w:r>
      <w:r>
        <w:rPr>
          <w:rFonts w:hint="eastAsia" w:ascii="仿宋_GB2312" w:eastAsia="仿宋_GB2312" w:cs="宋体"/>
          <w:sz w:val="32"/>
          <w:szCs w:val="32"/>
        </w:rPr>
        <w:t>万元</w:t>
      </w:r>
      <w:r>
        <w:rPr>
          <w:rFonts w:hint="eastAsia" w:ascii="仿宋_GB2312" w:eastAsia="仿宋_GB2312" w:cs="宋体"/>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2621.27</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17687.04</w:t>
      </w:r>
      <w:r>
        <w:rPr>
          <w:rFonts w:hint="eastAsia" w:ascii="仿宋_GB2312" w:hAnsi="黑体" w:eastAsia="仿宋_GB2312"/>
          <w:sz w:val="32"/>
          <w:szCs w:val="32"/>
        </w:rPr>
        <w:t>万元，包括</w:t>
      </w:r>
      <w:r>
        <w:rPr>
          <w:rFonts w:hint="eastAsia" w:ascii="仿宋_GB2312" w:hAnsi="黑体" w:eastAsia="仿宋_GB2312"/>
          <w:sz w:val="32"/>
          <w:szCs w:val="32"/>
          <w:lang w:eastAsia="zh-CN"/>
        </w:rPr>
        <w:t>科学技术支出</w:t>
      </w:r>
      <w:r>
        <w:rPr>
          <w:rFonts w:hint="eastAsia" w:ascii="仿宋_GB2312" w:hAnsi="黑体" w:eastAsia="仿宋_GB2312"/>
          <w:sz w:val="32"/>
          <w:szCs w:val="32"/>
          <w:lang w:val="en-US" w:eastAsia="zh-CN"/>
        </w:rPr>
        <w:t>13764.18</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91.59</w:t>
      </w:r>
      <w:r>
        <w:rPr>
          <w:rFonts w:hint="eastAsia" w:ascii="仿宋_GB2312" w:hAnsi="黑体" w:eastAsia="仿宋_GB2312"/>
          <w:sz w:val="32"/>
          <w:szCs w:val="32"/>
        </w:rPr>
        <w:t>万元、</w:t>
      </w:r>
      <w:r>
        <w:rPr>
          <w:rFonts w:hint="eastAsia" w:ascii="仿宋_GB2312" w:eastAsia="仿宋_GB2312" w:cs="宋体"/>
          <w:sz w:val="32"/>
          <w:szCs w:val="32"/>
        </w:rPr>
        <w:t>卫生健康支出</w:t>
      </w:r>
      <w:r>
        <w:rPr>
          <w:rFonts w:hint="eastAsia" w:ascii="仿宋_GB2312" w:eastAsia="仿宋_GB2312" w:cs="宋体"/>
          <w:sz w:val="32"/>
          <w:szCs w:val="32"/>
          <w:lang w:val="en-US" w:eastAsia="zh-CN"/>
        </w:rPr>
        <w:t>106.33万元</w:t>
      </w:r>
      <w:r>
        <w:rPr>
          <w:rFonts w:hint="eastAsia" w:ascii="仿宋_GB2312" w:hAnsi="黑体" w:eastAsia="仿宋_GB2312"/>
          <w:sz w:val="32"/>
          <w:szCs w:val="32"/>
        </w:rPr>
        <w:t>、</w:t>
      </w:r>
      <w:r>
        <w:rPr>
          <w:rFonts w:hint="eastAsia" w:ascii="仿宋_GB2312" w:hAnsi="黑体" w:eastAsia="仿宋_GB2312"/>
          <w:sz w:val="32"/>
          <w:szCs w:val="32"/>
          <w:lang w:eastAsia="zh-CN"/>
        </w:rPr>
        <w:t>节能环保支出</w:t>
      </w:r>
      <w:r>
        <w:rPr>
          <w:rFonts w:hint="eastAsia" w:ascii="仿宋_GB2312" w:hAnsi="黑体" w:eastAsia="仿宋_GB2312"/>
          <w:sz w:val="32"/>
          <w:szCs w:val="32"/>
          <w:lang w:val="en-US" w:eastAsia="zh-CN"/>
        </w:rPr>
        <w:t>1001.00万元、城乡社区支出1258.00万元、</w:t>
      </w:r>
      <w:r>
        <w:rPr>
          <w:rFonts w:hint="eastAsia" w:ascii="仿宋_GB2312" w:hAnsi="黑体" w:eastAsia="仿宋_GB2312"/>
          <w:sz w:val="32"/>
          <w:szCs w:val="32"/>
          <w:lang w:eastAsia="zh-CN"/>
        </w:rPr>
        <w:t>资源勘探工业信息等支出</w:t>
      </w:r>
      <w:r>
        <w:rPr>
          <w:rFonts w:hint="eastAsia" w:ascii="仿宋_GB2312" w:hAnsi="黑体" w:eastAsia="仿宋_GB2312"/>
          <w:sz w:val="32"/>
          <w:szCs w:val="32"/>
          <w:lang w:val="en-US" w:eastAsia="zh-CN"/>
        </w:rPr>
        <w:t>60.85万元</w:t>
      </w:r>
      <w:r>
        <w:rPr>
          <w:rFonts w:hint="eastAsia" w:ascii="仿宋_GB2312" w:hAnsi="黑体" w:eastAsia="仿宋_GB2312"/>
          <w:sz w:val="32"/>
          <w:szCs w:val="32"/>
        </w:rPr>
        <w:t>、</w:t>
      </w:r>
      <w:r>
        <w:rPr>
          <w:rFonts w:hint="eastAsia" w:ascii="仿宋_GB2312" w:eastAsia="仿宋_GB2312" w:cs="宋体"/>
          <w:sz w:val="32"/>
          <w:szCs w:val="32"/>
        </w:rPr>
        <w:t>住房保障支出</w:t>
      </w:r>
      <w:r>
        <w:rPr>
          <w:rFonts w:hint="eastAsia" w:ascii="仿宋_GB2312" w:eastAsia="仿宋_GB2312" w:cs="宋体"/>
          <w:sz w:val="32"/>
          <w:szCs w:val="32"/>
          <w:lang w:val="en-US" w:eastAsia="zh-CN"/>
        </w:rPr>
        <w:t>41.82</w:t>
      </w:r>
      <w:r>
        <w:rPr>
          <w:rFonts w:hint="eastAsia" w:ascii="仿宋_GB2312" w:eastAsia="仿宋_GB2312" w:cs="宋体"/>
          <w:sz w:val="32"/>
          <w:szCs w:val="32"/>
        </w:rPr>
        <w:t>万</w:t>
      </w:r>
      <w:r>
        <w:rPr>
          <w:rFonts w:hint="eastAsia" w:ascii="仿宋_GB2312" w:eastAsia="仿宋_GB2312" w:cs="宋体"/>
          <w:sz w:val="32"/>
          <w:szCs w:val="32"/>
          <w:lang w:eastAsia="zh-CN"/>
        </w:rPr>
        <w:t>元、其他支出</w:t>
      </w:r>
      <w:r>
        <w:rPr>
          <w:rFonts w:hint="eastAsia" w:ascii="仿宋_GB2312" w:eastAsia="仿宋_GB2312" w:cs="宋体"/>
          <w:sz w:val="32"/>
          <w:szCs w:val="32"/>
          <w:lang w:val="en-US" w:eastAsia="zh-CN"/>
        </w:rPr>
        <w:t>1363.27万元，</w:t>
      </w:r>
      <w:r>
        <w:rPr>
          <w:rFonts w:hint="eastAsia" w:ascii="仿宋_GB2312" w:eastAsia="仿宋_GB2312" w:cs="宋体"/>
          <w:sz w:val="32"/>
          <w:szCs w:val="32"/>
        </w:rPr>
        <w:t>转结下年</w:t>
      </w:r>
      <w:r>
        <w:rPr>
          <w:rFonts w:ascii="仿宋_GB2312" w:eastAsia="仿宋_GB2312" w:cs="宋体"/>
          <w:sz w:val="32"/>
          <w:szCs w:val="32"/>
        </w:rPr>
        <w:t>0</w:t>
      </w:r>
      <w:r>
        <w:rPr>
          <w:rFonts w:hint="eastAsia" w:ascii="仿宋_GB2312" w:eastAsia="仿宋_GB2312" w:cs="宋体"/>
          <w:sz w:val="32"/>
          <w:szCs w:val="32"/>
        </w:rPr>
        <w:t>万元。</w:t>
      </w:r>
    </w:p>
    <w:p>
      <w:pPr>
        <w:pStyle w:val="2"/>
        <w:widowControl/>
        <w:spacing w:beforeAutospacing="0" w:afterAutospacing="0"/>
        <w:rPr>
          <w:rFonts w:ascii="黑体" w:eastAsia="黑体" w:cs="宋体"/>
          <w:sz w:val="32"/>
          <w:szCs w:val="32"/>
        </w:rPr>
      </w:pPr>
      <w:r>
        <w:rPr>
          <w:rFonts w:hint="eastAsia" w:ascii="黑体" w:eastAsia="黑体" w:cs="宋体"/>
          <w:sz w:val="32"/>
          <w:szCs w:val="32"/>
          <w:lang w:val="en-US" w:eastAsia="zh-CN"/>
        </w:rPr>
        <w:t xml:space="preserve">    </w:t>
      </w:r>
      <w:r>
        <w:rPr>
          <w:rFonts w:hint="eastAsia" w:ascii="黑体" w:eastAsia="黑体" w:cs="宋体"/>
          <w:sz w:val="32"/>
          <w:szCs w:val="32"/>
        </w:rPr>
        <w:t>二、关于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rPr>
        <w:t>年一般公共预算当年拨款情况说明</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（一）一般公共预算当年规模变化情况</w:t>
      </w:r>
    </w:p>
    <w:p>
      <w:pPr>
        <w:pStyle w:val="2"/>
        <w:widowControl/>
        <w:spacing w:beforeAutospacing="0" w:afterAutospacing="0"/>
        <w:ind w:firstLine="640"/>
        <w:rPr>
          <w:rFonts w:hint="eastAsia" w:ascii="仿宋_GB2312" w:eastAsia="仿宋_GB2312" w:cs="仿宋_GB2312"/>
          <w:color w:val="auto"/>
          <w:sz w:val="32"/>
          <w:szCs w:val="32"/>
        </w:rPr>
      </w:pPr>
      <w:r>
        <w:rPr>
          <w:rFonts w:hint="eastAsia" w:ascii="仿宋_GB2312" w:eastAsia="仿宋_GB2312" w:cs="仿宋_GB2312"/>
          <w:color w:val="auto"/>
          <w:sz w:val="32"/>
          <w:szCs w:val="32"/>
        </w:rPr>
        <w:t>三亚市科技工业信息化局</w:t>
      </w:r>
      <w:r>
        <w:rPr>
          <w:rFonts w:hint="eastAsia" w:ascii="仿宋_GB2312" w:eastAsia="仿宋_GB2312" w:cs="仿宋_GB2312"/>
          <w:color w:val="auto"/>
          <w:sz w:val="32"/>
          <w:szCs w:val="32"/>
          <w:lang w:val="en-US" w:eastAsia="zh-CN"/>
        </w:rPr>
        <w:t>2022</w:t>
      </w:r>
      <w:r>
        <w:rPr>
          <w:rFonts w:hint="eastAsia" w:ascii="仿宋_GB2312" w:eastAsia="仿宋_GB2312" w:cs="宋体"/>
          <w:color w:val="auto"/>
          <w:sz w:val="32"/>
          <w:szCs w:val="32"/>
        </w:rPr>
        <w:t>年</w:t>
      </w:r>
      <w:r>
        <w:rPr>
          <w:rFonts w:hint="eastAsia" w:ascii="仿宋_GB2312" w:eastAsia="仿宋_GB2312" w:cs="仿宋_GB2312"/>
          <w:color w:val="auto"/>
          <w:sz w:val="32"/>
          <w:szCs w:val="32"/>
        </w:rPr>
        <w:t>一般公共预算当年拨款</w:t>
      </w:r>
      <w:r>
        <w:rPr>
          <w:rFonts w:hint="eastAsia" w:ascii="仿宋_GB2312" w:eastAsia="仿宋_GB2312" w:cs="仿宋_GB2312"/>
          <w:color w:val="auto"/>
          <w:sz w:val="32"/>
          <w:szCs w:val="32"/>
          <w:lang w:val="en-US" w:eastAsia="zh-CN"/>
        </w:rPr>
        <w:t>17687.04</w:t>
      </w:r>
      <w:r>
        <w:rPr>
          <w:rFonts w:hint="eastAsia" w:ascii="仿宋_GB2312" w:eastAsia="仿宋_GB2312" w:cs="仿宋_GB2312"/>
          <w:color w:val="auto"/>
          <w:sz w:val="32"/>
          <w:szCs w:val="32"/>
        </w:rPr>
        <w:t>万元，比上年预算数</w:t>
      </w:r>
      <w:r>
        <w:rPr>
          <w:rFonts w:hint="eastAsia" w:ascii="仿宋_GB2312" w:eastAsia="仿宋_GB2312" w:cs="仿宋_GB2312"/>
          <w:color w:val="auto"/>
          <w:sz w:val="32"/>
          <w:szCs w:val="32"/>
          <w:lang w:eastAsia="zh-CN"/>
        </w:rPr>
        <w:t>增加</w:t>
      </w:r>
      <w:r>
        <w:rPr>
          <w:rFonts w:hint="eastAsia" w:ascii="仿宋_GB2312" w:eastAsia="仿宋_GB2312" w:cs="仿宋_GB2312"/>
          <w:color w:val="auto"/>
          <w:sz w:val="32"/>
          <w:szCs w:val="32"/>
          <w:lang w:val="en-US" w:eastAsia="zh-CN"/>
        </w:rPr>
        <w:t>9228.18</w:t>
      </w:r>
      <w:r>
        <w:rPr>
          <w:rFonts w:hint="eastAsia" w:ascii="仿宋_GB2312" w:eastAsia="仿宋_GB2312" w:cs="仿宋_GB2312"/>
          <w:color w:val="auto"/>
          <w:sz w:val="32"/>
          <w:szCs w:val="32"/>
        </w:rPr>
        <w:t>万元,主要是</w:t>
      </w:r>
      <w:r>
        <w:rPr>
          <w:rFonts w:hint="eastAsia" w:ascii="仿宋_GB2312" w:eastAsia="仿宋_GB2312" w:cs="仿宋_GB2312"/>
          <w:color w:val="auto"/>
          <w:sz w:val="32"/>
          <w:szCs w:val="32"/>
          <w:lang w:eastAsia="zh-CN"/>
        </w:rPr>
        <w:t>科学技术支出的增加和上级转移支付项目资金的增加</w:t>
      </w:r>
      <w:r>
        <w:rPr>
          <w:rFonts w:hint="eastAsia" w:ascii="仿宋_GB2312" w:eastAsia="仿宋_GB2312" w:cs="仿宋_GB2312"/>
          <w:color w:val="auto"/>
          <w:sz w:val="32"/>
          <w:szCs w:val="32"/>
        </w:rPr>
        <w:t>。</w:t>
      </w:r>
    </w:p>
    <w:p>
      <w:pPr>
        <w:pStyle w:val="2"/>
        <w:widowControl/>
        <w:spacing w:beforeAutospacing="0" w:afterAutospacing="0"/>
        <w:ind w:firstLine="640"/>
        <w:rPr>
          <w:rFonts w:ascii="楷体" w:eastAsia="楷体" w:cs="宋体"/>
          <w:sz w:val="32"/>
          <w:szCs w:val="32"/>
        </w:rPr>
      </w:pPr>
      <w:r>
        <w:rPr>
          <w:rFonts w:hint="eastAsia" w:ascii="楷体" w:hAnsi="楷体" w:cs="宋体"/>
          <w:sz w:val="32"/>
          <w:szCs w:val="32"/>
        </w:rPr>
        <w:t>（二）一般公共预算当年拨款结构情</w:t>
      </w:r>
      <w:bookmarkStart w:id="5" w:name="_GoBack"/>
      <w:bookmarkEnd w:id="5"/>
      <w:r>
        <w:rPr>
          <w:rFonts w:hint="eastAsia" w:ascii="楷体" w:hAnsi="楷体" w:cs="宋体"/>
          <w:sz w:val="32"/>
          <w:szCs w:val="32"/>
        </w:rPr>
        <w:t>况</w:t>
      </w:r>
    </w:p>
    <w:p>
      <w:pPr>
        <w:pStyle w:val="2"/>
        <w:widowControl/>
        <w:spacing w:beforeAutospacing="0" w:afterAutospacing="0"/>
        <w:ind w:firstLine="800"/>
        <w:rPr>
          <w:rFonts w:ascii="仿宋_GB2312" w:eastAsia="仿宋_GB2312" w:cs="宋体"/>
          <w:sz w:val="32"/>
          <w:szCs w:val="32"/>
        </w:rPr>
      </w:pPr>
      <w:r>
        <w:rPr>
          <w:rFonts w:hint="eastAsia" w:ascii="仿宋_GB2312" w:eastAsia="仿宋_GB2312" w:cs="宋体"/>
          <w:sz w:val="32"/>
          <w:szCs w:val="32"/>
        </w:rPr>
        <w:t>科学技术（类）支出</w:t>
      </w:r>
      <w:r>
        <w:rPr>
          <w:rFonts w:hint="eastAsia" w:ascii="仿宋_GB2312" w:eastAsia="仿宋_GB2312" w:cs="宋体"/>
          <w:sz w:val="32"/>
          <w:szCs w:val="32"/>
          <w:lang w:val="en-US" w:eastAsia="zh-CN"/>
        </w:rPr>
        <w:t>13764.18</w:t>
      </w:r>
      <w:r>
        <w:rPr>
          <w:rFonts w:hint="eastAsia" w:ascii="仿宋_GB2312" w:eastAsia="仿宋_GB2312" w:cs="宋体"/>
          <w:sz w:val="32"/>
          <w:szCs w:val="32"/>
        </w:rPr>
        <w:t>万元，占</w:t>
      </w:r>
      <w:r>
        <w:rPr>
          <w:rFonts w:hint="eastAsia" w:ascii="仿宋_GB2312" w:eastAsia="仿宋_GB2312" w:cs="宋体"/>
          <w:sz w:val="32"/>
          <w:szCs w:val="32"/>
          <w:lang w:val="en-US" w:eastAsia="zh-CN"/>
        </w:rPr>
        <w:t>91.36</w:t>
      </w:r>
      <w:r>
        <w:rPr>
          <w:rFonts w:ascii="仿宋_GB2312" w:eastAsia="仿宋_GB2312" w:cs="宋体"/>
          <w:sz w:val="32"/>
          <w:szCs w:val="32"/>
        </w:rPr>
        <w:t>%</w:t>
      </w:r>
      <w:r>
        <w:rPr>
          <w:rFonts w:hint="eastAsia" w:ascii="仿宋_GB2312" w:eastAsia="仿宋_GB2312" w:cs="宋体"/>
          <w:sz w:val="32"/>
          <w:szCs w:val="32"/>
        </w:rPr>
        <w:t>；社会保障和就业（类）支出</w:t>
      </w:r>
      <w:r>
        <w:rPr>
          <w:rFonts w:hint="eastAsia" w:ascii="仿宋_GB2312" w:eastAsia="仿宋_GB2312" w:cs="宋体"/>
          <w:sz w:val="32"/>
          <w:szCs w:val="32"/>
          <w:lang w:val="en-US" w:eastAsia="zh-CN"/>
        </w:rPr>
        <w:t>91.59</w:t>
      </w:r>
      <w:r>
        <w:rPr>
          <w:rFonts w:hint="eastAsia" w:ascii="仿宋_GB2312" w:eastAsia="仿宋_GB2312" w:cs="宋体"/>
          <w:sz w:val="32"/>
          <w:szCs w:val="32"/>
        </w:rPr>
        <w:t>万元，占</w:t>
      </w:r>
      <w:r>
        <w:rPr>
          <w:rFonts w:hint="eastAsia" w:ascii="仿宋_GB2312" w:eastAsia="仿宋_GB2312" w:cs="宋体"/>
          <w:sz w:val="32"/>
          <w:szCs w:val="32"/>
          <w:lang w:val="en-US" w:eastAsia="zh-CN"/>
        </w:rPr>
        <w:t>0.61</w:t>
      </w:r>
      <w:r>
        <w:rPr>
          <w:rFonts w:ascii="仿宋_GB2312" w:eastAsia="仿宋_GB2312" w:cs="宋体"/>
          <w:sz w:val="32"/>
          <w:szCs w:val="32"/>
        </w:rPr>
        <w:t>%</w:t>
      </w:r>
      <w:r>
        <w:rPr>
          <w:rFonts w:hint="eastAsia" w:ascii="仿宋_GB2312" w:eastAsia="仿宋_GB2312" w:cs="宋体"/>
          <w:sz w:val="32"/>
          <w:szCs w:val="32"/>
        </w:rPr>
        <w:t>；卫生健康（类）支出</w:t>
      </w:r>
      <w:r>
        <w:rPr>
          <w:rFonts w:hint="eastAsia" w:ascii="仿宋_GB2312" w:eastAsia="仿宋_GB2312" w:cs="宋体"/>
          <w:sz w:val="32"/>
          <w:szCs w:val="32"/>
          <w:lang w:val="en-US" w:eastAsia="zh-CN"/>
        </w:rPr>
        <w:t>106.33</w:t>
      </w:r>
      <w:r>
        <w:rPr>
          <w:rFonts w:hint="eastAsia" w:ascii="仿宋_GB2312" w:eastAsia="仿宋_GB2312" w:cs="宋体"/>
          <w:sz w:val="32"/>
          <w:szCs w:val="32"/>
        </w:rPr>
        <w:t>万元，占</w:t>
      </w:r>
      <w:r>
        <w:rPr>
          <w:rFonts w:hint="eastAsia" w:ascii="仿宋_GB2312" w:eastAsia="仿宋_GB2312" w:cs="宋体"/>
          <w:sz w:val="32"/>
          <w:szCs w:val="32"/>
          <w:lang w:val="en-US" w:eastAsia="zh-CN"/>
        </w:rPr>
        <w:t>0.71</w:t>
      </w:r>
      <w:r>
        <w:rPr>
          <w:rFonts w:ascii="仿宋_GB2312" w:eastAsia="仿宋_GB2312" w:cs="宋体"/>
          <w:sz w:val="32"/>
          <w:szCs w:val="32"/>
        </w:rPr>
        <w:t>%</w:t>
      </w:r>
      <w:r>
        <w:rPr>
          <w:rFonts w:hint="eastAsia" w:ascii="仿宋_GB2312" w:eastAsia="仿宋_GB2312" w:cs="宋体"/>
          <w:sz w:val="32"/>
          <w:szCs w:val="32"/>
        </w:rPr>
        <w:t>；</w:t>
      </w:r>
      <w:r>
        <w:rPr>
          <w:rFonts w:hint="eastAsia" w:ascii="仿宋_GB2312" w:hAnsi="黑体" w:eastAsia="仿宋_GB2312"/>
          <w:sz w:val="32"/>
          <w:szCs w:val="32"/>
          <w:lang w:eastAsia="zh-CN"/>
        </w:rPr>
        <w:t>节能环保支出</w:t>
      </w:r>
      <w:r>
        <w:rPr>
          <w:rFonts w:hint="eastAsia" w:ascii="仿宋_GB2312" w:hAnsi="黑体" w:eastAsia="仿宋_GB2312"/>
          <w:sz w:val="32"/>
          <w:szCs w:val="32"/>
          <w:lang w:val="en-US" w:eastAsia="zh-CN"/>
        </w:rPr>
        <w:t>1001.00万元，</w:t>
      </w:r>
      <w:r>
        <w:rPr>
          <w:rFonts w:hint="eastAsia" w:ascii="仿宋_GB2312" w:eastAsia="仿宋_GB2312" w:cs="宋体"/>
          <w:sz w:val="32"/>
          <w:szCs w:val="32"/>
        </w:rPr>
        <w:t>占</w:t>
      </w:r>
      <w:r>
        <w:rPr>
          <w:rFonts w:hint="eastAsia" w:ascii="仿宋_GB2312" w:eastAsia="仿宋_GB2312" w:cs="宋体"/>
          <w:sz w:val="32"/>
          <w:szCs w:val="32"/>
          <w:lang w:val="en-US" w:eastAsia="zh-CN"/>
        </w:rPr>
        <w:t>6.64</w:t>
      </w:r>
      <w:r>
        <w:rPr>
          <w:rFonts w:ascii="仿宋_GB2312" w:eastAsia="仿宋_GB2312" w:cs="宋体"/>
          <w:sz w:val="32"/>
          <w:szCs w:val="32"/>
        </w:rPr>
        <w:t>%</w:t>
      </w:r>
      <w:r>
        <w:rPr>
          <w:rFonts w:hint="eastAsia" w:ascii="仿宋_GB2312" w:eastAsia="仿宋_GB2312" w:cs="宋体"/>
          <w:sz w:val="32"/>
          <w:szCs w:val="32"/>
          <w:lang w:eastAsia="zh-CN"/>
        </w:rPr>
        <w:t>；</w:t>
      </w:r>
      <w:r>
        <w:rPr>
          <w:rFonts w:hint="eastAsia" w:ascii="仿宋_GB2312" w:hAnsi="黑体" w:eastAsia="仿宋_GB2312"/>
          <w:sz w:val="32"/>
          <w:szCs w:val="32"/>
          <w:lang w:eastAsia="zh-CN"/>
        </w:rPr>
        <w:t>资源勘探工业信息等支出</w:t>
      </w:r>
      <w:r>
        <w:rPr>
          <w:rFonts w:hint="eastAsia" w:ascii="仿宋_GB2312" w:hAnsi="黑体" w:eastAsia="仿宋_GB2312"/>
          <w:sz w:val="32"/>
          <w:szCs w:val="32"/>
          <w:lang w:val="en-US" w:eastAsia="zh-CN"/>
        </w:rPr>
        <w:t>60.85万元，</w:t>
      </w:r>
      <w:r>
        <w:rPr>
          <w:rFonts w:hint="eastAsia" w:ascii="仿宋_GB2312" w:eastAsia="仿宋_GB2312" w:cs="宋体"/>
          <w:sz w:val="32"/>
          <w:szCs w:val="32"/>
        </w:rPr>
        <w:t>占</w:t>
      </w:r>
      <w:r>
        <w:rPr>
          <w:rFonts w:hint="eastAsia" w:ascii="仿宋_GB2312" w:eastAsia="仿宋_GB2312" w:cs="宋体"/>
          <w:sz w:val="32"/>
          <w:szCs w:val="32"/>
          <w:lang w:val="en-US" w:eastAsia="zh-CN"/>
        </w:rPr>
        <w:t>0.40</w:t>
      </w:r>
      <w:r>
        <w:rPr>
          <w:rFonts w:ascii="仿宋_GB2312" w:eastAsia="仿宋_GB2312" w:cs="宋体"/>
          <w:sz w:val="32"/>
          <w:szCs w:val="32"/>
        </w:rPr>
        <w:t>%</w:t>
      </w:r>
      <w:r>
        <w:rPr>
          <w:rFonts w:hint="eastAsia" w:ascii="仿宋_GB2312" w:eastAsia="仿宋_GB2312" w:cs="宋体"/>
          <w:sz w:val="32"/>
          <w:szCs w:val="32"/>
          <w:lang w:eastAsia="zh-CN"/>
        </w:rPr>
        <w:t>，</w:t>
      </w:r>
      <w:r>
        <w:rPr>
          <w:rFonts w:hint="eastAsia" w:ascii="仿宋_GB2312" w:eastAsia="仿宋_GB2312" w:cs="宋体"/>
          <w:sz w:val="32"/>
          <w:szCs w:val="32"/>
        </w:rPr>
        <w:t>住房保障支出</w:t>
      </w:r>
      <w:r>
        <w:rPr>
          <w:rFonts w:hint="eastAsia" w:ascii="仿宋_GB2312" w:eastAsia="仿宋_GB2312" w:cs="宋体"/>
          <w:sz w:val="32"/>
          <w:szCs w:val="32"/>
          <w:lang w:val="en-US" w:eastAsia="zh-CN"/>
        </w:rPr>
        <w:t>41.82</w:t>
      </w:r>
      <w:r>
        <w:rPr>
          <w:rFonts w:hint="eastAsia" w:ascii="仿宋_GB2312" w:eastAsia="仿宋_GB2312" w:cs="宋体"/>
          <w:sz w:val="32"/>
          <w:szCs w:val="32"/>
        </w:rPr>
        <w:t>万元</w:t>
      </w:r>
      <w:r>
        <w:rPr>
          <w:rFonts w:hint="eastAsia" w:ascii="仿宋_GB2312" w:eastAsia="仿宋_GB2312" w:cs="宋体"/>
          <w:sz w:val="32"/>
          <w:szCs w:val="32"/>
          <w:lang w:eastAsia="zh-CN"/>
        </w:rPr>
        <w:t>，</w:t>
      </w:r>
      <w:r>
        <w:rPr>
          <w:rFonts w:hint="eastAsia" w:ascii="仿宋_GB2312" w:eastAsia="仿宋_GB2312" w:cs="宋体"/>
          <w:sz w:val="32"/>
          <w:szCs w:val="32"/>
        </w:rPr>
        <w:t>占</w:t>
      </w:r>
      <w:r>
        <w:rPr>
          <w:rFonts w:hint="eastAsia" w:ascii="仿宋_GB2312" w:eastAsia="仿宋_GB2312" w:cs="宋体"/>
          <w:sz w:val="32"/>
          <w:szCs w:val="32"/>
          <w:lang w:val="en-US" w:eastAsia="zh-CN"/>
        </w:rPr>
        <w:t>0.28</w:t>
      </w:r>
      <w:r>
        <w:rPr>
          <w:rFonts w:ascii="仿宋_GB2312" w:eastAsia="仿宋_GB2312" w:cs="宋体"/>
          <w:sz w:val="32"/>
          <w:szCs w:val="32"/>
        </w:rPr>
        <w:t>%</w:t>
      </w:r>
      <w:r>
        <w:rPr>
          <w:rFonts w:hint="eastAsia" w:ascii="仿宋_GB2312" w:eastAsia="仿宋_GB2312" w:cs="宋体"/>
          <w:sz w:val="32"/>
          <w:szCs w:val="32"/>
        </w:rPr>
        <w:t>。</w:t>
      </w:r>
    </w:p>
    <w:p>
      <w:pPr>
        <w:pStyle w:val="2"/>
        <w:widowControl/>
        <w:numPr>
          <w:ilvl w:val="0"/>
          <w:numId w:val="2"/>
        </w:numPr>
        <w:spacing w:beforeAutospacing="0" w:afterAutospacing="0"/>
        <w:ind w:firstLine="640"/>
        <w:rPr>
          <w:rFonts w:hint="eastAsia" w:ascii="楷体" w:hAnsi="楷体" w:cs="宋体"/>
          <w:color w:val="auto"/>
          <w:sz w:val="32"/>
          <w:szCs w:val="32"/>
        </w:rPr>
      </w:pPr>
      <w:r>
        <w:rPr>
          <w:rFonts w:hint="eastAsia" w:ascii="楷体" w:hAnsi="楷体" w:cs="宋体"/>
          <w:color w:val="auto"/>
          <w:sz w:val="32"/>
          <w:szCs w:val="32"/>
        </w:rPr>
        <w:t>一般公共预算当年拨款具体使用情况</w:t>
      </w:r>
    </w:p>
    <w:p>
      <w:pPr>
        <w:pStyle w:val="2"/>
        <w:widowControl/>
        <w:spacing w:beforeAutospacing="0" w:afterAutospacing="0"/>
        <w:ind w:firstLine="640"/>
        <w:rPr>
          <w:rFonts w:ascii="仿宋_GB2312" w:eastAsia="仿宋_GB2312" w:cs="宋体"/>
          <w:color w:val="auto"/>
          <w:sz w:val="32"/>
          <w:szCs w:val="32"/>
        </w:rPr>
      </w:pPr>
      <w:r>
        <w:rPr>
          <w:rFonts w:ascii="仿宋_GB2312" w:eastAsia="仿宋_GB2312" w:cs="宋体"/>
          <w:color w:val="auto"/>
          <w:sz w:val="32"/>
          <w:szCs w:val="32"/>
        </w:rPr>
        <w:t>1.</w:t>
      </w:r>
      <w:r>
        <w:rPr>
          <w:rFonts w:hint="eastAsia" w:ascii="仿宋_GB2312" w:eastAsia="仿宋_GB2312" w:cs="宋体"/>
          <w:color w:val="auto"/>
          <w:sz w:val="32"/>
          <w:szCs w:val="32"/>
        </w:rPr>
        <w:t>科学技术（类）科学技术管理事务（款）行政运行（项）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555.50</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56.15</w:t>
      </w:r>
      <w:r>
        <w:rPr>
          <w:rFonts w:hint="eastAsia" w:ascii="仿宋_GB2312" w:eastAsia="仿宋_GB2312" w:cs="宋体"/>
          <w:color w:val="auto"/>
          <w:sz w:val="32"/>
          <w:szCs w:val="32"/>
        </w:rPr>
        <w:t>万元</w:t>
      </w:r>
      <w:r>
        <w:rPr>
          <w:rFonts w:hint="eastAsia" w:ascii="仿宋_GB2312" w:eastAsia="仿宋_GB2312" w:cs="宋体"/>
          <w:color w:val="auto"/>
          <w:sz w:val="32"/>
          <w:szCs w:val="32"/>
          <w:lang w:val="en-US" w:eastAsia="zh-CN"/>
        </w:rPr>
        <w:t>,主要是基本支出中人员经费的减少。</w:t>
      </w:r>
    </w:p>
    <w:p>
      <w:pPr>
        <w:pStyle w:val="2"/>
        <w:widowControl/>
        <w:spacing w:beforeAutospacing="0" w:afterAutospacing="0"/>
        <w:ind w:firstLine="640"/>
        <w:rPr>
          <w:rFonts w:ascii="仿宋_GB2312" w:eastAsia="仿宋_GB2312" w:cs="宋体"/>
          <w:color w:val="auto"/>
          <w:sz w:val="32"/>
          <w:szCs w:val="32"/>
        </w:rPr>
      </w:pPr>
      <w:r>
        <w:rPr>
          <w:rFonts w:ascii="仿宋_GB2312" w:eastAsia="仿宋_GB2312" w:cs="宋体"/>
          <w:color w:val="auto"/>
          <w:sz w:val="32"/>
          <w:szCs w:val="32"/>
        </w:rPr>
        <w:t>2.</w:t>
      </w:r>
      <w:r>
        <w:rPr>
          <w:rFonts w:hint="eastAsia" w:ascii="仿宋_GB2312" w:eastAsia="仿宋_GB2312" w:cs="宋体"/>
          <w:color w:val="auto"/>
          <w:sz w:val="32"/>
          <w:szCs w:val="32"/>
        </w:rPr>
        <w:t>科学技术（类）科学技术管理事务（款）一般行政管理事务（项）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50</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比上年预算数增加</w:t>
      </w:r>
      <w:r>
        <w:rPr>
          <w:rFonts w:hint="eastAsia" w:ascii="仿宋_GB2312" w:eastAsia="仿宋_GB2312" w:cs="宋体"/>
          <w:color w:val="auto"/>
          <w:sz w:val="32"/>
          <w:szCs w:val="32"/>
          <w:lang w:val="en-US" w:eastAsia="zh-CN"/>
        </w:rPr>
        <w:t>30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，主要是工业行业事务经费的增加。</w:t>
      </w:r>
    </w:p>
    <w:p>
      <w:pPr>
        <w:pStyle w:val="2"/>
        <w:widowControl/>
        <w:spacing w:beforeAutospacing="0" w:afterAutospacing="0"/>
        <w:ind w:firstLine="640"/>
        <w:rPr>
          <w:rFonts w:hint="eastAsia" w:ascii="仿宋_GB2312" w:eastAsia="仿宋_GB2312" w:cs="宋体"/>
          <w:color w:val="auto"/>
          <w:sz w:val="32"/>
          <w:szCs w:val="32"/>
          <w:lang w:eastAsia="zh-CN"/>
        </w:rPr>
      </w:pPr>
      <w:r>
        <w:rPr>
          <w:rFonts w:ascii="仿宋_GB2312" w:eastAsia="仿宋_GB2312" w:cs="宋体"/>
          <w:color w:val="auto"/>
          <w:sz w:val="32"/>
          <w:szCs w:val="32"/>
        </w:rPr>
        <w:t>3.</w:t>
      </w:r>
      <w:r>
        <w:rPr>
          <w:rFonts w:hint="eastAsia" w:ascii="仿宋_GB2312" w:eastAsia="仿宋_GB2312" w:cs="宋体"/>
          <w:color w:val="auto"/>
          <w:sz w:val="32"/>
          <w:szCs w:val="32"/>
        </w:rPr>
        <w:t>科学技术（类）科学技术管理事务（款）其他科学技术管理事务支出（项）</w:t>
      </w:r>
      <w:r>
        <w:rPr>
          <w:rFonts w:hint="eastAsia" w:ascii="仿宋_GB2312" w:eastAsia="仿宋_GB2312" w:cs="宋体"/>
          <w:color w:val="auto"/>
          <w:sz w:val="32"/>
          <w:szCs w:val="32"/>
          <w:lang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3046.70</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比上年预算数增加</w:t>
      </w:r>
      <w:r>
        <w:rPr>
          <w:rFonts w:hint="eastAsia" w:ascii="仿宋_GB2312" w:eastAsia="仿宋_GB2312" w:cs="宋体"/>
          <w:color w:val="auto"/>
          <w:sz w:val="32"/>
          <w:szCs w:val="32"/>
          <w:lang w:val="en-US" w:eastAsia="zh-CN"/>
        </w:rPr>
        <w:t>829.70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，主要是信息系统运行维护费用支出功能分类的调整。</w:t>
      </w:r>
    </w:p>
    <w:p>
      <w:pPr>
        <w:pStyle w:val="2"/>
        <w:widowControl/>
        <w:spacing w:beforeAutospacing="0" w:afterAutospacing="0"/>
        <w:ind w:firstLine="640"/>
        <w:rPr>
          <w:rFonts w:ascii="仿宋_GB2312" w:eastAsia="仿宋_GB2312" w:cs="宋体"/>
          <w:color w:val="auto"/>
          <w:sz w:val="32"/>
          <w:szCs w:val="32"/>
        </w:rPr>
      </w:pPr>
      <w:r>
        <w:rPr>
          <w:rFonts w:hint="eastAsia" w:ascii="仿宋_GB2312" w:eastAsia="仿宋_GB2312" w:cs="宋体"/>
          <w:color w:val="auto"/>
          <w:sz w:val="32"/>
          <w:szCs w:val="32"/>
          <w:lang w:val="en-US" w:eastAsia="zh-CN"/>
        </w:rPr>
        <w:t>4</w:t>
      </w:r>
      <w:r>
        <w:rPr>
          <w:rFonts w:ascii="仿宋_GB2312" w:eastAsia="仿宋_GB2312" w:cs="宋体"/>
          <w:color w:val="auto"/>
          <w:sz w:val="32"/>
          <w:szCs w:val="32"/>
        </w:rPr>
        <w:t>.</w:t>
      </w:r>
      <w:r>
        <w:rPr>
          <w:rFonts w:hint="eastAsia" w:ascii="仿宋_GB2312" w:eastAsia="仿宋_GB2312" w:cs="宋体"/>
          <w:color w:val="auto"/>
          <w:sz w:val="32"/>
          <w:szCs w:val="32"/>
        </w:rPr>
        <w:t>科学技术（类）</w:t>
      </w:r>
      <w:r>
        <w:rPr>
          <w:rFonts w:hint="eastAsia" w:ascii="仿宋_GB2312" w:eastAsia="仿宋_GB2312" w:cs="宋体"/>
          <w:color w:val="auto"/>
          <w:sz w:val="32"/>
          <w:szCs w:val="32"/>
          <w:lang w:eastAsia="zh-CN"/>
        </w:rPr>
        <w:t>应用研究</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高技术研究</w:t>
      </w:r>
      <w:r>
        <w:rPr>
          <w:rFonts w:hint="eastAsia" w:ascii="仿宋_GB2312" w:eastAsia="仿宋_GB2312" w:cs="宋体"/>
          <w:color w:val="auto"/>
          <w:sz w:val="32"/>
          <w:szCs w:val="32"/>
        </w:rPr>
        <w:t>（项）</w:t>
      </w:r>
      <w:r>
        <w:rPr>
          <w:rFonts w:hint="eastAsia" w:ascii="仿宋_GB2312" w:eastAsia="仿宋_GB2312" w:cs="宋体"/>
          <w:color w:val="auto"/>
          <w:sz w:val="32"/>
          <w:szCs w:val="32"/>
          <w:lang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622.58</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比上年预算数增加</w:t>
      </w:r>
      <w:r>
        <w:rPr>
          <w:rFonts w:hint="eastAsia" w:ascii="仿宋_GB2312" w:eastAsia="仿宋_GB2312" w:cs="宋体"/>
          <w:color w:val="auto"/>
          <w:sz w:val="32"/>
          <w:szCs w:val="32"/>
          <w:lang w:val="en-US" w:eastAsia="zh-CN"/>
        </w:rPr>
        <w:t>622.58</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，主要是上级转移支付的项目资金转结到今年支出。</w:t>
      </w:r>
    </w:p>
    <w:p>
      <w:pPr>
        <w:pStyle w:val="2"/>
        <w:widowControl/>
        <w:spacing w:beforeAutospacing="0" w:afterAutospacing="0"/>
        <w:ind w:firstLine="640" w:firstLineChars="200"/>
        <w:rPr>
          <w:rFonts w:ascii="仿宋_GB2312" w:eastAsia="仿宋_GB2312" w:cs="宋体"/>
          <w:color w:val="auto"/>
          <w:sz w:val="32"/>
          <w:szCs w:val="32"/>
        </w:rPr>
      </w:pPr>
      <w:r>
        <w:rPr>
          <w:rFonts w:hint="eastAsia" w:ascii="仿宋_GB2312" w:eastAsia="仿宋_GB2312" w:cs="宋体"/>
          <w:color w:val="auto"/>
          <w:sz w:val="32"/>
          <w:szCs w:val="32"/>
          <w:lang w:val="en-US" w:eastAsia="zh-CN"/>
        </w:rPr>
        <w:t>5</w:t>
      </w:r>
      <w:r>
        <w:rPr>
          <w:rFonts w:ascii="仿宋_GB2312" w:eastAsia="仿宋_GB2312" w:cs="宋体"/>
          <w:color w:val="auto"/>
          <w:sz w:val="32"/>
          <w:szCs w:val="32"/>
        </w:rPr>
        <w:t>.</w:t>
      </w:r>
      <w:r>
        <w:rPr>
          <w:rFonts w:hint="eastAsia" w:ascii="仿宋_GB2312" w:eastAsia="仿宋_GB2312" w:cs="宋体"/>
          <w:color w:val="auto"/>
          <w:sz w:val="32"/>
          <w:szCs w:val="32"/>
        </w:rPr>
        <w:t>科学技术（类）技术研究与开发（款）科技成果转化与扩散（项）</w:t>
      </w:r>
      <w:r>
        <w:rPr>
          <w:rFonts w:hint="eastAsia" w:ascii="仿宋_GB2312" w:eastAsia="仿宋_GB2312" w:cs="宋体"/>
          <w:color w:val="auto"/>
          <w:sz w:val="32"/>
          <w:szCs w:val="32"/>
          <w:lang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5200.00</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比上年预算数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1350.00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，主要是新增新能源换电模式试点城市建设经费。</w:t>
      </w:r>
    </w:p>
    <w:p>
      <w:pPr>
        <w:pStyle w:val="2"/>
        <w:widowControl/>
        <w:spacing w:beforeAutospacing="0" w:afterAutospacing="0"/>
        <w:ind w:firstLine="640" w:firstLineChars="200"/>
        <w:rPr>
          <w:rFonts w:hint="eastAsia" w:ascii="仿宋_GB2312" w:eastAsia="仿宋_GB2312" w:cs="宋体"/>
          <w:color w:val="auto"/>
          <w:sz w:val="32"/>
          <w:szCs w:val="32"/>
          <w:lang w:eastAsia="zh-CN"/>
        </w:rPr>
      </w:pPr>
      <w:r>
        <w:rPr>
          <w:rFonts w:hint="eastAsia" w:ascii="仿宋_GB2312" w:eastAsia="仿宋_GB2312" w:cs="宋体"/>
          <w:color w:val="auto"/>
          <w:sz w:val="32"/>
          <w:szCs w:val="32"/>
          <w:lang w:val="en-US" w:eastAsia="zh-CN"/>
        </w:rPr>
        <w:t>6</w:t>
      </w:r>
      <w:r>
        <w:rPr>
          <w:rFonts w:ascii="仿宋_GB2312" w:eastAsia="仿宋_GB2312" w:cs="宋体"/>
          <w:color w:val="auto"/>
          <w:sz w:val="32"/>
          <w:szCs w:val="32"/>
        </w:rPr>
        <w:t>.</w:t>
      </w:r>
      <w:r>
        <w:rPr>
          <w:rFonts w:hint="eastAsia" w:ascii="仿宋_GB2312" w:eastAsia="仿宋_GB2312" w:cs="宋体"/>
          <w:color w:val="auto"/>
          <w:sz w:val="32"/>
          <w:szCs w:val="32"/>
        </w:rPr>
        <w:t>科学技术（类）科技条件与服务（款）其他科技条件与服务支出（项）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1964.40</w:t>
      </w:r>
      <w:r>
        <w:rPr>
          <w:rFonts w:hint="eastAsia" w:ascii="仿宋_GB2312" w:eastAsia="仿宋_GB2312" w:cs="宋体"/>
          <w:color w:val="auto"/>
          <w:sz w:val="32"/>
          <w:szCs w:val="32"/>
        </w:rPr>
        <w:t>万元</w:t>
      </w:r>
      <w:r>
        <w:rPr>
          <w:rFonts w:ascii="仿宋_GB2312" w:eastAsia="仿宋_GB2312" w:cs="宋体"/>
          <w:color w:val="auto"/>
          <w:sz w:val="32"/>
          <w:szCs w:val="32"/>
        </w:rPr>
        <w:t xml:space="preserve">, </w:t>
      </w:r>
      <w:r>
        <w:rPr>
          <w:rFonts w:hint="eastAsia" w:ascii="仿宋_GB2312" w:eastAsia="仿宋_GB2312" w:cs="宋体"/>
          <w:color w:val="auto"/>
          <w:sz w:val="32"/>
          <w:szCs w:val="32"/>
        </w:rPr>
        <w:t>比上年预算数增加</w:t>
      </w:r>
      <w:r>
        <w:rPr>
          <w:rFonts w:hint="eastAsia" w:ascii="仿宋_GB2312" w:eastAsia="仿宋_GB2312" w:cs="宋体"/>
          <w:color w:val="auto"/>
          <w:sz w:val="32"/>
          <w:szCs w:val="32"/>
          <w:lang w:val="en-US" w:eastAsia="zh-CN"/>
        </w:rPr>
        <w:t>414.40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，主要是增加上级转移支付的中小企业发展资金和新增创新型城市建设专项经费。</w:t>
      </w:r>
    </w:p>
    <w:p>
      <w:pPr>
        <w:pStyle w:val="2"/>
        <w:widowControl/>
        <w:spacing w:beforeAutospacing="0" w:afterAutospacing="0"/>
        <w:ind w:firstLine="640" w:firstLineChars="200"/>
        <w:rPr>
          <w:rFonts w:hint="eastAsia" w:ascii="仿宋_GB2312" w:eastAsia="仿宋_GB2312" w:cs="宋体"/>
          <w:color w:val="auto"/>
          <w:sz w:val="32"/>
          <w:szCs w:val="32"/>
          <w:lang w:eastAsia="zh-CN"/>
        </w:rPr>
      </w:pPr>
      <w:r>
        <w:rPr>
          <w:rFonts w:hint="eastAsia" w:ascii="仿宋_GB2312" w:eastAsia="仿宋_GB2312" w:cs="宋体"/>
          <w:color w:val="auto"/>
          <w:sz w:val="32"/>
          <w:szCs w:val="32"/>
          <w:lang w:val="en-US" w:eastAsia="zh-CN"/>
        </w:rPr>
        <w:t>7</w:t>
      </w:r>
      <w:r>
        <w:rPr>
          <w:rFonts w:ascii="仿宋_GB2312" w:eastAsia="仿宋_GB2312" w:cs="宋体"/>
          <w:color w:val="auto"/>
          <w:sz w:val="32"/>
          <w:szCs w:val="32"/>
        </w:rPr>
        <w:t>.</w:t>
      </w:r>
      <w:r>
        <w:rPr>
          <w:rFonts w:hint="eastAsia" w:ascii="仿宋_GB2312" w:eastAsia="仿宋_GB2312" w:cs="宋体"/>
          <w:color w:val="auto"/>
          <w:sz w:val="32"/>
          <w:szCs w:val="32"/>
        </w:rPr>
        <w:t>科学技术（类）</w:t>
      </w:r>
      <w:r>
        <w:rPr>
          <w:rFonts w:hint="eastAsia" w:ascii="仿宋_GB2312" w:eastAsia="仿宋_GB2312" w:cs="宋体"/>
          <w:color w:val="auto"/>
          <w:sz w:val="32"/>
          <w:szCs w:val="32"/>
          <w:lang w:eastAsia="zh-CN"/>
        </w:rPr>
        <w:t>科技技术普及</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其他科技技术普及支出</w:t>
      </w:r>
      <w:r>
        <w:rPr>
          <w:rFonts w:hint="eastAsia" w:ascii="仿宋_GB2312" w:eastAsia="仿宋_GB2312" w:cs="宋体"/>
          <w:color w:val="auto"/>
          <w:sz w:val="32"/>
          <w:szCs w:val="32"/>
        </w:rPr>
        <w:t>（项）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2215.00</w:t>
      </w:r>
      <w:r>
        <w:rPr>
          <w:rFonts w:hint="eastAsia" w:ascii="仿宋_GB2312" w:eastAsia="仿宋_GB2312" w:cs="宋体"/>
          <w:color w:val="auto"/>
          <w:sz w:val="32"/>
          <w:szCs w:val="32"/>
        </w:rPr>
        <w:t>万元</w:t>
      </w:r>
      <w:r>
        <w:rPr>
          <w:rFonts w:ascii="仿宋_GB2312" w:eastAsia="仿宋_GB2312" w:cs="宋体"/>
          <w:color w:val="auto"/>
          <w:sz w:val="32"/>
          <w:szCs w:val="32"/>
        </w:rPr>
        <w:t xml:space="preserve">, </w:t>
      </w:r>
      <w:r>
        <w:rPr>
          <w:rFonts w:hint="eastAsia" w:ascii="仿宋_GB2312" w:eastAsia="仿宋_GB2312" w:cs="宋体"/>
          <w:color w:val="auto"/>
          <w:sz w:val="32"/>
          <w:szCs w:val="32"/>
        </w:rPr>
        <w:t>比上年预算数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2215.00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，主要是收到上级转移支付的新能源汽车补助资金。</w:t>
      </w:r>
    </w:p>
    <w:p>
      <w:pPr>
        <w:pStyle w:val="2"/>
        <w:widowControl/>
        <w:spacing w:beforeAutospacing="0" w:afterAutospacing="0"/>
        <w:ind w:firstLine="640" w:firstLineChars="200"/>
        <w:rPr>
          <w:rFonts w:hint="eastAsia" w:ascii="仿宋_GB2312" w:eastAsia="仿宋_GB2312" w:cs="宋体"/>
          <w:color w:val="auto"/>
          <w:sz w:val="32"/>
          <w:szCs w:val="32"/>
          <w:lang w:eastAsia="zh-CN"/>
        </w:rPr>
      </w:pPr>
      <w:r>
        <w:rPr>
          <w:rFonts w:hint="eastAsia" w:ascii="仿宋_GB2312" w:eastAsia="仿宋_GB2312" w:cs="宋体"/>
          <w:color w:val="auto"/>
          <w:sz w:val="32"/>
          <w:szCs w:val="32"/>
          <w:lang w:val="en-US" w:eastAsia="zh-CN"/>
        </w:rPr>
        <w:t>8</w:t>
      </w:r>
      <w:r>
        <w:rPr>
          <w:rFonts w:ascii="仿宋_GB2312" w:eastAsia="仿宋_GB2312" w:cs="宋体"/>
          <w:color w:val="auto"/>
          <w:sz w:val="32"/>
          <w:szCs w:val="32"/>
        </w:rPr>
        <w:t>.</w:t>
      </w:r>
      <w:r>
        <w:rPr>
          <w:rFonts w:hint="eastAsia" w:ascii="仿宋_GB2312" w:eastAsia="仿宋_GB2312" w:cs="宋体"/>
          <w:color w:val="auto"/>
          <w:sz w:val="32"/>
          <w:szCs w:val="32"/>
        </w:rPr>
        <w:t>科学技术（类）</w:t>
      </w:r>
      <w:r>
        <w:rPr>
          <w:rFonts w:hint="eastAsia" w:ascii="仿宋_GB2312" w:eastAsia="仿宋_GB2312" w:cs="宋体"/>
          <w:color w:val="auto"/>
          <w:sz w:val="32"/>
          <w:szCs w:val="32"/>
          <w:lang w:eastAsia="zh-CN"/>
        </w:rPr>
        <w:t>科技交流与合作</w:t>
      </w:r>
      <w:r>
        <w:rPr>
          <w:rFonts w:hint="eastAsia" w:ascii="仿宋_GB2312" w:eastAsia="仿宋_GB2312" w:cs="宋体"/>
          <w:color w:val="auto"/>
          <w:sz w:val="32"/>
          <w:szCs w:val="32"/>
        </w:rPr>
        <w:t>（款）其他科技</w:t>
      </w:r>
      <w:r>
        <w:rPr>
          <w:rFonts w:hint="eastAsia" w:ascii="仿宋_GB2312" w:eastAsia="仿宋_GB2312" w:cs="宋体"/>
          <w:color w:val="auto"/>
          <w:sz w:val="32"/>
          <w:szCs w:val="32"/>
          <w:lang w:eastAsia="zh-CN"/>
        </w:rPr>
        <w:t>交流与合作支出</w:t>
      </w:r>
      <w:r>
        <w:rPr>
          <w:rFonts w:hint="eastAsia" w:ascii="仿宋_GB2312" w:eastAsia="仿宋_GB2312" w:cs="宋体"/>
          <w:color w:val="auto"/>
          <w:sz w:val="32"/>
          <w:szCs w:val="32"/>
        </w:rPr>
        <w:t>（项）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30.00</w:t>
      </w:r>
      <w:r>
        <w:rPr>
          <w:rFonts w:hint="eastAsia" w:ascii="仿宋_GB2312" w:eastAsia="仿宋_GB2312" w:cs="宋体"/>
          <w:color w:val="auto"/>
          <w:sz w:val="32"/>
          <w:szCs w:val="32"/>
        </w:rPr>
        <w:t>万元</w:t>
      </w:r>
      <w:r>
        <w:rPr>
          <w:rFonts w:ascii="仿宋_GB2312" w:eastAsia="仿宋_GB2312" w:cs="宋体"/>
          <w:color w:val="auto"/>
          <w:sz w:val="32"/>
          <w:szCs w:val="32"/>
        </w:rPr>
        <w:t xml:space="preserve">, </w:t>
      </w:r>
      <w:r>
        <w:rPr>
          <w:rFonts w:hint="eastAsia" w:ascii="仿宋_GB2312" w:eastAsia="仿宋_GB2312" w:cs="宋体"/>
          <w:color w:val="auto"/>
          <w:sz w:val="32"/>
          <w:szCs w:val="32"/>
          <w:lang w:eastAsia="zh-CN"/>
        </w:rPr>
        <w:t>与</w:t>
      </w:r>
      <w:r>
        <w:rPr>
          <w:rFonts w:hint="eastAsia" w:ascii="仿宋_GB2312" w:eastAsia="仿宋_GB2312" w:cs="宋体"/>
          <w:color w:val="auto"/>
          <w:sz w:val="32"/>
          <w:szCs w:val="32"/>
        </w:rPr>
        <w:t>上年预算数</w:t>
      </w:r>
      <w:r>
        <w:rPr>
          <w:rFonts w:hint="eastAsia" w:ascii="仿宋_GB2312" w:eastAsia="仿宋_GB2312" w:cs="宋体"/>
          <w:color w:val="auto"/>
          <w:sz w:val="32"/>
          <w:szCs w:val="32"/>
          <w:lang w:eastAsia="zh-CN"/>
        </w:rPr>
        <w:t>持平。</w:t>
      </w:r>
    </w:p>
    <w:p>
      <w:pPr>
        <w:pStyle w:val="2"/>
        <w:widowControl/>
        <w:spacing w:beforeAutospacing="0" w:afterAutospacing="0"/>
        <w:ind w:firstLine="640" w:firstLineChars="200"/>
        <w:rPr>
          <w:rFonts w:hint="eastAsia" w:ascii="仿宋_GB2312" w:eastAsia="仿宋_GB2312" w:cs="宋体"/>
          <w:color w:val="auto"/>
          <w:sz w:val="32"/>
          <w:szCs w:val="32"/>
          <w:lang w:eastAsia="zh-CN"/>
        </w:rPr>
      </w:pPr>
      <w:r>
        <w:rPr>
          <w:rFonts w:hint="eastAsia" w:ascii="仿宋_GB2312" w:eastAsia="仿宋_GB2312" w:cs="宋体"/>
          <w:color w:val="auto"/>
          <w:sz w:val="32"/>
          <w:szCs w:val="32"/>
          <w:highlight w:val="none"/>
          <w:lang w:val="en-US" w:eastAsia="zh-CN"/>
        </w:rPr>
        <w:t>9.</w:t>
      </w:r>
      <w:r>
        <w:rPr>
          <w:rFonts w:hint="eastAsia" w:ascii="仿宋_GB2312" w:eastAsia="仿宋_GB2312" w:cs="宋体"/>
          <w:color w:val="auto"/>
          <w:sz w:val="32"/>
          <w:szCs w:val="32"/>
          <w:highlight w:val="none"/>
        </w:rPr>
        <w:t>科学技术（类）</w:t>
      </w:r>
      <w:r>
        <w:rPr>
          <w:rFonts w:hint="eastAsia" w:ascii="仿宋_GB2312" w:eastAsia="仿宋_GB2312" w:cs="宋体"/>
          <w:color w:val="auto"/>
          <w:sz w:val="32"/>
          <w:szCs w:val="32"/>
          <w:highlight w:val="none"/>
          <w:lang w:eastAsia="zh-CN"/>
        </w:rPr>
        <w:t>其他科学技术支出（</w:t>
      </w:r>
      <w:r>
        <w:rPr>
          <w:rFonts w:hint="eastAsia" w:ascii="仿宋_GB2312" w:eastAsia="仿宋_GB2312" w:cs="宋体"/>
          <w:color w:val="auto"/>
          <w:sz w:val="32"/>
          <w:szCs w:val="32"/>
          <w:highlight w:val="none"/>
        </w:rPr>
        <w:t>款）其他科技</w:t>
      </w:r>
      <w:r>
        <w:rPr>
          <w:rFonts w:hint="eastAsia" w:ascii="仿宋_GB2312" w:eastAsia="仿宋_GB2312" w:cs="宋体"/>
          <w:color w:val="auto"/>
          <w:sz w:val="32"/>
          <w:szCs w:val="32"/>
          <w:highlight w:val="none"/>
          <w:lang w:eastAsia="zh-CN"/>
        </w:rPr>
        <w:t>支出</w:t>
      </w:r>
      <w:r>
        <w:rPr>
          <w:rFonts w:hint="eastAsia" w:ascii="仿宋_GB2312" w:eastAsia="仿宋_GB2312" w:cs="宋体"/>
          <w:color w:val="auto"/>
          <w:sz w:val="32"/>
          <w:szCs w:val="32"/>
          <w:highlight w:val="none"/>
        </w:rPr>
        <w:t>（项）</w:t>
      </w:r>
      <w:r>
        <w:rPr>
          <w:rFonts w:hint="eastAsia" w:ascii="仿宋_GB2312" w:eastAsia="仿宋_GB2312" w:cs="宋体"/>
          <w:color w:val="auto"/>
          <w:sz w:val="32"/>
          <w:szCs w:val="32"/>
          <w:highlight w:val="none"/>
          <w:lang w:val="en-US" w:eastAsia="zh-CN"/>
        </w:rPr>
        <w:t>2022</w:t>
      </w:r>
      <w:r>
        <w:rPr>
          <w:rFonts w:hint="eastAsia" w:ascii="仿宋_GB2312" w:eastAsia="仿宋_GB2312" w:cs="宋体"/>
          <w:color w:val="auto"/>
          <w:sz w:val="32"/>
          <w:szCs w:val="32"/>
          <w:highlight w:val="none"/>
        </w:rPr>
        <w:t>年预算数为</w:t>
      </w:r>
      <w:r>
        <w:rPr>
          <w:rFonts w:hint="eastAsia" w:ascii="仿宋_GB2312" w:eastAsia="仿宋_GB2312" w:cs="宋体"/>
          <w:color w:val="auto"/>
          <w:sz w:val="32"/>
          <w:szCs w:val="32"/>
          <w:highlight w:val="none"/>
          <w:lang w:val="en-US" w:eastAsia="zh-CN"/>
        </w:rPr>
        <w:t>80.00</w:t>
      </w:r>
      <w:r>
        <w:rPr>
          <w:rFonts w:hint="eastAsia" w:ascii="仿宋_GB2312" w:eastAsia="仿宋_GB2312" w:cs="宋体"/>
          <w:color w:val="auto"/>
          <w:sz w:val="32"/>
          <w:szCs w:val="32"/>
          <w:highlight w:val="none"/>
        </w:rPr>
        <w:t>万元</w:t>
      </w:r>
      <w:r>
        <w:rPr>
          <w:rFonts w:ascii="仿宋_GB2312" w:eastAsia="仿宋_GB2312" w:cs="宋体"/>
          <w:color w:val="auto"/>
          <w:sz w:val="32"/>
          <w:szCs w:val="32"/>
          <w:highlight w:val="none"/>
        </w:rPr>
        <w:t xml:space="preserve">, </w:t>
      </w:r>
      <w:r>
        <w:rPr>
          <w:rFonts w:hint="eastAsia" w:ascii="仿宋_GB2312" w:eastAsia="仿宋_GB2312" w:cs="宋体"/>
          <w:color w:val="auto"/>
          <w:sz w:val="32"/>
          <w:szCs w:val="32"/>
        </w:rPr>
        <w:t>比上年预算数增加</w:t>
      </w:r>
      <w:r>
        <w:rPr>
          <w:rFonts w:hint="eastAsia" w:ascii="仿宋_GB2312" w:eastAsia="仿宋_GB2312" w:cs="宋体"/>
          <w:color w:val="auto"/>
          <w:sz w:val="32"/>
          <w:szCs w:val="32"/>
          <w:lang w:val="en-US" w:eastAsia="zh-CN"/>
        </w:rPr>
        <w:t>80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，主要是增加了新能源汽车推广应用经费。</w:t>
      </w:r>
    </w:p>
    <w:p>
      <w:pPr>
        <w:pStyle w:val="2"/>
        <w:widowControl/>
        <w:spacing w:beforeAutospacing="0" w:afterAutospacing="0"/>
        <w:ind w:firstLine="640"/>
        <w:rPr>
          <w:rFonts w:ascii="仿宋_GB2312" w:eastAsia="仿宋_GB2312" w:cs="宋体"/>
          <w:color w:val="auto"/>
          <w:sz w:val="32"/>
          <w:szCs w:val="32"/>
        </w:rPr>
      </w:pPr>
      <w:r>
        <w:rPr>
          <w:rFonts w:hint="eastAsia" w:ascii="仿宋_GB2312" w:eastAsia="仿宋_GB2312" w:cs="宋体"/>
          <w:color w:val="auto"/>
          <w:sz w:val="32"/>
          <w:szCs w:val="32"/>
          <w:lang w:val="en-US" w:eastAsia="zh-CN"/>
        </w:rPr>
        <w:t>10</w:t>
      </w:r>
      <w:r>
        <w:rPr>
          <w:rFonts w:ascii="仿宋_GB2312" w:eastAsia="仿宋_GB2312" w:cs="宋体"/>
          <w:color w:val="auto"/>
          <w:sz w:val="32"/>
          <w:szCs w:val="32"/>
        </w:rPr>
        <w:t>.</w:t>
      </w:r>
      <w:r>
        <w:rPr>
          <w:rFonts w:hint="eastAsia" w:ascii="仿宋_GB2312" w:eastAsia="仿宋_GB2312" w:cs="宋体"/>
          <w:color w:val="auto"/>
          <w:sz w:val="32"/>
          <w:szCs w:val="32"/>
        </w:rPr>
        <w:t>社会保障和就业支出（类）行政事业单位</w:t>
      </w:r>
      <w:r>
        <w:rPr>
          <w:rFonts w:hint="eastAsia" w:ascii="仿宋_GB2312" w:eastAsia="仿宋_GB2312" w:cs="宋体"/>
          <w:color w:val="auto"/>
          <w:sz w:val="32"/>
          <w:szCs w:val="32"/>
          <w:lang w:eastAsia="zh-CN"/>
        </w:rPr>
        <w:t>养老支出</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行政事业单位离退休</w:t>
      </w:r>
      <w:r>
        <w:rPr>
          <w:rFonts w:hint="eastAsia" w:ascii="仿宋_GB2312" w:eastAsia="仿宋_GB2312" w:cs="宋体"/>
          <w:color w:val="auto"/>
          <w:sz w:val="32"/>
          <w:szCs w:val="32"/>
        </w:rPr>
        <w:t>（项）</w:t>
      </w:r>
      <w:r>
        <w:rPr>
          <w:rFonts w:hint="eastAsia" w:ascii="仿宋_GB2312" w:eastAsia="仿宋_GB2312" w:cs="宋体"/>
          <w:color w:val="auto"/>
          <w:sz w:val="32"/>
          <w:szCs w:val="32"/>
          <w:lang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33.94</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16.97万元</w:t>
      </w:r>
      <w:r>
        <w:rPr>
          <w:rFonts w:hint="eastAsia" w:ascii="仿宋_GB2312" w:eastAsia="仿宋_GB2312" w:cs="宋体"/>
          <w:color w:val="auto"/>
          <w:sz w:val="32"/>
          <w:szCs w:val="32"/>
          <w:lang w:eastAsia="zh-CN"/>
        </w:rPr>
        <w:t>，主要是用于行政单位离退休人员支出经费的增加。</w:t>
      </w:r>
    </w:p>
    <w:p>
      <w:pPr>
        <w:pStyle w:val="2"/>
        <w:widowControl/>
        <w:spacing w:beforeAutospacing="0" w:afterAutospacing="0"/>
        <w:ind w:firstLine="640"/>
        <w:rPr>
          <w:rFonts w:hint="eastAsia" w:ascii="仿宋_GB2312" w:eastAsia="仿宋_GB2312" w:cs="宋体"/>
          <w:color w:val="auto"/>
          <w:sz w:val="32"/>
          <w:szCs w:val="32"/>
          <w:lang w:eastAsia="zh-CN"/>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1</w:t>
      </w:r>
      <w:r>
        <w:rPr>
          <w:rFonts w:ascii="仿宋_GB2312" w:eastAsia="仿宋_GB2312" w:cs="宋体"/>
          <w:color w:val="auto"/>
          <w:sz w:val="32"/>
          <w:szCs w:val="32"/>
        </w:rPr>
        <w:t>.</w:t>
      </w:r>
      <w:r>
        <w:rPr>
          <w:rFonts w:hint="eastAsia" w:ascii="仿宋_GB2312" w:eastAsia="仿宋_GB2312" w:cs="宋体"/>
          <w:color w:val="auto"/>
          <w:sz w:val="32"/>
          <w:szCs w:val="32"/>
        </w:rPr>
        <w:t>社会保障和就业支出（类）行政事业单位</w:t>
      </w:r>
      <w:r>
        <w:rPr>
          <w:rFonts w:hint="eastAsia" w:ascii="仿宋_GB2312" w:eastAsia="仿宋_GB2312" w:cs="宋体"/>
          <w:color w:val="auto"/>
          <w:sz w:val="32"/>
          <w:szCs w:val="32"/>
          <w:lang w:eastAsia="zh-CN"/>
        </w:rPr>
        <w:t>养老支出</w:t>
      </w:r>
      <w:r>
        <w:rPr>
          <w:rFonts w:hint="eastAsia" w:ascii="仿宋_GB2312" w:eastAsia="仿宋_GB2312" w:cs="宋体"/>
          <w:color w:val="auto"/>
          <w:sz w:val="32"/>
          <w:szCs w:val="32"/>
        </w:rPr>
        <w:t>（款）机关事业单位基本养老保险缴费支出（项）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49.86</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2.44</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，主要是基本养老保险缴费基数的增加。</w:t>
      </w:r>
    </w:p>
    <w:p>
      <w:pPr>
        <w:pStyle w:val="2"/>
        <w:widowControl/>
        <w:spacing w:beforeAutospacing="0" w:afterAutospacing="0"/>
        <w:ind w:firstLine="640"/>
        <w:rPr>
          <w:rFonts w:hint="eastAsia" w:ascii="仿宋_GB2312" w:eastAsia="仿宋_GB2312" w:cs="宋体"/>
          <w:color w:val="auto"/>
          <w:sz w:val="32"/>
          <w:szCs w:val="32"/>
          <w:lang w:eastAsia="zh-CN"/>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2</w:t>
      </w:r>
      <w:r>
        <w:rPr>
          <w:rFonts w:ascii="仿宋_GB2312" w:eastAsia="仿宋_GB2312" w:cs="宋体"/>
          <w:color w:val="auto"/>
          <w:sz w:val="32"/>
          <w:szCs w:val="32"/>
        </w:rPr>
        <w:t>.</w:t>
      </w:r>
      <w:r>
        <w:rPr>
          <w:rFonts w:hint="eastAsia" w:ascii="仿宋_GB2312" w:eastAsia="仿宋_GB2312" w:cs="宋体"/>
          <w:color w:val="auto"/>
          <w:sz w:val="32"/>
          <w:szCs w:val="32"/>
        </w:rPr>
        <w:t>社会保障和就业支出（类）行政事业单位</w:t>
      </w:r>
      <w:r>
        <w:rPr>
          <w:rFonts w:hint="eastAsia" w:ascii="仿宋_GB2312" w:eastAsia="仿宋_GB2312" w:cs="宋体"/>
          <w:color w:val="auto"/>
          <w:sz w:val="32"/>
          <w:szCs w:val="32"/>
          <w:lang w:eastAsia="zh-CN"/>
        </w:rPr>
        <w:t>养老支出</w:t>
      </w:r>
      <w:r>
        <w:rPr>
          <w:rFonts w:hint="eastAsia" w:ascii="仿宋_GB2312" w:eastAsia="仿宋_GB2312" w:cs="宋体"/>
          <w:color w:val="auto"/>
          <w:sz w:val="32"/>
          <w:szCs w:val="32"/>
        </w:rPr>
        <w:t>（款）机关事业单位</w:t>
      </w:r>
      <w:r>
        <w:rPr>
          <w:rFonts w:hint="eastAsia" w:ascii="仿宋_GB2312" w:eastAsia="仿宋_GB2312" w:cs="宋体"/>
          <w:color w:val="auto"/>
          <w:sz w:val="32"/>
          <w:szCs w:val="32"/>
          <w:lang w:eastAsia="zh-CN"/>
        </w:rPr>
        <w:t>职业年金</w:t>
      </w:r>
      <w:r>
        <w:rPr>
          <w:rFonts w:hint="eastAsia" w:ascii="仿宋_GB2312" w:eastAsia="仿宋_GB2312" w:cs="宋体"/>
          <w:color w:val="auto"/>
          <w:sz w:val="32"/>
          <w:szCs w:val="32"/>
        </w:rPr>
        <w:t>缴费支出（项）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4.00</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4.00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，主要是行政单位退休人员职业年金的支出。</w:t>
      </w:r>
    </w:p>
    <w:p>
      <w:pPr>
        <w:pStyle w:val="2"/>
        <w:widowControl/>
        <w:spacing w:beforeAutospacing="0" w:afterAutospacing="0"/>
        <w:ind w:firstLine="640" w:firstLineChars="200"/>
        <w:rPr>
          <w:rFonts w:hint="eastAsia" w:ascii="仿宋_GB2312" w:eastAsia="仿宋_GB2312" w:cs="宋体"/>
          <w:color w:val="auto"/>
          <w:sz w:val="32"/>
          <w:szCs w:val="32"/>
          <w:lang w:eastAsia="zh-CN"/>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3</w:t>
      </w:r>
      <w:r>
        <w:rPr>
          <w:rFonts w:ascii="仿宋_GB2312" w:eastAsia="仿宋_GB2312" w:cs="宋体"/>
          <w:color w:val="auto"/>
          <w:sz w:val="32"/>
          <w:szCs w:val="32"/>
        </w:rPr>
        <w:t>.</w:t>
      </w:r>
      <w:r>
        <w:rPr>
          <w:rFonts w:hint="eastAsia" w:ascii="仿宋_GB2312" w:eastAsia="仿宋_GB2312" w:cs="宋体"/>
          <w:color w:val="auto"/>
          <w:sz w:val="32"/>
          <w:szCs w:val="32"/>
        </w:rPr>
        <w:t>社会保障和就业支出（类）</w:t>
      </w:r>
      <w:r>
        <w:rPr>
          <w:rFonts w:hint="eastAsia" w:ascii="仿宋_GB2312" w:eastAsia="仿宋_GB2312" w:cs="宋体"/>
          <w:color w:val="auto"/>
          <w:sz w:val="32"/>
          <w:szCs w:val="32"/>
          <w:lang w:eastAsia="zh-CN"/>
        </w:rPr>
        <w:t>抚恤</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其他优抚支出</w:t>
      </w:r>
      <w:r>
        <w:rPr>
          <w:rFonts w:hint="eastAsia" w:ascii="仿宋_GB2312" w:eastAsia="仿宋_GB2312" w:cs="宋体"/>
          <w:color w:val="auto"/>
          <w:sz w:val="32"/>
          <w:szCs w:val="32"/>
        </w:rPr>
        <w:t>（项）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3.79</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去年预算数</w:t>
      </w:r>
      <w:r>
        <w:rPr>
          <w:rFonts w:hint="eastAsia" w:ascii="仿宋_GB2312" w:eastAsia="仿宋_GB2312" w:cs="宋体"/>
          <w:color w:val="auto"/>
          <w:sz w:val="32"/>
          <w:szCs w:val="32"/>
          <w:lang w:eastAsia="zh-CN"/>
        </w:rPr>
        <w:t>持平。</w:t>
      </w:r>
    </w:p>
    <w:p>
      <w:pPr>
        <w:pStyle w:val="2"/>
        <w:widowControl/>
        <w:spacing w:beforeAutospacing="0" w:afterAutospacing="0"/>
        <w:rPr>
          <w:rFonts w:ascii="仿宋_GB2312" w:eastAsia="仿宋_GB2312" w:cs="宋体"/>
          <w:color w:val="auto"/>
          <w:sz w:val="32"/>
          <w:szCs w:val="32"/>
        </w:rPr>
      </w:pPr>
      <w:r>
        <w:rPr>
          <w:rFonts w:hint="eastAsia" w:ascii="仿宋_GB2312" w:eastAsia="仿宋_GB2312" w:cs="宋体"/>
          <w:color w:val="auto"/>
          <w:sz w:val="32"/>
          <w:szCs w:val="32"/>
          <w:lang w:val="en-US" w:eastAsia="zh-CN"/>
        </w:rPr>
        <w:t xml:space="preserve">    </w:t>
      </w: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4</w:t>
      </w:r>
      <w:r>
        <w:rPr>
          <w:rFonts w:ascii="仿宋_GB2312" w:eastAsia="仿宋_GB2312" w:cs="宋体"/>
          <w:color w:val="auto"/>
          <w:sz w:val="32"/>
          <w:szCs w:val="32"/>
        </w:rPr>
        <w:t xml:space="preserve">. </w:t>
      </w:r>
      <w:r>
        <w:rPr>
          <w:rFonts w:hint="eastAsia" w:ascii="仿宋_GB2312" w:eastAsia="仿宋_GB2312" w:cs="宋体"/>
          <w:color w:val="auto"/>
          <w:sz w:val="32"/>
          <w:szCs w:val="32"/>
        </w:rPr>
        <w:t>卫生健康支出（类）行政事业单位医疗（款）行政单位医疗（项）</w:t>
      </w:r>
      <w:r>
        <w:rPr>
          <w:rFonts w:hint="eastAsia" w:ascii="仿宋_GB2312" w:eastAsia="仿宋_GB2312" w:cs="宋体"/>
          <w:color w:val="auto"/>
          <w:sz w:val="32"/>
          <w:szCs w:val="32"/>
          <w:lang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26.49</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比去年预算数增加</w:t>
      </w:r>
      <w:r>
        <w:rPr>
          <w:rFonts w:hint="eastAsia" w:ascii="仿宋_GB2312" w:eastAsia="仿宋_GB2312" w:cs="宋体"/>
          <w:color w:val="auto"/>
          <w:sz w:val="32"/>
          <w:szCs w:val="32"/>
          <w:lang w:val="en-US" w:eastAsia="zh-CN"/>
        </w:rPr>
        <w:t>1.3</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，主要是公务员工资调整，医疗保险缴费基数增加。</w:t>
      </w:r>
    </w:p>
    <w:p>
      <w:pPr>
        <w:pStyle w:val="2"/>
        <w:widowControl/>
        <w:spacing w:beforeAutospacing="0" w:afterAutospacing="0"/>
        <w:ind w:firstLine="640"/>
        <w:rPr>
          <w:rFonts w:hint="eastAsia" w:ascii="仿宋_GB2312" w:eastAsia="仿宋_GB2312" w:cs="宋体"/>
          <w:color w:val="auto"/>
          <w:sz w:val="32"/>
          <w:szCs w:val="32"/>
          <w:lang w:eastAsia="zh-CN"/>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5</w:t>
      </w:r>
      <w:r>
        <w:rPr>
          <w:rFonts w:ascii="仿宋_GB2312" w:eastAsia="仿宋_GB2312" w:cs="宋体"/>
          <w:color w:val="auto"/>
          <w:sz w:val="32"/>
          <w:szCs w:val="32"/>
        </w:rPr>
        <w:t xml:space="preserve">. </w:t>
      </w:r>
      <w:r>
        <w:rPr>
          <w:rFonts w:hint="eastAsia" w:ascii="仿宋_GB2312" w:eastAsia="仿宋_GB2312" w:cs="宋体"/>
          <w:color w:val="auto"/>
          <w:sz w:val="32"/>
          <w:szCs w:val="32"/>
        </w:rPr>
        <w:t>卫生健康支出（类）行政事业单位医疗（款）公务员医疗补助（项）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79.85</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比去年预算数增加</w:t>
      </w:r>
      <w:r>
        <w:rPr>
          <w:rFonts w:hint="eastAsia" w:ascii="仿宋_GB2312" w:eastAsia="仿宋_GB2312" w:cs="宋体"/>
          <w:color w:val="auto"/>
          <w:sz w:val="32"/>
          <w:szCs w:val="32"/>
          <w:lang w:val="en-US" w:eastAsia="zh-CN"/>
        </w:rPr>
        <w:t>2.79</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，主要是公务员医疗补助缴费基数增加。</w:t>
      </w:r>
    </w:p>
    <w:p>
      <w:pPr>
        <w:pStyle w:val="2"/>
        <w:widowControl/>
        <w:spacing w:beforeAutospacing="0" w:afterAutospacing="0"/>
        <w:ind w:firstLine="640" w:firstLineChars="200"/>
        <w:rPr>
          <w:rFonts w:ascii="仿宋_GB2312" w:eastAsia="仿宋_GB2312" w:cs="宋体"/>
          <w:color w:val="auto"/>
          <w:sz w:val="32"/>
          <w:szCs w:val="32"/>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6</w:t>
      </w:r>
      <w:r>
        <w:rPr>
          <w:rFonts w:ascii="仿宋_GB2312" w:eastAsia="仿宋_GB2312" w:cs="宋体"/>
          <w:color w:val="auto"/>
          <w:sz w:val="32"/>
          <w:szCs w:val="32"/>
        </w:rPr>
        <w:t xml:space="preserve">. </w:t>
      </w:r>
      <w:r>
        <w:rPr>
          <w:rFonts w:hint="eastAsia" w:ascii="仿宋_GB2312" w:eastAsia="仿宋_GB2312" w:cs="宋体"/>
          <w:color w:val="auto"/>
          <w:sz w:val="32"/>
          <w:szCs w:val="32"/>
          <w:lang w:eastAsia="zh-CN"/>
        </w:rPr>
        <w:t>节能环保支出</w:t>
      </w:r>
      <w:r>
        <w:rPr>
          <w:rFonts w:hint="eastAsia" w:ascii="仿宋_GB2312" w:eastAsia="仿宋_GB2312" w:cs="宋体"/>
          <w:color w:val="auto"/>
          <w:sz w:val="32"/>
          <w:szCs w:val="32"/>
        </w:rPr>
        <w:t>（类）</w:t>
      </w:r>
      <w:r>
        <w:rPr>
          <w:rFonts w:hint="eastAsia" w:ascii="仿宋_GB2312" w:eastAsia="仿宋_GB2312" w:cs="宋体"/>
          <w:color w:val="auto"/>
          <w:sz w:val="32"/>
          <w:szCs w:val="32"/>
          <w:lang w:eastAsia="zh-CN"/>
        </w:rPr>
        <w:t>能源节约利用</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能源节约利用</w:t>
      </w:r>
      <w:r>
        <w:rPr>
          <w:rFonts w:hint="eastAsia" w:ascii="仿宋_GB2312" w:eastAsia="仿宋_GB2312" w:cs="宋体"/>
          <w:color w:val="auto"/>
          <w:sz w:val="32"/>
          <w:szCs w:val="32"/>
        </w:rPr>
        <w:t>（项）</w:t>
      </w:r>
      <w:r>
        <w:rPr>
          <w:rFonts w:hint="eastAsia" w:ascii="仿宋_GB2312" w:eastAsia="仿宋_GB2312" w:cs="宋体"/>
          <w:color w:val="auto"/>
          <w:sz w:val="32"/>
          <w:szCs w:val="32"/>
          <w:lang w:val="en-US"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1001.00</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比去年预算数增加</w:t>
      </w:r>
      <w:r>
        <w:rPr>
          <w:rFonts w:hint="eastAsia" w:ascii="仿宋_GB2312" w:eastAsia="仿宋_GB2312" w:cs="宋体"/>
          <w:color w:val="auto"/>
          <w:sz w:val="32"/>
          <w:szCs w:val="32"/>
          <w:lang w:val="en-US" w:eastAsia="zh-CN"/>
        </w:rPr>
        <w:t>1001.00</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，主要是上年结转的新能源汽车补助省级预拨款。</w:t>
      </w:r>
    </w:p>
    <w:p>
      <w:pPr>
        <w:pStyle w:val="2"/>
        <w:widowControl/>
        <w:spacing w:beforeAutospacing="0" w:afterAutospacing="0"/>
        <w:ind w:firstLine="640" w:firstLineChars="200"/>
        <w:rPr>
          <w:rFonts w:ascii="仿宋_GB2312" w:eastAsia="仿宋_GB2312" w:cs="宋体"/>
          <w:color w:val="auto"/>
          <w:sz w:val="32"/>
          <w:szCs w:val="32"/>
        </w:rPr>
      </w:pPr>
      <w:r>
        <w:rPr>
          <w:rFonts w:ascii="仿宋_GB2312" w:eastAsia="仿宋_GB2312" w:cs="宋体"/>
          <w:color w:val="auto"/>
          <w:sz w:val="32"/>
          <w:szCs w:val="32"/>
        </w:rPr>
        <w:t>1</w:t>
      </w:r>
      <w:r>
        <w:rPr>
          <w:rFonts w:hint="eastAsia" w:ascii="仿宋_GB2312" w:eastAsia="仿宋_GB2312" w:cs="宋体"/>
          <w:color w:val="auto"/>
          <w:sz w:val="32"/>
          <w:szCs w:val="32"/>
          <w:lang w:val="en-US" w:eastAsia="zh-CN"/>
        </w:rPr>
        <w:t>7</w:t>
      </w:r>
      <w:r>
        <w:rPr>
          <w:rFonts w:ascii="仿宋_GB2312" w:eastAsia="仿宋_GB2312" w:cs="宋体"/>
          <w:color w:val="auto"/>
          <w:sz w:val="32"/>
          <w:szCs w:val="32"/>
        </w:rPr>
        <w:t>.</w:t>
      </w:r>
      <w:r>
        <w:rPr>
          <w:rFonts w:hint="eastAsia" w:ascii="仿宋_GB2312" w:eastAsia="仿宋_GB2312" w:cs="宋体"/>
          <w:color w:val="auto"/>
          <w:sz w:val="32"/>
          <w:szCs w:val="32"/>
          <w:lang w:eastAsia="zh-CN"/>
        </w:rPr>
        <w:t>资源勘探工业信息等支出</w:t>
      </w:r>
      <w:r>
        <w:rPr>
          <w:rFonts w:hint="eastAsia" w:ascii="仿宋_GB2312" w:eastAsia="仿宋_GB2312" w:cs="宋体"/>
          <w:color w:val="auto"/>
          <w:sz w:val="32"/>
          <w:szCs w:val="32"/>
        </w:rPr>
        <w:t>（类）</w:t>
      </w:r>
      <w:r>
        <w:rPr>
          <w:rFonts w:hint="eastAsia" w:ascii="仿宋_GB2312" w:eastAsia="仿宋_GB2312" w:cs="宋体"/>
          <w:color w:val="auto"/>
          <w:sz w:val="32"/>
          <w:szCs w:val="32"/>
          <w:lang w:eastAsia="zh-CN"/>
        </w:rPr>
        <w:t>工业和信息产业监管</w:t>
      </w:r>
      <w:r>
        <w:rPr>
          <w:rFonts w:hint="eastAsia" w:ascii="仿宋_GB2312" w:eastAsia="仿宋_GB2312" w:cs="宋体"/>
          <w:color w:val="auto"/>
          <w:sz w:val="32"/>
          <w:szCs w:val="32"/>
        </w:rPr>
        <w:t>（款）</w:t>
      </w:r>
      <w:r>
        <w:rPr>
          <w:rFonts w:hint="eastAsia" w:ascii="仿宋_GB2312" w:eastAsia="仿宋_GB2312" w:cs="宋体"/>
          <w:color w:val="auto"/>
          <w:sz w:val="32"/>
          <w:szCs w:val="32"/>
          <w:lang w:eastAsia="zh-CN"/>
        </w:rPr>
        <w:t>其他工业和信息产业监管支出</w:t>
      </w:r>
      <w:r>
        <w:rPr>
          <w:rFonts w:hint="eastAsia" w:ascii="仿宋_GB2312" w:eastAsia="仿宋_GB2312" w:cs="宋体"/>
          <w:color w:val="auto"/>
          <w:sz w:val="32"/>
          <w:szCs w:val="32"/>
        </w:rPr>
        <w:t>（项）</w:t>
      </w:r>
      <w:r>
        <w:rPr>
          <w:rFonts w:hint="eastAsia" w:ascii="仿宋_GB2312" w:eastAsia="仿宋_GB2312" w:cs="宋体"/>
          <w:color w:val="auto"/>
          <w:sz w:val="32"/>
          <w:szCs w:val="32"/>
          <w:lang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60.85</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w:t>
      </w:r>
      <w:r>
        <w:rPr>
          <w:rFonts w:hint="eastAsia" w:ascii="仿宋_GB2312" w:eastAsia="仿宋_GB2312" w:cs="宋体"/>
          <w:color w:val="auto"/>
          <w:sz w:val="32"/>
          <w:szCs w:val="32"/>
          <w:lang w:eastAsia="zh-CN"/>
        </w:rPr>
        <w:t>增加</w:t>
      </w:r>
      <w:r>
        <w:rPr>
          <w:rFonts w:hint="eastAsia" w:ascii="仿宋_GB2312" w:eastAsia="仿宋_GB2312" w:cs="宋体"/>
          <w:color w:val="auto"/>
          <w:sz w:val="32"/>
          <w:szCs w:val="32"/>
          <w:lang w:val="en-US" w:eastAsia="zh-CN"/>
        </w:rPr>
        <w:t>60.85</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，主要是上年结转的</w:t>
      </w:r>
      <w:r>
        <w:rPr>
          <w:rFonts w:hint="eastAsia" w:ascii="仿宋_GB2312" w:eastAsia="仿宋_GB2312" w:cs="宋体"/>
          <w:color w:val="auto"/>
          <w:sz w:val="32"/>
          <w:szCs w:val="32"/>
          <w:lang w:val="en-US" w:eastAsia="zh-CN"/>
        </w:rPr>
        <w:t>5G建设补助资金</w:t>
      </w:r>
      <w:r>
        <w:rPr>
          <w:rFonts w:hint="eastAsia" w:ascii="仿宋_GB2312" w:eastAsia="仿宋_GB2312" w:cs="宋体"/>
          <w:color w:val="auto"/>
          <w:sz w:val="32"/>
          <w:szCs w:val="32"/>
        </w:rPr>
        <w:t>。</w:t>
      </w:r>
    </w:p>
    <w:p>
      <w:pPr>
        <w:pStyle w:val="2"/>
        <w:widowControl/>
        <w:numPr>
          <w:ilvl w:val="0"/>
          <w:numId w:val="0"/>
        </w:numPr>
        <w:spacing w:beforeAutospacing="0" w:afterAutospacing="0"/>
        <w:ind w:firstLine="640" w:firstLineChars="200"/>
        <w:rPr>
          <w:rFonts w:hint="eastAsia" w:ascii="楷体" w:hAnsi="楷体" w:cs="宋体"/>
          <w:color w:val="auto"/>
          <w:sz w:val="32"/>
          <w:szCs w:val="32"/>
        </w:rPr>
      </w:pPr>
      <w:r>
        <w:rPr>
          <w:rFonts w:hint="eastAsia" w:ascii="仿宋_GB2312" w:eastAsia="仿宋_GB2312" w:cs="宋体"/>
          <w:color w:val="auto"/>
          <w:sz w:val="32"/>
          <w:szCs w:val="32"/>
          <w:lang w:val="en-US" w:eastAsia="zh-CN"/>
        </w:rPr>
        <w:t>18</w:t>
      </w:r>
      <w:r>
        <w:rPr>
          <w:rFonts w:ascii="仿宋_GB2312" w:eastAsia="仿宋_GB2312" w:cs="宋体"/>
          <w:color w:val="auto"/>
          <w:sz w:val="32"/>
          <w:szCs w:val="32"/>
        </w:rPr>
        <w:t>.</w:t>
      </w:r>
      <w:r>
        <w:rPr>
          <w:rFonts w:hint="eastAsia" w:ascii="仿宋_GB2312" w:eastAsia="仿宋_GB2312" w:cs="宋体"/>
          <w:color w:val="auto"/>
          <w:sz w:val="32"/>
          <w:szCs w:val="32"/>
        </w:rPr>
        <w:t>住房保障支出（类）住房改革支出（款）住房公积金（项）</w:t>
      </w:r>
      <w:r>
        <w:rPr>
          <w:rFonts w:hint="eastAsia" w:ascii="仿宋_GB2312" w:eastAsia="仿宋_GB2312" w:cs="宋体"/>
          <w:color w:val="auto"/>
          <w:sz w:val="32"/>
          <w:szCs w:val="32"/>
          <w:lang w:eastAsia="zh-CN"/>
        </w:rPr>
        <w:t>2022</w:t>
      </w:r>
      <w:r>
        <w:rPr>
          <w:rFonts w:hint="eastAsia" w:ascii="仿宋_GB2312" w:eastAsia="仿宋_GB2312" w:cs="宋体"/>
          <w:color w:val="auto"/>
          <w:sz w:val="32"/>
          <w:szCs w:val="32"/>
        </w:rPr>
        <w:t>年预算数为</w:t>
      </w:r>
      <w:r>
        <w:rPr>
          <w:rFonts w:hint="eastAsia" w:ascii="仿宋_GB2312" w:eastAsia="仿宋_GB2312" w:cs="宋体"/>
          <w:color w:val="auto"/>
          <w:sz w:val="32"/>
          <w:szCs w:val="32"/>
          <w:lang w:val="en-US" w:eastAsia="zh-CN"/>
        </w:rPr>
        <w:t>41.82</w:t>
      </w:r>
      <w:r>
        <w:rPr>
          <w:rFonts w:hint="eastAsia" w:ascii="仿宋_GB2312" w:eastAsia="仿宋_GB2312" w:cs="宋体"/>
          <w:color w:val="auto"/>
          <w:sz w:val="32"/>
          <w:szCs w:val="32"/>
        </w:rPr>
        <w:t>万元</w:t>
      </w:r>
      <w:r>
        <w:rPr>
          <w:rFonts w:ascii="仿宋_GB2312" w:eastAsia="仿宋_GB2312" w:cs="宋体"/>
          <w:color w:val="auto"/>
          <w:sz w:val="32"/>
          <w:szCs w:val="32"/>
        </w:rPr>
        <w:t>,</w:t>
      </w:r>
      <w:r>
        <w:rPr>
          <w:rFonts w:hint="eastAsia" w:ascii="仿宋_GB2312" w:eastAsia="仿宋_GB2312" w:cs="宋体"/>
          <w:color w:val="auto"/>
          <w:sz w:val="32"/>
          <w:szCs w:val="32"/>
        </w:rPr>
        <w:t>比去年预算数减少</w:t>
      </w:r>
      <w:r>
        <w:rPr>
          <w:rFonts w:hint="eastAsia" w:ascii="仿宋_GB2312" w:eastAsia="仿宋_GB2312" w:cs="宋体"/>
          <w:color w:val="auto"/>
          <w:sz w:val="32"/>
          <w:szCs w:val="32"/>
          <w:lang w:val="en-US" w:eastAsia="zh-CN"/>
        </w:rPr>
        <w:t>0.25</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，主要是达到退休条件的人员退休后住房公积金预算数减少。</w:t>
      </w:r>
    </w:p>
    <w:p>
      <w:pPr>
        <w:pStyle w:val="2"/>
        <w:widowControl/>
        <w:spacing w:beforeAutospacing="0" w:afterAutospacing="0"/>
        <w:ind w:firstLine="640"/>
        <w:rPr>
          <w:rFonts w:ascii="黑体" w:eastAsia="黑体" w:cs="宋体"/>
          <w:color w:val="000000" w:themeColor="text1"/>
          <w:sz w:val="32"/>
          <w:szCs w:val="32"/>
        </w:rPr>
      </w:pPr>
      <w:r>
        <w:rPr>
          <w:rFonts w:hint="eastAsia" w:ascii="黑体" w:eastAsia="黑体" w:cs="宋体"/>
          <w:color w:val="000000" w:themeColor="text1"/>
          <w:sz w:val="32"/>
          <w:szCs w:val="32"/>
        </w:rPr>
        <w:t>三、关于</w:t>
      </w:r>
      <w:r>
        <w:rPr>
          <w:rFonts w:hint="eastAsia" w:ascii="黑体" w:hAnsi="宋体" w:eastAsia="黑体"/>
          <w:color w:val="000000" w:themeColor="text1"/>
          <w:sz w:val="32"/>
          <w:szCs w:val="32"/>
        </w:rPr>
        <w:t>三亚市科技工业信息化局</w:t>
      </w:r>
      <w:r>
        <w:rPr>
          <w:rFonts w:hint="eastAsia" w:ascii="黑体" w:eastAsia="黑体" w:cs="宋体"/>
          <w:color w:val="000000" w:themeColor="text1"/>
          <w:sz w:val="32"/>
          <w:szCs w:val="32"/>
          <w:lang w:eastAsia="zh-CN"/>
        </w:rPr>
        <w:t>2022</w:t>
      </w:r>
      <w:r>
        <w:rPr>
          <w:rFonts w:hint="eastAsia" w:ascii="黑体" w:eastAsia="黑体" w:cs="宋体"/>
          <w:color w:val="000000" w:themeColor="text1"/>
          <w:sz w:val="32"/>
          <w:szCs w:val="32"/>
        </w:rPr>
        <w:t>年一般公共预算基本支出情况说明</w:t>
      </w:r>
    </w:p>
    <w:p>
      <w:pPr>
        <w:pStyle w:val="2"/>
        <w:widowControl/>
        <w:spacing w:beforeAutospacing="0" w:afterAutospacing="0"/>
        <w:ind w:firstLine="640"/>
        <w:rPr>
          <w:rFonts w:ascii="仿宋_GB2312" w:eastAsia="仿宋_GB2312" w:cs="宋体"/>
          <w:color w:val="000000" w:themeColor="text1"/>
          <w:sz w:val="32"/>
          <w:szCs w:val="32"/>
        </w:rPr>
      </w:pPr>
      <w:r>
        <w:rPr>
          <w:rFonts w:hint="eastAsia" w:ascii="仿宋_GB2312" w:eastAsia="仿宋_GB2312" w:cs="仿宋_GB2312"/>
          <w:color w:val="000000" w:themeColor="text1"/>
          <w:sz w:val="32"/>
          <w:szCs w:val="32"/>
        </w:rPr>
        <w:t>三亚市科技工业信息化局</w:t>
      </w:r>
      <w:r>
        <w:rPr>
          <w:rFonts w:hint="eastAsia" w:ascii="仿宋_GB2312" w:eastAsia="仿宋_GB2312" w:cs="仿宋_GB2312"/>
          <w:color w:val="000000" w:themeColor="text1"/>
          <w:sz w:val="32"/>
          <w:szCs w:val="32"/>
          <w:lang w:eastAsia="zh-CN"/>
        </w:rPr>
        <w:t>2022</w:t>
      </w:r>
      <w:r>
        <w:rPr>
          <w:rFonts w:hint="eastAsia" w:ascii="仿宋_GB2312" w:eastAsia="仿宋_GB2312" w:cs="宋体"/>
          <w:color w:val="000000" w:themeColor="text1"/>
          <w:sz w:val="32"/>
          <w:szCs w:val="32"/>
        </w:rPr>
        <w:t>年一般公共预算基本支出为</w:t>
      </w:r>
      <w:r>
        <w:rPr>
          <w:rFonts w:hint="eastAsia" w:ascii="仿宋_GB2312" w:eastAsia="仿宋_GB2312" w:cs="宋体"/>
          <w:color w:val="000000" w:themeColor="text1"/>
          <w:sz w:val="32"/>
          <w:szCs w:val="32"/>
          <w:lang w:val="en-US" w:eastAsia="zh-CN"/>
        </w:rPr>
        <w:t>795.23</w:t>
      </w:r>
      <w:r>
        <w:rPr>
          <w:rFonts w:hint="eastAsia" w:ascii="仿宋_GB2312" w:eastAsia="仿宋_GB2312" w:cs="宋体"/>
          <w:color w:val="000000" w:themeColor="text1"/>
          <w:sz w:val="32"/>
          <w:szCs w:val="32"/>
        </w:rPr>
        <w:t>万元，其中：</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color w:val="000000" w:themeColor="text1"/>
          <w:sz w:val="32"/>
          <w:szCs w:val="32"/>
        </w:rPr>
        <w:t>人员经费</w:t>
      </w:r>
      <w:r>
        <w:rPr>
          <w:rFonts w:hint="eastAsia" w:ascii="仿宋_GB2312" w:eastAsia="仿宋_GB2312" w:cs="宋体"/>
          <w:color w:val="000000" w:themeColor="text1"/>
          <w:sz w:val="32"/>
          <w:szCs w:val="32"/>
          <w:lang w:val="en-US" w:eastAsia="zh-CN"/>
        </w:rPr>
        <w:t>746.95</w:t>
      </w:r>
      <w:r>
        <w:rPr>
          <w:rFonts w:hint="eastAsia" w:ascii="仿宋_GB2312" w:eastAsia="仿宋_GB2312" w:cs="宋体"/>
          <w:color w:val="000000" w:themeColor="text1"/>
          <w:sz w:val="32"/>
          <w:szCs w:val="32"/>
        </w:rPr>
        <w:t>万元，主要包</w:t>
      </w:r>
      <w:r>
        <w:rPr>
          <w:rFonts w:hint="eastAsia" w:ascii="仿宋_GB2312" w:eastAsia="仿宋_GB2312" w:cs="宋体"/>
          <w:sz w:val="32"/>
          <w:szCs w:val="32"/>
        </w:rPr>
        <w:t>括：基本工资、津贴补贴、奖金、绩效工资、机关事业单位基本养老保险缴费、</w:t>
      </w:r>
      <w:r>
        <w:rPr>
          <w:rFonts w:hint="eastAsia" w:ascii="仿宋_GB2312" w:eastAsia="仿宋_GB2312" w:cs="宋体"/>
          <w:sz w:val="32"/>
          <w:szCs w:val="32"/>
          <w:lang w:eastAsia="zh-CN"/>
        </w:rPr>
        <w:t>职业年金缴费</w:t>
      </w:r>
      <w:r>
        <w:rPr>
          <w:rFonts w:hint="eastAsia" w:ascii="仿宋_GB2312" w:eastAsia="仿宋_GB2312" w:cs="宋体"/>
          <w:sz w:val="32"/>
          <w:szCs w:val="32"/>
        </w:rPr>
        <w:t>、</w:t>
      </w:r>
      <w:r>
        <w:rPr>
          <w:rFonts w:hint="eastAsia" w:ascii="仿宋_GB2312" w:eastAsia="仿宋_GB2312" w:cs="宋体"/>
          <w:sz w:val="32"/>
          <w:szCs w:val="32"/>
          <w:lang w:eastAsia="zh-CN"/>
        </w:rPr>
        <w:t>职工基本医疗保险缴费、</w:t>
      </w:r>
      <w:r>
        <w:rPr>
          <w:rFonts w:hint="eastAsia" w:ascii="仿宋_GB2312" w:eastAsia="仿宋_GB2312" w:cs="宋体"/>
          <w:sz w:val="32"/>
          <w:szCs w:val="32"/>
        </w:rPr>
        <w:t>公务员医疗补助缴费、其他社会保障缴费、住房公积金、</w:t>
      </w:r>
      <w:r>
        <w:rPr>
          <w:rFonts w:hint="eastAsia" w:ascii="仿宋_GB2312" w:eastAsia="仿宋_GB2312" w:cs="宋体"/>
          <w:sz w:val="32"/>
          <w:szCs w:val="32"/>
          <w:lang w:eastAsia="zh-CN"/>
        </w:rPr>
        <w:t>医疗费、</w:t>
      </w:r>
      <w:r>
        <w:rPr>
          <w:rFonts w:hint="eastAsia" w:ascii="仿宋_GB2312" w:eastAsia="仿宋_GB2312" w:cs="宋体"/>
          <w:sz w:val="32"/>
          <w:szCs w:val="32"/>
        </w:rPr>
        <w:t>其他工资福利支出、</w:t>
      </w:r>
      <w:r>
        <w:rPr>
          <w:rFonts w:hint="eastAsia" w:ascii="仿宋_GB2312" w:eastAsia="仿宋_GB2312" w:cs="宋体"/>
          <w:sz w:val="32"/>
          <w:szCs w:val="32"/>
          <w:lang w:eastAsia="zh-CN"/>
        </w:rPr>
        <w:t>邮电费、</w:t>
      </w:r>
      <w:r>
        <w:rPr>
          <w:rFonts w:hint="eastAsia" w:ascii="仿宋_GB2312" w:eastAsia="仿宋_GB2312" w:cs="宋体"/>
          <w:sz w:val="32"/>
          <w:szCs w:val="32"/>
        </w:rPr>
        <w:t>其他交通费用</w:t>
      </w:r>
      <w:r>
        <w:rPr>
          <w:rFonts w:hint="eastAsia" w:ascii="仿宋_GB2312" w:eastAsia="仿宋_GB2312" w:cs="宋体"/>
          <w:sz w:val="32"/>
          <w:szCs w:val="32"/>
          <w:lang w:eastAsia="zh-CN"/>
        </w:rPr>
        <w:t>、</w:t>
      </w:r>
      <w:r>
        <w:rPr>
          <w:rFonts w:hint="eastAsia" w:ascii="仿宋_GB2312" w:eastAsia="仿宋_GB2312" w:cs="宋体"/>
          <w:sz w:val="32"/>
          <w:szCs w:val="32"/>
        </w:rPr>
        <w:t>离休费、生活补助、奖励金</w:t>
      </w:r>
      <w:r>
        <w:rPr>
          <w:rFonts w:ascii="仿宋_GB2312" w:eastAsia="仿宋_GB2312" w:cs="宋体"/>
          <w:sz w:val="32"/>
          <w:szCs w:val="32"/>
        </w:rPr>
        <w:t>;</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公用经费</w:t>
      </w:r>
      <w:r>
        <w:rPr>
          <w:rFonts w:hint="eastAsia" w:ascii="仿宋_GB2312" w:eastAsia="仿宋_GB2312" w:cs="宋体"/>
          <w:sz w:val="32"/>
          <w:szCs w:val="32"/>
          <w:lang w:val="en-US" w:eastAsia="zh-CN"/>
        </w:rPr>
        <w:t>48.28</w:t>
      </w:r>
      <w:r>
        <w:rPr>
          <w:rFonts w:hint="eastAsia" w:ascii="仿宋_GB2312" w:eastAsia="仿宋_GB2312" w:cs="宋体"/>
          <w:sz w:val="32"/>
          <w:szCs w:val="32"/>
        </w:rPr>
        <w:t>万元，主要包括：办公费、会议费、培训费、工会经费、福利费、公务用车运行维护费、其他商品和服务支出</w:t>
      </w:r>
      <w:r>
        <w:rPr>
          <w:rFonts w:hint="eastAsia" w:ascii="仿宋_GB2312" w:eastAsia="仿宋_GB2312" w:cs="宋体"/>
          <w:sz w:val="32"/>
          <w:szCs w:val="32"/>
          <w:lang w:eastAsia="zh-CN"/>
        </w:rPr>
        <w:t>、生活补助、其他对个人和家庭的补助、其他社会保障费</w:t>
      </w:r>
      <w:r>
        <w:rPr>
          <w:rFonts w:hint="eastAsia" w:ascii="仿宋_GB2312" w:eastAsia="仿宋_GB2312" w:cs="宋体"/>
          <w:sz w:val="32"/>
          <w:szCs w:val="32"/>
        </w:rPr>
        <w:t>。</w:t>
      </w:r>
    </w:p>
    <w:p>
      <w:pPr>
        <w:pStyle w:val="2"/>
        <w:widowControl/>
        <w:spacing w:beforeAutospacing="0" w:afterAutospacing="0"/>
        <w:ind w:firstLine="640"/>
        <w:rPr>
          <w:rFonts w:ascii="黑体" w:eastAsia="黑体" w:cs="宋体"/>
          <w:color w:val="auto"/>
          <w:sz w:val="32"/>
          <w:szCs w:val="32"/>
          <w:shd w:val="clear" w:color="040000" w:fill="FFFFFF"/>
        </w:rPr>
      </w:pPr>
      <w:r>
        <w:rPr>
          <w:rFonts w:hint="eastAsia" w:ascii="黑体" w:eastAsia="黑体" w:cs="宋体"/>
          <w:color w:val="auto"/>
          <w:sz w:val="32"/>
          <w:szCs w:val="32"/>
          <w:shd w:val="clear" w:color="040000" w:fill="FFFFFF"/>
        </w:rPr>
        <w:t>四、</w:t>
      </w:r>
      <w:r>
        <w:rPr>
          <w:rFonts w:hint="eastAsia" w:ascii="黑体" w:hAnsi="宋体" w:eastAsia="黑体"/>
          <w:color w:val="auto"/>
          <w:sz w:val="32"/>
          <w:szCs w:val="32"/>
        </w:rPr>
        <w:t>三亚市科技工业信息化局</w:t>
      </w:r>
      <w:r>
        <w:rPr>
          <w:rFonts w:hint="eastAsia" w:ascii="黑体" w:hAnsi="宋体" w:eastAsia="黑体"/>
          <w:color w:val="auto"/>
          <w:sz w:val="32"/>
          <w:szCs w:val="32"/>
          <w:lang w:val="en-US" w:eastAsia="zh-CN"/>
        </w:rPr>
        <w:t>2022</w:t>
      </w:r>
      <w:r>
        <w:rPr>
          <w:rFonts w:hint="eastAsia" w:ascii="黑体" w:eastAsia="黑体" w:cs="宋体"/>
          <w:color w:val="auto"/>
          <w:sz w:val="32"/>
          <w:szCs w:val="32"/>
          <w:shd w:val="clear" w:color="040000" w:fill="FFFFFF"/>
        </w:rPr>
        <w:t>年“三公”经费预算情况说明</w:t>
      </w:r>
    </w:p>
    <w:p>
      <w:pPr>
        <w:pStyle w:val="2"/>
        <w:widowControl/>
        <w:spacing w:beforeAutospacing="0" w:afterAutospacing="0"/>
        <w:ind w:firstLine="640"/>
        <w:rPr>
          <w:rFonts w:ascii="仿宋_GB2312" w:eastAsia="仿宋_GB2312" w:cs="宋体"/>
          <w:color w:val="auto"/>
          <w:sz w:val="32"/>
          <w:szCs w:val="32"/>
        </w:rPr>
      </w:pPr>
      <w:r>
        <w:rPr>
          <w:rFonts w:hint="eastAsia" w:ascii="仿宋_GB2312" w:eastAsia="仿宋_GB2312" w:cs="仿宋_GB2312"/>
          <w:color w:val="auto"/>
          <w:sz w:val="32"/>
          <w:szCs w:val="32"/>
          <w:lang w:eastAsia="zh-CN"/>
        </w:rPr>
        <w:t>（一）</w:t>
      </w:r>
      <w:r>
        <w:rPr>
          <w:rFonts w:hint="eastAsia" w:ascii="仿宋_GB2312" w:eastAsia="仿宋_GB2312" w:cs="仿宋_GB2312"/>
          <w:color w:val="auto"/>
          <w:sz w:val="32"/>
          <w:szCs w:val="32"/>
        </w:rPr>
        <w:t>三亚市科技工业信息化局</w:t>
      </w:r>
      <w:r>
        <w:rPr>
          <w:rFonts w:hint="eastAsia" w:ascii="仿宋_GB2312" w:eastAsia="仿宋_GB2312" w:cs="仿宋_GB2312"/>
          <w:color w:val="auto"/>
          <w:sz w:val="32"/>
          <w:szCs w:val="32"/>
          <w:lang w:eastAsia="zh-CN"/>
        </w:rPr>
        <w:t>单位2022</w:t>
      </w:r>
      <w:r>
        <w:rPr>
          <w:rFonts w:hint="eastAsia" w:ascii="仿宋_GB2312" w:eastAsia="仿宋_GB2312" w:cs="宋体"/>
          <w:color w:val="auto"/>
          <w:sz w:val="32"/>
          <w:szCs w:val="32"/>
        </w:rPr>
        <w:t>年“三公”经费预算数为</w:t>
      </w:r>
      <w:r>
        <w:rPr>
          <w:rFonts w:hint="eastAsia" w:ascii="仿宋_GB2312" w:eastAsia="仿宋_GB2312" w:cs="宋体"/>
          <w:color w:val="auto"/>
          <w:sz w:val="32"/>
          <w:szCs w:val="32"/>
          <w:lang w:val="en-US" w:eastAsia="zh-CN"/>
        </w:rPr>
        <w:t>3.04</w:t>
      </w:r>
      <w:r>
        <w:rPr>
          <w:rFonts w:hint="eastAsia" w:ascii="仿宋_GB2312" w:eastAsia="仿宋_GB2312" w:cs="宋体"/>
          <w:color w:val="auto"/>
          <w:sz w:val="32"/>
          <w:szCs w:val="32"/>
        </w:rPr>
        <w:t>万元，其中：</w:t>
      </w:r>
    </w:p>
    <w:p>
      <w:pPr>
        <w:pStyle w:val="2"/>
        <w:widowControl/>
        <w:spacing w:beforeAutospacing="0" w:afterAutospacing="0"/>
        <w:ind w:firstLine="640"/>
        <w:rPr>
          <w:rFonts w:hint="default"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rPr>
        <w:t>因公出国（境）经费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持平。公务用车购置及运行费</w:t>
      </w:r>
      <w:r>
        <w:rPr>
          <w:rFonts w:hint="eastAsia" w:ascii="仿宋_GB2312" w:eastAsia="仿宋_GB2312" w:cs="仿宋_GB2312"/>
          <w:color w:val="auto"/>
          <w:sz w:val="32"/>
          <w:szCs w:val="32"/>
          <w:shd w:val="clear" w:color="040000" w:fill="FFFFFF"/>
          <w:lang w:val="en-US" w:eastAsia="zh-CN"/>
        </w:rPr>
        <w:t>1.81</w:t>
      </w:r>
      <w:r>
        <w:rPr>
          <w:rFonts w:hint="eastAsia" w:ascii="仿宋_GB2312" w:eastAsia="仿宋_GB2312" w:cs="仿宋_GB2312"/>
          <w:color w:val="auto"/>
          <w:sz w:val="32"/>
          <w:szCs w:val="32"/>
        </w:rPr>
        <w:t>万元（其中，</w:t>
      </w:r>
      <w:r>
        <w:rPr>
          <w:rFonts w:hint="eastAsia" w:ascii="仿宋_GB2312" w:eastAsia="仿宋_GB2312" w:cs="仿宋_GB2312"/>
          <w:color w:val="auto"/>
          <w:sz w:val="32"/>
          <w:szCs w:val="32"/>
          <w:shd w:val="clear" w:color="040000" w:fill="FFFFFF"/>
        </w:rPr>
        <w:t>公务用车购置费</w:t>
      </w:r>
      <w:r>
        <w:rPr>
          <w:rFonts w:ascii="仿宋_GB2312" w:eastAsia="仿宋_GB2312" w:cs="仿宋_GB2312"/>
          <w:color w:val="auto"/>
          <w:sz w:val="32"/>
          <w:szCs w:val="32"/>
          <w:shd w:val="clear" w:color="040000" w:fill="FFFFFF"/>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，公务用车运行费</w:t>
      </w:r>
      <w:r>
        <w:rPr>
          <w:rFonts w:ascii="仿宋_GB2312" w:eastAsia="仿宋_GB2312" w:cs="仿宋_GB2312"/>
          <w:color w:val="auto"/>
          <w:sz w:val="32"/>
          <w:szCs w:val="32"/>
          <w:shd w:val="clear" w:color="040000" w:fill="FFFFFF"/>
        </w:rPr>
        <w:t>1.</w:t>
      </w:r>
      <w:r>
        <w:rPr>
          <w:rFonts w:hint="eastAsia" w:ascii="仿宋_GB2312" w:eastAsia="仿宋_GB2312" w:cs="仿宋_GB2312"/>
          <w:color w:val="auto"/>
          <w:sz w:val="32"/>
          <w:szCs w:val="32"/>
          <w:shd w:val="clear" w:color="040000" w:fill="FFFFFF"/>
          <w:lang w:val="en-US" w:eastAsia="zh-CN"/>
        </w:rPr>
        <w:t>81</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1</w:t>
      </w:r>
      <w:r>
        <w:rPr>
          <w:rFonts w:hint="eastAsia" w:ascii="仿宋_GB2312" w:eastAsia="仿宋_GB2312" w:cs="仿宋_GB2312"/>
          <w:color w:val="auto"/>
          <w:sz w:val="32"/>
          <w:szCs w:val="32"/>
          <w:shd w:val="clear" w:color="040000" w:fill="FFFFFF"/>
          <w:lang w:eastAsia="zh-CN"/>
        </w:rPr>
        <w:t>辆，计划购置</w:t>
      </w:r>
      <w:r>
        <w:rPr>
          <w:rFonts w:hint="eastAsia" w:ascii="仿宋_GB2312" w:eastAsia="仿宋_GB2312" w:cs="仿宋_GB2312"/>
          <w:color w:val="auto"/>
          <w:sz w:val="32"/>
          <w:szCs w:val="32"/>
          <w:shd w:val="clear" w:color="040000" w:fill="FFFFFF"/>
          <w:lang w:val="en-US" w:eastAsia="zh-CN"/>
        </w:rPr>
        <w:t>0辆；</w:t>
      </w:r>
      <w:r>
        <w:rPr>
          <w:rFonts w:hint="eastAsia" w:ascii="仿宋_GB2312" w:eastAsia="仿宋_GB2312" w:cs="仿宋_GB2312"/>
          <w:color w:val="auto"/>
          <w:sz w:val="32"/>
          <w:szCs w:val="32"/>
        </w:rPr>
        <w:t>公务接待费</w:t>
      </w:r>
      <w:r>
        <w:rPr>
          <w:rFonts w:hint="eastAsia" w:ascii="仿宋_GB2312" w:eastAsia="仿宋_GB2312" w:cs="仿宋_GB2312"/>
          <w:color w:val="auto"/>
          <w:sz w:val="32"/>
          <w:szCs w:val="32"/>
          <w:lang w:val="en-US" w:eastAsia="zh-CN"/>
        </w:rPr>
        <w:t>1.23</w:t>
      </w:r>
      <w:r>
        <w:rPr>
          <w:rFonts w:hint="eastAsia" w:ascii="仿宋_GB2312" w:eastAsia="仿宋_GB2312" w:cs="仿宋_GB2312"/>
          <w:color w:val="auto"/>
          <w:sz w:val="32"/>
          <w:szCs w:val="32"/>
          <w:shd w:val="clear" w:color="040000" w:fill="FFFFFF"/>
        </w:rPr>
        <w:t>万元，与上年预算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，计划接待</w:t>
      </w:r>
      <w:r>
        <w:rPr>
          <w:rFonts w:hint="eastAsia" w:ascii="仿宋_GB2312" w:eastAsia="仿宋_GB2312" w:cs="仿宋_GB2312"/>
          <w:color w:val="auto"/>
          <w:sz w:val="32"/>
          <w:szCs w:val="32"/>
          <w:shd w:val="clear" w:color="040000" w:fill="FFFFFF"/>
          <w:lang w:val="en-US" w:eastAsia="zh-CN"/>
        </w:rPr>
        <w:t>10批80人。</w:t>
      </w:r>
    </w:p>
    <w:p>
      <w:pPr>
        <w:pStyle w:val="2"/>
        <w:widowControl/>
        <w:numPr>
          <w:ilvl w:val="0"/>
          <w:numId w:val="3"/>
        </w:numPr>
        <w:spacing w:beforeAutospacing="0" w:afterAutospacing="0"/>
        <w:ind w:firstLine="640"/>
        <w:rPr>
          <w:rFonts w:hint="eastAsia" w:ascii="仿宋_GB2312" w:eastAsia="仿宋_GB2312" w:cs="仿宋_GB2312"/>
          <w:sz w:val="32"/>
          <w:szCs w:val="32"/>
          <w:shd w:val="clear" w:color="040000" w:fill="FFFFFF"/>
          <w:lang w:val="en-US" w:eastAsia="zh-CN"/>
        </w:rPr>
      </w:pPr>
      <w:r>
        <w:rPr>
          <w:rFonts w:hint="eastAsia" w:ascii="仿宋_GB2312" w:eastAsia="仿宋_GB2312" w:cs="仿宋_GB2312"/>
          <w:sz w:val="32"/>
          <w:szCs w:val="32"/>
          <w:shd w:val="clear" w:color="040000" w:fill="FFFFFF"/>
          <w:lang w:val="en-US" w:eastAsia="zh-CN"/>
        </w:rPr>
        <w:t>三亚市科技工业信息化局2022年政府性基金预算“三公”经费支出0万元，其中：</w:t>
      </w:r>
    </w:p>
    <w:p>
      <w:pPr>
        <w:pStyle w:val="2"/>
        <w:widowControl/>
        <w:spacing w:beforeAutospacing="0" w:afterAutospacing="0"/>
        <w:ind w:firstLine="640"/>
        <w:rPr>
          <w:rFonts w:hint="eastAsia" w:ascii="黑体" w:eastAsia="仿宋_GB2312" w:cs="宋体"/>
          <w:sz w:val="32"/>
          <w:szCs w:val="32"/>
          <w:shd w:val="clear" w:color="040000" w:fill="FFFFFF"/>
          <w:lang w:eastAsia="zh-CN"/>
        </w:rPr>
      </w:pPr>
      <w:r>
        <w:rPr>
          <w:rFonts w:hint="eastAsia" w:ascii="仿宋_GB2312" w:eastAsia="仿宋_GB2312" w:cs="仿宋_GB2312"/>
          <w:sz w:val="32"/>
          <w:szCs w:val="32"/>
          <w:shd w:val="clear" w:color="040000" w:fill="FFFFFF"/>
          <w:lang w:val="en-US" w:eastAsia="zh-CN"/>
        </w:rPr>
        <w:t>因公出国（境）经费0万元，与上年</w:t>
      </w:r>
      <w:r>
        <w:rPr>
          <w:rFonts w:hint="eastAsia" w:ascii="仿宋_GB2312" w:eastAsia="仿宋_GB2312" w:cs="仿宋_GB2312"/>
          <w:color w:val="auto"/>
          <w:sz w:val="32"/>
          <w:szCs w:val="32"/>
          <w:shd w:val="clear" w:color="040000" w:fill="FFFFFF"/>
        </w:rPr>
        <w:t>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sz w:val="32"/>
          <w:szCs w:val="32"/>
          <w:shd w:val="clear" w:color="040000" w:fill="FFFFFF"/>
          <w:lang w:val="en-US" w:eastAsia="zh-CN"/>
        </w:rPr>
        <w:t>持平；</w:t>
      </w:r>
      <w:r>
        <w:rPr>
          <w:rFonts w:hint="eastAsia" w:ascii="仿宋_GB2312" w:eastAsia="仿宋_GB2312" w:cs="仿宋_GB2312"/>
          <w:color w:val="auto"/>
          <w:sz w:val="32"/>
          <w:szCs w:val="32"/>
          <w:shd w:val="clear" w:color="040000" w:fill="FFFFFF"/>
        </w:rPr>
        <w:t>公务用车购置及运行费</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；公务用车保有辆</w:t>
      </w:r>
      <w:r>
        <w:rPr>
          <w:rFonts w:hint="eastAsia" w:ascii="仿宋_GB2312" w:eastAsia="仿宋_GB2312" w:cs="仿宋_GB2312"/>
          <w:color w:val="auto"/>
          <w:sz w:val="32"/>
          <w:szCs w:val="32"/>
          <w:shd w:val="clear" w:color="040000" w:fill="FFFFFF"/>
          <w:lang w:val="en-US" w:eastAsia="zh-CN"/>
        </w:rPr>
        <w:t>0</w:t>
      </w:r>
      <w:r>
        <w:rPr>
          <w:rFonts w:hint="eastAsia" w:ascii="仿宋_GB2312" w:eastAsia="仿宋_GB2312" w:cs="仿宋_GB2312"/>
          <w:color w:val="auto"/>
          <w:sz w:val="32"/>
          <w:szCs w:val="32"/>
          <w:shd w:val="clear" w:color="040000" w:fill="FFFFFF"/>
          <w:lang w:eastAsia="zh-CN"/>
        </w:rPr>
        <w:t>辆</w:t>
      </w:r>
      <w:r>
        <w:rPr>
          <w:rFonts w:hint="eastAsia" w:ascii="仿宋_GB2312" w:eastAsia="仿宋_GB2312" w:cs="仿宋_GB2312"/>
          <w:color w:val="auto"/>
          <w:sz w:val="32"/>
          <w:szCs w:val="32"/>
          <w:shd w:val="clear" w:color="040000" w:fill="FFFFFF"/>
          <w:lang w:val="en-US" w:eastAsia="zh-CN"/>
        </w:rPr>
        <w:t>,计划购置0</w:t>
      </w:r>
      <w:r>
        <w:rPr>
          <w:rFonts w:hint="eastAsia" w:ascii="仿宋_GB2312" w:eastAsia="仿宋_GB2312" w:cs="仿宋_GB2312"/>
          <w:color w:val="auto"/>
          <w:sz w:val="32"/>
          <w:szCs w:val="32"/>
          <w:shd w:val="clear" w:color="040000" w:fill="FFFFFF"/>
          <w:lang w:eastAsia="zh-CN"/>
        </w:rPr>
        <w:t>辆；公务接待费</w:t>
      </w:r>
      <w:r>
        <w:rPr>
          <w:rFonts w:hint="eastAsia" w:ascii="仿宋_GB2312" w:eastAsia="仿宋_GB2312" w:cs="仿宋_GB2312"/>
          <w:color w:val="auto"/>
          <w:sz w:val="32"/>
          <w:szCs w:val="32"/>
          <w:shd w:val="clear" w:color="040000" w:fill="FFFFFF"/>
          <w:lang w:val="en-US" w:eastAsia="zh-CN"/>
        </w:rPr>
        <w:t>0万元，</w:t>
      </w:r>
      <w:r>
        <w:rPr>
          <w:rFonts w:hint="eastAsia" w:ascii="仿宋_GB2312" w:eastAsia="仿宋_GB2312" w:cs="仿宋_GB2312"/>
          <w:color w:val="auto"/>
          <w:sz w:val="32"/>
          <w:szCs w:val="32"/>
          <w:shd w:val="clear" w:color="040000" w:fill="FFFFFF"/>
        </w:rPr>
        <w:t>与上年预算</w:t>
      </w:r>
      <w:r>
        <w:rPr>
          <w:rFonts w:hint="eastAsia" w:ascii="仿宋_GB2312" w:eastAsia="仿宋_GB2312" w:cs="仿宋_GB2312"/>
          <w:color w:val="auto"/>
          <w:sz w:val="32"/>
          <w:szCs w:val="32"/>
          <w:shd w:val="clear" w:color="040000" w:fill="FFFFFF"/>
          <w:lang w:eastAsia="zh-CN"/>
        </w:rPr>
        <w:t>数</w:t>
      </w:r>
      <w:r>
        <w:rPr>
          <w:rFonts w:hint="eastAsia" w:ascii="仿宋_GB2312" w:eastAsia="仿宋_GB2312" w:cs="仿宋_GB2312"/>
          <w:color w:val="auto"/>
          <w:sz w:val="32"/>
          <w:szCs w:val="32"/>
          <w:shd w:val="clear" w:color="040000" w:fill="FFFFFF"/>
        </w:rPr>
        <w:t>持平</w:t>
      </w:r>
      <w:r>
        <w:rPr>
          <w:rFonts w:hint="eastAsia" w:ascii="仿宋_GB2312" w:eastAsia="仿宋_GB2312" w:cs="仿宋_GB2312"/>
          <w:color w:val="auto"/>
          <w:sz w:val="32"/>
          <w:szCs w:val="32"/>
          <w:shd w:val="clear" w:color="040000" w:fill="FFFFFF"/>
          <w:lang w:eastAsia="zh-CN"/>
        </w:rPr>
        <w:t>。</w:t>
      </w:r>
    </w:p>
    <w:p>
      <w:pPr>
        <w:pStyle w:val="2"/>
        <w:widowControl/>
        <w:numPr>
          <w:ilvl w:val="0"/>
          <w:numId w:val="4"/>
        </w:numPr>
        <w:spacing w:beforeAutospacing="0" w:afterAutospacing="0"/>
        <w:ind w:firstLine="640" w:firstLineChars="200"/>
        <w:rPr>
          <w:rFonts w:hint="eastAsia" w:ascii="黑体" w:eastAsia="黑体" w:cs="宋体"/>
          <w:sz w:val="32"/>
          <w:szCs w:val="32"/>
          <w:shd w:val="clear" w:color="040000" w:fill="FFFFFF"/>
          <w:lang w:eastAsia="zh-CN"/>
        </w:rPr>
      </w:pPr>
      <w:r>
        <w:rPr>
          <w:rFonts w:hint="eastAsia" w:ascii="黑体" w:hAnsi="宋体" w:eastAsia="黑体"/>
          <w:sz w:val="32"/>
          <w:szCs w:val="32"/>
          <w:lang w:eastAsia="zh-CN"/>
        </w:rPr>
        <w:t>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年政府性基金预算</w:t>
      </w:r>
      <w:r>
        <w:rPr>
          <w:rFonts w:hint="eastAsia" w:ascii="黑体" w:eastAsia="黑体" w:cs="宋体"/>
          <w:sz w:val="32"/>
          <w:szCs w:val="32"/>
          <w:shd w:val="clear" w:color="040000" w:fill="FFFFFF"/>
          <w:lang w:eastAsia="zh-CN"/>
        </w:rPr>
        <w:t>支出</w:t>
      </w:r>
    </w:p>
    <w:p>
      <w:pPr>
        <w:pStyle w:val="2"/>
        <w:widowControl/>
        <w:numPr>
          <w:ilvl w:val="0"/>
          <w:numId w:val="5"/>
        </w:numPr>
        <w:spacing w:beforeAutospacing="0" w:afterAutospacing="0"/>
        <w:ind w:firstLine="640"/>
        <w:rPr>
          <w:rFonts w:hint="eastAsia" w:ascii="楷体" w:hAnsi="楷体" w:eastAsia="楷体" w:cs="楷体"/>
          <w:color w:val="auto"/>
          <w:sz w:val="32"/>
          <w:szCs w:val="32"/>
          <w:shd w:val="clear" w:color="040000" w:fill="FFFFFF"/>
          <w:lang w:val="en-US" w:eastAsia="zh-CN"/>
        </w:rPr>
      </w:pPr>
      <w:r>
        <w:rPr>
          <w:rFonts w:hint="eastAsia" w:ascii="楷体" w:hAnsi="楷体" w:eastAsia="楷体" w:cs="楷体"/>
          <w:color w:val="auto"/>
          <w:sz w:val="32"/>
          <w:szCs w:val="32"/>
          <w:shd w:val="clear" w:color="040000" w:fill="FFFFFF"/>
          <w:lang w:val="en-US" w:eastAsia="zh-CN"/>
        </w:rPr>
        <w:t>政府性基金预算当年规模变化情况</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三亚市科技工业信息化局单位2022年政府性基金预算当年拨款2621.27万元，比上年预算数增加2621.27万元，主要是超级大脑项目上年结转资金。</w:t>
      </w:r>
    </w:p>
    <w:p>
      <w:pPr>
        <w:pStyle w:val="2"/>
        <w:widowControl/>
        <w:numPr>
          <w:ilvl w:val="0"/>
          <w:numId w:val="5"/>
        </w:numPr>
        <w:spacing w:beforeAutospacing="0" w:afterAutospacing="0"/>
        <w:ind w:left="0" w:leftChars="0" w:firstLine="640" w:firstLineChars="0"/>
        <w:rPr>
          <w:rFonts w:hint="eastAsia" w:ascii="楷体" w:hAnsi="楷体" w:eastAsia="楷体" w:cs="楷体"/>
          <w:color w:val="auto"/>
          <w:sz w:val="32"/>
          <w:szCs w:val="32"/>
          <w:shd w:val="clear" w:color="040000" w:fill="FFFFFF"/>
          <w:lang w:val="en-US" w:eastAsia="zh-CN"/>
        </w:rPr>
      </w:pPr>
      <w:r>
        <w:rPr>
          <w:rFonts w:hint="eastAsia" w:ascii="楷体" w:hAnsi="楷体" w:eastAsia="楷体" w:cs="楷体"/>
          <w:color w:val="auto"/>
          <w:sz w:val="32"/>
          <w:szCs w:val="32"/>
          <w:shd w:val="clear" w:color="040000" w:fill="FFFFFF"/>
          <w:lang w:val="en-US" w:eastAsia="zh-CN"/>
        </w:rPr>
        <w:t>政府性基金预算当年拨款结构情况</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城乡社区支出（类）支出1258.00万元，占47.99%；其他支出（类）1363.27万元，占52.01%。</w:t>
      </w:r>
    </w:p>
    <w:p>
      <w:pPr>
        <w:pStyle w:val="2"/>
        <w:widowControl/>
        <w:numPr>
          <w:ilvl w:val="0"/>
          <w:numId w:val="5"/>
        </w:numPr>
        <w:spacing w:beforeAutospacing="0" w:afterAutospacing="0"/>
        <w:ind w:left="0" w:leftChars="0" w:firstLine="640" w:firstLineChars="0"/>
        <w:rPr>
          <w:rFonts w:hint="eastAsia" w:ascii="楷体" w:hAnsi="楷体" w:eastAsia="楷体" w:cs="楷体"/>
          <w:color w:val="auto"/>
          <w:sz w:val="32"/>
          <w:szCs w:val="32"/>
          <w:shd w:val="clear" w:color="040000" w:fill="FFFFFF"/>
          <w:lang w:val="en-US" w:eastAsia="zh-CN"/>
        </w:rPr>
      </w:pPr>
      <w:r>
        <w:rPr>
          <w:rFonts w:hint="eastAsia" w:ascii="楷体" w:hAnsi="楷体" w:eastAsia="楷体" w:cs="楷体"/>
          <w:color w:val="auto"/>
          <w:sz w:val="32"/>
          <w:szCs w:val="32"/>
          <w:shd w:val="clear" w:color="040000" w:fill="FFFFFF"/>
          <w:lang w:val="en-US" w:eastAsia="zh-CN"/>
        </w:rPr>
        <w:t>政府性基金预算当年拨款具体使用情况</w:t>
      </w:r>
    </w:p>
    <w:p>
      <w:pPr>
        <w:pStyle w:val="2"/>
        <w:widowControl/>
        <w:numPr>
          <w:ilvl w:val="0"/>
          <w:numId w:val="0"/>
        </w:numPr>
        <w:spacing w:beforeAutospacing="0" w:afterAutospacing="0"/>
        <w:ind w:firstLine="640"/>
        <w:rPr>
          <w:rFonts w:hint="eastAsia"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1.城乡社区支出支出（类）国有土地使用权出让收入安排的支出</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款</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其他</w:t>
      </w:r>
      <w:r>
        <w:rPr>
          <w:rFonts w:hint="eastAsia" w:ascii="仿宋_GB2312" w:eastAsia="仿宋_GB2312" w:cs="仿宋_GB2312"/>
          <w:color w:val="auto"/>
          <w:sz w:val="32"/>
          <w:szCs w:val="32"/>
          <w:shd w:val="clear" w:color="040000" w:fill="FFFFFF"/>
          <w:lang w:val="en-US" w:eastAsia="zh-CN"/>
        </w:rPr>
        <w:t>国有土地使用权出让收入安排的支出（项）2022年预算数为1258.00万元，比上年预算数增加1258.00万元，主要是政超级大脑项目上年结转资金。</w:t>
      </w:r>
    </w:p>
    <w:p>
      <w:pPr>
        <w:pStyle w:val="2"/>
        <w:widowControl/>
        <w:numPr>
          <w:ilvl w:val="0"/>
          <w:numId w:val="0"/>
        </w:numPr>
        <w:spacing w:beforeAutospacing="0" w:afterAutospacing="0"/>
        <w:ind w:firstLine="640" w:firstLineChars="200"/>
        <w:rPr>
          <w:rFonts w:hint="default" w:ascii="仿宋_GB2312" w:eastAsia="仿宋_GB2312" w:cs="仿宋_GB2312"/>
          <w:color w:val="auto"/>
          <w:sz w:val="32"/>
          <w:szCs w:val="32"/>
          <w:shd w:val="clear" w:color="040000" w:fill="FFFFFF"/>
          <w:lang w:val="en-US" w:eastAsia="zh-CN"/>
        </w:rPr>
      </w:pPr>
      <w:r>
        <w:rPr>
          <w:rFonts w:hint="eastAsia" w:ascii="仿宋_GB2312" w:eastAsia="仿宋_GB2312" w:cs="仿宋_GB2312"/>
          <w:color w:val="auto"/>
          <w:sz w:val="32"/>
          <w:szCs w:val="32"/>
          <w:shd w:val="clear" w:color="040000" w:fill="FFFFFF"/>
          <w:lang w:val="en-US" w:eastAsia="zh-CN"/>
        </w:rPr>
        <w:t>2.其他支出（类）其他政府性基金及对应专项债务收入安排的支出</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款</w:t>
      </w:r>
      <w:r>
        <w:rPr>
          <w:rFonts w:hint="default" w:ascii="仿宋_GB2312" w:eastAsia="仿宋_GB2312" w:cs="仿宋_GB2312"/>
          <w:color w:val="auto"/>
          <w:sz w:val="32"/>
          <w:szCs w:val="32"/>
          <w:shd w:val="clear" w:color="040000" w:fill="FFFFFF"/>
          <w:lang w:val="en" w:eastAsia="zh-CN"/>
        </w:rPr>
        <w:t>)</w:t>
      </w:r>
      <w:r>
        <w:rPr>
          <w:rFonts w:hint="eastAsia" w:ascii="仿宋_GB2312" w:eastAsia="仿宋_GB2312" w:cs="仿宋_GB2312"/>
          <w:color w:val="auto"/>
          <w:sz w:val="32"/>
          <w:szCs w:val="32"/>
          <w:shd w:val="clear" w:color="040000" w:fill="FFFFFF"/>
          <w:lang w:val="en" w:eastAsia="zh-CN"/>
        </w:rPr>
        <w:t>其他地方自行试点项目收益专项债券</w:t>
      </w:r>
      <w:r>
        <w:rPr>
          <w:rFonts w:hint="eastAsia" w:ascii="仿宋_GB2312" w:eastAsia="仿宋_GB2312" w:cs="仿宋_GB2312"/>
          <w:color w:val="auto"/>
          <w:sz w:val="32"/>
          <w:szCs w:val="32"/>
          <w:shd w:val="clear" w:color="040000" w:fill="FFFFFF"/>
          <w:lang w:val="en-US" w:eastAsia="zh-CN"/>
        </w:rPr>
        <w:t>收入安排的支出（项）2022年预算数为1363.27万元，比上年预算数增加1363.27万元，主要是超级大脑项目专项债券资金上年结转资金。</w:t>
      </w:r>
    </w:p>
    <w:p>
      <w:pPr>
        <w:pStyle w:val="2"/>
        <w:widowControl/>
        <w:spacing w:beforeAutospacing="0" w:afterAutospacing="0"/>
        <w:ind w:firstLine="640" w:firstLineChars="200"/>
        <w:rPr>
          <w:rFonts w:ascii="黑体" w:eastAsia="黑体" w:cs="宋体"/>
          <w:sz w:val="32"/>
          <w:szCs w:val="32"/>
          <w:shd w:val="clear" w:color="040000" w:fill="FFFFFF"/>
        </w:rPr>
      </w:pPr>
      <w:r>
        <w:rPr>
          <w:rFonts w:hint="eastAsia" w:ascii="黑体" w:eastAsia="黑体" w:cs="宋体"/>
          <w:sz w:val="32"/>
          <w:szCs w:val="32"/>
          <w:shd w:val="clear" w:color="040000" w:fill="FFFFFF"/>
        </w:rPr>
        <w:t>六、</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年收支预算情况的总体说明</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按照综合预算原则，三亚市科技工业信息化局所有收入和支出均纳入</w:t>
      </w:r>
      <w:r>
        <w:rPr>
          <w:rFonts w:hint="eastAsia" w:ascii="仿宋_GB2312" w:eastAsia="仿宋_GB2312" w:cs="宋体"/>
          <w:sz w:val="32"/>
          <w:szCs w:val="32"/>
          <w:lang w:eastAsia="zh-CN"/>
        </w:rPr>
        <w:t>本级</w:t>
      </w:r>
      <w:r>
        <w:rPr>
          <w:rFonts w:hint="eastAsia" w:ascii="仿宋_GB2312" w:eastAsia="仿宋_GB2312" w:cs="宋体"/>
          <w:sz w:val="32"/>
          <w:szCs w:val="32"/>
        </w:rPr>
        <w:t>预算管理。收入包括：一般公共预算收入</w:t>
      </w:r>
      <w:r>
        <w:rPr>
          <w:rFonts w:hint="eastAsia" w:ascii="仿宋_GB2312" w:eastAsia="仿宋_GB2312" w:cs="宋体"/>
          <w:sz w:val="32"/>
          <w:szCs w:val="32"/>
          <w:lang w:eastAsia="zh-CN"/>
        </w:rPr>
        <w:t>、政府性基金收入</w:t>
      </w:r>
      <w:r>
        <w:rPr>
          <w:rFonts w:hint="eastAsia" w:ascii="仿宋_GB2312" w:eastAsia="仿宋_GB2312" w:cs="宋体"/>
          <w:sz w:val="32"/>
          <w:szCs w:val="32"/>
        </w:rPr>
        <w:t>；支出包括：科学技术支出、社会保障和就业支出、卫生健康支出、</w:t>
      </w:r>
      <w:r>
        <w:rPr>
          <w:rFonts w:hint="eastAsia" w:ascii="仿宋_GB2312" w:eastAsia="仿宋_GB2312" w:cs="宋体"/>
          <w:sz w:val="32"/>
          <w:szCs w:val="32"/>
          <w:lang w:eastAsia="zh-CN"/>
        </w:rPr>
        <w:t>节能环保支出、城乡社区支出、资源勘探工业信息等支出、</w:t>
      </w:r>
      <w:r>
        <w:rPr>
          <w:rFonts w:hint="eastAsia" w:ascii="仿宋_GB2312" w:eastAsia="仿宋_GB2312" w:cs="宋体"/>
          <w:sz w:val="32"/>
          <w:szCs w:val="32"/>
        </w:rPr>
        <w:t>住房保障支出</w:t>
      </w:r>
      <w:r>
        <w:rPr>
          <w:rFonts w:hint="eastAsia" w:ascii="仿宋_GB2312" w:eastAsia="仿宋_GB2312" w:cs="宋体"/>
          <w:sz w:val="32"/>
          <w:szCs w:val="32"/>
          <w:lang w:eastAsia="zh-CN"/>
        </w:rPr>
        <w:t>、其他支出。</w:t>
      </w: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val="en-US" w:eastAsia="zh-CN"/>
        </w:rPr>
        <w:t>2022</w:t>
      </w:r>
      <w:r>
        <w:rPr>
          <w:rFonts w:hint="eastAsia" w:ascii="仿宋_GB2312" w:eastAsia="仿宋_GB2312" w:cs="宋体"/>
          <w:sz w:val="32"/>
          <w:szCs w:val="32"/>
        </w:rPr>
        <w:t>年收支总预</w:t>
      </w:r>
      <w:r>
        <w:rPr>
          <w:rFonts w:hint="eastAsia" w:ascii="仿宋_GB2312" w:eastAsia="仿宋_GB2312" w:cs="宋体"/>
          <w:sz w:val="32"/>
          <w:szCs w:val="32"/>
          <w:lang w:eastAsia="zh-CN"/>
        </w:rPr>
        <w:t>算</w:t>
      </w:r>
      <w:r>
        <w:rPr>
          <w:rFonts w:hint="eastAsia" w:ascii="仿宋_GB2312" w:eastAsia="仿宋_GB2312" w:cs="宋体"/>
          <w:sz w:val="32"/>
          <w:szCs w:val="32"/>
          <w:lang w:val="en-US" w:eastAsia="zh-CN"/>
        </w:rPr>
        <w:t>17687.04</w:t>
      </w:r>
      <w:r>
        <w:rPr>
          <w:rFonts w:hint="eastAsia" w:ascii="仿宋_GB2312" w:eastAsia="仿宋_GB2312" w:cs="宋体"/>
          <w:sz w:val="32"/>
          <w:szCs w:val="32"/>
        </w:rPr>
        <w:t>万元。</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七、关于</w:t>
      </w:r>
      <w:r>
        <w:rPr>
          <w:rFonts w:hint="eastAsia" w:ascii="黑体" w:hAnsi="宋体" w:eastAsia="黑体"/>
          <w:sz w:val="32"/>
          <w:szCs w:val="32"/>
        </w:rPr>
        <w:t>三亚市科技工业信息化局</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年收入预算情况说明</w:t>
      </w:r>
    </w:p>
    <w:p>
      <w:pPr>
        <w:pStyle w:val="2"/>
        <w:widowControl/>
        <w:spacing w:beforeAutospacing="0" w:afterAutospacing="0"/>
        <w:ind w:firstLine="640"/>
        <w:rPr>
          <w:rFonts w:hint="eastAsia" w:ascii="仿宋_GB2312" w:eastAsia="仿宋_GB2312" w:cs="宋体"/>
          <w:sz w:val="32"/>
          <w:szCs w:val="32"/>
          <w:lang w:val="en-US" w:eastAsia="zh-CN"/>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val="en-US" w:eastAsia="zh-CN"/>
        </w:rPr>
        <w:t>2022</w:t>
      </w:r>
      <w:r>
        <w:rPr>
          <w:rFonts w:hint="eastAsia" w:ascii="仿宋_GB2312" w:eastAsia="仿宋_GB2312" w:cs="宋体"/>
          <w:sz w:val="32"/>
          <w:szCs w:val="32"/>
        </w:rPr>
        <w:t>年收入预算</w:t>
      </w:r>
      <w:r>
        <w:rPr>
          <w:rFonts w:hint="eastAsia" w:ascii="仿宋_GB2312" w:eastAsia="仿宋_GB2312" w:cs="宋体"/>
          <w:sz w:val="32"/>
          <w:szCs w:val="32"/>
          <w:lang w:val="en-US" w:eastAsia="zh-CN"/>
        </w:rPr>
        <w:t>17687.04</w:t>
      </w:r>
      <w:r>
        <w:rPr>
          <w:rFonts w:hint="eastAsia" w:ascii="仿宋_GB2312" w:eastAsia="仿宋_GB2312" w:cs="宋体"/>
          <w:sz w:val="32"/>
          <w:szCs w:val="32"/>
        </w:rPr>
        <w:t>万元，</w:t>
      </w:r>
      <w:r>
        <w:rPr>
          <w:rFonts w:hint="eastAsia" w:ascii="仿宋_GB2312" w:eastAsia="仿宋_GB2312" w:cs="宋体"/>
          <w:sz w:val="32"/>
          <w:szCs w:val="32"/>
          <w:lang w:eastAsia="zh-CN"/>
        </w:rPr>
        <w:t>其中，上年结转</w:t>
      </w:r>
      <w:r>
        <w:rPr>
          <w:rFonts w:hint="eastAsia" w:ascii="仿宋_GB2312" w:eastAsia="仿宋_GB2312" w:cs="宋体"/>
          <w:sz w:val="32"/>
          <w:szCs w:val="32"/>
          <w:lang w:val="en-US" w:eastAsia="zh-CN"/>
        </w:rPr>
        <w:t>4560.70万元，占25.79%；一般公共预算收入13126.33万元，占74.21%；政府性基金收入0万元。比上年预算数增加9228.18万元，主要是增加上年结转资金和收到上级转移支付资金。</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八、关于</w:t>
      </w:r>
      <w:r>
        <w:rPr>
          <w:rFonts w:hint="eastAsia" w:ascii="黑体" w:hAnsi="宋体" w:eastAsia="黑体"/>
          <w:sz w:val="32"/>
          <w:szCs w:val="32"/>
        </w:rPr>
        <w:t>三亚市科技工业信息化局</w:t>
      </w:r>
      <w:r>
        <w:rPr>
          <w:rFonts w:hint="eastAsia" w:ascii="黑体" w:hAnsi="宋体" w:eastAsia="黑体"/>
          <w:sz w:val="32"/>
          <w:szCs w:val="32"/>
          <w:lang w:eastAsia="zh-CN"/>
        </w:rPr>
        <w:t>单位</w:t>
      </w:r>
      <w:r>
        <w:rPr>
          <w:rFonts w:hint="eastAsia" w:ascii="黑体" w:eastAsia="黑体" w:cs="宋体"/>
          <w:sz w:val="32"/>
          <w:szCs w:val="32"/>
          <w:lang w:eastAsia="zh-CN"/>
        </w:rPr>
        <w:t>2022</w:t>
      </w:r>
      <w:r>
        <w:rPr>
          <w:rFonts w:hint="eastAsia" w:ascii="黑体" w:eastAsia="黑体" w:cs="宋体"/>
          <w:sz w:val="32"/>
          <w:szCs w:val="32"/>
          <w:shd w:val="clear" w:color="040000" w:fill="FFFFFF"/>
        </w:rPr>
        <w:t>年支出预算情况说明</w:t>
      </w:r>
    </w:p>
    <w:p>
      <w:pPr>
        <w:pStyle w:val="2"/>
        <w:widowControl/>
        <w:spacing w:beforeAutospacing="0" w:afterAutospacing="0"/>
        <w:ind w:firstLine="640"/>
        <w:rPr>
          <w:rFonts w:hint="eastAsia" w:ascii="仿宋_GB2312" w:eastAsia="仿宋_GB2312" w:cs="宋体"/>
          <w:sz w:val="32"/>
          <w:szCs w:val="32"/>
          <w:lang w:val="en-US" w:eastAsia="zh-CN"/>
        </w:rPr>
      </w:pPr>
      <w:r>
        <w:rPr>
          <w:rFonts w:hint="eastAsia" w:ascii="仿宋_GB2312" w:eastAsia="仿宋_GB2312" w:cs="仿宋_GB2312"/>
          <w:sz w:val="32"/>
          <w:szCs w:val="32"/>
        </w:rPr>
        <w:t>三亚市科技工业信息化局</w:t>
      </w:r>
      <w:r>
        <w:rPr>
          <w:rFonts w:hint="eastAsia" w:ascii="仿宋_GB2312" w:eastAsia="仿宋_GB2312" w:cs="仿宋_GB2312"/>
          <w:sz w:val="32"/>
          <w:szCs w:val="32"/>
          <w:lang w:eastAsia="zh-CN"/>
        </w:rPr>
        <w:t>2022</w:t>
      </w:r>
      <w:r>
        <w:rPr>
          <w:rFonts w:hint="eastAsia" w:ascii="仿宋_GB2312" w:eastAsia="仿宋_GB2312" w:cs="宋体"/>
          <w:sz w:val="32"/>
          <w:szCs w:val="32"/>
        </w:rPr>
        <w:t>年支出预算</w:t>
      </w:r>
      <w:r>
        <w:rPr>
          <w:rFonts w:hint="eastAsia" w:ascii="仿宋_GB2312" w:eastAsia="仿宋_GB2312" w:cs="宋体"/>
          <w:sz w:val="32"/>
          <w:szCs w:val="32"/>
          <w:lang w:val="en-US" w:eastAsia="zh-CN"/>
        </w:rPr>
        <w:t>17687.04</w:t>
      </w:r>
      <w:r>
        <w:rPr>
          <w:rFonts w:hint="eastAsia" w:ascii="仿宋_GB2312" w:eastAsia="仿宋_GB2312" w:cs="宋体"/>
          <w:sz w:val="32"/>
          <w:szCs w:val="32"/>
        </w:rPr>
        <w:t>万元，其中：基本支出</w:t>
      </w:r>
      <w:r>
        <w:rPr>
          <w:rFonts w:hint="eastAsia" w:ascii="仿宋_GB2312" w:eastAsia="仿宋_GB2312" w:cs="宋体"/>
          <w:sz w:val="32"/>
          <w:szCs w:val="32"/>
          <w:lang w:val="en-US" w:eastAsia="zh-CN"/>
        </w:rPr>
        <w:t>795.23</w:t>
      </w:r>
      <w:r>
        <w:rPr>
          <w:rFonts w:hint="eastAsia" w:ascii="仿宋_GB2312" w:eastAsia="仿宋_GB2312" w:cs="宋体"/>
          <w:sz w:val="32"/>
          <w:szCs w:val="32"/>
        </w:rPr>
        <w:t>万元，占</w:t>
      </w:r>
      <w:r>
        <w:rPr>
          <w:rFonts w:hint="eastAsia" w:ascii="仿宋_GB2312" w:eastAsia="仿宋_GB2312" w:cs="宋体"/>
          <w:sz w:val="32"/>
          <w:szCs w:val="32"/>
          <w:lang w:val="en-US" w:eastAsia="zh-CN"/>
        </w:rPr>
        <w:t>4.50</w:t>
      </w:r>
      <w:r>
        <w:rPr>
          <w:rFonts w:ascii="仿宋_GB2312" w:eastAsia="仿宋_GB2312" w:cs="宋体"/>
          <w:sz w:val="32"/>
          <w:szCs w:val="32"/>
        </w:rPr>
        <w:t>%</w:t>
      </w:r>
      <w:r>
        <w:rPr>
          <w:rFonts w:hint="eastAsia" w:ascii="仿宋_GB2312" w:eastAsia="仿宋_GB2312" w:cs="宋体"/>
          <w:sz w:val="32"/>
          <w:szCs w:val="32"/>
        </w:rPr>
        <w:t>；项目支出</w:t>
      </w:r>
      <w:r>
        <w:rPr>
          <w:rFonts w:hint="eastAsia" w:ascii="仿宋_GB2312" w:eastAsia="仿宋_GB2312" w:cs="宋体"/>
          <w:sz w:val="32"/>
          <w:szCs w:val="32"/>
          <w:lang w:val="en-US" w:eastAsia="zh-CN"/>
        </w:rPr>
        <w:t>16891.80</w:t>
      </w:r>
      <w:r>
        <w:rPr>
          <w:rFonts w:hint="eastAsia" w:ascii="仿宋_GB2312" w:eastAsia="仿宋_GB2312" w:cs="宋体"/>
          <w:sz w:val="32"/>
          <w:szCs w:val="32"/>
        </w:rPr>
        <w:t>元，占</w:t>
      </w:r>
      <w:r>
        <w:rPr>
          <w:rFonts w:hint="eastAsia" w:ascii="仿宋_GB2312" w:eastAsia="仿宋_GB2312" w:cs="宋体"/>
          <w:sz w:val="32"/>
          <w:szCs w:val="32"/>
          <w:lang w:val="en-US" w:eastAsia="zh-CN"/>
        </w:rPr>
        <w:t>95.50</w:t>
      </w:r>
      <w:r>
        <w:rPr>
          <w:rFonts w:ascii="仿宋_GB2312" w:eastAsia="仿宋_GB2312" w:cs="宋体"/>
          <w:sz w:val="32"/>
          <w:szCs w:val="32"/>
        </w:rPr>
        <w:t>%</w:t>
      </w:r>
      <w:r>
        <w:rPr>
          <w:rFonts w:hint="eastAsia" w:ascii="仿宋_GB2312" w:eastAsia="仿宋_GB2312" w:cs="宋体"/>
          <w:sz w:val="32"/>
          <w:szCs w:val="32"/>
        </w:rPr>
        <w:t>。</w:t>
      </w:r>
      <w:r>
        <w:rPr>
          <w:rFonts w:hint="eastAsia" w:ascii="仿宋_GB2312" w:eastAsia="仿宋_GB2312" w:cs="宋体"/>
          <w:sz w:val="32"/>
          <w:szCs w:val="32"/>
          <w:lang w:eastAsia="zh-CN"/>
        </w:rPr>
        <w:t>比上年预算数增加</w:t>
      </w:r>
      <w:r>
        <w:rPr>
          <w:rFonts w:hint="eastAsia" w:ascii="仿宋_GB2312" w:eastAsia="仿宋_GB2312" w:cs="宋体"/>
          <w:sz w:val="32"/>
          <w:szCs w:val="32"/>
          <w:lang w:val="en-US" w:eastAsia="zh-CN"/>
        </w:rPr>
        <w:t>9228.18万元，主要是上级转移支付的增加和政府性基金上年转结支出。</w:t>
      </w:r>
    </w:p>
    <w:p>
      <w:pPr>
        <w:pStyle w:val="2"/>
        <w:widowControl/>
        <w:spacing w:beforeAutospacing="0" w:afterAutospacing="0"/>
        <w:ind w:firstLine="640"/>
        <w:rPr>
          <w:rFonts w:ascii="黑体" w:eastAsia="黑体" w:cs="宋体"/>
          <w:sz w:val="32"/>
          <w:szCs w:val="32"/>
          <w:shd w:val="clear" w:color="040000" w:fill="FFFFFF"/>
        </w:rPr>
      </w:pPr>
      <w:r>
        <w:rPr>
          <w:rFonts w:hint="eastAsia" w:ascii="黑体" w:eastAsia="黑体" w:cs="宋体"/>
          <w:sz w:val="32"/>
          <w:szCs w:val="32"/>
          <w:shd w:val="clear" w:color="040000" w:fill="FFFFFF"/>
        </w:rPr>
        <w:t>九、其他重要事项的情况说明</w:t>
      </w:r>
    </w:p>
    <w:p>
      <w:pPr>
        <w:pStyle w:val="2"/>
        <w:widowControl/>
        <w:spacing w:beforeAutospacing="0" w:afterAutospacing="0"/>
        <w:ind w:firstLine="640"/>
        <w:rPr>
          <w:rFonts w:hint="eastAsia" w:ascii="仿宋" w:hAnsi="仿宋" w:eastAsia="仿宋" w:cs="仿宋"/>
          <w:sz w:val="32"/>
          <w:szCs w:val="32"/>
        </w:rPr>
      </w:pPr>
      <w:r>
        <w:rPr>
          <w:rFonts w:hint="eastAsia" w:ascii="仿宋" w:hAnsi="仿宋" w:eastAsia="仿宋" w:cs="仿宋"/>
          <w:sz w:val="32"/>
          <w:szCs w:val="32"/>
        </w:rPr>
        <w:t>（一）机关运行经费</w:t>
      </w:r>
    </w:p>
    <w:p>
      <w:pPr>
        <w:pStyle w:val="2"/>
        <w:widowControl/>
        <w:spacing w:beforeAutospacing="0" w:afterAutospacing="0"/>
        <w:ind w:firstLine="640"/>
        <w:rPr>
          <w:rFonts w:hint="eastAsia" w:ascii="仿宋_GB2312" w:eastAsia="仿宋_GB2312" w:cs="宋体"/>
          <w:sz w:val="32"/>
          <w:szCs w:val="32"/>
          <w:lang w:eastAsia="zh-CN"/>
        </w:rPr>
      </w:pPr>
      <w:r>
        <w:rPr>
          <w:rFonts w:hint="eastAsia" w:ascii="仿宋_GB2312" w:eastAsia="仿宋_GB2312" w:cs="宋体"/>
          <w:sz w:val="32"/>
          <w:szCs w:val="32"/>
          <w:lang w:eastAsia="zh-CN"/>
        </w:rPr>
        <w:t>2022年三亚市科技工业信息化局机关运行经费预算</w:t>
      </w:r>
      <w:r>
        <w:rPr>
          <w:rFonts w:hint="eastAsia" w:ascii="仿宋_GB2312" w:eastAsia="仿宋_GB2312" w:cs="宋体"/>
          <w:sz w:val="32"/>
          <w:szCs w:val="32"/>
          <w:lang w:val="en-US" w:eastAsia="zh-CN"/>
        </w:rPr>
        <w:t>795.23</w:t>
      </w:r>
      <w:r>
        <w:rPr>
          <w:rFonts w:hint="eastAsia" w:ascii="仿宋_GB2312" w:eastAsia="仿宋_GB2312" w:cs="宋体"/>
          <w:sz w:val="32"/>
          <w:szCs w:val="32"/>
          <w:lang w:eastAsia="zh-CN"/>
        </w:rPr>
        <w:t>万元，均为三亚市科技工业信息化局单位机关运行经费。</w:t>
      </w:r>
    </w:p>
    <w:p>
      <w:pPr>
        <w:pStyle w:val="2"/>
        <w:widowControl/>
        <w:spacing w:beforeAutospacing="0" w:afterAutospacing="0"/>
        <w:rPr>
          <w:rFonts w:hint="eastAsia" w:ascii="仿宋" w:hAnsi="仿宋" w:eastAsia="仿宋" w:cs="仿宋"/>
          <w:sz w:val="32"/>
          <w:szCs w:val="32"/>
        </w:rPr>
      </w:pPr>
      <w:r>
        <w:rPr>
          <w:rFonts w:hint="eastAsia" w:ascii="仿宋" w:hAnsi="仿宋" w:eastAsia="仿宋" w:cs="仿宋"/>
          <w:sz w:val="32"/>
          <w:szCs w:val="32"/>
        </w:rPr>
        <w:t xml:space="preserve">    （二）政府采购情况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2022</w:t>
      </w:r>
      <w:r>
        <w:rPr>
          <w:rFonts w:hint="eastAsia" w:ascii="仿宋_GB2312" w:eastAsia="仿宋_GB2312" w:cs="宋体"/>
          <w:sz w:val="32"/>
          <w:szCs w:val="32"/>
        </w:rPr>
        <w:t>年三亚市科技工业信息化局政府采购预算总额</w:t>
      </w:r>
      <w:r>
        <w:rPr>
          <w:rFonts w:hint="eastAsia" w:ascii="仿宋_GB2312" w:eastAsia="仿宋_GB2312" w:cs="宋体"/>
          <w:sz w:val="32"/>
          <w:szCs w:val="32"/>
          <w:lang w:val="en-US" w:eastAsia="zh-CN"/>
        </w:rPr>
        <w:t>0</w:t>
      </w:r>
      <w:r>
        <w:rPr>
          <w:rFonts w:hint="eastAsia" w:ascii="仿宋_GB2312" w:eastAsia="仿宋_GB2312" w:cs="宋体"/>
          <w:sz w:val="32"/>
          <w:szCs w:val="32"/>
        </w:rPr>
        <w:t>万元。</w:t>
      </w:r>
    </w:p>
    <w:p>
      <w:pPr>
        <w:pStyle w:val="2"/>
        <w:widowControl/>
        <w:spacing w:beforeAutospacing="0" w:afterAutospacing="0"/>
        <w:ind w:firstLine="640" w:firstLineChars="200"/>
        <w:rPr>
          <w:rFonts w:hint="eastAsia" w:ascii="仿宋" w:hAnsi="仿宋" w:eastAsia="仿宋" w:cs="仿宋"/>
          <w:sz w:val="32"/>
          <w:szCs w:val="32"/>
        </w:rPr>
      </w:pPr>
      <w:r>
        <w:rPr>
          <w:rFonts w:hint="eastAsia" w:ascii="仿宋" w:hAnsi="仿宋" w:eastAsia="仿宋" w:cs="仿宋"/>
          <w:sz w:val="32"/>
          <w:szCs w:val="32"/>
        </w:rPr>
        <w:t>（三）国有资产占有使用情况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rPr>
        <w:t>截至</w:t>
      </w:r>
      <w:r>
        <w:rPr>
          <w:rFonts w:hint="eastAsia" w:ascii="仿宋_GB2312" w:eastAsia="仿宋_GB2312" w:cs="宋体"/>
          <w:sz w:val="32"/>
          <w:szCs w:val="32"/>
          <w:lang w:val="en-US" w:eastAsia="zh-CN"/>
        </w:rPr>
        <w:t>2021</w:t>
      </w:r>
      <w:r>
        <w:rPr>
          <w:rFonts w:hint="eastAsia" w:ascii="仿宋_GB2312" w:eastAsia="仿宋_GB2312" w:cs="宋体"/>
          <w:sz w:val="32"/>
          <w:szCs w:val="32"/>
        </w:rPr>
        <w:t>年</w:t>
      </w:r>
      <w:r>
        <w:rPr>
          <w:rFonts w:hint="eastAsia" w:ascii="仿宋_GB2312" w:eastAsia="仿宋_GB2312" w:cs="宋体"/>
          <w:sz w:val="32"/>
          <w:szCs w:val="32"/>
          <w:lang w:val="en-US" w:eastAsia="zh-CN"/>
        </w:rPr>
        <w:t>12</w:t>
      </w:r>
      <w:r>
        <w:rPr>
          <w:rFonts w:hint="eastAsia" w:ascii="仿宋_GB2312" w:eastAsia="仿宋_GB2312" w:cs="宋体"/>
          <w:sz w:val="32"/>
          <w:szCs w:val="32"/>
        </w:rPr>
        <w:t>月</w:t>
      </w:r>
      <w:r>
        <w:rPr>
          <w:rFonts w:ascii="仿宋_GB2312" w:eastAsia="仿宋_GB2312" w:cs="宋体"/>
          <w:sz w:val="32"/>
          <w:szCs w:val="32"/>
        </w:rPr>
        <w:t>31</w:t>
      </w:r>
      <w:r>
        <w:rPr>
          <w:rFonts w:hint="eastAsia" w:ascii="仿宋_GB2312" w:eastAsia="仿宋_GB2312" w:cs="宋体"/>
          <w:sz w:val="32"/>
          <w:szCs w:val="32"/>
        </w:rPr>
        <w:t>日，三亚市科技工业信息化局共有车辆</w:t>
      </w:r>
      <w:r>
        <w:rPr>
          <w:rFonts w:hint="eastAsia" w:ascii="仿宋_GB2312" w:eastAsia="仿宋_GB2312" w:cs="宋体"/>
          <w:sz w:val="32"/>
          <w:szCs w:val="32"/>
          <w:lang w:val="en-US" w:eastAsia="zh-CN"/>
        </w:rPr>
        <w:t>1</w:t>
      </w:r>
      <w:r>
        <w:rPr>
          <w:rFonts w:hint="eastAsia" w:ascii="仿宋_GB2312" w:eastAsia="仿宋_GB2312" w:cs="宋体"/>
          <w:sz w:val="32"/>
          <w:szCs w:val="32"/>
        </w:rPr>
        <w:t>辆，</w:t>
      </w:r>
      <w:r>
        <w:rPr>
          <w:rFonts w:hint="eastAsia" w:ascii="仿宋_GB2312" w:eastAsia="仿宋_GB2312" w:cs="宋体"/>
          <w:sz w:val="32"/>
          <w:szCs w:val="32"/>
          <w:lang w:eastAsia="zh-CN"/>
        </w:rPr>
        <w:t>为其他用车</w:t>
      </w:r>
      <w:r>
        <w:rPr>
          <w:rFonts w:hint="eastAsia" w:ascii="仿宋_GB2312" w:eastAsia="仿宋_GB2312" w:cs="宋体"/>
          <w:sz w:val="32"/>
          <w:szCs w:val="32"/>
        </w:rPr>
        <w:t>。单位价值</w:t>
      </w:r>
      <w:r>
        <w:rPr>
          <w:rFonts w:ascii="仿宋_GB2312" w:eastAsia="仿宋_GB2312" w:cs="宋体"/>
          <w:sz w:val="32"/>
          <w:szCs w:val="32"/>
        </w:rPr>
        <w:t>100</w:t>
      </w:r>
      <w:r>
        <w:rPr>
          <w:rFonts w:hint="eastAsia" w:ascii="仿宋_GB2312" w:eastAsia="仿宋_GB2312" w:cs="宋体"/>
          <w:sz w:val="32"/>
          <w:szCs w:val="32"/>
        </w:rPr>
        <w:t>万元以上设备</w:t>
      </w:r>
      <w:r>
        <w:rPr>
          <w:rFonts w:ascii="仿宋_GB2312" w:eastAsia="仿宋_GB2312" w:cs="宋体"/>
          <w:sz w:val="32"/>
          <w:szCs w:val="32"/>
        </w:rPr>
        <w:t>0</w:t>
      </w:r>
      <w:r>
        <w:rPr>
          <w:rFonts w:hint="eastAsia" w:ascii="仿宋_GB2312" w:eastAsia="仿宋_GB2312" w:cs="宋体"/>
          <w:sz w:val="32"/>
          <w:szCs w:val="32"/>
        </w:rPr>
        <w:t>台（套）。</w:t>
      </w:r>
    </w:p>
    <w:p>
      <w:pPr>
        <w:pStyle w:val="2"/>
        <w:widowControl/>
        <w:spacing w:beforeAutospacing="0" w:afterAutospacing="0"/>
        <w:ind w:firstLine="640"/>
        <w:rPr>
          <w:rFonts w:hint="eastAsia" w:ascii="仿宋" w:hAnsi="仿宋" w:eastAsia="仿宋" w:cs="仿宋"/>
          <w:sz w:val="32"/>
          <w:szCs w:val="32"/>
        </w:rPr>
      </w:pPr>
      <w:r>
        <w:rPr>
          <w:rFonts w:hint="eastAsia" w:ascii="仿宋" w:hAnsi="仿宋" w:eastAsia="仿宋" w:cs="仿宋"/>
          <w:sz w:val="32"/>
          <w:szCs w:val="32"/>
        </w:rPr>
        <w:t>（四）绩效目标设置情况</w:t>
      </w:r>
    </w:p>
    <w:p>
      <w:pPr>
        <w:pStyle w:val="2"/>
        <w:widowControl/>
        <w:spacing w:beforeAutospacing="0" w:afterAutospacing="0"/>
        <w:ind w:firstLine="640"/>
        <w:rPr>
          <w:rFonts w:ascii="仿宋_GB2312" w:eastAsia="仿宋_GB2312" w:cs="宋体"/>
          <w:sz w:val="32"/>
          <w:szCs w:val="32"/>
        </w:rPr>
      </w:pPr>
      <w:r>
        <w:rPr>
          <w:rFonts w:hint="eastAsia" w:ascii="仿宋_GB2312" w:eastAsia="仿宋_GB2312" w:cs="宋体"/>
          <w:sz w:val="32"/>
          <w:szCs w:val="32"/>
          <w:lang w:eastAsia="zh-CN"/>
        </w:rPr>
        <w:t>2022</w:t>
      </w:r>
      <w:r>
        <w:rPr>
          <w:rFonts w:hint="eastAsia" w:ascii="仿宋_GB2312" w:eastAsia="仿宋_GB2312" w:cs="宋体"/>
          <w:sz w:val="32"/>
          <w:szCs w:val="32"/>
        </w:rPr>
        <w:t>年三亚市科技工业信息化局</w:t>
      </w:r>
      <w:r>
        <w:rPr>
          <w:rFonts w:hint="eastAsia" w:ascii="仿宋_GB2312" w:eastAsia="仿宋_GB2312" w:cs="宋体"/>
          <w:sz w:val="32"/>
          <w:szCs w:val="32"/>
          <w:lang w:val="en-US" w:eastAsia="zh-CN"/>
        </w:rPr>
        <w:t>23</w:t>
      </w:r>
      <w:r>
        <w:rPr>
          <w:rFonts w:hint="eastAsia" w:ascii="仿宋_GB2312" w:eastAsia="仿宋_GB2312" w:cs="宋体"/>
          <w:sz w:val="32"/>
          <w:szCs w:val="32"/>
        </w:rPr>
        <w:t>个项目实行绩效目标管理，涉及一般公共预</w:t>
      </w:r>
      <w:r>
        <w:rPr>
          <w:rFonts w:hint="eastAsia" w:ascii="仿宋_GB2312" w:eastAsia="仿宋_GB2312" w:cs="宋体"/>
          <w:color w:val="auto"/>
          <w:sz w:val="32"/>
          <w:szCs w:val="32"/>
        </w:rPr>
        <w:t>算</w:t>
      </w:r>
      <w:r>
        <w:rPr>
          <w:rFonts w:hint="eastAsia" w:ascii="仿宋_GB2312" w:eastAsia="仿宋_GB2312" w:cs="宋体"/>
          <w:color w:val="auto"/>
          <w:sz w:val="32"/>
          <w:szCs w:val="32"/>
          <w:lang w:val="en-US" w:eastAsia="zh-CN"/>
        </w:rPr>
        <w:t>13126.34</w:t>
      </w:r>
      <w:r>
        <w:rPr>
          <w:rFonts w:hint="eastAsia" w:ascii="仿宋_GB2312" w:eastAsia="仿宋_GB2312" w:cs="宋体"/>
          <w:color w:val="auto"/>
          <w:sz w:val="32"/>
          <w:szCs w:val="32"/>
        </w:rPr>
        <w:t>万元</w:t>
      </w:r>
      <w:r>
        <w:rPr>
          <w:rFonts w:hint="eastAsia" w:ascii="仿宋_GB2312" w:eastAsia="仿宋_GB2312" w:cs="宋体"/>
          <w:color w:val="auto"/>
          <w:sz w:val="32"/>
          <w:szCs w:val="32"/>
          <w:lang w:eastAsia="zh-CN"/>
        </w:rPr>
        <w:t>，</w:t>
      </w:r>
      <w:r>
        <w:rPr>
          <w:rFonts w:hint="eastAsia" w:ascii="仿宋_GB2312" w:eastAsia="仿宋_GB2312" w:cs="宋体"/>
          <w:sz w:val="32"/>
          <w:szCs w:val="32"/>
          <w:lang w:eastAsia="zh-CN"/>
        </w:rPr>
        <w:t>政府性基金</w:t>
      </w:r>
      <w:r>
        <w:rPr>
          <w:rFonts w:hint="eastAsia" w:ascii="仿宋_GB2312" w:eastAsia="仿宋_GB2312" w:cs="宋体"/>
          <w:sz w:val="32"/>
          <w:szCs w:val="32"/>
          <w:lang w:val="en-US" w:eastAsia="zh-CN"/>
        </w:rPr>
        <w:t>0万元</w:t>
      </w:r>
      <w:r>
        <w:rPr>
          <w:rFonts w:hint="eastAsia" w:ascii="仿宋_GB2312" w:eastAsia="仿宋_GB2312" w:cs="宋体"/>
          <w:sz w:val="32"/>
          <w:szCs w:val="32"/>
        </w:rPr>
        <w:t>。</w:t>
      </w:r>
    </w:p>
    <w:p>
      <w:pPr>
        <w:pStyle w:val="2"/>
        <w:widowControl/>
        <w:spacing w:beforeAutospacing="0" w:afterAutospacing="0"/>
        <w:jc w:val="center"/>
        <w:rPr>
          <w:rFonts w:ascii="黑体" w:eastAsia="黑体" w:cs="宋体"/>
          <w:sz w:val="32"/>
          <w:szCs w:val="32"/>
        </w:rPr>
      </w:pPr>
      <w:r>
        <w:rPr>
          <w:rFonts w:ascii="黑体" w:eastAsia="黑体" w:cs="宋体"/>
          <w:sz w:val="32"/>
          <w:szCs w:val="32"/>
        </w:rPr>
        <w:t xml:space="preserve"> </w:t>
      </w:r>
    </w:p>
    <w:p>
      <w:pPr>
        <w:pStyle w:val="2"/>
        <w:widowControl/>
        <w:spacing w:beforeAutospacing="0" w:afterAutospacing="0"/>
        <w:jc w:val="center"/>
        <w:rPr>
          <w:rFonts w:ascii="黑体" w:eastAsia="黑体" w:cs="宋体"/>
          <w:sz w:val="32"/>
          <w:szCs w:val="32"/>
        </w:rPr>
      </w:pPr>
      <w:r>
        <w:rPr>
          <w:rFonts w:hint="eastAsia" w:ascii="黑体" w:eastAsia="黑体" w:cs="宋体"/>
          <w:sz w:val="32"/>
          <w:szCs w:val="32"/>
        </w:rPr>
        <w:t>第四部分</w:t>
      </w:r>
      <w:r>
        <w:rPr>
          <w:rFonts w:ascii="黑体" w:eastAsia="黑体" w:cs="宋体"/>
          <w:sz w:val="32"/>
          <w:szCs w:val="32"/>
        </w:rPr>
        <w:t xml:space="preserve">  </w:t>
      </w:r>
      <w:r>
        <w:rPr>
          <w:rFonts w:hint="eastAsia" w:ascii="黑体" w:eastAsia="黑体" w:cs="宋体"/>
          <w:sz w:val="32"/>
          <w:szCs w:val="32"/>
        </w:rPr>
        <w:t>名词解释</w:t>
      </w:r>
    </w:p>
    <w:p>
      <w:pPr>
        <w:pStyle w:val="2"/>
        <w:widowControl/>
        <w:spacing w:beforeAutospacing="0" w:afterAutospacing="0"/>
        <w:ind w:firstLine="640"/>
        <w:rPr>
          <w:rFonts w:ascii="仿宋_GB2312" w:eastAsia="仿宋_GB2312" w:cs="宋体"/>
          <w:color w:val="000000"/>
          <w:sz w:val="32"/>
          <w:szCs w:val="32"/>
        </w:rPr>
      </w:pPr>
      <w:r>
        <w:rPr>
          <w:rFonts w:ascii="仿宋_GB2312" w:eastAsia="仿宋_GB2312" w:cs="宋体"/>
          <w:color w:val="000000"/>
          <w:sz w:val="32"/>
          <w:szCs w:val="32"/>
        </w:rPr>
        <w:t xml:space="preserve"> </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指用于反映各级财政本级收回的上缴国库但不列入预算的存量资金，包括收回单位实有账户存量资金、收回国库集中支付结余资金、收回转移支付存量资金和收回财政专户存量资金。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p>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ˎ̥">
    <w:altName w:val="微软雅黑"/>
    <w:panose1 w:val="00000000000000000000"/>
    <w:charset w:val="00"/>
    <w:family w:val="decorative"/>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hakuyoxingshu7000">
    <w:altName w:val="宋体"/>
    <w:panose1 w:val="02000600000000000000"/>
    <w:charset w:val="86"/>
    <w:family w:val="auto"/>
    <w:pitch w:val="default"/>
    <w:sig w:usb0="00000000" w:usb1="00000000" w:usb2="0000003F" w:usb3="00000000" w:csb0="603F00FF" w:csb1="FFFF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00"/>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137292456">
    <w:nsid w:val="BAFF48A8"/>
    <w:multiLevelType w:val="singleLevel"/>
    <w:tmpl w:val="BAFF48A8"/>
    <w:lvl w:ilvl="0" w:tentative="1">
      <w:start w:val="2"/>
      <w:numFmt w:val="chineseCounting"/>
      <w:suff w:val="nothing"/>
      <w:lvlText w:val="（%1）"/>
      <w:lvlJc w:val="left"/>
      <w:rPr>
        <w:rFonts w:hint="eastAsia"/>
      </w:rPr>
    </w:lvl>
  </w:abstractNum>
  <w:abstractNum w:abstractNumId="3616613056">
    <w:nsid w:val="D79122C0"/>
    <w:multiLevelType w:val="singleLevel"/>
    <w:tmpl w:val="D79122C0"/>
    <w:lvl w:ilvl="0" w:tentative="1">
      <w:start w:val="3"/>
      <w:numFmt w:val="chineseCounting"/>
      <w:suff w:val="nothing"/>
      <w:lvlText w:val="（%1）"/>
      <w:lvlJc w:val="left"/>
      <w:rPr>
        <w:rFonts w:hint="eastAsia"/>
      </w:rPr>
    </w:lvl>
  </w:abstractNum>
  <w:abstractNum w:abstractNumId="4152101886">
    <w:nsid w:val="F77C0BFE"/>
    <w:multiLevelType w:val="singleLevel"/>
    <w:tmpl w:val="F77C0BFE"/>
    <w:lvl w:ilvl="0" w:tentative="1">
      <w:start w:val="1"/>
      <w:numFmt w:val="chineseCounting"/>
      <w:suff w:val="nothing"/>
      <w:lvlText w:val="%1、"/>
      <w:lvlJc w:val="left"/>
      <w:rPr>
        <w:rFonts w:hint="eastAsia"/>
      </w:rPr>
    </w:lvl>
  </w:abstractNum>
  <w:abstractNum w:abstractNumId="4292530365">
    <w:nsid w:val="FFDAD0BD"/>
    <w:multiLevelType w:val="singleLevel"/>
    <w:tmpl w:val="FFDAD0BD"/>
    <w:lvl w:ilvl="0" w:tentative="1">
      <w:start w:val="1"/>
      <w:numFmt w:val="chineseCounting"/>
      <w:suff w:val="nothing"/>
      <w:lvlText w:val="（%1）"/>
      <w:lvlJc w:val="left"/>
      <w:rPr>
        <w:rFonts w:hint="eastAsia"/>
      </w:rPr>
    </w:lvl>
  </w:abstractNum>
  <w:abstractNum w:abstractNumId="3220589318">
    <w:nsid w:val="BFF64B06"/>
    <w:multiLevelType w:val="singleLevel"/>
    <w:tmpl w:val="BFF64B06"/>
    <w:lvl w:ilvl="0" w:tentative="1">
      <w:start w:val="5"/>
      <w:numFmt w:val="chineseCounting"/>
      <w:suff w:val="nothing"/>
      <w:lvlText w:val="%1、"/>
      <w:lvlJc w:val="left"/>
      <w:rPr>
        <w:rFonts w:hint="eastAsia"/>
      </w:rPr>
    </w:lvl>
  </w:abstractNum>
  <w:num w:numId="1">
    <w:abstractNumId w:val="4152101886"/>
  </w:num>
  <w:num w:numId="2">
    <w:abstractNumId w:val="3616613056"/>
  </w:num>
  <w:num w:numId="3">
    <w:abstractNumId w:val="3137292456"/>
  </w:num>
  <w:num w:numId="4">
    <w:abstractNumId w:val="3220589318"/>
  </w:num>
  <w:num w:numId="5">
    <w:abstractNumId w:val="429253036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forms" w:enforcement="0"/>
  <w:defaultTabStop w:val="420"/>
  <w:drawingGridHorizontalSpacing w:val="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0B2C"/>
    <w:rsid w:val="0000625C"/>
    <w:rsid w:val="00072AED"/>
    <w:rsid w:val="000D7801"/>
    <w:rsid w:val="000D7AB8"/>
    <w:rsid w:val="0012791C"/>
    <w:rsid w:val="001457AF"/>
    <w:rsid w:val="00155BFF"/>
    <w:rsid w:val="001F302C"/>
    <w:rsid w:val="00217259"/>
    <w:rsid w:val="00246A98"/>
    <w:rsid w:val="002C6ECB"/>
    <w:rsid w:val="002D38FF"/>
    <w:rsid w:val="002D4F9A"/>
    <w:rsid w:val="0030040A"/>
    <w:rsid w:val="00367790"/>
    <w:rsid w:val="00367CAF"/>
    <w:rsid w:val="00371CDC"/>
    <w:rsid w:val="003A202C"/>
    <w:rsid w:val="003B6FCF"/>
    <w:rsid w:val="003D105A"/>
    <w:rsid w:val="003E5E87"/>
    <w:rsid w:val="00444F0E"/>
    <w:rsid w:val="004946A1"/>
    <w:rsid w:val="004B71DD"/>
    <w:rsid w:val="004D291D"/>
    <w:rsid w:val="004D2BF5"/>
    <w:rsid w:val="004E3B78"/>
    <w:rsid w:val="0052024B"/>
    <w:rsid w:val="0053410A"/>
    <w:rsid w:val="005524CB"/>
    <w:rsid w:val="005A6442"/>
    <w:rsid w:val="005E6C6B"/>
    <w:rsid w:val="006035CD"/>
    <w:rsid w:val="00611E6F"/>
    <w:rsid w:val="00617ADF"/>
    <w:rsid w:val="00644FF9"/>
    <w:rsid w:val="00650B1D"/>
    <w:rsid w:val="00650B2C"/>
    <w:rsid w:val="006F0DC3"/>
    <w:rsid w:val="00760C1E"/>
    <w:rsid w:val="00765B30"/>
    <w:rsid w:val="00786404"/>
    <w:rsid w:val="007F4758"/>
    <w:rsid w:val="00832CE7"/>
    <w:rsid w:val="008349B5"/>
    <w:rsid w:val="00846307"/>
    <w:rsid w:val="008722AF"/>
    <w:rsid w:val="008756FD"/>
    <w:rsid w:val="00876D63"/>
    <w:rsid w:val="00901117"/>
    <w:rsid w:val="009D4169"/>
    <w:rsid w:val="009D45F6"/>
    <w:rsid w:val="00A06BB6"/>
    <w:rsid w:val="00A33080"/>
    <w:rsid w:val="00A6748D"/>
    <w:rsid w:val="00A7126E"/>
    <w:rsid w:val="00A76DB4"/>
    <w:rsid w:val="00AC35B3"/>
    <w:rsid w:val="00AC6ADB"/>
    <w:rsid w:val="00AE30CE"/>
    <w:rsid w:val="00AF58FA"/>
    <w:rsid w:val="00B063C0"/>
    <w:rsid w:val="00B262DC"/>
    <w:rsid w:val="00B462BB"/>
    <w:rsid w:val="00B72C84"/>
    <w:rsid w:val="00B92106"/>
    <w:rsid w:val="00B96D46"/>
    <w:rsid w:val="00BE3B9C"/>
    <w:rsid w:val="00BF321A"/>
    <w:rsid w:val="00C031A2"/>
    <w:rsid w:val="00C11955"/>
    <w:rsid w:val="00C412E9"/>
    <w:rsid w:val="00C43D63"/>
    <w:rsid w:val="00C56CF7"/>
    <w:rsid w:val="00C76147"/>
    <w:rsid w:val="00C87563"/>
    <w:rsid w:val="00CD0107"/>
    <w:rsid w:val="00D452B2"/>
    <w:rsid w:val="00D6107B"/>
    <w:rsid w:val="00D91EE6"/>
    <w:rsid w:val="00E31970"/>
    <w:rsid w:val="00E45689"/>
    <w:rsid w:val="00EE20A7"/>
    <w:rsid w:val="00FD726E"/>
    <w:rsid w:val="00FE0357"/>
    <w:rsid w:val="022B03E1"/>
    <w:rsid w:val="02422154"/>
    <w:rsid w:val="04A84A01"/>
    <w:rsid w:val="04D20193"/>
    <w:rsid w:val="053F05B9"/>
    <w:rsid w:val="07511954"/>
    <w:rsid w:val="07A42CA2"/>
    <w:rsid w:val="07D54B12"/>
    <w:rsid w:val="07E50293"/>
    <w:rsid w:val="09C47D8F"/>
    <w:rsid w:val="0AD7118C"/>
    <w:rsid w:val="0B5F237F"/>
    <w:rsid w:val="0BA456A5"/>
    <w:rsid w:val="0BFA230C"/>
    <w:rsid w:val="0C670E38"/>
    <w:rsid w:val="0D36059C"/>
    <w:rsid w:val="0D6C1036"/>
    <w:rsid w:val="1052394D"/>
    <w:rsid w:val="10524F88"/>
    <w:rsid w:val="109E0DF9"/>
    <w:rsid w:val="10D50302"/>
    <w:rsid w:val="13DE47B8"/>
    <w:rsid w:val="13F61B76"/>
    <w:rsid w:val="14061BF5"/>
    <w:rsid w:val="1470102A"/>
    <w:rsid w:val="166A0917"/>
    <w:rsid w:val="172A5395"/>
    <w:rsid w:val="176A3B68"/>
    <w:rsid w:val="17942B18"/>
    <w:rsid w:val="17EF0334"/>
    <w:rsid w:val="17FF7503"/>
    <w:rsid w:val="181E72EF"/>
    <w:rsid w:val="18758592"/>
    <w:rsid w:val="18DE5205"/>
    <w:rsid w:val="19D67680"/>
    <w:rsid w:val="19D861D3"/>
    <w:rsid w:val="1B2A2303"/>
    <w:rsid w:val="1BBF07C3"/>
    <w:rsid w:val="1BDD8022"/>
    <w:rsid w:val="1C6D6868"/>
    <w:rsid w:val="1D5E1033"/>
    <w:rsid w:val="1D6F07B3"/>
    <w:rsid w:val="1E141BD5"/>
    <w:rsid w:val="1E7FA4BF"/>
    <w:rsid w:val="1F36106E"/>
    <w:rsid w:val="221B6954"/>
    <w:rsid w:val="22EE6B6D"/>
    <w:rsid w:val="230137C9"/>
    <w:rsid w:val="23864F5E"/>
    <w:rsid w:val="24D15226"/>
    <w:rsid w:val="24D16C74"/>
    <w:rsid w:val="25DC1C87"/>
    <w:rsid w:val="25F35055"/>
    <w:rsid w:val="263A0F0C"/>
    <w:rsid w:val="27061557"/>
    <w:rsid w:val="27315CAD"/>
    <w:rsid w:val="29650D82"/>
    <w:rsid w:val="29FE767D"/>
    <w:rsid w:val="2A2343BE"/>
    <w:rsid w:val="2C040836"/>
    <w:rsid w:val="2D6AB228"/>
    <w:rsid w:val="2DEFDF70"/>
    <w:rsid w:val="2DFD5C31"/>
    <w:rsid w:val="2E027701"/>
    <w:rsid w:val="2E32619B"/>
    <w:rsid w:val="2E8149D2"/>
    <w:rsid w:val="2EB963BB"/>
    <w:rsid w:val="30FA4E34"/>
    <w:rsid w:val="31BF3579"/>
    <w:rsid w:val="31FF20B7"/>
    <w:rsid w:val="341A10BB"/>
    <w:rsid w:val="34AD3A63"/>
    <w:rsid w:val="3506002C"/>
    <w:rsid w:val="35BB5750"/>
    <w:rsid w:val="37EB366A"/>
    <w:rsid w:val="38B7469B"/>
    <w:rsid w:val="38EE7939"/>
    <w:rsid w:val="3A9A0772"/>
    <w:rsid w:val="3CFF0826"/>
    <w:rsid w:val="3DBA3CA3"/>
    <w:rsid w:val="3E81606C"/>
    <w:rsid w:val="3EE84AA7"/>
    <w:rsid w:val="3EEC41CE"/>
    <w:rsid w:val="3EEF7AF9"/>
    <w:rsid w:val="3EF63DC3"/>
    <w:rsid w:val="3FF172D6"/>
    <w:rsid w:val="3FFD1470"/>
    <w:rsid w:val="4123742D"/>
    <w:rsid w:val="41C82934"/>
    <w:rsid w:val="41F264C3"/>
    <w:rsid w:val="441D3067"/>
    <w:rsid w:val="45452679"/>
    <w:rsid w:val="460F35B5"/>
    <w:rsid w:val="467E79D8"/>
    <w:rsid w:val="477F0065"/>
    <w:rsid w:val="489D0D4D"/>
    <w:rsid w:val="48D03AE6"/>
    <w:rsid w:val="49F4575F"/>
    <w:rsid w:val="4A6A2731"/>
    <w:rsid w:val="4CF76BCC"/>
    <w:rsid w:val="4DFA3F98"/>
    <w:rsid w:val="4E365AC9"/>
    <w:rsid w:val="4EC772F3"/>
    <w:rsid w:val="4F875512"/>
    <w:rsid w:val="4F8E4B6F"/>
    <w:rsid w:val="4FA863D2"/>
    <w:rsid w:val="4FDE72BD"/>
    <w:rsid w:val="503919D6"/>
    <w:rsid w:val="509440D8"/>
    <w:rsid w:val="527012AB"/>
    <w:rsid w:val="52726CD5"/>
    <w:rsid w:val="52B362BA"/>
    <w:rsid w:val="550F1C30"/>
    <w:rsid w:val="557C29EB"/>
    <w:rsid w:val="57F6DA34"/>
    <w:rsid w:val="58B132D1"/>
    <w:rsid w:val="58BA48A8"/>
    <w:rsid w:val="58F05956"/>
    <w:rsid w:val="5A571FF6"/>
    <w:rsid w:val="5ABD644D"/>
    <w:rsid w:val="5C6FB760"/>
    <w:rsid w:val="5C78253A"/>
    <w:rsid w:val="5CC107D6"/>
    <w:rsid w:val="5D7F81EA"/>
    <w:rsid w:val="5DD01A46"/>
    <w:rsid w:val="5E135CA5"/>
    <w:rsid w:val="5E3C6757"/>
    <w:rsid w:val="5EB30B99"/>
    <w:rsid w:val="5EC44822"/>
    <w:rsid w:val="5F7A0105"/>
    <w:rsid w:val="5FFB131C"/>
    <w:rsid w:val="60315067"/>
    <w:rsid w:val="60C97875"/>
    <w:rsid w:val="60F37A1B"/>
    <w:rsid w:val="616B0683"/>
    <w:rsid w:val="6182113E"/>
    <w:rsid w:val="61AD682F"/>
    <w:rsid w:val="62321C1F"/>
    <w:rsid w:val="62D64940"/>
    <w:rsid w:val="63A7DDD7"/>
    <w:rsid w:val="64582B89"/>
    <w:rsid w:val="65A35410"/>
    <w:rsid w:val="65FED2E4"/>
    <w:rsid w:val="669D3B23"/>
    <w:rsid w:val="66A60F67"/>
    <w:rsid w:val="66AB7A5E"/>
    <w:rsid w:val="66D7E783"/>
    <w:rsid w:val="66FCD7BB"/>
    <w:rsid w:val="67F7C603"/>
    <w:rsid w:val="692C443E"/>
    <w:rsid w:val="6B1C7EEE"/>
    <w:rsid w:val="6B647A27"/>
    <w:rsid w:val="6B9A1F80"/>
    <w:rsid w:val="6BA24525"/>
    <w:rsid w:val="6BDBFC73"/>
    <w:rsid w:val="6BDF2B4C"/>
    <w:rsid w:val="6C5E6898"/>
    <w:rsid w:val="6C7F1810"/>
    <w:rsid w:val="6CAC39D8"/>
    <w:rsid w:val="6D9C3B14"/>
    <w:rsid w:val="6E5161E6"/>
    <w:rsid w:val="6EF6870F"/>
    <w:rsid w:val="6FBFEA3E"/>
    <w:rsid w:val="6FEC6C52"/>
    <w:rsid w:val="6FEFE982"/>
    <w:rsid w:val="6FFF23FB"/>
    <w:rsid w:val="70E71659"/>
    <w:rsid w:val="711675FC"/>
    <w:rsid w:val="719014D7"/>
    <w:rsid w:val="72F3046B"/>
    <w:rsid w:val="73CF0683"/>
    <w:rsid w:val="75F7A843"/>
    <w:rsid w:val="75FA0596"/>
    <w:rsid w:val="76CF0F20"/>
    <w:rsid w:val="76FB2321"/>
    <w:rsid w:val="774319A6"/>
    <w:rsid w:val="77973079"/>
    <w:rsid w:val="779B8065"/>
    <w:rsid w:val="779FB618"/>
    <w:rsid w:val="77AF715F"/>
    <w:rsid w:val="77B35410"/>
    <w:rsid w:val="77E7F33E"/>
    <w:rsid w:val="77F7F784"/>
    <w:rsid w:val="77FE902F"/>
    <w:rsid w:val="790A6174"/>
    <w:rsid w:val="7A0F0BCB"/>
    <w:rsid w:val="7A41C30C"/>
    <w:rsid w:val="7A7F0354"/>
    <w:rsid w:val="7A8F7CB8"/>
    <w:rsid w:val="7B080306"/>
    <w:rsid w:val="7B657941"/>
    <w:rsid w:val="7B9E1B4C"/>
    <w:rsid w:val="7C5969FE"/>
    <w:rsid w:val="7D4C4BA0"/>
    <w:rsid w:val="7D5AC570"/>
    <w:rsid w:val="7DB7E2B2"/>
    <w:rsid w:val="7DDF4ED8"/>
    <w:rsid w:val="7DFBF696"/>
    <w:rsid w:val="7DFFEC64"/>
    <w:rsid w:val="7E6C7E5D"/>
    <w:rsid w:val="7E7D7EC2"/>
    <w:rsid w:val="7EFFB2AF"/>
    <w:rsid w:val="7F6566FE"/>
    <w:rsid w:val="7F9380EA"/>
    <w:rsid w:val="7FB99704"/>
    <w:rsid w:val="7FBC55F7"/>
    <w:rsid w:val="7FBCEA32"/>
    <w:rsid w:val="7FC5703F"/>
    <w:rsid w:val="7FDBCB96"/>
    <w:rsid w:val="7FE8556F"/>
    <w:rsid w:val="7FFA4C25"/>
    <w:rsid w:val="7FFA6B65"/>
    <w:rsid w:val="7FFB1309"/>
    <w:rsid w:val="7FFD98CE"/>
    <w:rsid w:val="99BF0EEF"/>
    <w:rsid w:val="9DF1F7D0"/>
    <w:rsid w:val="A97EF8F7"/>
    <w:rsid w:val="AAD38019"/>
    <w:rsid w:val="AC7FF53A"/>
    <w:rsid w:val="ADF74B9D"/>
    <w:rsid w:val="ADFB04CC"/>
    <w:rsid w:val="AE6AADD6"/>
    <w:rsid w:val="B1FBF601"/>
    <w:rsid w:val="B497ED46"/>
    <w:rsid w:val="B57FB619"/>
    <w:rsid w:val="B8FF4218"/>
    <w:rsid w:val="BA7B23C6"/>
    <w:rsid w:val="BDEB66C6"/>
    <w:rsid w:val="BFEF8416"/>
    <w:rsid w:val="C755D892"/>
    <w:rsid w:val="C7E3C30C"/>
    <w:rsid w:val="CDAD6B05"/>
    <w:rsid w:val="CDBDCFB3"/>
    <w:rsid w:val="CFD72DA7"/>
    <w:rsid w:val="CFFFE73B"/>
    <w:rsid w:val="D1FD0C33"/>
    <w:rsid w:val="D7EFA9E7"/>
    <w:rsid w:val="DA1A3A2C"/>
    <w:rsid w:val="DCAE2F71"/>
    <w:rsid w:val="DDFB3572"/>
    <w:rsid w:val="DDFF5003"/>
    <w:rsid w:val="DEDF377F"/>
    <w:rsid w:val="DEF32B92"/>
    <w:rsid w:val="DF4E8E0B"/>
    <w:rsid w:val="DF7B5F68"/>
    <w:rsid w:val="DFDCB983"/>
    <w:rsid w:val="DFE4EE64"/>
    <w:rsid w:val="DFEF0755"/>
    <w:rsid w:val="E5FFDC72"/>
    <w:rsid w:val="EBFFAC17"/>
    <w:rsid w:val="EF3DEB96"/>
    <w:rsid w:val="EFDF094E"/>
    <w:rsid w:val="F2F2A598"/>
    <w:rsid w:val="F4FD554A"/>
    <w:rsid w:val="F55FB64C"/>
    <w:rsid w:val="F6BA70C6"/>
    <w:rsid w:val="F7FD4E71"/>
    <w:rsid w:val="F99DB75A"/>
    <w:rsid w:val="FA5B3793"/>
    <w:rsid w:val="FAB780EB"/>
    <w:rsid w:val="FAEBF568"/>
    <w:rsid w:val="FBDF16BC"/>
    <w:rsid w:val="FDDCB45A"/>
    <w:rsid w:val="FE461AC5"/>
    <w:rsid w:val="FE687CD9"/>
    <w:rsid w:val="FE734873"/>
    <w:rsid w:val="FE8EF35D"/>
    <w:rsid w:val="FEB702F7"/>
    <w:rsid w:val="FEFF46D4"/>
    <w:rsid w:val="FF0FD659"/>
    <w:rsid w:val="FF254195"/>
    <w:rsid w:val="FF3FF454"/>
    <w:rsid w:val="FFAFD0DC"/>
    <w:rsid w:val="FFEEECD1"/>
    <w:rsid w:val="FFEFD558"/>
    <w:rsid w:val="FFFB75BE"/>
    <w:rsid w:val="FFFD0DC1"/>
    <w:rsid w:val="FFFF7E0F"/>
    <w:rsid w:val="FFFF8CA3"/>
  </w:rsid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uiPriority="99"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3">
    <w:name w:val="Default Paragraph Font"/>
    <w:semiHidden/>
    <w:qFormat/>
    <w:uiPriority w:val="99"/>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spacing w:beforeAutospacing="1" w:afterAutospacing="1"/>
      <w:jc w:val="left"/>
    </w:pPr>
    <w:rPr>
      <w:kern w:val="0"/>
      <w:sz w:val="24"/>
    </w:rPr>
  </w:style>
  <w:style w:type="paragraph" w:customStyle="1" w:styleId="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15</Pages>
  <Words>2126</Words>
  <Characters>12121</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2017-11-08T19:19:00Z</dcterms:created>
  <dc:creator>刘帅</dc:creator>
  <cp:lastModifiedBy>张皇姬</cp:lastModifiedBy>
  <cp:lastPrinted>2018-03-02T00:43:00Z</cp:lastPrinted>
  <dcterms:modified xsi:type="dcterms:W3CDTF">2023-08-03T07:30:50Z</dcterms:modified>
  <dc:title>2018年三亚市科技</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