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三亚市市场监督管理局</w:t>
      </w:r>
    </w:p>
    <w:p>
      <w:pPr>
        <w:jc w:val="center"/>
        <w:rPr>
          <w:sz w:val="52"/>
          <w:szCs w:val="52"/>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三亚市市场监督管理概况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三亚市市场监督管理</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（部门）概况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(一)贯彻落实党和国家、省有关市场监督管理工作的方针政策、法律法规,执行市委、市政府决策部署和中国(海南)自由贸易试验区、中国特色自由贸易港市场监督管理工作方面的政策措施。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研究拟订并组织实施全市市场监督管理工作政策规定、地方性法规、规章、发展战略,研究推进市场监督管理改革,研究提出中国(海南)自由贸易试验区、中国特色自由贸易港市场监督管理工作方面的意见和建议。</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(三)组织实施质量强市战略、食品安全战略和标准化战略。</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(四)负责市场综合监督管理.拟订并组织实施市场监督管理相关规划。规范和维护市场秩序,加快形成法治化, 国际化、便利化的营商环境和公平开放统一高效的市场环境。</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五)负责市场主体的登记注册。负责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(六)负责市场监督管理执法工作。整合和建设市场监督管理执法队伍,推动实行统一的市场监管。组织查处重大、跨区域和上级部门交办的违法案件.规范市场监管行政执法行为。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七)负责监督管理市场秩序。依法监督管理市场交易、网络商品交易及有关服务的行为。组织查处价格违法违规、不正当竞争、违法直销、传销、侵犯商标专利知识产权和制售假冒伪劣行为。指导广告业发展,监督管理广告活动。组织查处无照生产经营和相关无证生产经营行为。指导三亚市消费者组织开展消费维权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八)负责宏观质量管理。负责统筹质量基础设施协同服务及应用工作。组织统筹质量发展规划。组织实施重大工程设备质量监理制度。组织重大质量安全事故调查。组织落实缺陷产品召回制度。依法监督管理产品防伪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(九)负责产品质量安全监督管理。组织实施产品质量安全风险监控、监督抽检工作。建立并组织实施质量分级制度、质量安全追溯制度.负责工业产品生产许可管理工作。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(十)负责特种设备安全监督管理。综合管理特种设备安全监察、监督工作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监督检查高耗能特种设备节能标准和锅炉环境保护标准的执行情况。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一)负责食品安全监督管理综合协调。督促检查各区政府和市政府有关部门履行食品安全监督管理职责并负责考核评价.负责食品安全应急体系建设,组织协调重大食品安全事件应急处置和调查处理工作。建立健全食品安全重要信息直报制度。承担市食品安全委员会日常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二)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风险分级管理工作。依法实施食品生产食品销售、餐饮服务行政许可。负责对食品生产经营违法行为查处。组织实施辖区重大活动的食品安全保障工作。依法发布食品质量信息。负责食用农产品市场销售质量安全的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(十三)负责食盐监督管理工作.负责食盐经营质量安全监督管理工作。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(十四)负责计量管理工作,落实法定计量单位和国家计量制度.管理计量器具及量值传递和比对工作,监督指导计量技术机构工作.规范、监督商品量和市场计量行为。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五)负责统一管理标准化工作.研究构建经济社会发展标准体系,依法制定市级地方标准。组织开展标准化试点示范,推动标准实施.组织参与国内外标准化活动,全面实施企业标准自我声明公开和监督制度。负责组织、协调、监督管理公共信息标志标准化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六)负责认证认可和检验检测监督管理工作。组织实施认证认可、合格评定和检验检测监督管理制度。指导认证行业与检验检测行业发展。推进检验检测资源整合和改革工作,规范检验检测市场,完善检验检测体系。负责推动管理体系和自愿性产品认证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(十七)负责全市药品(含中药,民族药,下同)医疗器械和化妆品监督管理工作,监督实施国家药品、医疗器械和化妆品法律法规规章。</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(十八)负责全市药品、医疗器械许可备案工作。负责辖区药品零售企业及第三类医疗器械经菅企业许可证审批,负责第一类医疗器械产品备案,第一类医疗器械生产备案和第二类医疗器械经营备案工作。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九)负责全市药品、医疗器械和化妆品质量管理.监督实施药品经营(零售环节)使用和医疗器械生产、经营、使用质量管理规范。监督实施国家化妆品经营管理规范,负责制定并组织实施本市化妆品经营监督管理制度。</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(二十)负责全市药品,医疗器械和化妆品上市后风险管理.建立药品不良反应、医疗器械不良事件和化妆品不良反应监测体系,并开展监测,评价和处置工作. 负责药品,医疗器械和化妆品安全事件应急体泵建设,组织和指导药品,医疗器械和化妆品安全事件应急处置和调查处理工作。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(二十一)负责开展全市药品,医疗器械和化妆品监督检查。负责药品、医疗器械和化妆品检查和处罚。依法监督管理麻醉药品、精神药品、毒性药品,放射性药品,药品类易制毒化学品。</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(二十二)负责开展全市药品,医疗器械和化妆品对外交流合作,安全宣传、教育培训;推动全市药品,医疗器械和化妆品追溯体系,信用体系建设。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(二十三)负贡组织制定并监督实施全市药品,医疗器械和化妆品的抽检计划,发布药品、医疗器械和化妆品质量信息。建立问题产品召回和处理制度并监督实施。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四)拟定并组织实施全市知识产权工作规划和政策措施,起草有关法规规章草案,研究提出推进全市知识产权改革的意见和建议。负责全市商标,专利、原产地地理标志,集成电路布图设计等领域的知识产权保护。建设和优化全市知识产权保护体系。指导和监督全市知识产权保护工作。建立和完善全市知识产权创造,运用管理和服务体系。培育高价值知识产权,拟订知识产权产业化政策.探索知识产权质押融资和信用担保体制,推迟进知识产权运营体系建设,建设和优化知识产权公共服务体系。负责全市知识产权服务机构的监督和管理,拟订知识产权服务业扶持政策,引进知识产权服务机构,培育知识产权服务品牌,加强对知识产权服务机构监督.负责知识产权对外合作与交流。拟订全市知识产权涉外工作的政策,参与涉外知识产权谈判,统筹协调涉外知识产权事务。</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(二十五)负责市场监督管理科技和信息化建设、新闻宣传、对外交流与合作等工作。承担技术性贸易措施有关工作。</w:t>
      </w:r>
    </w:p>
    <w:p>
      <w:pPr>
        <w:ind w:firstLine="640" w:firstLineChars="200"/>
        <w:rPr>
          <w:rFonts w:hint="eastAsia" w:ascii="仿宋_GB2312" w:hAnsi="仿宋_GB2312" w:eastAsia="仿宋_GB2312" w:cs="仿宋_GB2312"/>
          <w:sz w:val="32"/>
          <w:szCs w:val="32"/>
        </w:rPr>
      </w:pPr>
      <w:r>
        <w:rPr>
          <w:rFonts w:hint="eastAsia" w:ascii="仿宋_GB2312" w:eastAsia="仿宋_GB2312" w:cs="仿宋_GB2312"/>
          <w:sz w:val="32"/>
          <w:szCs w:val="32"/>
        </w:rPr>
        <w:t>(二十六)完成市委,市政府和上级部门交办的其他任务。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纳入三亚市市场监督管理部门202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年部门预算编制范围的二级预算单位包括：</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海南省三亚质量技术监督技术所</w:t>
      </w:r>
    </w:p>
    <w:p>
      <w:pPr>
        <w:pStyle w:val="6"/>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三亚药品不良反应监测中心</w:t>
      </w:r>
    </w:p>
    <w:p>
      <w:pPr>
        <w:ind w:left="8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三亚市重大活动食品安全保障服务中心</w:t>
      </w:r>
    </w:p>
    <w:p>
      <w:pPr>
        <w:ind w:left="80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三亚市特种设备应急保障服务中心</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三亚市市场监督管理部门202</w:t>
      </w:r>
      <w:r>
        <w:rPr>
          <w:rFonts w:hint="eastAsia" w:ascii="黑体" w:hAnsi="黑体" w:eastAsia="黑体"/>
          <w:sz w:val="32"/>
          <w:szCs w:val="32"/>
          <w:lang w:val="en-US" w:eastAsia="zh-CN"/>
        </w:rPr>
        <w:t>2</w:t>
      </w:r>
      <w:r>
        <w:rPr>
          <w:rFonts w:hint="eastAsia" w:ascii="黑体" w:hAnsi="黑体" w:eastAsia="黑体"/>
          <w:sz w:val="32"/>
          <w:szCs w:val="32"/>
        </w:rPr>
        <w:t>年</w:t>
      </w:r>
    </w:p>
    <w:p>
      <w:pPr>
        <w:ind w:firstLine="640" w:firstLineChars="200"/>
        <w:rPr>
          <w:rFonts w:hint="eastAsia" w:ascii="黑体" w:hAnsi="黑体" w:eastAsia="黑体"/>
          <w:sz w:val="32"/>
          <w:szCs w:val="32"/>
        </w:rPr>
      </w:pPr>
      <w:r>
        <w:rPr>
          <w:rFonts w:hint="eastAsia" w:ascii="黑体" w:hAnsi="黑体" w:eastAsia="黑体"/>
          <w:sz w:val="32"/>
          <w:szCs w:val="32"/>
        </w:rPr>
        <w:t>部门预算表</w:t>
      </w:r>
    </w:p>
    <w:p>
      <w:pPr>
        <w:ind w:firstLine="0" w:firstLineChars="0"/>
        <w:rPr>
          <w:rFonts w:hint="eastAsia" w:ascii="黑体" w:hAnsi="黑体" w:eastAsia="黑体"/>
          <w:sz w:val="32"/>
          <w:szCs w:val="32"/>
          <w:lang w:eastAsia="zh-CN"/>
        </w:rPr>
      </w:pPr>
    </w:p>
    <w:p>
      <w:pPr>
        <w:ind w:left="0" w:firstLine="1606" w:firstLineChars="500"/>
        <w:jc w:val="both"/>
        <w:rPr>
          <w:rFonts w:hint="eastAsia" w:ascii="仿宋_GB2312" w:hAnsi="黑体" w:eastAsia="仿宋_GB2312"/>
          <w:b/>
          <w:sz w:val="32"/>
          <w:szCs w:val="32"/>
          <w:lang w:eastAsia="zh-CN"/>
        </w:rPr>
      </w:pPr>
      <w:r>
        <w:rPr>
          <w:rFonts w:hint="eastAsia" w:ascii="仿宋_GB2312" w:hAnsi="黑体" w:eastAsia="仿宋_GB2312"/>
          <w:b/>
          <w:sz w:val="32"/>
          <w:szCs w:val="32"/>
          <w:lang w:eastAsia="zh-CN"/>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1450.47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1450.47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1414.58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35.89</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eastAsia="zh-CN"/>
        </w:rPr>
        <w:t>1</w:t>
      </w:r>
      <w:r>
        <w:rPr>
          <w:rFonts w:hint="eastAsia" w:ascii="仿宋_GB2312" w:hAnsi="黑体" w:eastAsia="仿宋_GB2312" w:cs="仿宋_GB2312"/>
          <w:sz w:val="32"/>
          <w:szCs w:val="32"/>
          <w:lang w:val="en-US" w:eastAsia="zh-CN"/>
        </w:rPr>
        <w:t>1450.47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 xml:space="preserve"> 9670.28</w:t>
      </w:r>
      <w:r>
        <w:rPr>
          <w:rFonts w:hint="eastAsia" w:ascii="仿宋_GB2312" w:hAnsi="黑体" w:eastAsia="仿宋_GB2312"/>
          <w:sz w:val="32"/>
          <w:szCs w:val="32"/>
        </w:rPr>
        <w:t>万元、社会保障和就业支出701.26万元、卫生健康支出703.19万元、住房保障支出375.73万元，结转下年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仿宋_GB2312" w:eastAsia="仿宋_GB2312" w:cs="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11450.47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620.71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增加</w:t>
      </w:r>
      <w:r>
        <w:rPr>
          <w:rFonts w:hint="eastAsia" w:ascii="仿宋_GB2312" w:hAnsi="仿宋_GB2312" w:eastAsia="仿宋_GB2312" w:cs="仿宋_GB2312"/>
          <w:sz w:val="32"/>
          <w:szCs w:val="32"/>
        </w:rPr>
        <w:t>免费刻章和系统改造相关经费</w:t>
      </w:r>
      <w:r>
        <w:rPr>
          <w:rFonts w:hint="eastAsia" w:ascii="仿宋_GB2312" w:hAnsi="仿宋_GB2312" w:eastAsia="仿宋_GB2312" w:cs="仿宋_GB2312"/>
          <w:sz w:val="32"/>
          <w:szCs w:val="32"/>
          <w:lang w:eastAsia="zh-CN"/>
        </w:rPr>
        <w:t>等。</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  9670.28</w:t>
      </w:r>
      <w:r>
        <w:rPr>
          <w:rFonts w:hint="eastAsia" w:ascii="仿宋_GB2312" w:hAnsi="黑体" w:eastAsia="仿宋_GB2312"/>
          <w:sz w:val="32"/>
          <w:szCs w:val="32"/>
        </w:rPr>
        <w:t>万元，占</w:t>
      </w:r>
      <w:r>
        <w:rPr>
          <w:rFonts w:hint="eastAsia" w:ascii="仿宋_GB2312" w:hAnsi="黑体" w:eastAsia="仿宋_GB2312" w:cs="仿宋_GB2312"/>
          <w:sz w:val="32"/>
          <w:szCs w:val="32"/>
        </w:rPr>
        <w:t>8</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45</w:t>
      </w:r>
      <w:r>
        <w:rPr>
          <w:rFonts w:hint="eastAsia" w:ascii="仿宋_GB2312" w:hAnsi="黑体" w:eastAsia="仿宋_GB2312"/>
          <w:sz w:val="32"/>
          <w:szCs w:val="32"/>
        </w:rPr>
        <w:t>%；社会保障和就业支出701.26万元，占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12</w:t>
      </w:r>
      <w:r>
        <w:rPr>
          <w:rFonts w:hint="eastAsia" w:ascii="仿宋_GB2312" w:hAnsi="黑体" w:eastAsia="仿宋_GB2312"/>
          <w:sz w:val="32"/>
          <w:szCs w:val="32"/>
        </w:rPr>
        <w:t>%；卫生健康支出703.19万元，占</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14</w:t>
      </w:r>
      <w:r>
        <w:rPr>
          <w:rFonts w:hint="eastAsia" w:ascii="仿宋_GB2312" w:hAnsi="黑体" w:eastAsia="仿宋_GB2312"/>
          <w:sz w:val="32"/>
          <w:szCs w:val="32"/>
        </w:rPr>
        <w:t>%；住房保障支出375.73万元，占</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1.一般公共服务（类）市场监督管理事务（款）行政运行（项）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年预算数为4365.55万元，比上年预算数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418.24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基本支出减少。</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 市场监督管理事务（款）一般行政管理事务（项）202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年预算数为766.33万元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119.38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制式服装购置费、委托业务费等增加。</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rPr>
        <w:t>3. 一般公共服务（类） 市场监督管理事务（款）市场主体管理（项）202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年预算数为483.4万元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176.6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rPr>
        <w:t>委托业务费</w:t>
      </w:r>
      <w:r>
        <w:rPr>
          <w:rFonts w:hint="eastAsia" w:ascii="仿宋_GB2312" w:hAnsi="仿宋_GB2312" w:eastAsia="仿宋_GB2312" w:cs="仿宋_GB2312"/>
          <w:sz w:val="32"/>
          <w:szCs w:val="32"/>
          <w:highlight w:val="none"/>
          <w:lang w:eastAsia="zh-CN"/>
        </w:rPr>
        <w:t>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 一般公共服务（类） 市场监督管理事务（款）信息化建设（项）202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年预算数为780万元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272</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主要是三亚市电梯应急处置及物联网远程监控平台建设项目</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rPr>
        <w:t>885</w:t>
      </w:r>
      <w:r>
        <w:rPr>
          <w:rFonts w:hint="eastAsia" w:ascii="仿宋_GB2312" w:hAnsi="黑体" w:eastAsia="仿宋_GB2312"/>
          <w:sz w:val="32"/>
          <w:szCs w:val="32"/>
          <w:highlight w:val="none"/>
          <w:lang w:eastAsia="zh-CN"/>
        </w:rPr>
        <w:t>万元，旅</w:t>
      </w:r>
      <w:r>
        <w:rPr>
          <w:rFonts w:hint="eastAsia" w:ascii="仿宋_GB2312" w:hAnsi="黑体" w:eastAsia="仿宋_GB2312"/>
          <w:sz w:val="32"/>
          <w:szCs w:val="32"/>
          <w:highlight w:val="none"/>
        </w:rPr>
        <w:t>游监管平台建设费</w:t>
      </w:r>
      <w:r>
        <w:rPr>
          <w:rFonts w:hint="eastAsia" w:ascii="仿宋_GB2312" w:hAnsi="黑体" w:eastAsia="仿宋_GB2312"/>
          <w:sz w:val="32"/>
          <w:szCs w:val="32"/>
          <w:highlight w:val="none"/>
          <w:lang w:eastAsia="zh-CN"/>
        </w:rPr>
        <w:t>项目增加</w:t>
      </w:r>
      <w:r>
        <w:rPr>
          <w:rFonts w:hint="eastAsia" w:ascii="仿宋_GB2312" w:hAnsi="黑体" w:eastAsia="仿宋_GB2312"/>
          <w:sz w:val="32"/>
          <w:szCs w:val="32"/>
          <w:highlight w:val="none"/>
        </w:rPr>
        <w:t>540</w:t>
      </w:r>
      <w:r>
        <w:rPr>
          <w:rFonts w:hint="eastAsia" w:ascii="仿宋_GB2312" w:hAnsi="黑体" w:eastAsia="仿宋_GB2312"/>
          <w:sz w:val="32"/>
          <w:szCs w:val="32"/>
          <w:highlight w:val="none"/>
          <w:lang w:eastAsia="zh-CN"/>
        </w:rPr>
        <w:t>万元。</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一般公共服务（类） 市场监督管理事务（款） 质量基础（项）202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rPr>
        <w:t>43</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eastAsia="zh-CN"/>
        </w:rPr>
        <w:t>持平。</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一般公共服务（类） 市场监督管理事务（款） 药品事务（项）202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年预算数为40.83万元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30.83</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新增药品检测业务。</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一般公共服务（类） 市场监督管理事务（款） 化妆品事务（项）202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调整</w:t>
      </w:r>
      <w:r>
        <w:rPr>
          <w:rFonts w:hint="eastAsia" w:ascii="仿宋_GB2312" w:hAnsi="黑体" w:eastAsia="仿宋_GB2312" w:cs="仿宋_GB2312"/>
          <w:sz w:val="32"/>
          <w:szCs w:val="32"/>
          <w:highlight w:val="none"/>
        </w:rPr>
        <w:t>化妆</w:t>
      </w:r>
      <w:r>
        <w:rPr>
          <w:rFonts w:hint="eastAsia" w:ascii="仿宋_GB2312" w:hAnsi="黑体" w:eastAsia="仿宋_GB2312"/>
          <w:sz w:val="32"/>
          <w:szCs w:val="32"/>
          <w:highlight w:val="none"/>
          <w:lang w:eastAsia="zh-CN"/>
        </w:rPr>
        <w:t>品检测业务</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 一般公共服务（类） 市场监督管理事务（款） 食品安全监管（项）202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年预算数为1350.84万元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1200.44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rPr>
        <w:t>委托业务费</w:t>
      </w:r>
      <w:r>
        <w:rPr>
          <w:rFonts w:hint="eastAsia" w:ascii="仿宋_GB2312" w:hAnsi="仿宋_GB2312" w:eastAsia="仿宋_GB2312" w:cs="仿宋_GB2312"/>
          <w:sz w:val="32"/>
          <w:szCs w:val="32"/>
          <w:highlight w:val="none"/>
          <w:lang w:eastAsia="zh-CN"/>
        </w:rPr>
        <w:t>增加，引进中国检验检疫科学研究院，保障重要接待食品安全检测服务</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 一般公共服务（类） 市场监督管理事务（款） 事业运行（项）202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年预算数为696.74万元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175.15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基本支出减少</w:t>
      </w:r>
      <w:r>
        <w:rPr>
          <w:rFonts w:hint="eastAsia" w:ascii="仿宋_GB2312" w:hAnsi="黑体" w:eastAsia="仿宋_GB2312"/>
          <w:sz w:val="32"/>
          <w:szCs w:val="32"/>
        </w:rPr>
        <w:t>。</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 一般公共服务（类） 市场监督管理事务（款）其他市场监督管理事务（项）202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年预算数为1141.6万元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678.6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cs="仿宋_GB2312"/>
          <w:sz w:val="32"/>
          <w:szCs w:val="32"/>
          <w:highlight w:val="none"/>
        </w:rPr>
        <w:t>其他市场监督管理事务</w:t>
      </w:r>
      <w:r>
        <w:rPr>
          <w:rFonts w:hint="eastAsia" w:ascii="仿宋_GB2312" w:hAnsi="黑体" w:eastAsia="仿宋_GB2312" w:cs="仿宋_GB2312"/>
          <w:sz w:val="32"/>
          <w:szCs w:val="32"/>
          <w:highlight w:val="none"/>
          <w:lang w:eastAsia="zh-CN"/>
        </w:rPr>
        <w:t>增加</w:t>
      </w:r>
      <w:r>
        <w:rPr>
          <w:rFonts w:hint="eastAsia" w:ascii="仿宋_GB2312" w:hAnsi="黑体" w:eastAsia="仿宋_GB2312"/>
          <w:sz w:val="32"/>
          <w:szCs w:val="32"/>
          <w:highlight w:val="none"/>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 社会保障和就业支出（类）行政事业单位养老支出（款） 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年预算数为453.42万元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86.28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在职人员退休，工资减少，导致</w:t>
      </w:r>
      <w:r>
        <w:rPr>
          <w:rFonts w:hint="eastAsia" w:ascii="仿宋_GB2312" w:hAnsi="黑体" w:eastAsia="仿宋_GB2312" w:cs="仿宋_GB2312"/>
          <w:sz w:val="32"/>
          <w:szCs w:val="32"/>
        </w:rPr>
        <w:t>基本养老保险缴费</w:t>
      </w:r>
      <w:r>
        <w:rPr>
          <w:rFonts w:hint="eastAsia" w:ascii="仿宋_GB2312" w:hAnsi="黑体" w:eastAsia="仿宋_GB2312"/>
          <w:sz w:val="32"/>
          <w:szCs w:val="32"/>
          <w:lang w:eastAsia="zh-CN"/>
        </w:rPr>
        <w:t>减少。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12.</w:t>
      </w:r>
      <w:r>
        <w:rPr>
          <w:rFonts w:hint="eastAsia" w:ascii="仿宋_GB2312" w:hAnsi="黑体" w:eastAsia="仿宋_GB2312" w:cs="仿宋_GB2312"/>
          <w:sz w:val="32"/>
          <w:szCs w:val="32"/>
        </w:rPr>
        <w:t>社会保障和就业支出（类）行政事业单位养老支出（款）机关事业单位职业年金缴费支出（项）202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年预算数为229万元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229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w:t>
      </w:r>
      <w:r>
        <w:rPr>
          <w:rFonts w:hint="eastAsia" w:ascii="仿宋_GB2312" w:hAnsi="黑体" w:eastAsia="仿宋_GB2312" w:cs="仿宋_GB2312"/>
          <w:sz w:val="32"/>
          <w:szCs w:val="32"/>
        </w:rPr>
        <w:t>机关事业单位职业年金缴费</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.社会保障和就业支出（类）抚恤（款）其他优抚支出（项）20</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年预算数为18.84万元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3.87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供养人员生活费增加。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rPr>
        <w:t>1</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rPr>
        <w:t>. 卫生健康支</w:t>
      </w:r>
      <w:r>
        <w:rPr>
          <w:rFonts w:hint="eastAsia" w:ascii="仿宋_GB2312" w:hAnsi="黑体" w:eastAsia="仿宋_GB2312" w:cs="仿宋_GB2312"/>
          <w:sz w:val="32"/>
          <w:szCs w:val="32"/>
        </w:rPr>
        <w:t>出（类）行政事业单位医疗（款） 行政单位医疗（项）202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年预算数为205.44万元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49.72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在职人员退休，工资减少，导致</w:t>
      </w:r>
      <w:r>
        <w:rPr>
          <w:rFonts w:hint="eastAsia" w:ascii="仿宋_GB2312" w:hAnsi="黑体" w:eastAsia="仿宋_GB2312" w:cs="仿宋_GB2312"/>
          <w:sz w:val="32"/>
          <w:szCs w:val="32"/>
        </w:rPr>
        <w:t>行政单位医疗</w:t>
      </w:r>
      <w:r>
        <w:rPr>
          <w:rFonts w:hint="eastAsia" w:ascii="仿宋_GB2312" w:hAnsi="黑体" w:eastAsia="仿宋_GB2312"/>
          <w:sz w:val="32"/>
          <w:szCs w:val="32"/>
          <w:lang w:eastAsia="zh-CN"/>
        </w:rPr>
        <w:t>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 卫生健康支出（类）行政事业单位医疗（款）事业单位医疗（项）202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年预算数为35.44万元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3.88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人员工资有变动。</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 卫生健康支出（类）行政事业单位医疗（款） 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年预算数为462.31万元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125.04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在职人员退休，工资减少，导致</w:t>
      </w:r>
      <w:r>
        <w:rPr>
          <w:rFonts w:hint="eastAsia" w:ascii="仿宋_GB2312" w:hAnsi="黑体" w:eastAsia="仿宋_GB2312" w:cs="仿宋_GB2312"/>
          <w:sz w:val="32"/>
          <w:szCs w:val="32"/>
        </w:rPr>
        <w:t>公务员医疗补助</w:t>
      </w:r>
      <w:r>
        <w:rPr>
          <w:rFonts w:hint="eastAsia" w:ascii="仿宋_GB2312" w:hAnsi="黑体" w:eastAsia="仿宋_GB2312"/>
          <w:sz w:val="32"/>
          <w:szCs w:val="32"/>
          <w:lang w:eastAsia="zh-CN"/>
        </w:rPr>
        <w:t>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 住房保障支出（类）住房改革支出（款）住房公积金（项）202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年预算数为375.73万元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95.48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在职人员退休，工资减少，导致</w:t>
      </w:r>
      <w:r>
        <w:rPr>
          <w:rFonts w:hint="eastAsia" w:ascii="仿宋_GB2312" w:hAnsi="黑体" w:eastAsia="仿宋_GB2312" w:cs="仿宋_GB2312"/>
          <w:sz w:val="32"/>
          <w:szCs w:val="32"/>
        </w:rPr>
        <w:t>住房公积金</w:t>
      </w:r>
      <w:r>
        <w:rPr>
          <w:rFonts w:hint="eastAsia" w:ascii="仿宋_GB2312" w:hAnsi="黑体" w:eastAsia="仿宋_GB2312"/>
          <w:sz w:val="32"/>
          <w:szCs w:val="32"/>
          <w:lang w:eastAsia="zh-CN"/>
        </w:rPr>
        <w:t>减少。</w:t>
      </w:r>
    </w:p>
    <w:p>
      <w:pPr>
        <w:ind w:firstLine="640"/>
        <w:rPr>
          <w:rFonts w:ascii="黑体" w:hAnsi="黑体" w:eastAsia="黑体"/>
          <w:sz w:val="32"/>
          <w:szCs w:val="32"/>
        </w:rPr>
      </w:pPr>
      <w:r>
        <w:rPr>
          <w:rFonts w:hint="eastAsia" w:ascii="黑体" w:hAnsi="黑体" w:eastAsia="黑体"/>
          <w:sz w:val="32"/>
          <w:szCs w:val="32"/>
        </w:rPr>
        <w:t>三、关于三亚市市场监督管理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年一般公共预算基本支出为6816.67万元，其中：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人员经费6313.68万元，主要包括：基本工资、津贴补贴、奖金、绩效工资、机关事业单位基本养老保险缴费、城镇职工基本医疗保险缴费、公务员医疗补助缴费、其他社会保障缴费、 住房公积金、生活补助、奖励金、其他对个人和家庭的补助;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公用经费502.99万元，主要包括：办公费、邮电费、培训费、工会经费、福利费、公务用车运行维护费、其他交通费用、其他商品和服务支出。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四、关于</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98.01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94.01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94.01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sz w:val="32"/>
          <w:szCs w:val="32"/>
          <w:lang w:val="en-US" w:eastAsia="zh-CN"/>
        </w:rPr>
        <w:t>56</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40批308人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三亚市市场监督管理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rPr>
        <w:t>所有收入和支出均纳入部门预算管理。收入包括：收入包括：一般公共预算收入</w:t>
      </w:r>
      <w:r>
        <w:rPr>
          <w:rFonts w:hint="eastAsia" w:ascii="仿宋_GB2312" w:hAnsi="黑体" w:eastAsia="仿宋_GB2312"/>
          <w:sz w:val="32"/>
          <w:szCs w:val="32"/>
        </w:rPr>
        <w:t>；支出包括：</w:t>
      </w:r>
      <w:r>
        <w:rPr>
          <w:rFonts w:hint="eastAsia" w:ascii="仿宋_GB2312" w:hAnsi="黑体" w:eastAsia="仿宋_GB2312" w:cs="仿宋_GB2312"/>
          <w:sz w:val="32"/>
          <w:szCs w:val="32"/>
        </w:rPr>
        <w:t>一般公共服务支出、</w:t>
      </w:r>
      <w:r>
        <w:rPr>
          <w:rFonts w:hint="eastAsia" w:ascii="仿宋_GB2312" w:hAnsi="黑体" w:eastAsia="仿宋_GB2312"/>
          <w:sz w:val="32"/>
          <w:szCs w:val="32"/>
        </w:rPr>
        <w:t>社会保障和就业支出、卫生健康支出、住房保障支出。三亚市市场监督管理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11450.47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rPr>
        <w:t>三亚市市场监督管理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11450.47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35.89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lang w:val="en-US" w:eastAsia="zh-CN"/>
        </w:rPr>
        <w:t>31</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11414.58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279.36</w:t>
      </w:r>
      <w:r>
        <w:rPr>
          <w:rFonts w:hint="eastAsia" w:ascii="仿宋_GB2312" w:hAnsi="黑体" w:eastAsia="仿宋_GB2312"/>
          <w:sz w:val="32"/>
          <w:szCs w:val="32"/>
        </w:rPr>
        <w:t>万元，主要</w:t>
      </w:r>
      <w:r>
        <w:rPr>
          <w:rFonts w:hint="eastAsia" w:ascii="仿宋_GB2312" w:hAnsi="黑体" w:eastAsia="仿宋_GB2312"/>
          <w:sz w:val="32"/>
          <w:szCs w:val="32"/>
          <w:highlight w:val="none"/>
        </w:rPr>
        <w:t>是</w:t>
      </w:r>
      <w:r>
        <w:rPr>
          <w:rFonts w:hint="eastAsia" w:ascii="仿宋_GB2312" w:hAnsi="仿宋_GB2312" w:eastAsia="仿宋_GB2312" w:cs="仿宋_GB2312"/>
          <w:sz w:val="32"/>
          <w:szCs w:val="32"/>
          <w:highlight w:val="none"/>
        </w:rPr>
        <w:t>免费刻章和系统改造相关经费</w:t>
      </w:r>
      <w:r>
        <w:rPr>
          <w:rFonts w:hint="eastAsia" w:ascii="仿宋_GB2312" w:hAnsi="仿宋_GB2312" w:eastAsia="仿宋_GB2312" w:cs="仿宋_GB2312"/>
          <w:sz w:val="32"/>
          <w:szCs w:val="32"/>
          <w:highlight w:val="none"/>
          <w:lang w:eastAsia="zh-CN"/>
        </w:rPr>
        <w:t>增加</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三亚市市场监督管理</w:t>
      </w:r>
      <w:r>
        <w:rPr>
          <w:rFonts w:hint="eastAsia" w:ascii="黑体" w:hAnsi="黑体" w:eastAsia="黑体"/>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三亚市市场监督管理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rPr>
        <w:t>11450.47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6816.67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59.53</w:t>
      </w:r>
      <w:r>
        <w:rPr>
          <w:rFonts w:hint="eastAsia" w:ascii="仿宋_GB2312" w:hAnsi="黑体" w:eastAsia="仿宋_GB2312"/>
          <w:sz w:val="32"/>
          <w:szCs w:val="32"/>
        </w:rPr>
        <w:t>%；项目支出</w:t>
      </w:r>
      <w:r>
        <w:rPr>
          <w:rFonts w:hint="eastAsia" w:ascii="仿宋_GB2312" w:hAnsi="黑体" w:eastAsia="仿宋_GB2312" w:cs="仿宋_GB2312"/>
          <w:sz w:val="32"/>
          <w:szCs w:val="32"/>
        </w:rPr>
        <w:t>4633.8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40.47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highlight w:val="none"/>
          <w:lang w:val="en-US" w:eastAsia="zh-CN"/>
        </w:rPr>
        <w:t>279.36</w:t>
      </w:r>
      <w:r>
        <w:rPr>
          <w:rFonts w:hint="eastAsia" w:ascii="仿宋_GB2312" w:hAnsi="黑体" w:eastAsia="仿宋_GB2312"/>
          <w:sz w:val="32"/>
          <w:szCs w:val="32"/>
        </w:rPr>
        <w:t>万元，主要是</w:t>
      </w:r>
      <w:r>
        <w:rPr>
          <w:rFonts w:hint="eastAsia" w:ascii="仿宋_GB2312" w:hAnsi="仿宋_GB2312" w:eastAsia="仿宋_GB2312" w:cs="仿宋_GB2312"/>
          <w:sz w:val="32"/>
          <w:szCs w:val="32"/>
          <w:highlight w:val="none"/>
        </w:rPr>
        <w:t>免费刻章和系统改造相关经费</w:t>
      </w:r>
      <w:r>
        <w:rPr>
          <w:rFonts w:hint="eastAsia" w:ascii="仿宋_GB2312" w:hAnsi="仿宋_GB2312" w:eastAsia="仿宋_GB2312" w:cs="仿宋_GB2312"/>
          <w:sz w:val="32"/>
          <w:szCs w:val="32"/>
          <w:highlight w:val="none"/>
          <w:lang w:eastAsia="zh-CN"/>
        </w:rPr>
        <w:t>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年三亚市市场监督管理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highlight w:val="none"/>
          <w:lang w:val="en-US" w:eastAsia="zh-CN"/>
        </w:rPr>
        <w:t>1401.26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年三亚市市场监督管理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rPr>
        <w:t>本级及下属各预算单位政府采购预算总额2047.7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2047.7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年12月31日，三亚市市场监督管理</w:t>
      </w:r>
      <w:r>
        <w:rPr>
          <w:rFonts w:hint="eastAsia" w:ascii="仿宋_GB2312" w:hAnsi="黑体" w:eastAsia="仿宋_GB2312"/>
          <w:sz w:val="32"/>
          <w:szCs w:val="32"/>
          <w:lang w:eastAsia="zh-CN"/>
        </w:rPr>
        <w:t>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highlight w:val="none"/>
          <w:lang w:val="en-US" w:eastAsia="zh-CN"/>
        </w:rPr>
        <w:t>56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年三亚市市场监督管</w:t>
      </w:r>
      <w:bookmarkStart w:id="0" w:name="_GoBack"/>
      <w:bookmarkEnd w:id="0"/>
      <w:r>
        <w:rPr>
          <w:rFonts w:hint="eastAsia" w:ascii="仿宋_GB2312" w:hAnsi="黑体" w:eastAsia="仿宋_GB2312"/>
          <w:sz w:val="32"/>
          <w:szCs w:val="32"/>
        </w:rPr>
        <w:t>理</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lang w:val="en-US" w:eastAsia="zh-CN"/>
        </w:rPr>
        <w:t>63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11414.58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57742"/>
    <w:rsid w:val="00953CA6"/>
    <w:rsid w:val="00A42C3F"/>
    <w:rsid w:val="00B5201A"/>
    <w:rsid w:val="00B756A3"/>
    <w:rsid w:val="00DF0643"/>
    <w:rsid w:val="00E17AEE"/>
    <w:rsid w:val="00ED2239"/>
    <w:rsid w:val="011010EB"/>
    <w:rsid w:val="011415F5"/>
    <w:rsid w:val="012D593D"/>
    <w:rsid w:val="017A7647"/>
    <w:rsid w:val="01835478"/>
    <w:rsid w:val="01877C23"/>
    <w:rsid w:val="019F56AB"/>
    <w:rsid w:val="02490C77"/>
    <w:rsid w:val="02512E1C"/>
    <w:rsid w:val="02773DA2"/>
    <w:rsid w:val="02905D75"/>
    <w:rsid w:val="02A17F73"/>
    <w:rsid w:val="030376D3"/>
    <w:rsid w:val="031B5881"/>
    <w:rsid w:val="035D2759"/>
    <w:rsid w:val="035F324A"/>
    <w:rsid w:val="03AC7513"/>
    <w:rsid w:val="03AE57B6"/>
    <w:rsid w:val="03CD5FDB"/>
    <w:rsid w:val="042B4F34"/>
    <w:rsid w:val="0459329B"/>
    <w:rsid w:val="047F0125"/>
    <w:rsid w:val="048661AF"/>
    <w:rsid w:val="048E0A4B"/>
    <w:rsid w:val="04DA17C8"/>
    <w:rsid w:val="0511381E"/>
    <w:rsid w:val="052B2061"/>
    <w:rsid w:val="052F2FC8"/>
    <w:rsid w:val="056D0B6D"/>
    <w:rsid w:val="05BD04F5"/>
    <w:rsid w:val="05FE5AB7"/>
    <w:rsid w:val="06083407"/>
    <w:rsid w:val="061A7CED"/>
    <w:rsid w:val="06394C04"/>
    <w:rsid w:val="063F691E"/>
    <w:rsid w:val="06654913"/>
    <w:rsid w:val="068C3BC8"/>
    <w:rsid w:val="06A578CA"/>
    <w:rsid w:val="06B80F02"/>
    <w:rsid w:val="07195A23"/>
    <w:rsid w:val="07862DE9"/>
    <w:rsid w:val="079A2BE9"/>
    <w:rsid w:val="07D575A8"/>
    <w:rsid w:val="07E53373"/>
    <w:rsid w:val="07EB5789"/>
    <w:rsid w:val="08067679"/>
    <w:rsid w:val="08075935"/>
    <w:rsid w:val="083367C6"/>
    <w:rsid w:val="083720A6"/>
    <w:rsid w:val="085B419B"/>
    <w:rsid w:val="08681011"/>
    <w:rsid w:val="08DC2FF6"/>
    <w:rsid w:val="09233444"/>
    <w:rsid w:val="093E156E"/>
    <w:rsid w:val="09426149"/>
    <w:rsid w:val="094A5AB2"/>
    <w:rsid w:val="094D5E4D"/>
    <w:rsid w:val="09637123"/>
    <w:rsid w:val="097E7D70"/>
    <w:rsid w:val="09880EC8"/>
    <w:rsid w:val="098B1CED"/>
    <w:rsid w:val="09DB7DE1"/>
    <w:rsid w:val="09DE68D5"/>
    <w:rsid w:val="0A0202FE"/>
    <w:rsid w:val="0A4F563C"/>
    <w:rsid w:val="0ACB476F"/>
    <w:rsid w:val="0AD22546"/>
    <w:rsid w:val="0AED3C1A"/>
    <w:rsid w:val="0B716DDD"/>
    <w:rsid w:val="0BCB1A2F"/>
    <w:rsid w:val="0BD01E48"/>
    <w:rsid w:val="0BE95C76"/>
    <w:rsid w:val="0C3514F5"/>
    <w:rsid w:val="0C5334A8"/>
    <w:rsid w:val="0C5503B2"/>
    <w:rsid w:val="0C5E7084"/>
    <w:rsid w:val="0CA00B0E"/>
    <w:rsid w:val="0CC50138"/>
    <w:rsid w:val="0CEB4309"/>
    <w:rsid w:val="0D2877E3"/>
    <w:rsid w:val="0D62203E"/>
    <w:rsid w:val="0D890963"/>
    <w:rsid w:val="0D936509"/>
    <w:rsid w:val="0DB86D41"/>
    <w:rsid w:val="0DD84472"/>
    <w:rsid w:val="0DF06287"/>
    <w:rsid w:val="0E0A2920"/>
    <w:rsid w:val="0E1E7434"/>
    <w:rsid w:val="0E2B3088"/>
    <w:rsid w:val="0E2B30E2"/>
    <w:rsid w:val="0E2C7778"/>
    <w:rsid w:val="0E360EBE"/>
    <w:rsid w:val="0E45600C"/>
    <w:rsid w:val="0E832D64"/>
    <w:rsid w:val="0E8F3612"/>
    <w:rsid w:val="0E915453"/>
    <w:rsid w:val="0ECB7BF0"/>
    <w:rsid w:val="0ED10F9B"/>
    <w:rsid w:val="0ED648AB"/>
    <w:rsid w:val="0EF41110"/>
    <w:rsid w:val="0F0A1A0C"/>
    <w:rsid w:val="0F107699"/>
    <w:rsid w:val="0F44411D"/>
    <w:rsid w:val="0F447779"/>
    <w:rsid w:val="0F885F49"/>
    <w:rsid w:val="0FEC4101"/>
    <w:rsid w:val="100B04FD"/>
    <w:rsid w:val="10872A0D"/>
    <w:rsid w:val="10A03AA1"/>
    <w:rsid w:val="10A90752"/>
    <w:rsid w:val="10BE65CC"/>
    <w:rsid w:val="10CD1E99"/>
    <w:rsid w:val="10DC429E"/>
    <w:rsid w:val="10FE6464"/>
    <w:rsid w:val="11144C91"/>
    <w:rsid w:val="111A64EB"/>
    <w:rsid w:val="115D0291"/>
    <w:rsid w:val="11720416"/>
    <w:rsid w:val="11CE47AA"/>
    <w:rsid w:val="11F17C2D"/>
    <w:rsid w:val="123939E1"/>
    <w:rsid w:val="1267354B"/>
    <w:rsid w:val="127E7B96"/>
    <w:rsid w:val="12BF19E8"/>
    <w:rsid w:val="12EA566D"/>
    <w:rsid w:val="12F60ACD"/>
    <w:rsid w:val="133150F2"/>
    <w:rsid w:val="13406FEA"/>
    <w:rsid w:val="138A1F49"/>
    <w:rsid w:val="142E41DC"/>
    <w:rsid w:val="14546630"/>
    <w:rsid w:val="1464204C"/>
    <w:rsid w:val="14646018"/>
    <w:rsid w:val="14966137"/>
    <w:rsid w:val="149B64FD"/>
    <w:rsid w:val="149F6974"/>
    <w:rsid w:val="14A663AC"/>
    <w:rsid w:val="14A91D49"/>
    <w:rsid w:val="150872A4"/>
    <w:rsid w:val="15137EE5"/>
    <w:rsid w:val="152B37E5"/>
    <w:rsid w:val="15712D8B"/>
    <w:rsid w:val="157C279C"/>
    <w:rsid w:val="15E92EEE"/>
    <w:rsid w:val="15F0543C"/>
    <w:rsid w:val="16367392"/>
    <w:rsid w:val="164A7E5F"/>
    <w:rsid w:val="16860D37"/>
    <w:rsid w:val="16905BAC"/>
    <w:rsid w:val="16E714BC"/>
    <w:rsid w:val="17974769"/>
    <w:rsid w:val="17C432A2"/>
    <w:rsid w:val="17E63FD7"/>
    <w:rsid w:val="183B2601"/>
    <w:rsid w:val="1886599A"/>
    <w:rsid w:val="18DE07CE"/>
    <w:rsid w:val="18ED6F6D"/>
    <w:rsid w:val="19143A0D"/>
    <w:rsid w:val="19535CAB"/>
    <w:rsid w:val="19725CE7"/>
    <w:rsid w:val="19C66667"/>
    <w:rsid w:val="19D80DAF"/>
    <w:rsid w:val="1A3439F7"/>
    <w:rsid w:val="1A6C3A11"/>
    <w:rsid w:val="1AC24694"/>
    <w:rsid w:val="1ACF247F"/>
    <w:rsid w:val="1B400E05"/>
    <w:rsid w:val="1B635F61"/>
    <w:rsid w:val="1B812251"/>
    <w:rsid w:val="1BBE359E"/>
    <w:rsid w:val="1C541627"/>
    <w:rsid w:val="1C762E8C"/>
    <w:rsid w:val="1CAA41DF"/>
    <w:rsid w:val="1CC0645D"/>
    <w:rsid w:val="1CF904F9"/>
    <w:rsid w:val="1CFC6178"/>
    <w:rsid w:val="1D4731B8"/>
    <w:rsid w:val="1D6E38F9"/>
    <w:rsid w:val="1D7B368A"/>
    <w:rsid w:val="1E385615"/>
    <w:rsid w:val="1E511F90"/>
    <w:rsid w:val="1E7403FA"/>
    <w:rsid w:val="1E9453F7"/>
    <w:rsid w:val="1EA54311"/>
    <w:rsid w:val="1EBB1940"/>
    <w:rsid w:val="1EDE31F2"/>
    <w:rsid w:val="1EF32C94"/>
    <w:rsid w:val="1F0A1E1F"/>
    <w:rsid w:val="1F180218"/>
    <w:rsid w:val="1F224631"/>
    <w:rsid w:val="1F3D3A20"/>
    <w:rsid w:val="1FB954B7"/>
    <w:rsid w:val="1FCD61D4"/>
    <w:rsid w:val="1FD4661C"/>
    <w:rsid w:val="20380167"/>
    <w:rsid w:val="20657F49"/>
    <w:rsid w:val="20BF7C40"/>
    <w:rsid w:val="20D22DD2"/>
    <w:rsid w:val="20DB2055"/>
    <w:rsid w:val="20E64109"/>
    <w:rsid w:val="20E91555"/>
    <w:rsid w:val="20ED287A"/>
    <w:rsid w:val="20FB2B7D"/>
    <w:rsid w:val="210B31F7"/>
    <w:rsid w:val="21444FC2"/>
    <w:rsid w:val="21AD5810"/>
    <w:rsid w:val="21AF3CD0"/>
    <w:rsid w:val="21D62679"/>
    <w:rsid w:val="22317363"/>
    <w:rsid w:val="229344F3"/>
    <w:rsid w:val="22950664"/>
    <w:rsid w:val="22A8615A"/>
    <w:rsid w:val="230A6A6E"/>
    <w:rsid w:val="233168C5"/>
    <w:rsid w:val="235D514E"/>
    <w:rsid w:val="238E37B8"/>
    <w:rsid w:val="239E638B"/>
    <w:rsid w:val="23B367AC"/>
    <w:rsid w:val="240967EE"/>
    <w:rsid w:val="24483BA4"/>
    <w:rsid w:val="24D11076"/>
    <w:rsid w:val="24E43366"/>
    <w:rsid w:val="2530127F"/>
    <w:rsid w:val="254716E9"/>
    <w:rsid w:val="25973604"/>
    <w:rsid w:val="259C0581"/>
    <w:rsid w:val="25B9182F"/>
    <w:rsid w:val="25BF6617"/>
    <w:rsid w:val="25DE5E8C"/>
    <w:rsid w:val="25F23893"/>
    <w:rsid w:val="25FB5210"/>
    <w:rsid w:val="262A5E82"/>
    <w:rsid w:val="26643AD1"/>
    <w:rsid w:val="26662F8F"/>
    <w:rsid w:val="26803AAC"/>
    <w:rsid w:val="272A5183"/>
    <w:rsid w:val="272C2247"/>
    <w:rsid w:val="27722E7E"/>
    <w:rsid w:val="27B97608"/>
    <w:rsid w:val="27E84810"/>
    <w:rsid w:val="282F2390"/>
    <w:rsid w:val="287C34FC"/>
    <w:rsid w:val="28987758"/>
    <w:rsid w:val="28C13F8B"/>
    <w:rsid w:val="291D2E1E"/>
    <w:rsid w:val="29255151"/>
    <w:rsid w:val="292B3A6D"/>
    <w:rsid w:val="29DD5351"/>
    <w:rsid w:val="29F34B6A"/>
    <w:rsid w:val="29F72E66"/>
    <w:rsid w:val="2AB91DE0"/>
    <w:rsid w:val="2AC86657"/>
    <w:rsid w:val="2B5F31C0"/>
    <w:rsid w:val="2BAA6824"/>
    <w:rsid w:val="2BAE1D3C"/>
    <w:rsid w:val="2BC10287"/>
    <w:rsid w:val="2BC70074"/>
    <w:rsid w:val="2BCE49FC"/>
    <w:rsid w:val="2C087312"/>
    <w:rsid w:val="2C136DEE"/>
    <w:rsid w:val="2C912695"/>
    <w:rsid w:val="2CF4314A"/>
    <w:rsid w:val="2D202BF6"/>
    <w:rsid w:val="2D25344B"/>
    <w:rsid w:val="2D6432FD"/>
    <w:rsid w:val="2DC06B99"/>
    <w:rsid w:val="2DCC5592"/>
    <w:rsid w:val="2DD27AC3"/>
    <w:rsid w:val="2E0420BD"/>
    <w:rsid w:val="2E0A72E2"/>
    <w:rsid w:val="2E2828AB"/>
    <w:rsid w:val="2E3B3D78"/>
    <w:rsid w:val="2E5D7B8C"/>
    <w:rsid w:val="2E777BA5"/>
    <w:rsid w:val="2E82056D"/>
    <w:rsid w:val="2EC60439"/>
    <w:rsid w:val="2EF875F3"/>
    <w:rsid w:val="2F165385"/>
    <w:rsid w:val="2F4B5DC3"/>
    <w:rsid w:val="2F704BB1"/>
    <w:rsid w:val="2F9661A6"/>
    <w:rsid w:val="2FDF7F16"/>
    <w:rsid w:val="2FFA044C"/>
    <w:rsid w:val="302A325D"/>
    <w:rsid w:val="305C641B"/>
    <w:rsid w:val="30824667"/>
    <w:rsid w:val="30831201"/>
    <w:rsid w:val="30DE3250"/>
    <w:rsid w:val="30F71CCA"/>
    <w:rsid w:val="31106B06"/>
    <w:rsid w:val="31A646D3"/>
    <w:rsid w:val="31BC5B92"/>
    <w:rsid w:val="31C87D12"/>
    <w:rsid w:val="31DF5453"/>
    <w:rsid w:val="31F75F74"/>
    <w:rsid w:val="320A223E"/>
    <w:rsid w:val="321F7AA7"/>
    <w:rsid w:val="322229C6"/>
    <w:rsid w:val="322B26AF"/>
    <w:rsid w:val="324410E7"/>
    <w:rsid w:val="327C5303"/>
    <w:rsid w:val="32B074ED"/>
    <w:rsid w:val="32BC4E4C"/>
    <w:rsid w:val="32D72C86"/>
    <w:rsid w:val="32DB5603"/>
    <w:rsid w:val="33175BB7"/>
    <w:rsid w:val="332E7CCF"/>
    <w:rsid w:val="33521325"/>
    <w:rsid w:val="337359CE"/>
    <w:rsid w:val="33D76442"/>
    <w:rsid w:val="33E85B89"/>
    <w:rsid w:val="33F21972"/>
    <w:rsid w:val="345C20DE"/>
    <w:rsid w:val="347C4E74"/>
    <w:rsid w:val="3480201B"/>
    <w:rsid w:val="34D06A2D"/>
    <w:rsid w:val="34DF3E4A"/>
    <w:rsid w:val="34F977AD"/>
    <w:rsid w:val="350532A8"/>
    <w:rsid w:val="35193D4C"/>
    <w:rsid w:val="35A66C46"/>
    <w:rsid w:val="35A8352B"/>
    <w:rsid w:val="35AE0B4E"/>
    <w:rsid w:val="35C672B1"/>
    <w:rsid w:val="36501225"/>
    <w:rsid w:val="3687438F"/>
    <w:rsid w:val="36920BF9"/>
    <w:rsid w:val="370660D7"/>
    <w:rsid w:val="3715322C"/>
    <w:rsid w:val="3716540A"/>
    <w:rsid w:val="37216FC7"/>
    <w:rsid w:val="37333AEE"/>
    <w:rsid w:val="37CF7D89"/>
    <w:rsid w:val="37DB1CFE"/>
    <w:rsid w:val="38084774"/>
    <w:rsid w:val="38194491"/>
    <w:rsid w:val="38294B32"/>
    <w:rsid w:val="38591B1C"/>
    <w:rsid w:val="387B2852"/>
    <w:rsid w:val="3884081D"/>
    <w:rsid w:val="38AD4CBA"/>
    <w:rsid w:val="38C16AD9"/>
    <w:rsid w:val="38DB3768"/>
    <w:rsid w:val="38F447CF"/>
    <w:rsid w:val="39292901"/>
    <w:rsid w:val="39302294"/>
    <w:rsid w:val="394A47FA"/>
    <w:rsid w:val="396D242E"/>
    <w:rsid w:val="39AA3431"/>
    <w:rsid w:val="39CC1024"/>
    <w:rsid w:val="3A2A5590"/>
    <w:rsid w:val="3A427CD3"/>
    <w:rsid w:val="3A650091"/>
    <w:rsid w:val="3A8E30C5"/>
    <w:rsid w:val="3AD0768C"/>
    <w:rsid w:val="3AF8552D"/>
    <w:rsid w:val="3B1B3408"/>
    <w:rsid w:val="3B405FF9"/>
    <w:rsid w:val="3B5E26A2"/>
    <w:rsid w:val="3B6B7774"/>
    <w:rsid w:val="3C3512D3"/>
    <w:rsid w:val="3C661166"/>
    <w:rsid w:val="3C7F4B96"/>
    <w:rsid w:val="3C8450B9"/>
    <w:rsid w:val="3CC4739C"/>
    <w:rsid w:val="3CCC37EA"/>
    <w:rsid w:val="3CDF71D8"/>
    <w:rsid w:val="3D0B50BE"/>
    <w:rsid w:val="3D1022D8"/>
    <w:rsid w:val="3D47154E"/>
    <w:rsid w:val="3D776573"/>
    <w:rsid w:val="3D9C4786"/>
    <w:rsid w:val="3DC94DE2"/>
    <w:rsid w:val="3DF01898"/>
    <w:rsid w:val="3DF979C2"/>
    <w:rsid w:val="3E631F00"/>
    <w:rsid w:val="3E806EDB"/>
    <w:rsid w:val="3EBF247B"/>
    <w:rsid w:val="3EE60C46"/>
    <w:rsid w:val="3F1D22D7"/>
    <w:rsid w:val="3F4766A5"/>
    <w:rsid w:val="3F4B6B5C"/>
    <w:rsid w:val="3FAB2FBE"/>
    <w:rsid w:val="3FE72774"/>
    <w:rsid w:val="40727A3A"/>
    <w:rsid w:val="407B3361"/>
    <w:rsid w:val="40916248"/>
    <w:rsid w:val="40C228E1"/>
    <w:rsid w:val="41132326"/>
    <w:rsid w:val="411D61F8"/>
    <w:rsid w:val="412554F2"/>
    <w:rsid w:val="41332A72"/>
    <w:rsid w:val="4159579A"/>
    <w:rsid w:val="41A40215"/>
    <w:rsid w:val="41CF799D"/>
    <w:rsid w:val="42135A32"/>
    <w:rsid w:val="42273E2D"/>
    <w:rsid w:val="42536968"/>
    <w:rsid w:val="42680597"/>
    <w:rsid w:val="42B94BE8"/>
    <w:rsid w:val="42CB3D7C"/>
    <w:rsid w:val="42E16223"/>
    <w:rsid w:val="43084642"/>
    <w:rsid w:val="43104044"/>
    <w:rsid w:val="4347388E"/>
    <w:rsid w:val="437555C5"/>
    <w:rsid w:val="43B039DD"/>
    <w:rsid w:val="43D86910"/>
    <w:rsid w:val="43DB3927"/>
    <w:rsid w:val="43E056AE"/>
    <w:rsid w:val="43FF7214"/>
    <w:rsid w:val="440265BE"/>
    <w:rsid w:val="445B5E94"/>
    <w:rsid w:val="44C64EAD"/>
    <w:rsid w:val="44F179D9"/>
    <w:rsid w:val="44FB1498"/>
    <w:rsid w:val="450B793D"/>
    <w:rsid w:val="4544773E"/>
    <w:rsid w:val="45E6544C"/>
    <w:rsid w:val="46367F31"/>
    <w:rsid w:val="465A2C7A"/>
    <w:rsid w:val="46714AD2"/>
    <w:rsid w:val="46C5152B"/>
    <w:rsid w:val="47241883"/>
    <w:rsid w:val="47462DF4"/>
    <w:rsid w:val="47550308"/>
    <w:rsid w:val="47615DA0"/>
    <w:rsid w:val="47804836"/>
    <w:rsid w:val="478E519B"/>
    <w:rsid w:val="47BF1AE9"/>
    <w:rsid w:val="47D27D8A"/>
    <w:rsid w:val="48AD4BDD"/>
    <w:rsid w:val="48F319F4"/>
    <w:rsid w:val="49A71191"/>
    <w:rsid w:val="49AA5A62"/>
    <w:rsid w:val="4A39794D"/>
    <w:rsid w:val="4A3B0DDE"/>
    <w:rsid w:val="4A6C686A"/>
    <w:rsid w:val="4A9C6A36"/>
    <w:rsid w:val="4AC41CFF"/>
    <w:rsid w:val="4AE94F44"/>
    <w:rsid w:val="4AEF4DA6"/>
    <w:rsid w:val="4AF20C2E"/>
    <w:rsid w:val="4AF64A65"/>
    <w:rsid w:val="4B027A9C"/>
    <w:rsid w:val="4B3473DE"/>
    <w:rsid w:val="4B6E6F93"/>
    <w:rsid w:val="4B7614D2"/>
    <w:rsid w:val="4BB51FB1"/>
    <w:rsid w:val="4C0F4F7B"/>
    <w:rsid w:val="4C1176C0"/>
    <w:rsid w:val="4C3C1B9A"/>
    <w:rsid w:val="4C617214"/>
    <w:rsid w:val="4C8D2383"/>
    <w:rsid w:val="4CA0079C"/>
    <w:rsid w:val="4CD43096"/>
    <w:rsid w:val="4CD8516D"/>
    <w:rsid w:val="4CEF23E4"/>
    <w:rsid w:val="4D15066E"/>
    <w:rsid w:val="4D1E587E"/>
    <w:rsid w:val="4DCD70C4"/>
    <w:rsid w:val="4DD15500"/>
    <w:rsid w:val="4DD92D70"/>
    <w:rsid w:val="4E2700CE"/>
    <w:rsid w:val="4E2E5D47"/>
    <w:rsid w:val="4E5A0A1D"/>
    <w:rsid w:val="4EB42F5E"/>
    <w:rsid w:val="4EF008AC"/>
    <w:rsid w:val="4EFA3EFF"/>
    <w:rsid w:val="4F0D2ABA"/>
    <w:rsid w:val="4F151E03"/>
    <w:rsid w:val="4F1B47C3"/>
    <w:rsid w:val="4F1D22B2"/>
    <w:rsid w:val="4F4312F9"/>
    <w:rsid w:val="4F823777"/>
    <w:rsid w:val="4F9769A9"/>
    <w:rsid w:val="4FCD211E"/>
    <w:rsid w:val="4FD80DCD"/>
    <w:rsid w:val="4FEB2426"/>
    <w:rsid w:val="50A379B7"/>
    <w:rsid w:val="50AC5767"/>
    <w:rsid w:val="50C27B62"/>
    <w:rsid w:val="50EC5BF9"/>
    <w:rsid w:val="514F7BE2"/>
    <w:rsid w:val="5172607F"/>
    <w:rsid w:val="519178FE"/>
    <w:rsid w:val="51EB3596"/>
    <w:rsid w:val="52154D32"/>
    <w:rsid w:val="52227925"/>
    <w:rsid w:val="52383496"/>
    <w:rsid w:val="52684E0D"/>
    <w:rsid w:val="52797274"/>
    <w:rsid w:val="52A003B1"/>
    <w:rsid w:val="52F066F6"/>
    <w:rsid w:val="52F16E4E"/>
    <w:rsid w:val="53897490"/>
    <w:rsid w:val="53EC3FD5"/>
    <w:rsid w:val="541A40FE"/>
    <w:rsid w:val="54222137"/>
    <w:rsid w:val="545C2228"/>
    <w:rsid w:val="549C11CF"/>
    <w:rsid w:val="54B43449"/>
    <w:rsid w:val="54CB3A36"/>
    <w:rsid w:val="555E08B1"/>
    <w:rsid w:val="55A0268C"/>
    <w:rsid w:val="560C3CB6"/>
    <w:rsid w:val="56136253"/>
    <w:rsid w:val="56162960"/>
    <w:rsid w:val="564314D3"/>
    <w:rsid w:val="56702DA6"/>
    <w:rsid w:val="567D7660"/>
    <w:rsid w:val="56BF3B73"/>
    <w:rsid w:val="56C730E0"/>
    <w:rsid w:val="56DB6345"/>
    <w:rsid w:val="56E94F81"/>
    <w:rsid w:val="571F1ADA"/>
    <w:rsid w:val="5735380A"/>
    <w:rsid w:val="573E0C77"/>
    <w:rsid w:val="574D7977"/>
    <w:rsid w:val="57E275FC"/>
    <w:rsid w:val="57E9654D"/>
    <w:rsid w:val="57F07220"/>
    <w:rsid w:val="58291542"/>
    <w:rsid w:val="58626562"/>
    <w:rsid w:val="58750DCA"/>
    <w:rsid w:val="58817E80"/>
    <w:rsid w:val="58A64842"/>
    <w:rsid w:val="58D037C5"/>
    <w:rsid w:val="58F87580"/>
    <w:rsid w:val="596F2C36"/>
    <w:rsid w:val="5974473D"/>
    <w:rsid w:val="59947A9E"/>
    <w:rsid w:val="5A8843EB"/>
    <w:rsid w:val="5AC57C79"/>
    <w:rsid w:val="5ADC7B77"/>
    <w:rsid w:val="5B1E2E8C"/>
    <w:rsid w:val="5B2E7395"/>
    <w:rsid w:val="5B6930B9"/>
    <w:rsid w:val="5B770801"/>
    <w:rsid w:val="5B8D1AC0"/>
    <w:rsid w:val="5B932810"/>
    <w:rsid w:val="5BFB6669"/>
    <w:rsid w:val="5C592D36"/>
    <w:rsid w:val="5C703B14"/>
    <w:rsid w:val="5C8E326C"/>
    <w:rsid w:val="5C913F6B"/>
    <w:rsid w:val="5C967822"/>
    <w:rsid w:val="5CE421BF"/>
    <w:rsid w:val="5D3E1A9E"/>
    <w:rsid w:val="5D420017"/>
    <w:rsid w:val="5D646A79"/>
    <w:rsid w:val="5D9F66AC"/>
    <w:rsid w:val="5DC237F2"/>
    <w:rsid w:val="5DC62BAC"/>
    <w:rsid w:val="5DD5074F"/>
    <w:rsid w:val="5DE43E48"/>
    <w:rsid w:val="5E211C0C"/>
    <w:rsid w:val="5E351BC7"/>
    <w:rsid w:val="5E99655E"/>
    <w:rsid w:val="5EB22479"/>
    <w:rsid w:val="5EB842DA"/>
    <w:rsid w:val="5EDA768D"/>
    <w:rsid w:val="5F013AA6"/>
    <w:rsid w:val="5F137F19"/>
    <w:rsid w:val="5F6F49D0"/>
    <w:rsid w:val="5F880EC5"/>
    <w:rsid w:val="5FB53290"/>
    <w:rsid w:val="5FCD6CE3"/>
    <w:rsid w:val="5FEF6FBA"/>
    <w:rsid w:val="60134D96"/>
    <w:rsid w:val="6016413D"/>
    <w:rsid w:val="605D317A"/>
    <w:rsid w:val="607A519A"/>
    <w:rsid w:val="60897F96"/>
    <w:rsid w:val="60ED47A3"/>
    <w:rsid w:val="61204C37"/>
    <w:rsid w:val="612841E4"/>
    <w:rsid w:val="612D5938"/>
    <w:rsid w:val="61332F80"/>
    <w:rsid w:val="61341A25"/>
    <w:rsid w:val="61D77C0F"/>
    <w:rsid w:val="61DD6EA7"/>
    <w:rsid w:val="621F3C03"/>
    <w:rsid w:val="62250AF4"/>
    <w:rsid w:val="629361FD"/>
    <w:rsid w:val="62FD3A58"/>
    <w:rsid w:val="62FF2054"/>
    <w:rsid w:val="63577552"/>
    <w:rsid w:val="63790774"/>
    <w:rsid w:val="63867202"/>
    <w:rsid w:val="63AF485E"/>
    <w:rsid w:val="63B86C46"/>
    <w:rsid w:val="63BD2215"/>
    <w:rsid w:val="63C774A1"/>
    <w:rsid w:val="646535B0"/>
    <w:rsid w:val="64A0217D"/>
    <w:rsid w:val="64CB5B2C"/>
    <w:rsid w:val="65374D11"/>
    <w:rsid w:val="659B52A6"/>
    <w:rsid w:val="65A11042"/>
    <w:rsid w:val="65F32BFA"/>
    <w:rsid w:val="664A0D03"/>
    <w:rsid w:val="665C063F"/>
    <w:rsid w:val="66616BA5"/>
    <w:rsid w:val="66882A20"/>
    <w:rsid w:val="66F561F0"/>
    <w:rsid w:val="66F82792"/>
    <w:rsid w:val="67066E05"/>
    <w:rsid w:val="67A35FD8"/>
    <w:rsid w:val="67B2250A"/>
    <w:rsid w:val="681065A9"/>
    <w:rsid w:val="68196380"/>
    <w:rsid w:val="68214BD6"/>
    <w:rsid w:val="68230133"/>
    <w:rsid w:val="68515A75"/>
    <w:rsid w:val="68540F4C"/>
    <w:rsid w:val="6872347D"/>
    <w:rsid w:val="68CF2A06"/>
    <w:rsid w:val="68E14BAB"/>
    <w:rsid w:val="68E402AF"/>
    <w:rsid w:val="69225B44"/>
    <w:rsid w:val="69225CF4"/>
    <w:rsid w:val="69900363"/>
    <w:rsid w:val="69C608A5"/>
    <w:rsid w:val="69CD2C25"/>
    <w:rsid w:val="69E67ED2"/>
    <w:rsid w:val="6A685D92"/>
    <w:rsid w:val="6A7F455C"/>
    <w:rsid w:val="6A864D03"/>
    <w:rsid w:val="6A983EFB"/>
    <w:rsid w:val="6A9C791A"/>
    <w:rsid w:val="6ABC6686"/>
    <w:rsid w:val="6AE27FDC"/>
    <w:rsid w:val="6B1F22F6"/>
    <w:rsid w:val="6B3672CE"/>
    <w:rsid w:val="6B3E7D14"/>
    <w:rsid w:val="6B8156B7"/>
    <w:rsid w:val="6B837649"/>
    <w:rsid w:val="6B9054CA"/>
    <w:rsid w:val="6B965594"/>
    <w:rsid w:val="6B9F4C09"/>
    <w:rsid w:val="6BA603DD"/>
    <w:rsid w:val="6BD74FE2"/>
    <w:rsid w:val="6BDD39F1"/>
    <w:rsid w:val="6C0D4CBF"/>
    <w:rsid w:val="6C13358A"/>
    <w:rsid w:val="6C321864"/>
    <w:rsid w:val="6C4B2F7A"/>
    <w:rsid w:val="6C8373E2"/>
    <w:rsid w:val="6C9E3D71"/>
    <w:rsid w:val="6CA53DC9"/>
    <w:rsid w:val="6CC874EE"/>
    <w:rsid w:val="6CCE25E5"/>
    <w:rsid w:val="6CCF69F9"/>
    <w:rsid w:val="6D3F544F"/>
    <w:rsid w:val="6D5C53F2"/>
    <w:rsid w:val="6DA163B8"/>
    <w:rsid w:val="6DDA58C3"/>
    <w:rsid w:val="6DDE46B1"/>
    <w:rsid w:val="6DFC4ECA"/>
    <w:rsid w:val="6E5806D9"/>
    <w:rsid w:val="6E5D3E9C"/>
    <w:rsid w:val="6E6008A6"/>
    <w:rsid w:val="6E667207"/>
    <w:rsid w:val="6E7A66E6"/>
    <w:rsid w:val="6EDF6BE3"/>
    <w:rsid w:val="6F01680E"/>
    <w:rsid w:val="6F267257"/>
    <w:rsid w:val="6F277B9C"/>
    <w:rsid w:val="6F497ACF"/>
    <w:rsid w:val="6F555C6F"/>
    <w:rsid w:val="6F9D5BA7"/>
    <w:rsid w:val="6FBB66C5"/>
    <w:rsid w:val="6FEE61E9"/>
    <w:rsid w:val="701253FD"/>
    <w:rsid w:val="703353A1"/>
    <w:rsid w:val="7068330F"/>
    <w:rsid w:val="70AD6079"/>
    <w:rsid w:val="70AF45A8"/>
    <w:rsid w:val="70BA7C0D"/>
    <w:rsid w:val="70DE0120"/>
    <w:rsid w:val="71544941"/>
    <w:rsid w:val="715507FB"/>
    <w:rsid w:val="71A347B8"/>
    <w:rsid w:val="71D331AF"/>
    <w:rsid w:val="72095258"/>
    <w:rsid w:val="72290E58"/>
    <w:rsid w:val="724976BA"/>
    <w:rsid w:val="72A50E77"/>
    <w:rsid w:val="72A942C8"/>
    <w:rsid w:val="72B34467"/>
    <w:rsid w:val="72C22607"/>
    <w:rsid w:val="732B43DD"/>
    <w:rsid w:val="732C0DEA"/>
    <w:rsid w:val="73966C44"/>
    <w:rsid w:val="73C02B13"/>
    <w:rsid w:val="73DA4ECC"/>
    <w:rsid w:val="73DE541F"/>
    <w:rsid w:val="743656B6"/>
    <w:rsid w:val="746655D9"/>
    <w:rsid w:val="747713D7"/>
    <w:rsid w:val="74AE6E7A"/>
    <w:rsid w:val="74BD1309"/>
    <w:rsid w:val="74DA2235"/>
    <w:rsid w:val="751D5C80"/>
    <w:rsid w:val="75463E8C"/>
    <w:rsid w:val="754D25C9"/>
    <w:rsid w:val="75706BAC"/>
    <w:rsid w:val="76737F97"/>
    <w:rsid w:val="76A52A78"/>
    <w:rsid w:val="76AB28CA"/>
    <w:rsid w:val="76B90579"/>
    <w:rsid w:val="76BB653C"/>
    <w:rsid w:val="76C72FE1"/>
    <w:rsid w:val="76EC05A8"/>
    <w:rsid w:val="77594460"/>
    <w:rsid w:val="77D753DB"/>
    <w:rsid w:val="77F02714"/>
    <w:rsid w:val="785D3325"/>
    <w:rsid w:val="786926A9"/>
    <w:rsid w:val="787922CA"/>
    <w:rsid w:val="78910A9C"/>
    <w:rsid w:val="78F523E9"/>
    <w:rsid w:val="791369E2"/>
    <w:rsid w:val="79251CA2"/>
    <w:rsid w:val="79534F4B"/>
    <w:rsid w:val="7960422F"/>
    <w:rsid w:val="79701746"/>
    <w:rsid w:val="79DC5577"/>
    <w:rsid w:val="79F4435B"/>
    <w:rsid w:val="7A050B4F"/>
    <w:rsid w:val="7A216D7F"/>
    <w:rsid w:val="7A5140F0"/>
    <w:rsid w:val="7A64397C"/>
    <w:rsid w:val="7AE20254"/>
    <w:rsid w:val="7AE53045"/>
    <w:rsid w:val="7AEE127C"/>
    <w:rsid w:val="7B031BDE"/>
    <w:rsid w:val="7B084B6A"/>
    <w:rsid w:val="7B0D2EC8"/>
    <w:rsid w:val="7B141619"/>
    <w:rsid w:val="7B396DF0"/>
    <w:rsid w:val="7B7B2B42"/>
    <w:rsid w:val="7BCB1F6B"/>
    <w:rsid w:val="7C2725E5"/>
    <w:rsid w:val="7C4C1C8B"/>
    <w:rsid w:val="7C68204C"/>
    <w:rsid w:val="7CC43B86"/>
    <w:rsid w:val="7D3C1FD0"/>
    <w:rsid w:val="7D42194C"/>
    <w:rsid w:val="7D5213AE"/>
    <w:rsid w:val="7D7D4C13"/>
    <w:rsid w:val="7D84582B"/>
    <w:rsid w:val="7DCF1D64"/>
    <w:rsid w:val="7DE757E7"/>
    <w:rsid w:val="7DF263CA"/>
    <w:rsid w:val="7E295F95"/>
    <w:rsid w:val="7E8E5506"/>
    <w:rsid w:val="7EC670A4"/>
    <w:rsid w:val="7ED94E9B"/>
    <w:rsid w:val="7EED5740"/>
    <w:rsid w:val="7F1E28C9"/>
    <w:rsid w:val="7F495363"/>
    <w:rsid w:val="7F5D3106"/>
    <w:rsid w:val="7F652593"/>
    <w:rsid w:val="7F6F27C6"/>
    <w:rsid w:val="7FA85FE4"/>
    <w:rsid w:val="7FF6147B"/>
    <w:rsid w:val="7FF964C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2023-07-05T01:41:05Z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