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rPr>
          <w:color w:val="auto"/>
          <w:sz w:val="84"/>
          <w:szCs w:val="84"/>
          <w:u w:val="single"/>
        </w:rPr>
      </w:pPr>
    </w:p>
    <w:p>
      <w:pPr>
        <w:rPr>
          <w:color w:val="auto"/>
          <w:sz w:val="84"/>
          <w:szCs w:val="84"/>
          <w:u w:val="single"/>
        </w:rPr>
      </w:pPr>
    </w:p>
    <w:p>
      <w:pPr>
        <w:jc w:val="center"/>
        <w:rPr>
          <w:rFonts w:hint="eastAsia"/>
          <w:sz w:val="52"/>
          <w:szCs w:val="52"/>
          <w:lang w:val="en-US" w:eastAsia="zh-CN"/>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三亚市南岛学校单位</w:t>
      </w:r>
      <w:r>
        <w:rPr>
          <w:rFonts w:hint="eastAsia"/>
          <w:sz w:val="52"/>
          <w:szCs w:val="52"/>
        </w:rPr>
        <w:t>预算</w:t>
      </w: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rPr>
          <w:color w:val="auto"/>
          <w:sz w:val="84"/>
          <w:szCs w:val="84"/>
        </w:rPr>
      </w:pPr>
    </w:p>
    <w:p>
      <w:pPr>
        <w:rPr>
          <w:color w:val="auto"/>
          <w:sz w:val="44"/>
          <w:szCs w:val="4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4"/>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三亚市南岛学校（单位）</w:t>
      </w:r>
      <w:r>
        <w:rPr>
          <w:rFonts w:hint="eastAsia" w:ascii="黑体" w:hAnsi="黑体" w:eastAsia="黑体"/>
          <w:color w:val="auto"/>
          <w:sz w:val="32"/>
          <w:szCs w:val="32"/>
        </w:rPr>
        <w:t>概况</w:t>
      </w:r>
    </w:p>
    <w:p>
      <w:pPr>
        <w:pStyle w:val="4"/>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4"/>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三亚市南岛学校2022</w:t>
      </w:r>
      <w:r>
        <w:rPr>
          <w:rFonts w:hint="eastAsia" w:ascii="黑体" w:hAnsi="黑体" w:eastAsia="黑体"/>
          <w:color w:val="auto"/>
          <w:sz w:val="32"/>
          <w:szCs w:val="32"/>
        </w:rPr>
        <w:t>年单位预算表</w:t>
      </w:r>
    </w:p>
    <w:p>
      <w:pPr>
        <w:pStyle w:val="4"/>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4"/>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4"/>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4"/>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4"/>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4"/>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4"/>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4"/>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4"/>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4"/>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4"/>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三亚市南岛学校2022</w:t>
      </w:r>
      <w:r>
        <w:rPr>
          <w:rFonts w:hint="eastAsia" w:ascii="黑体" w:hAnsi="黑体" w:eastAsia="黑体"/>
          <w:color w:val="auto"/>
          <w:sz w:val="32"/>
          <w:szCs w:val="32"/>
        </w:rPr>
        <w:t>年单位预算情况说明</w:t>
      </w:r>
    </w:p>
    <w:p>
      <w:pPr>
        <w:pStyle w:val="4"/>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4"/>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4"/>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三亚市南岛学校</w:t>
      </w:r>
      <w:r>
        <w:rPr>
          <w:rFonts w:hint="eastAsia" w:ascii="黑体" w:hAnsi="黑体" w:eastAsia="黑体"/>
          <w:color w:val="auto"/>
          <w:sz w:val="32"/>
          <w:szCs w:val="32"/>
        </w:rPr>
        <w:t>单位概况</w:t>
      </w:r>
    </w:p>
    <w:p>
      <w:pPr>
        <w:jc w:val="left"/>
        <w:rPr>
          <w:rFonts w:ascii="仿宋_GB2312" w:hAnsi="仿宋_GB2312" w:eastAsia="仿宋_GB2312" w:cs="仿宋_GB2312"/>
          <w:color w:val="auto"/>
          <w:sz w:val="32"/>
          <w:szCs w:val="32"/>
        </w:rPr>
      </w:pPr>
    </w:p>
    <w:p>
      <w:pPr>
        <w:pStyle w:val="4"/>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pStyle w:val="4"/>
        <w:numPr>
          <w:ilvl w:val="0"/>
          <w:numId w:val="0"/>
        </w:numPr>
        <w:ind w:leftChars="0" w:firstLine="640" w:firstLineChars="200"/>
        <w:jc w:val="left"/>
        <w:rPr>
          <w:rFonts w:hint="default" w:ascii="黑体" w:hAnsi="黑体" w:eastAsia="黑体" w:cs="仿宋_GB2312"/>
          <w:color w:val="auto"/>
          <w:sz w:val="32"/>
          <w:szCs w:val="32"/>
          <w:lang w:val="en-US"/>
        </w:rPr>
      </w:pPr>
      <w:r>
        <w:rPr>
          <w:rFonts w:hint="eastAsia" w:ascii="仿宋_GB2312" w:hAnsi="黑体" w:eastAsia="仿宋_GB2312" w:cs="黑体"/>
          <w:color w:val="auto"/>
          <w:kern w:val="2"/>
          <w:sz w:val="32"/>
          <w:szCs w:val="32"/>
          <w:lang w:val="en-US" w:eastAsia="zh-CN" w:bidi="ar-SA"/>
        </w:rPr>
        <w:t>贯彻执行党和国家教育工作方针、政策和法律、法规，实施中学学历教育，推动基础教育事业发展；贯彻执行国家教育方针政策，传播科学教育观念，促进农村事业发展，促进中学体、智、德、美等和谐发展，保证学生身心健康和生命安全，促进家庭教育质量的不断提高。</w:t>
      </w:r>
      <w:bookmarkStart w:id="0" w:name="_GoBack"/>
      <w:bookmarkEnd w:id="0"/>
    </w:p>
    <w:p>
      <w:pPr>
        <w:numPr>
          <w:ilvl w:val="0"/>
          <w:numId w:val="6"/>
        </w:numPr>
        <w:ind w:firstLine="640" w:firstLineChars="200"/>
        <w:rPr>
          <w:rFonts w:hint="eastAsia" w:ascii="黑体" w:hAnsi="黑体" w:eastAsia="黑体"/>
          <w:color w:val="auto"/>
          <w:sz w:val="32"/>
          <w:szCs w:val="32"/>
        </w:rPr>
      </w:pP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lang w:val="en-US" w:eastAsia="zh-CN"/>
        </w:rPr>
        <w:t>三亚市南岛学校2022</w:t>
      </w:r>
      <w:r>
        <w:rPr>
          <w:rFonts w:hint="eastAsia" w:ascii="黑体" w:hAnsi="黑体" w:eastAsia="黑体"/>
          <w:color w:val="auto"/>
          <w:sz w:val="32"/>
          <w:szCs w:val="32"/>
        </w:rPr>
        <w:t>年单位预算表</w:t>
      </w:r>
    </w:p>
    <w:p>
      <w:pPr>
        <w:numPr>
          <w:ilvl w:val="0"/>
          <w:numId w:val="0"/>
        </w:numPr>
        <w:ind w:firstLine="3200" w:firstLineChars="1000"/>
        <w:rPr>
          <w:rFonts w:hint="eastAsia" w:ascii="仿宋_GB2312" w:hAnsi="黑体" w:eastAsia="仿宋_GB2312" w:cs="黑体"/>
          <w:color w:val="auto"/>
          <w:kern w:val="2"/>
          <w:sz w:val="32"/>
          <w:szCs w:val="32"/>
          <w:lang w:val="en-US" w:eastAsia="zh-CN" w:bidi="ar-SA"/>
        </w:rPr>
      </w:pPr>
      <w:r>
        <w:rPr>
          <w:rFonts w:hint="eastAsia" w:ascii="仿宋_GB2312" w:hAnsi="黑体" w:eastAsia="仿宋_GB2312" w:cs="黑体"/>
          <w:color w:val="auto"/>
          <w:kern w:val="2"/>
          <w:sz w:val="32"/>
          <w:szCs w:val="32"/>
          <w:lang w:val="en-US" w:eastAsia="zh-CN" w:bidi="ar-SA"/>
        </w:rPr>
        <w:t>单位预算表</w:t>
      </w:r>
    </w:p>
    <w:p>
      <w:pPr>
        <w:numPr>
          <w:ilvl w:val="0"/>
          <w:numId w:val="0"/>
        </w:numPr>
        <w:rPr>
          <w:rFonts w:hint="eastAsia" w:ascii="黑体" w:hAnsi="黑体" w:eastAsia="黑体"/>
          <w:color w:val="auto"/>
          <w:sz w:val="32"/>
          <w:szCs w:val="32"/>
        </w:rPr>
      </w:pPr>
    </w:p>
    <w:p>
      <w:pPr>
        <w:numPr>
          <w:ilvl w:val="0"/>
          <w:numId w:val="6"/>
        </w:numPr>
        <w:ind w:left="0" w:leftChars="0" w:firstLine="640" w:firstLineChars="200"/>
        <w:rPr>
          <w:rFonts w:hint="eastAsia"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val="en-US" w:eastAsia="zh-CN"/>
        </w:rPr>
        <w:t>三亚市</w:t>
      </w:r>
      <w:r>
        <w:rPr>
          <w:rFonts w:hint="eastAsia" w:ascii="黑体" w:hAnsi="黑体" w:eastAsia="黑体"/>
          <w:color w:val="auto"/>
          <w:sz w:val="32"/>
          <w:szCs w:val="32"/>
          <w:lang w:val="en-US" w:eastAsia="zh-CN"/>
        </w:rPr>
        <w:t>南岛学校2022</w:t>
      </w:r>
      <w:r>
        <w:rPr>
          <w:rFonts w:hint="eastAsia" w:ascii="黑体" w:hAnsi="黑体" w:eastAsia="黑体"/>
          <w:color w:val="auto"/>
          <w:sz w:val="32"/>
          <w:szCs w:val="32"/>
        </w:rPr>
        <w:t>年单位预算情况说明</w:t>
      </w:r>
    </w:p>
    <w:p>
      <w:pPr>
        <w:numPr>
          <w:ilvl w:val="0"/>
          <w:numId w:val="0"/>
        </w:numPr>
        <w:rPr>
          <w:rFonts w:hint="eastAsia"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lang w:val="en-US" w:eastAsia="zh-CN"/>
        </w:rPr>
        <w:t>三亚市</w:t>
      </w:r>
      <w:r>
        <w:rPr>
          <w:rFonts w:hint="eastAsia" w:ascii="黑体" w:hAnsi="黑体" w:eastAsia="黑体"/>
          <w:color w:val="auto"/>
          <w:sz w:val="32"/>
          <w:szCs w:val="32"/>
          <w:lang w:val="en-US" w:eastAsia="zh-CN"/>
        </w:rPr>
        <w:t>南岛学校2022</w:t>
      </w:r>
      <w:r>
        <w:rPr>
          <w:rFonts w:hint="eastAsia" w:ascii="黑体" w:hAnsi="黑体" w:eastAsia="黑体"/>
          <w:color w:val="auto"/>
          <w:sz w:val="32"/>
          <w:szCs w:val="32"/>
        </w:rPr>
        <w:t>年财政拨款收支预算情况的总体说明</w:t>
      </w:r>
    </w:p>
    <w:p>
      <w:pPr>
        <w:ind w:firstLine="640" w:firstLineChars="200"/>
        <w:jc w:val="left"/>
        <w:rPr>
          <w:rFonts w:hint="eastAsia"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三亚市南岛学校2022年财政拨款</w:t>
      </w:r>
      <w:r>
        <w:rPr>
          <w:rFonts w:hint="eastAsia" w:ascii="仿宋_GB2312" w:hAnsi="黑体" w:eastAsia="仿宋_GB2312"/>
          <w:color w:val="auto"/>
          <w:sz w:val="32"/>
          <w:szCs w:val="32"/>
        </w:rPr>
        <w:t>收支总预算</w:t>
      </w:r>
      <w:r>
        <w:rPr>
          <w:rFonts w:hint="eastAsia" w:ascii="仿宋_GB2312" w:hAnsi="黑体" w:eastAsia="仿宋_GB2312" w:cs="仿宋_GB2312"/>
          <w:color w:val="auto"/>
          <w:sz w:val="32"/>
          <w:szCs w:val="32"/>
          <w:lang w:val="en-US" w:eastAsia="zh-CN"/>
        </w:rPr>
        <w:t>1670.29</w:t>
      </w:r>
      <w:r>
        <w:rPr>
          <w:rFonts w:hint="eastAsia" w:ascii="仿宋_GB2312" w:hAnsi="黑体" w:eastAsia="仿宋_GB2312"/>
          <w:color w:val="auto"/>
          <w:sz w:val="32"/>
          <w:szCs w:val="32"/>
        </w:rPr>
        <w:t>万元。其中，收入总计1670.29万元，包括一般公共预算本年收入1646.2</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24.08</w:t>
      </w:r>
      <w:r>
        <w:rPr>
          <w:rFonts w:hint="eastAsia" w:ascii="仿宋_GB2312" w:hAnsi="黑体" w:eastAsia="仿宋_GB2312"/>
          <w:color w:val="auto"/>
          <w:sz w:val="32"/>
          <w:szCs w:val="32"/>
        </w:rPr>
        <w:t>万元；支出总计1670.29万元，包括一般教育支出1670.29</w:t>
      </w:r>
      <w:r>
        <w:rPr>
          <w:rFonts w:hint="eastAsia" w:ascii="仿宋_GB2312" w:hAnsi="黑体" w:eastAsia="仿宋_GB2312"/>
          <w:color w:val="auto"/>
          <w:sz w:val="32"/>
          <w:szCs w:val="32"/>
          <w:lang w:eastAsia="zh-CN"/>
        </w:rPr>
        <w:t>万元</w:t>
      </w:r>
      <w:r>
        <w:rPr>
          <w:rFonts w:hint="eastAsia" w:ascii="仿宋_GB2312" w:hAnsi="黑体" w:eastAsia="仿宋_GB2312"/>
          <w:color w:val="auto"/>
          <w:sz w:val="32"/>
          <w:szCs w:val="32"/>
        </w:rPr>
        <w:t>。</w:t>
      </w:r>
    </w:p>
    <w:p>
      <w:pPr>
        <w:ind w:firstLine="640"/>
        <w:jc w:val="left"/>
        <w:rPr>
          <w:rFonts w:hint="eastAsia"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olor w:val="auto"/>
          <w:sz w:val="32"/>
          <w:szCs w:val="32"/>
          <w:lang w:val="en-US" w:eastAsia="zh-CN"/>
        </w:rPr>
        <w:t>三亚市南岛学校2022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1670.2</w:t>
      </w:r>
      <w:r>
        <w:rPr>
          <w:rFonts w:hint="eastAsia" w:ascii="仿宋_GB2312" w:hAnsi="黑体" w:eastAsia="仿宋_GB2312"/>
          <w:color w:val="auto"/>
          <w:sz w:val="32"/>
          <w:szCs w:val="32"/>
          <w:lang w:val="en-US" w:eastAsia="zh-CN"/>
        </w:rPr>
        <w:t>9</w:t>
      </w:r>
      <w:r>
        <w:rPr>
          <w:rFonts w:hint="eastAsia" w:ascii="仿宋_GB2312" w:hAnsi="黑体" w:eastAsia="仿宋_GB2312"/>
          <w:color w:val="auto"/>
          <w:sz w:val="32"/>
          <w:szCs w:val="32"/>
        </w:rPr>
        <w:t>万元，比上年预算数增加</w:t>
      </w:r>
      <w:r>
        <w:rPr>
          <w:rFonts w:hint="eastAsia" w:ascii="仿宋_GB2312" w:hAnsi="黑体" w:eastAsia="仿宋_GB2312"/>
          <w:color w:val="auto"/>
          <w:sz w:val="32"/>
          <w:szCs w:val="32"/>
          <w:lang w:val="en-US" w:eastAsia="zh-CN"/>
        </w:rPr>
        <w:t>255.56</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主要是教育支出项增加。</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640"/>
        <w:rPr>
          <w:rFonts w:hint="eastAsia"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hd w:val="clear" w:color="auto" w:fill="FFFFFF"/>
        </w:rPr>
        <w:t>教育（类）支出1670.29万元，占</w:t>
      </w:r>
      <w:r>
        <w:rPr>
          <w:rFonts w:hint="eastAsia" w:ascii="Times New Roman" w:hAnsi="Times New Roman" w:eastAsia="仿宋_GB2312" w:cs="Times New Roman"/>
          <w:color w:val="auto"/>
          <w:sz w:val="32"/>
          <w:shd w:val="clear" w:color="auto" w:fill="FFFFFF"/>
          <w:lang w:val="en-US" w:eastAsia="zh-CN"/>
        </w:rPr>
        <w:t>100</w:t>
      </w:r>
      <w:r>
        <w:rPr>
          <w:rFonts w:hint="eastAsia" w:ascii="Times New Roman" w:hAnsi="Times New Roman" w:eastAsia="仿宋_GB2312" w:cs="Times New Roman"/>
          <w:color w:val="auto"/>
          <w:sz w:val="32"/>
          <w:shd w:val="clear" w:color="auto" w:fill="FFFFFF"/>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w:t>
      </w:r>
      <w:r>
        <w:rPr>
          <w:rFonts w:ascii="仿宋_GB2312" w:hAnsi="黑体" w:eastAsia="仿宋_GB2312" w:cs="仿宋_GB2312"/>
          <w:sz w:val="32"/>
          <w:szCs w:val="32"/>
        </w:rPr>
        <w:t>.</w:t>
      </w:r>
      <w:r>
        <w:rPr>
          <w:rFonts w:hint="eastAsia" w:ascii="仿宋_GB2312" w:hAnsi="黑体" w:eastAsia="仿宋_GB2312" w:cs="仿宋_GB2312"/>
          <w:sz w:val="32"/>
          <w:szCs w:val="32"/>
        </w:rPr>
        <w:t>教育支出（类）普通教育（款）</w:t>
      </w:r>
      <w:r>
        <w:rPr>
          <w:rFonts w:hint="eastAsia" w:ascii="仿宋_GB2312" w:hAnsi="黑体" w:eastAsia="仿宋_GB2312" w:cs="仿宋_GB2312"/>
          <w:sz w:val="32"/>
          <w:szCs w:val="32"/>
          <w:lang w:eastAsia="zh-CN"/>
        </w:rPr>
        <w:t>小学</w:t>
      </w:r>
      <w:r>
        <w:rPr>
          <w:rFonts w:hint="eastAsia" w:ascii="仿宋_GB2312" w:hAnsi="黑体" w:eastAsia="仿宋_GB2312" w:cs="仿宋_GB2312"/>
          <w:sz w:val="32"/>
          <w:szCs w:val="32"/>
        </w:rPr>
        <w:t>教育（项）</w:t>
      </w:r>
      <w:r>
        <w:rPr>
          <w:rFonts w:ascii="仿宋_GB2312" w:hAnsi="黑体" w:eastAsia="仿宋_GB2312" w:cs="仿宋_GB2312"/>
          <w:sz w:val="32"/>
          <w:szCs w:val="32"/>
        </w:rPr>
        <w:t>2022</w:t>
      </w:r>
      <w:r>
        <w:rPr>
          <w:rFonts w:hint="eastAsia" w:ascii="仿宋_GB2312" w:hAnsi="黑体" w:eastAsia="仿宋_GB2312" w:cs="仿宋_GB2312"/>
          <w:sz w:val="32"/>
          <w:szCs w:val="32"/>
        </w:rPr>
        <w:t>年预算数为</w:t>
      </w:r>
      <w:r>
        <w:rPr>
          <w:rFonts w:hint="eastAsia" w:ascii="Times New Roman" w:hAnsi="Times New Roman" w:eastAsia="仿宋_GB2312" w:cs="Times New Roman"/>
          <w:sz w:val="32"/>
          <w:szCs w:val="32"/>
        </w:rPr>
        <w:t>168.15</w:t>
      </w:r>
      <w:r>
        <w:rPr>
          <w:rFonts w:hint="eastAsia" w:ascii="仿宋_GB2312" w:hAnsi="黑体" w:eastAsia="仿宋_GB2312" w:cs="仿宋_GB2312"/>
          <w:sz w:val="32"/>
          <w:szCs w:val="32"/>
        </w:rPr>
        <w:t>万元，比上年预算数增加</w:t>
      </w:r>
      <w:r>
        <w:rPr>
          <w:rFonts w:hint="eastAsia" w:ascii="Times New Roman" w:hAnsi="Times New Roman" w:eastAsia="仿宋_GB2312" w:cs="Times New Roman"/>
          <w:sz w:val="32"/>
          <w:szCs w:val="32"/>
          <w:lang w:val="en-US" w:eastAsia="zh-CN"/>
        </w:rPr>
        <w:t>135.11</w:t>
      </w:r>
      <w:r>
        <w:rPr>
          <w:rFonts w:hint="eastAsia" w:ascii="仿宋_GB2312" w:hAnsi="黑体" w:eastAsia="仿宋_GB2312" w:cs="仿宋_GB2312"/>
          <w:sz w:val="32"/>
          <w:szCs w:val="32"/>
        </w:rPr>
        <w:t>万元，主要是临聘教师增加，学生人数比去年多。</w:t>
      </w:r>
    </w:p>
    <w:p>
      <w:pPr>
        <w:ind w:firstLine="320" w:firstLineChars="1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 教育支出（类）普通教育（款）初中教育（项）2022年预算数为1502.14万元，比上年预算数增加322.68万元，主要是临聘教师增加，学生人数比去年多。</w:t>
      </w:r>
    </w:p>
    <w:p>
      <w:pPr>
        <w:ind w:firstLine="640"/>
        <w:rPr>
          <w:rFonts w:hint="eastAsia" w:ascii="黑体" w:hAnsi="黑体" w:eastAsia="黑体" w:cs="黑体"/>
          <w:color w:val="auto"/>
          <w:sz w:val="32"/>
          <w:szCs w:val="32"/>
          <w:lang w:val="en-US" w:eastAsia="zh-CN"/>
        </w:rPr>
      </w:pPr>
      <w:r>
        <w:rPr>
          <w:rFonts w:hint="eastAsia" w:ascii="黑体" w:hAnsi="黑体" w:eastAsia="黑体"/>
          <w:color w:val="auto"/>
          <w:sz w:val="32"/>
          <w:szCs w:val="32"/>
        </w:rPr>
        <w:t>三、</w:t>
      </w:r>
      <w:r>
        <w:rPr>
          <w:rFonts w:hint="eastAsia" w:ascii="黑体" w:hAnsi="黑体" w:eastAsia="黑体" w:cs="黑体"/>
          <w:color w:val="auto"/>
          <w:sz w:val="32"/>
          <w:szCs w:val="32"/>
          <w:lang w:val="en-US" w:eastAsia="zh-CN"/>
        </w:rPr>
        <w:t>关于三亚市南岛学校2022年一般公共预算基本支出情况说明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三亚市南岛学校2022</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1,670.29</w:t>
      </w:r>
      <w:r>
        <w:rPr>
          <w:rFonts w:hint="eastAsia" w:ascii="仿宋_GB2312" w:hAnsi="黑体" w:eastAsia="仿宋_GB2312"/>
          <w:color w:val="auto"/>
          <w:sz w:val="32"/>
          <w:szCs w:val="32"/>
        </w:rPr>
        <w:t>万元，其中：</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人员经费1,338.86万元，主要包括：基本工资、津贴补贴、绩效工资</w:t>
      </w:r>
      <w:r>
        <w:rPr>
          <w:rFonts w:hint="eastAsia" w:ascii="仿宋_GB2312" w:hAnsi="黑体" w:eastAsia="仿宋_GB2312"/>
          <w:color w:val="auto"/>
          <w:sz w:val="32"/>
          <w:szCs w:val="32"/>
          <w:lang w:eastAsia="zh-CN"/>
        </w:rPr>
        <w:t>、机关事业单位基本养老保险缴费、职工基本医疗保险缴费、公务员医疗补助缴费、其他社会保障缴费、住房公积金</w:t>
      </w:r>
      <w:r>
        <w:rPr>
          <w:rFonts w:hint="eastAsia" w:ascii="仿宋_GB2312" w:hAnsi="黑体" w:eastAsia="仿宋_GB2312"/>
          <w:color w:val="auto"/>
          <w:sz w:val="32"/>
          <w:szCs w:val="32"/>
        </w:rPr>
        <w:t>、医疗费</w:t>
      </w:r>
      <w:r>
        <w:rPr>
          <w:rFonts w:hint="eastAsia" w:ascii="仿宋_GB2312" w:hAnsi="黑体" w:eastAsia="仿宋_GB2312"/>
          <w:color w:val="auto"/>
          <w:sz w:val="32"/>
          <w:szCs w:val="32"/>
          <w:lang w:eastAsia="zh-CN"/>
        </w:rPr>
        <w:t>、邮电费、生活补助、</w:t>
      </w:r>
      <w:r>
        <w:rPr>
          <w:rFonts w:hint="eastAsia" w:ascii="仿宋_GB2312" w:hAnsi="黑体" w:eastAsia="仿宋_GB2312"/>
          <w:color w:val="auto"/>
          <w:sz w:val="32"/>
          <w:szCs w:val="32"/>
        </w:rPr>
        <w:t>奖励金;</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rPr>
        <w:t>公用经费33.24万元，主要包括：其他商品和服务支出</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工会经费</w:t>
      </w:r>
      <w:r>
        <w:rPr>
          <w:rFonts w:hint="eastAsia" w:ascii="仿宋_GB2312" w:hAnsi="黑体" w:eastAsia="仿宋_GB2312"/>
          <w:color w:val="auto"/>
          <w:sz w:val="32"/>
          <w:szCs w:val="32"/>
          <w:lang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lang w:val="en-US" w:eastAsia="zh-CN"/>
        </w:rPr>
        <w:t>三亚市南岛学校2022年“三公”经费预算情况说</w:t>
      </w:r>
      <w:r>
        <w:rPr>
          <w:rFonts w:hint="eastAsia" w:ascii="黑体" w:hAnsi="黑体" w:eastAsia="黑体" w:cs="Times New Roman"/>
          <w:color w:val="auto"/>
          <w:sz w:val="32"/>
          <w:shd w:val="clear" w:color="auto" w:fill="FFFFFF"/>
        </w:rPr>
        <w:t>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黑体" w:eastAsia="仿宋_GB2312" w:cs="仿宋_GB2312"/>
          <w:color w:val="auto"/>
          <w:sz w:val="32"/>
          <w:szCs w:val="32"/>
          <w:lang w:val="en-US" w:eastAsia="zh-CN"/>
        </w:rPr>
        <w:t>三亚市南岛学校2022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ind w:firstLine="640" w:firstLineChars="200"/>
        <w:rPr>
          <w:rFonts w:hint="eastAsia" w:ascii="Times New Roman" w:hAnsi="Times New Roman" w:eastAsia="仿宋_GB2312" w:cs="Times New Roman"/>
          <w:color w:val="auto"/>
          <w:sz w:val="32"/>
          <w:shd w:val="clear" w:color="auto" w:fill="FFFFFF"/>
        </w:rPr>
      </w:pPr>
      <w:r>
        <w:rPr>
          <w:rFonts w:hint="eastAsia" w:ascii="Times New Roman" w:hAnsi="Times New Roman" w:eastAsia="仿宋_GB2312" w:cs="Times New Roman"/>
          <w:color w:val="auto"/>
          <w:sz w:val="32"/>
          <w:shd w:val="clear" w:color="auto" w:fill="FFFFFF"/>
        </w:rPr>
        <w:t>因公出国（境）经费0万元，与上年预算持平，因本年度未安排因公出国出境人员。公务用车购置及运行费0万元（其中，公务用车购置费0万元，公务用车运行费0万元），与上年预算持平；公务车保有量0辆，计划购置0辆。公务接待费0万元，与上年预算持平，因本年度未安排公务接待费。</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黑体" w:eastAsia="仿宋_GB2312" w:cs="仿宋_GB2312"/>
          <w:color w:val="auto"/>
          <w:sz w:val="32"/>
          <w:szCs w:val="32"/>
          <w:lang w:val="en-US" w:eastAsia="zh-CN"/>
        </w:rPr>
        <w:t>三亚市南岛学校2022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ind w:firstLine="640" w:firstLineChars="200"/>
        <w:rPr>
          <w:rFonts w:hint="eastAsia" w:ascii="Times New Roman" w:hAnsi="Times New Roman" w:eastAsia="仿宋_GB2312" w:cs="Times New Roman"/>
          <w:color w:val="auto"/>
          <w:sz w:val="32"/>
          <w:shd w:val="clear" w:color="auto" w:fill="FFFFFF"/>
        </w:rPr>
      </w:pPr>
      <w:r>
        <w:rPr>
          <w:rFonts w:hint="eastAsia" w:ascii="Times New Roman" w:hAnsi="Times New Roman" w:eastAsia="仿宋_GB2312" w:cs="Times New Roman"/>
          <w:color w:val="auto"/>
          <w:sz w:val="32"/>
          <w:shd w:val="clear" w:color="auto" w:fill="FFFFFF"/>
        </w:rPr>
        <w:t xml:space="preserve"> 因公出国（境）经费0万元，与上年预算持平。公务用车购置及运行费0万元（其中，公务用车购置费0万元，公务用车运行费0万元），与上年预算持平；公务车保有量0辆，计划购置0辆。公务接待费0万元，与上年预算持平。</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黑体"/>
          <w:color w:val="auto"/>
          <w:sz w:val="32"/>
          <w:szCs w:val="32"/>
          <w:lang w:val="en-US" w:eastAsia="zh-CN"/>
        </w:rPr>
        <w:t>三亚市南</w:t>
      </w:r>
      <w:r>
        <w:rPr>
          <w:rFonts w:hint="eastAsia" w:ascii="黑体" w:hAnsi="黑体" w:eastAsia="黑体" w:cs="Times New Roman"/>
          <w:color w:val="auto"/>
          <w:sz w:val="32"/>
          <w:shd w:val="clear" w:color="auto" w:fill="FFFFFF"/>
          <w:lang w:val="en-US" w:eastAsia="zh-CN"/>
        </w:rPr>
        <w:t>岛学校2022</w:t>
      </w:r>
      <w:r>
        <w:rPr>
          <w:rFonts w:hint="eastAsia" w:ascii="黑体" w:hAnsi="黑体" w:eastAsia="黑体" w:cs="Times New Roman"/>
          <w:color w:val="auto"/>
          <w:sz w:val="32"/>
          <w:shd w:val="clear" w:color="auto" w:fill="FFFFFF"/>
        </w:rPr>
        <w:t>年政府性基金预算当年拨款情况说明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Times New Roman" w:hAnsi="Times New Roman" w:eastAsia="仿宋_GB2312" w:cs="Times New Roman"/>
          <w:color w:val="auto"/>
          <w:sz w:val="32"/>
          <w:szCs w:val="32"/>
        </w:rPr>
      </w:pPr>
      <w:r>
        <w:rPr>
          <w:rFonts w:hint="eastAsia" w:ascii="仿宋_GB2312" w:hAnsi="黑体" w:eastAsia="仿宋_GB2312" w:cs="仿宋_GB2312"/>
          <w:color w:val="auto"/>
          <w:sz w:val="32"/>
          <w:szCs w:val="32"/>
          <w:lang w:val="en-US" w:eastAsia="zh-CN"/>
        </w:rPr>
        <w:t>三亚市南岛学校2022</w:t>
      </w:r>
      <w:r>
        <w:rPr>
          <w:rFonts w:hint="eastAsia" w:ascii="仿宋_GB2312" w:hAnsi="黑体" w:eastAsia="仿宋_GB2312"/>
          <w:color w:val="auto"/>
          <w:sz w:val="32"/>
          <w:szCs w:val="32"/>
        </w:rPr>
        <w:t>年</w:t>
      </w:r>
      <w:r>
        <w:rPr>
          <w:rFonts w:hint="eastAsia" w:ascii="Times New Roman" w:hAnsi="Times New Roman" w:eastAsia="仿宋_GB2312" w:cs="Times New Roman"/>
          <w:color w:val="auto"/>
          <w:sz w:val="32"/>
          <w:szCs w:val="32"/>
        </w:rPr>
        <w:t>年政府性基金预算当年拨款</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万元，比上年预算数增加</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万元。</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640"/>
        <w:jc w:val="left"/>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科学技术支出（类）支出0万元，占0%；文化体育与传媒支出（类）支出0万元，占0%；社会保障和就业支出（类）支出0万元，占0%；节能环保（类）支出0万元，占0%。</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1. 科学技术支出（类）核电站乏燃料处理处置基金支出（款）乏燃料运输（项）2022年预算数为0万元，比上年预算数持平0万元。</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2. 科学技术支出（类）核电站乏燃料处理处置基金支出（款）乏燃料离堆贮存（项）2022年预算数为0万元，比上年预算数持平0万元。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黑体"/>
          <w:color w:val="auto"/>
          <w:sz w:val="32"/>
          <w:szCs w:val="32"/>
          <w:lang w:val="en-US" w:eastAsia="zh-CN"/>
        </w:rPr>
        <w:t>三</w:t>
      </w:r>
      <w:r>
        <w:rPr>
          <w:rFonts w:hint="eastAsia" w:ascii="黑体" w:hAnsi="黑体" w:eastAsia="黑体" w:cs="Times New Roman"/>
          <w:color w:val="auto"/>
          <w:sz w:val="32"/>
          <w:shd w:val="clear" w:color="auto" w:fill="FFFFFF"/>
          <w:lang w:val="en-US" w:eastAsia="zh-CN"/>
        </w:rPr>
        <w:t>亚市南岛学校2022</w:t>
      </w:r>
      <w:r>
        <w:rPr>
          <w:rFonts w:hint="eastAsia" w:ascii="黑体" w:hAnsi="黑体" w:eastAsia="黑体" w:cs="Times New Roman"/>
          <w:color w:val="auto"/>
          <w:sz w:val="32"/>
          <w:shd w:val="clear" w:color="auto" w:fill="FFFFFF"/>
        </w:rPr>
        <w:t>年收支预算情况的总体说明</w:t>
      </w:r>
    </w:p>
    <w:p>
      <w:pPr>
        <w:ind w:firstLine="640" w:firstLineChars="200"/>
        <w:rPr>
          <w:rFonts w:hint="eastAsia" w:ascii="Times New Roman" w:hAnsi="Times New Roman" w:eastAsia="仿宋_GB2312" w:cs="Times New Roman"/>
          <w:color w:val="auto"/>
          <w:sz w:val="32"/>
          <w:szCs w:val="32"/>
        </w:rPr>
      </w:pPr>
      <w:r>
        <w:rPr>
          <w:rFonts w:hint="eastAsia" w:ascii="仿宋_GB2312" w:hAnsi="黑体" w:eastAsia="仿宋_GB2312" w:cs="仿宋_GB2312"/>
          <w:color w:val="auto"/>
          <w:sz w:val="32"/>
          <w:szCs w:val="32"/>
        </w:rPr>
        <w:t>按照综合预算原则，三亚市南岛学校所有收入和支出均纳入部门预算管理。收入包括：一般公共预算收入、</w:t>
      </w:r>
      <w:r>
        <w:rPr>
          <w:rFonts w:hint="eastAsia" w:ascii="仿宋_GB2312" w:hAnsi="黑体" w:eastAsia="仿宋_GB2312" w:cs="仿宋_GB2312"/>
          <w:color w:val="auto"/>
          <w:sz w:val="32"/>
          <w:szCs w:val="32"/>
          <w:lang w:eastAsia="zh-CN"/>
        </w:rPr>
        <w:t>上年结转</w:t>
      </w:r>
      <w:r>
        <w:rPr>
          <w:rFonts w:hint="eastAsia" w:ascii="仿宋_GB2312" w:hAnsi="黑体" w:eastAsia="仿宋_GB2312" w:cs="仿宋_GB2312"/>
          <w:color w:val="auto"/>
          <w:sz w:val="32"/>
          <w:szCs w:val="32"/>
        </w:rPr>
        <w:t>；支出包括：教育支出。</w:t>
      </w:r>
      <w:r>
        <w:rPr>
          <w:rFonts w:hint="eastAsia" w:ascii="Times New Roman" w:hAnsi="Times New Roman" w:eastAsia="仿宋_GB2312" w:cs="Times New Roman"/>
          <w:color w:val="auto"/>
          <w:sz w:val="32"/>
          <w:szCs w:val="32"/>
        </w:rPr>
        <w:t>三亚市南岛学校2022年收支总预算1670.29万元。</w:t>
      </w:r>
    </w:p>
    <w:p>
      <w:pPr>
        <w:ind w:firstLine="640" w:firstLineChars="200"/>
        <w:rPr>
          <w:rFonts w:hint="eastAsia"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黑体"/>
          <w:color w:val="auto"/>
          <w:sz w:val="32"/>
          <w:szCs w:val="32"/>
          <w:lang w:val="en-US" w:eastAsia="zh-CN"/>
        </w:rPr>
        <w:t>三亚市南</w:t>
      </w:r>
      <w:r>
        <w:rPr>
          <w:rFonts w:hint="eastAsia" w:ascii="黑体" w:hAnsi="黑体" w:eastAsia="黑体" w:cs="Times New Roman"/>
          <w:color w:val="auto"/>
          <w:sz w:val="32"/>
          <w:shd w:val="clear" w:color="auto" w:fill="FFFFFF"/>
          <w:lang w:val="en-US" w:eastAsia="zh-CN"/>
        </w:rPr>
        <w:t>岛学校2022</w:t>
      </w:r>
      <w:r>
        <w:rPr>
          <w:rFonts w:hint="eastAsia" w:ascii="黑体" w:hAnsi="黑体" w:eastAsia="黑体" w:cs="Times New Roman"/>
          <w:color w:val="auto"/>
          <w:sz w:val="32"/>
          <w:shd w:val="clear" w:color="auto" w:fill="FFFFFF"/>
        </w:rPr>
        <w:t>年收入预算情况说明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三亚市南岛学校2022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1670.29</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24.08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1.44</w:t>
      </w:r>
      <w:r>
        <w:rPr>
          <w:rFonts w:hint="eastAsia" w:ascii="仿宋_GB2312" w:hAnsi="黑体" w:eastAsia="仿宋_GB2312"/>
          <w:color w:val="auto"/>
          <w:sz w:val="32"/>
          <w:szCs w:val="32"/>
        </w:rPr>
        <w:t>%；一般公共预算资金</w:t>
      </w:r>
      <w:r>
        <w:rPr>
          <w:rFonts w:hint="eastAsia" w:ascii="仿宋_GB2312" w:hAnsi="黑体" w:eastAsia="仿宋_GB2312" w:cs="仿宋_GB2312"/>
          <w:color w:val="auto"/>
          <w:sz w:val="32"/>
          <w:szCs w:val="32"/>
          <w:lang w:val="en-US" w:eastAsia="zh-CN"/>
        </w:rPr>
        <w:t>1646.20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98.55</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255.56</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s="仿宋_GB2312"/>
          <w:sz w:val="32"/>
          <w:szCs w:val="32"/>
        </w:rPr>
        <w:t>主要是临聘教师增加，学生人数比去年多</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黑体"/>
          <w:color w:val="auto"/>
          <w:sz w:val="32"/>
          <w:szCs w:val="32"/>
          <w:lang w:val="en-US" w:eastAsia="zh-CN"/>
        </w:rPr>
        <w:t>三亚市南岛学校2022年支出预算情况说明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三亚市南岛学校2022</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1670.29万</w:t>
      </w:r>
      <w:r>
        <w:rPr>
          <w:rFonts w:hint="eastAsia" w:ascii="仿宋_GB2312" w:hAnsi="黑体" w:eastAsia="仿宋_GB2312"/>
          <w:color w:val="auto"/>
          <w:sz w:val="32"/>
          <w:szCs w:val="32"/>
        </w:rPr>
        <w:t>元，其中：基本支出</w:t>
      </w:r>
      <w:r>
        <w:rPr>
          <w:rFonts w:hint="eastAsia" w:ascii="仿宋_GB2312" w:hAnsi="黑体" w:eastAsia="仿宋_GB2312" w:cs="仿宋_GB2312"/>
          <w:color w:val="auto"/>
          <w:sz w:val="32"/>
          <w:szCs w:val="32"/>
          <w:lang w:val="en-US" w:eastAsia="zh-CN"/>
        </w:rPr>
        <w:t>1372.10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82.15</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298.18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18</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231.47</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s="仿宋_GB2312"/>
          <w:sz w:val="32"/>
          <w:szCs w:val="32"/>
        </w:rPr>
        <w:t>主要是临聘教师增加，学生人数比去年多</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r>
        <w:rPr>
          <w:rFonts w:hint="eastAsia" w:ascii="楷体" w:hAnsi="楷体" w:eastAsia="楷体"/>
          <w:color w:val="auto"/>
          <w:sz w:val="32"/>
          <w:szCs w:val="32"/>
          <w:lang w:val="en-US" w:eastAsia="zh-CN"/>
        </w:rPr>
        <w:t>（</w:t>
      </w:r>
      <w:r>
        <w:rPr>
          <w:rFonts w:hint="eastAsia" w:ascii="楷体" w:hAnsi="楷体" w:eastAsia="楷体"/>
          <w:color w:val="auto"/>
          <w:sz w:val="32"/>
          <w:szCs w:val="32"/>
        </w:rPr>
        <w:t>行政单位</w:t>
      </w:r>
      <w:r>
        <w:rPr>
          <w:rFonts w:hint="eastAsia" w:ascii="楷体" w:hAnsi="楷体" w:eastAsia="楷体"/>
          <w:color w:val="auto"/>
          <w:sz w:val="32"/>
          <w:szCs w:val="32"/>
          <w:lang w:eastAsia="zh-CN"/>
        </w:rPr>
        <w:t>、</w:t>
      </w:r>
      <w:r>
        <w:rPr>
          <w:rFonts w:hint="eastAsia" w:ascii="楷体" w:hAnsi="楷体" w:eastAsia="楷体"/>
          <w:color w:val="auto"/>
          <w:sz w:val="32"/>
          <w:szCs w:val="32"/>
        </w:rPr>
        <w:t>参照公务员法管理的事业单位</w:t>
      </w:r>
      <w:r>
        <w:rPr>
          <w:rFonts w:hint="eastAsia" w:ascii="楷体" w:hAnsi="楷体" w:eastAsia="楷体"/>
          <w:color w:val="auto"/>
          <w:sz w:val="32"/>
          <w:szCs w:val="32"/>
          <w:lang w:eastAsia="zh-CN"/>
        </w:rPr>
        <w:t>需说明，其他单位不需要说明</w:t>
      </w:r>
      <w:r>
        <w:rPr>
          <w:rFonts w:hint="eastAsia" w:ascii="楷体" w:hAnsi="楷体" w:eastAsia="楷体"/>
          <w:color w:val="auto"/>
          <w:sz w:val="32"/>
          <w:szCs w:val="32"/>
          <w:lang w:val="en-US"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val="en-US" w:eastAsia="zh-CN"/>
        </w:rPr>
        <w:t>三亚市南岛学校</w:t>
      </w:r>
      <w:r>
        <w:rPr>
          <w:rFonts w:hint="eastAsia" w:ascii="仿宋_GB2312" w:hAnsi="黑体" w:eastAsia="仿宋_GB2312" w:cs="仿宋_GB2312"/>
          <w:color w:val="auto"/>
          <w:sz w:val="32"/>
          <w:szCs w:val="32"/>
        </w:rPr>
        <w:t>的机关运行经费预算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val="en-US" w:eastAsia="zh-CN"/>
        </w:rPr>
        <w:t>三亚市南岛学校</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lang w:val="en-US" w:eastAsia="zh-CN"/>
        </w:rPr>
        <w:t>三亚市南岛学校</w:t>
      </w:r>
      <w:r>
        <w:rPr>
          <w:rFonts w:hint="eastAsia" w:ascii="仿宋_GB2312" w:hAnsi="黑体" w:eastAsia="仿宋_GB2312" w:cs="仿宋_GB2312"/>
          <w:color w:val="auto"/>
          <w:sz w:val="32"/>
          <w:szCs w:val="32"/>
        </w:rPr>
        <w:t>共有车辆</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val="en-US" w:eastAsia="zh-CN"/>
        </w:rPr>
        <w:t>三亚市南岛学校15</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1,670.29</w:t>
      </w:r>
      <w:r>
        <w:rPr>
          <w:rFonts w:hint="eastAsia" w:ascii="仿宋_GB2312" w:hAnsi="黑体" w:eastAsia="仿宋_GB2312"/>
          <w:color w:val="auto"/>
          <w:sz w:val="32"/>
          <w:szCs w:val="32"/>
        </w:rPr>
        <w:t>万元。</w:t>
      </w:r>
    </w:p>
    <w:p>
      <w:pPr>
        <w:jc w:val="center"/>
        <w:rPr>
          <w:rFonts w:ascii="黑体" w:hAnsi="黑体" w:eastAsia="黑体"/>
          <w:color w:val="auto"/>
          <w:sz w:val="32"/>
          <w:szCs w:val="32"/>
        </w:rPr>
      </w:pP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color w:val="auto"/>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F7721B0"/>
    <w:multiLevelType w:val="singleLevel"/>
    <w:tmpl w:val="1F7721B0"/>
    <w:lvl w:ilvl="0" w:tentative="0">
      <w:start w:val="2"/>
      <w:numFmt w:val="chineseCounting"/>
      <w:suff w:val="space"/>
      <w:lvlText w:val="第%1部分"/>
      <w:lvlJc w:val="left"/>
      <w:rPr>
        <w:rFonts w:hint="eastAsia"/>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FA01F9"/>
    <w:rsid w:val="046E10EA"/>
    <w:rsid w:val="086C490C"/>
    <w:rsid w:val="08C34919"/>
    <w:rsid w:val="0C8F04FF"/>
    <w:rsid w:val="0DE93DF3"/>
    <w:rsid w:val="0EF420C7"/>
    <w:rsid w:val="0F775CBD"/>
    <w:rsid w:val="17403EC8"/>
    <w:rsid w:val="17424E23"/>
    <w:rsid w:val="19506753"/>
    <w:rsid w:val="1ACA2974"/>
    <w:rsid w:val="1B0E0144"/>
    <w:rsid w:val="1B1669A6"/>
    <w:rsid w:val="20EE5B40"/>
    <w:rsid w:val="22561BDC"/>
    <w:rsid w:val="23741141"/>
    <w:rsid w:val="255152A4"/>
    <w:rsid w:val="25DD2EB3"/>
    <w:rsid w:val="27A538B3"/>
    <w:rsid w:val="28792FE7"/>
    <w:rsid w:val="29AA192A"/>
    <w:rsid w:val="2A3140E4"/>
    <w:rsid w:val="2A8C566B"/>
    <w:rsid w:val="2B507984"/>
    <w:rsid w:val="2CB179A3"/>
    <w:rsid w:val="2F0776C1"/>
    <w:rsid w:val="30B216E7"/>
    <w:rsid w:val="33094B5F"/>
    <w:rsid w:val="337B5301"/>
    <w:rsid w:val="34B352DE"/>
    <w:rsid w:val="36100164"/>
    <w:rsid w:val="3A4C5864"/>
    <w:rsid w:val="3B7928BE"/>
    <w:rsid w:val="3DB53508"/>
    <w:rsid w:val="3E9C1965"/>
    <w:rsid w:val="40C22749"/>
    <w:rsid w:val="43B85BF2"/>
    <w:rsid w:val="44AD0668"/>
    <w:rsid w:val="45C94F3E"/>
    <w:rsid w:val="45E251A6"/>
    <w:rsid w:val="48EF6BA7"/>
    <w:rsid w:val="494E0C8A"/>
    <w:rsid w:val="49D474CA"/>
    <w:rsid w:val="4BC05CB2"/>
    <w:rsid w:val="4FFA560E"/>
    <w:rsid w:val="50DC7999"/>
    <w:rsid w:val="52EA4BA9"/>
    <w:rsid w:val="57A14DC2"/>
    <w:rsid w:val="5B01448F"/>
    <w:rsid w:val="5B05268A"/>
    <w:rsid w:val="5B286106"/>
    <w:rsid w:val="5B494A90"/>
    <w:rsid w:val="5C9376DB"/>
    <w:rsid w:val="5DE00865"/>
    <w:rsid w:val="5EEC326A"/>
    <w:rsid w:val="5F66569F"/>
    <w:rsid w:val="60B21A44"/>
    <w:rsid w:val="63AF7480"/>
    <w:rsid w:val="65A06000"/>
    <w:rsid w:val="67BF4F35"/>
    <w:rsid w:val="687204E1"/>
    <w:rsid w:val="6DEA052C"/>
    <w:rsid w:val="6EBF6308"/>
    <w:rsid w:val="7034132A"/>
    <w:rsid w:val="73C013AF"/>
    <w:rsid w:val="750E0F86"/>
    <w:rsid w:val="77EA6B84"/>
    <w:rsid w:val="797A6426"/>
    <w:rsid w:val="7BCC28A9"/>
    <w:rsid w:val="7CA17605"/>
    <w:rsid w:val="7ED04D34"/>
    <w:rsid w:val="7F8A6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44</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2021-03-16T00:18:00Z</dcterms:created>
  <dc:creator>朴林</dc:creator>
  <cp:lastModifiedBy>ASUS</cp:lastModifiedBy>
  <dcterms:modified xsi:type="dcterms:W3CDTF">2022-02-17T08:06:06Z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B329BD0CFF8946699AB56E0826D197C7</vt:lpwstr>
  </property>
</Properties>
</file>