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eastAsia" w:ascii="宋体" w:hAnsi="宋体" w:eastAsia="宋体" w:cs="宋体"/>
          <w:color w:val="000000" w:themeColor="text1"/>
          <w:sz w:val="52"/>
          <w:szCs w:val="52"/>
          <w14:textFill>
            <w14:solidFill>
              <w14:schemeClr w14:val="tx1"/>
            </w14:solidFill>
          </w14:textFill>
        </w:rPr>
      </w:pPr>
      <w:r>
        <w:rPr>
          <w:rFonts w:hint="eastAsia" w:ascii="宋体" w:hAnsi="宋体" w:eastAsia="宋体" w:cs="宋体"/>
          <w:color w:val="000000" w:themeColor="text1"/>
          <w:sz w:val="52"/>
          <w:szCs w:val="52"/>
          <w:lang w:val="en-US" w:eastAsia="zh-CN"/>
          <w14:textFill>
            <w14:solidFill>
              <w14:schemeClr w14:val="tx1"/>
            </w14:solidFill>
          </w14:textFill>
        </w:rPr>
        <w:t>2022</w:t>
      </w:r>
      <w:r>
        <w:rPr>
          <w:rFonts w:hint="eastAsia" w:ascii="宋体" w:hAnsi="宋体" w:eastAsia="宋体" w:cs="宋体"/>
          <w:color w:val="000000" w:themeColor="text1"/>
          <w:sz w:val="52"/>
          <w:szCs w:val="52"/>
          <w14:textFill>
            <w14:solidFill>
              <w14:schemeClr w14:val="tx1"/>
            </w14:solidFill>
          </w14:textFill>
        </w:rPr>
        <w:t>年</w:t>
      </w:r>
      <w:r>
        <w:rPr>
          <w:rFonts w:hint="eastAsia" w:ascii="宋体" w:hAnsi="宋体" w:eastAsia="宋体" w:cs="宋体"/>
          <w:color w:val="000000" w:themeColor="text1"/>
          <w:sz w:val="52"/>
          <w:szCs w:val="52"/>
          <w:lang w:val="en-US" w:eastAsia="zh-CN"/>
          <w14:textFill>
            <w14:solidFill>
              <w14:schemeClr w14:val="tx1"/>
            </w14:solidFill>
          </w14:textFill>
        </w:rPr>
        <w:t>三亚市第四中学单位</w:t>
      </w:r>
      <w:r>
        <w:rPr>
          <w:rFonts w:hint="eastAsia" w:ascii="宋体" w:hAnsi="宋体" w:eastAsia="宋体" w:cs="宋体"/>
          <w:color w:val="000000" w:themeColor="text1"/>
          <w:sz w:val="52"/>
          <w:szCs w:val="52"/>
          <w14:textFill>
            <w14:solidFill>
              <w14:schemeClr w14:val="tx1"/>
            </w14:solidFill>
          </w14:textFill>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三亚市第四中学</w:t>
      </w:r>
      <w:r>
        <w:rPr>
          <w:rFonts w:hint="eastAsia" w:ascii="黑体" w:hAnsi="黑体" w:eastAsia="黑体" w:cs="黑体"/>
          <w:sz w:val="32"/>
          <w:szCs w:val="32"/>
        </w:rPr>
        <w:t>概况</w:t>
      </w:r>
    </w:p>
    <w:p>
      <w:pPr>
        <w:pStyle w:val="6"/>
        <w:numPr>
          <w:ilvl w:val="0"/>
          <w:numId w:val="2"/>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6"/>
        <w:numPr>
          <w:ilvl w:val="0"/>
          <w:numId w:val="2"/>
        </w:numPr>
        <w:ind w:firstLineChars="0"/>
        <w:jc w:val="left"/>
        <w:rPr>
          <w:rFonts w:hint="eastAsia" w:ascii="黑体" w:hAnsi="黑体" w:eastAsia="黑体" w:cs="黑体"/>
          <w:sz w:val="32"/>
          <w:szCs w:val="32"/>
        </w:rPr>
      </w:pPr>
      <w:r>
        <w:rPr>
          <w:rFonts w:hint="eastAsia" w:ascii="黑体" w:hAnsi="黑体" w:eastAsia="黑体" w:cs="黑体"/>
          <w:sz w:val="32"/>
          <w:szCs w:val="32"/>
        </w:rPr>
        <w:t>部门预算单位构成</w:t>
      </w:r>
    </w:p>
    <w:p>
      <w:pPr>
        <w:pStyle w:val="6"/>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三亚市第四中学</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年单位预算表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三亚市第四中学</w:t>
      </w:r>
      <w:r>
        <w:rPr>
          <w:rFonts w:hint="eastAsia" w:ascii="黑体" w:hAnsi="黑体" w:eastAsia="黑体" w:cs="黑体"/>
          <w:sz w:val="32"/>
          <w:szCs w:val="32"/>
        </w:rPr>
        <w:t>年单位预算情况说明</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rPr>
        <w:t xml:space="preserve">   名词解释</w:t>
      </w:r>
    </w:p>
    <w:p>
      <w:pPr>
        <w:pStyle w:val="6"/>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6"/>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三亚市第四中学</w:t>
      </w:r>
      <w:r>
        <w:rPr>
          <w:rFonts w:hint="default" w:ascii="Times New Roman" w:hAnsi="Times New Roman" w:eastAsia="黑体" w:cs="Times New Roman"/>
          <w:sz w:val="32"/>
          <w:szCs w:val="32"/>
        </w:rPr>
        <w:t>概况</w:t>
      </w:r>
    </w:p>
    <w:p>
      <w:pPr>
        <w:pStyle w:val="6"/>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w:t>
      </w:r>
      <w:r>
        <w:rPr>
          <w:rFonts w:hint="default" w:ascii="Times New Roman" w:hAnsi="Times New Roman" w:eastAsia="黑体" w:cs="Times New Roman"/>
          <w:color w:val="000000" w:themeColor="text1"/>
          <w:sz w:val="32"/>
          <w:szCs w:val="32"/>
          <w14:textFill>
            <w14:solidFill>
              <w14:schemeClr w14:val="tx1"/>
            </w14:solidFill>
          </w14:textFill>
        </w:rPr>
        <w:t>职</w:t>
      </w:r>
      <w:r>
        <w:rPr>
          <w:rFonts w:hint="default" w:ascii="Times New Roman" w:hAnsi="Times New Roman" w:eastAsia="黑体" w:cs="Times New Roman"/>
          <w:sz w:val="32"/>
          <w:szCs w:val="32"/>
        </w:rPr>
        <w:t>能</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三亚市第四</w:t>
      </w:r>
      <w:r>
        <w:rPr>
          <w:rFonts w:hint="default" w:ascii="Times New Roman" w:hAnsi="Times New Roman" w:eastAsia="仿宋_GB2312" w:cs="Times New Roman"/>
          <w:color w:val="000000" w:themeColor="text1"/>
          <w:sz w:val="32"/>
          <w:szCs w:val="32"/>
          <w14:textFill>
            <w14:solidFill>
              <w14:schemeClr w14:val="tx1"/>
            </w14:solidFill>
          </w14:textFill>
        </w:rPr>
        <w:t>中学由三亚市教育局举办，经登记批准，属公益一类事业单位。学校为全日制六年制（初中、高中）公办中学，主要职责是：</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（一）贯彻执行党和国家的教育方针、政策、法规。</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（二）研究拟定全校教育发展战略法，研究拟定学校发展规划和年度计划，组织实施教育体制和办学体制改革。</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（三）管理和指导学校基础教育工作；确</w:t>
      </w:r>
      <w:r>
        <w:rPr>
          <w:rFonts w:hint="default" w:ascii="Times New Roman" w:hAnsi="Times New Roman" w:eastAsia="仿宋_GB2312" w:cs="Times New Roman"/>
          <w:sz w:val="32"/>
          <w:szCs w:val="32"/>
        </w:rPr>
        <w:t>保普及九年义务教育工作成果。</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（四）管理学校教育经费；管理学校教育经费，执行财务管理制度。</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（五）负责和指导学校教职工的思想政治工作，规划学校品德教育、体育卫生教育、艺术教育和国防教育工作；负责做好社会治安综合治理及安全保卫工作。</w:t>
      </w:r>
    </w:p>
    <w:p>
      <w:pPr>
        <w:ind w:firstLine="800" w:firstLineChars="25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二、</w:t>
      </w:r>
      <w:r>
        <w:rPr>
          <w:rFonts w:hint="eastAsia" w:ascii="黑体" w:hAnsi="黑体" w:eastAsia="黑体" w:cs="黑体"/>
          <w:sz w:val="32"/>
          <w:szCs w:val="32"/>
        </w:rPr>
        <w:t>部门预算单位构成</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highlight w:val="none"/>
          <w:lang w:val="en-US" w:eastAsia="zh-CN"/>
        </w:rPr>
      </w:pPr>
      <w:r>
        <w:rPr>
          <w:rFonts w:hint="eastAsia" w:ascii="仿宋_GB2312" w:hAnsi="ˎ̥" w:eastAsia="仿宋_GB2312" w:cs="Times New Roman"/>
          <w:color w:val="auto"/>
          <w:sz w:val="32"/>
          <w:szCs w:val="32"/>
          <w:highlight w:val="none"/>
          <w:lang w:val="en-US" w:eastAsia="zh-CN"/>
        </w:rPr>
        <w:t>三亚市第四中学设1个内设机构，工会、教务处、总务处（财务室）、办公室、教研室、党办、团委、教导处、体卫艺处、事业编制人员183名，其中校长1名，副校长3名，工会主席1名，专业技术人员172名，工勤人员6名。</w:t>
      </w:r>
    </w:p>
    <w:p>
      <w:pPr>
        <w:ind w:firstLine="800" w:firstLineChars="250"/>
        <w:jc w:val="left"/>
        <w:rPr>
          <w:rFonts w:hint="default" w:ascii="Times New Roman" w:hAnsi="Times New Roman" w:eastAsia="仿宋_GB2312" w:cs="Times New Roman"/>
          <w:sz w:val="32"/>
          <w:szCs w:val="32"/>
        </w:rPr>
      </w:pPr>
      <w:r>
        <w:rPr>
          <w:rFonts w:hint="eastAsia" w:ascii="仿宋_GB2312" w:hAnsi="ˎ̥" w:eastAsia="仿宋_GB2312" w:cs="Times New Roman"/>
          <w:color w:val="auto"/>
          <w:sz w:val="32"/>
          <w:szCs w:val="32"/>
          <w:highlight w:val="none"/>
          <w:lang w:val="en-US" w:eastAsia="zh-CN"/>
        </w:rPr>
        <w:t>纳入教育局2022年部门预算编制范围的预算单位为三亚市第四中学本级单位。</w:t>
      </w:r>
    </w:p>
    <w:p>
      <w:pPr>
        <w:pStyle w:val="6"/>
        <w:numPr>
          <w:ilvl w:val="-1"/>
          <w:numId w:val="0"/>
        </w:numPr>
        <w:ind w:left="0" w:firstLine="0" w:firstLineChars="0"/>
        <w:jc w:val="left"/>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eastAsia" w:ascii="黑体" w:hAnsi="黑体" w:eastAsia="黑体" w:cs="黑体"/>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zCs w:val="32"/>
        </w:rPr>
        <w:t>年单位预算表</w:t>
      </w:r>
    </w:p>
    <w:p>
      <w:pPr>
        <w:ind w:firstLine="640" w:firstLineChars="200"/>
        <w:rPr>
          <w:rFonts w:hint="default" w:ascii="Times New Roman" w:hAnsi="Times New Roman" w:eastAsia="黑体" w:cs="Times New Roman"/>
          <w:sz w:val="32"/>
          <w:szCs w:val="32"/>
        </w:rPr>
      </w:pPr>
    </w:p>
    <w:p>
      <w:pPr>
        <w:ind w:left="800"/>
        <w:jc w:val="center"/>
        <w:rPr>
          <w:rFonts w:hint="eastAsia" w:ascii="仿宋" w:hAnsi="仿宋" w:eastAsia="仿宋" w:cs="仿宋"/>
          <w:b w:val="0"/>
          <w:bCs/>
          <w:sz w:val="32"/>
          <w:szCs w:val="32"/>
        </w:rPr>
      </w:pPr>
      <w:r>
        <w:rPr>
          <w:rFonts w:hint="eastAsia" w:ascii="仿宋" w:hAnsi="仿宋" w:eastAsia="仿宋" w:cs="仿宋"/>
          <w:b w:val="0"/>
          <w:bCs/>
          <w:sz w:val="32"/>
          <w:szCs w:val="32"/>
        </w:rPr>
        <w:t>（此部分内容即为单位预算公开表）</w:t>
      </w:r>
    </w:p>
    <w:p>
      <w:pPr>
        <w:ind w:left="800"/>
        <w:jc w:val="center"/>
        <w:rPr>
          <w:rFonts w:hint="default" w:ascii="Times New Roman" w:hAnsi="Times New Roman" w:eastAsia="仿宋_GB2312" w:cs="Times New Roman"/>
          <w:b/>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第三部分</w:t>
      </w:r>
      <w:r>
        <w:rPr>
          <w:rFonts w:hint="eastAsia" w:ascii="Times New Roman" w:hAnsi="Times New Roman" w:eastAsia="黑体" w:cs="Times New Roman"/>
          <w:sz w:val="32"/>
          <w:szCs w:val="32"/>
          <w:lang w:val="en-US" w:eastAsia="zh-CN"/>
        </w:rPr>
        <w:t xml:space="preserve"> </w:t>
      </w:r>
      <w:r>
        <w:rPr>
          <w:rFonts w:hint="eastAsia" w:ascii="黑体" w:hAnsi="黑体" w:eastAsia="黑体" w:cs="黑体"/>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zCs w:val="32"/>
        </w:rPr>
        <w:t>年单位预算情况说明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黑体" w:hAnsi="黑体" w:eastAsia="黑体" w:cs="黑体"/>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4265.14</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sz w:val="32"/>
          <w:szCs w:val="32"/>
          <w:lang w:val="en-US" w:eastAsia="zh-CN"/>
        </w:rPr>
        <w:t>4265.14</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4265.14</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sz w:val="32"/>
          <w:szCs w:val="32"/>
          <w:lang w:val="en-US" w:eastAsia="zh-CN"/>
        </w:rPr>
        <w:t>4265.14</w:t>
      </w:r>
      <w:r>
        <w:rPr>
          <w:rFonts w:hint="default" w:ascii="Times New Roman" w:hAnsi="Times New Roman" w:eastAsia="仿宋_GB2312" w:cs="Times New Roman"/>
          <w:sz w:val="32"/>
          <w:szCs w:val="32"/>
        </w:rPr>
        <w:t>万元，包括</w:t>
      </w:r>
      <w:r>
        <w:rPr>
          <w:rFonts w:hint="default" w:ascii="Times New Roman" w:hAnsi="Times New Roman" w:eastAsia="仿宋_GB2312" w:cs="Times New Roman"/>
          <w:sz w:val="32"/>
          <w:szCs w:val="32"/>
          <w:lang w:eastAsia="zh-CN"/>
        </w:rPr>
        <w:t>教育支出</w:t>
      </w:r>
      <w:r>
        <w:rPr>
          <w:rFonts w:hint="default" w:ascii="Times New Roman" w:hAnsi="Times New Roman" w:eastAsia="仿宋_GB2312" w:cs="Times New Roman"/>
          <w:sz w:val="32"/>
          <w:szCs w:val="32"/>
          <w:lang w:val="en-US" w:eastAsia="zh-CN"/>
        </w:rPr>
        <w:t>3156.32</w:t>
      </w:r>
      <w:r>
        <w:rPr>
          <w:rFonts w:hint="default" w:ascii="Times New Roman" w:hAnsi="Times New Roman" w:eastAsia="仿宋_GB2312" w:cs="Times New Roman"/>
          <w:sz w:val="32"/>
          <w:szCs w:val="32"/>
        </w:rPr>
        <w:t>万元、社会保障和就业支出</w:t>
      </w:r>
      <w:r>
        <w:rPr>
          <w:rFonts w:hint="default" w:ascii="Times New Roman" w:hAnsi="Times New Roman" w:eastAsia="仿宋_GB2312" w:cs="Times New Roman"/>
          <w:sz w:val="32"/>
          <w:szCs w:val="32"/>
          <w:lang w:val="en-US" w:eastAsia="zh-CN"/>
        </w:rPr>
        <w:t>448.89</w:t>
      </w:r>
      <w:r>
        <w:rPr>
          <w:rFonts w:hint="default" w:ascii="Times New Roman" w:hAnsi="Times New Roman" w:eastAsia="仿宋_GB2312" w:cs="Times New Roman"/>
          <w:sz w:val="32"/>
          <w:szCs w:val="32"/>
        </w:rPr>
        <w:t>万元、卫生健康支出</w:t>
      </w:r>
      <w:r>
        <w:rPr>
          <w:rFonts w:hint="default" w:ascii="Times New Roman" w:hAnsi="Times New Roman" w:eastAsia="仿宋_GB2312" w:cs="Times New Roman"/>
          <w:sz w:val="32"/>
          <w:szCs w:val="32"/>
          <w:lang w:val="en-US" w:eastAsia="zh-CN"/>
        </w:rPr>
        <w:t>429.4</w:t>
      </w:r>
      <w:r>
        <w:rPr>
          <w:rFonts w:hint="default" w:ascii="Times New Roman" w:hAnsi="Times New Roman" w:eastAsia="仿宋_GB2312" w:cs="Times New Roman"/>
          <w:sz w:val="32"/>
          <w:szCs w:val="32"/>
        </w:rPr>
        <w:t>万元、住房保障支出</w:t>
      </w:r>
      <w:r>
        <w:rPr>
          <w:rFonts w:hint="default" w:ascii="Times New Roman" w:hAnsi="Times New Roman" w:eastAsia="仿宋_GB2312" w:cs="Times New Roman"/>
          <w:sz w:val="32"/>
          <w:szCs w:val="32"/>
          <w:lang w:val="en-US" w:eastAsia="zh-CN"/>
        </w:rPr>
        <w:t>230.53万元</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eastAsia" w:ascii="黑体" w:hAnsi="黑体" w:eastAsia="黑体" w:cs="黑体"/>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三亚市第四中学</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4265.14</w:t>
      </w:r>
      <w:r>
        <w:rPr>
          <w:rFonts w:hint="default" w:ascii="Times New Roman" w:hAnsi="Times New Roman" w:eastAsia="仿宋_GB2312" w:cs="Times New Roman"/>
          <w:sz w:val="32"/>
          <w:szCs w:val="32"/>
        </w:rPr>
        <w:t>万元，比上年预算数减少</w:t>
      </w:r>
      <w:r>
        <w:rPr>
          <w:rFonts w:hint="default" w:ascii="Times New Roman" w:hAnsi="Times New Roman" w:eastAsia="仿宋_GB2312" w:cs="Times New Roman"/>
          <w:sz w:val="32"/>
          <w:szCs w:val="32"/>
          <w:lang w:val="en-US" w:eastAsia="zh-CN"/>
        </w:rPr>
        <w:t>86.74</w:t>
      </w:r>
      <w:r>
        <w:rPr>
          <w:rFonts w:hint="default" w:ascii="Times New Roman" w:hAnsi="Times New Roman" w:eastAsia="仿宋_GB2312" w:cs="Times New Roman"/>
          <w:sz w:val="32"/>
          <w:szCs w:val="32"/>
        </w:rPr>
        <w:t>万元，主要是教育支出</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127.35</w:t>
      </w:r>
      <w:r>
        <w:rPr>
          <w:rFonts w:hint="default" w:ascii="Times New Roman" w:hAnsi="Times New Roman" w:eastAsia="仿宋_GB2312" w:cs="Times New Roman"/>
          <w:sz w:val="32"/>
          <w:szCs w:val="32"/>
        </w:rPr>
        <w:t>万元，社会保障和就业支出</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97.3</w:t>
      </w:r>
      <w:r>
        <w:rPr>
          <w:rFonts w:hint="default" w:ascii="Times New Roman" w:hAnsi="Times New Roman" w:eastAsia="仿宋_GB2312" w:cs="Times New Roman"/>
          <w:sz w:val="32"/>
          <w:szCs w:val="32"/>
        </w:rPr>
        <w:t>万元，卫生健康支出</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14.58</w:t>
      </w:r>
      <w:r>
        <w:rPr>
          <w:rFonts w:hint="default" w:ascii="Times New Roman" w:hAnsi="Times New Roman" w:eastAsia="仿宋_GB2312" w:cs="Times New Roman"/>
          <w:sz w:val="32"/>
          <w:szCs w:val="32"/>
        </w:rPr>
        <w:t>万元，住房保障支出</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42.11</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4265.14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其中：教育支出</w:t>
      </w:r>
      <w:r>
        <w:rPr>
          <w:rFonts w:hint="default" w:ascii="Times New Roman" w:hAnsi="Times New Roman" w:eastAsia="仿宋_GB2312" w:cs="Times New Roman"/>
          <w:sz w:val="32"/>
          <w:szCs w:val="32"/>
          <w:lang w:val="en-US" w:eastAsia="zh-CN"/>
        </w:rPr>
        <w:t>3156.32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，占</w:t>
      </w:r>
      <w:r>
        <w:rPr>
          <w:rFonts w:hint="default" w:ascii="Times New Roman" w:hAnsi="Times New Roman" w:eastAsia="仿宋_GB2312" w:cs="Times New Roman"/>
          <w:sz w:val="32"/>
          <w:szCs w:val="32"/>
          <w:lang w:val="en-US" w:eastAsia="zh-CN"/>
        </w:rPr>
        <w:t>74%</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448.89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，占</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429.4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，占</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230.53万元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占</w:t>
      </w:r>
      <w:r>
        <w:rPr>
          <w:rFonts w:hint="default" w:ascii="Times New Roman" w:hAnsi="Times New Roman" w:eastAsia="仿宋_GB2312" w:cs="Times New Roman"/>
          <w:sz w:val="32"/>
          <w:szCs w:val="32"/>
          <w:lang w:val="en-US" w:eastAsia="zh-CN"/>
        </w:rPr>
        <w:t>5%。</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教育支出（类）普通教育（款）初中教育（项）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3156.32</w:t>
      </w:r>
      <w:r>
        <w:rPr>
          <w:rFonts w:hint="default" w:ascii="Times New Roman" w:hAnsi="Times New Roman" w:eastAsia="仿宋_GB2312" w:cs="Times New Roman"/>
          <w:sz w:val="32"/>
          <w:szCs w:val="32"/>
        </w:rPr>
        <w:t>万元，比上年预算数减少</w:t>
      </w:r>
      <w:r>
        <w:rPr>
          <w:rFonts w:hint="default" w:ascii="Times New Roman" w:hAnsi="Times New Roman" w:eastAsia="仿宋_GB2312" w:cs="Times New Roman"/>
          <w:sz w:val="32"/>
          <w:szCs w:val="32"/>
          <w:lang w:val="en-US" w:eastAsia="zh-CN"/>
        </w:rPr>
        <w:t>127.35</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初中教育支出减少</w:t>
      </w:r>
      <w:r>
        <w:rPr>
          <w:rFonts w:hint="default" w:ascii="Times New Roman" w:hAnsi="Times New Roman" w:eastAsia="仿宋_GB2312" w:cs="Times New Roman"/>
          <w:sz w:val="32"/>
          <w:szCs w:val="32"/>
          <w:lang w:val="en-US" w:eastAsia="zh-CN"/>
        </w:rPr>
        <w:t>127.35万元。</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 社会保障和就业支出（类）行政事业单位养老支出</w:t>
      </w:r>
      <w:r>
        <w:rPr>
          <w:rFonts w:hint="default" w:ascii="Times New Roman" w:hAnsi="Times New Roman" w:eastAsia="仿宋_GB2312" w:cs="Times New Roman"/>
          <w:sz w:val="32"/>
          <w:szCs w:val="32"/>
          <w:lang w:eastAsia="zh-CN"/>
        </w:rPr>
        <w:t>（款）机关事业单位基本养老保险缴费支出（项）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378.89</w:t>
      </w:r>
      <w:r>
        <w:rPr>
          <w:rFonts w:hint="default" w:ascii="Times New Roman" w:hAnsi="Times New Roman" w:eastAsia="仿宋_GB2312" w:cs="Times New Roman"/>
          <w:sz w:val="32"/>
          <w:szCs w:val="32"/>
        </w:rPr>
        <w:t>万元，比上年预算数增加</w:t>
      </w:r>
      <w:r>
        <w:rPr>
          <w:rFonts w:hint="default" w:ascii="Times New Roman" w:hAnsi="Times New Roman" w:eastAsia="仿宋_GB2312" w:cs="Times New Roman"/>
          <w:sz w:val="32"/>
          <w:szCs w:val="32"/>
          <w:lang w:val="en-US" w:eastAsia="zh-CN"/>
        </w:rPr>
        <w:t>27.3</w:t>
      </w:r>
      <w:r>
        <w:rPr>
          <w:rFonts w:hint="default" w:ascii="Times New Roman" w:hAnsi="Times New Roman" w:eastAsia="仿宋_GB2312" w:cs="Times New Roman"/>
          <w:sz w:val="32"/>
          <w:szCs w:val="32"/>
        </w:rPr>
        <w:t>万元，主要是机关事业单位基本养老保险缴费支出</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27.3万</w:t>
      </w:r>
      <w:r>
        <w:rPr>
          <w:rFonts w:hint="eastAsia" w:ascii="Times New Roman" w:hAnsi="Times New Roman" w:eastAsia="仿宋_GB2312" w:cs="Times New Roman"/>
          <w:sz w:val="32"/>
          <w:szCs w:val="32"/>
          <w:lang w:val="en-US" w:eastAsia="zh-CN"/>
        </w:rPr>
        <w:t>元</w:t>
      </w:r>
      <w:r>
        <w:rPr>
          <w:rFonts w:hint="default"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社会保障和就业支出（类）行政事业单位养老支出</w:t>
      </w:r>
      <w:r>
        <w:rPr>
          <w:rFonts w:hint="default" w:ascii="Times New Roman" w:hAnsi="Times New Roman" w:eastAsia="仿宋_GB2312" w:cs="Times New Roman"/>
          <w:sz w:val="32"/>
          <w:szCs w:val="32"/>
          <w:lang w:eastAsia="zh-CN"/>
        </w:rPr>
        <w:t>（款）机关事业单位职业年金缴费支出（项）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70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，比去年预算数增加</w:t>
      </w:r>
      <w:r>
        <w:rPr>
          <w:rFonts w:hint="default" w:ascii="Times New Roman" w:hAnsi="Times New Roman" w:eastAsia="仿宋_GB2312" w:cs="Times New Roman"/>
          <w:sz w:val="32"/>
          <w:szCs w:val="32"/>
          <w:lang w:val="en-US" w:eastAsia="zh-CN"/>
        </w:rPr>
        <w:t>70万元，主要是根据新的职业年金政策，需要给拟退休的人员做实。</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eastAsia="zh-CN"/>
        </w:rPr>
        <w:t>（类）行政事业单位医疗（款）事业单位医疗（项）</w:t>
      </w:r>
      <w:r>
        <w:rPr>
          <w:rFonts w:hint="default" w:ascii="Times New Roman" w:hAnsi="Times New Roman" w:eastAsia="仿宋_GB2312" w:cs="Times New Roman"/>
          <w:sz w:val="32"/>
          <w:szCs w:val="32"/>
          <w:lang w:val="en-US" w:eastAsia="zh-CN"/>
        </w:rPr>
        <w:t>2022年预算数为201.29万元，</w:t>
      </w:r>
      <w:r>
        <w:rPr>
          <w:rFonts w:hint="default" w:ascii="Times New Roman" w:hAnsi="Times New Roman" w:eastAsia="仿宋_GB2312" w:cs="Times New Roman"/>
          <w:sz w:val="32"/>
          <w:szCs w:val="32"/>
        </w:rPr>
        <w:t>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14.51万元，主要是有人员退休。</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eastAsia="zh-CN"/>
        </w:rPr>
        <w:t>（类）行政事业单位医疗（款）公务员医疗补助（项）</w:t>
      </w:r>
      <w:r>
        <w:rPr>
          <w:rFonts w:hint="default" w:ascii="Times New Roman" w:hAnsi="Times New Roman" w:eastAsia="仿宋_GB2312" w:cs="Times New Roman"/>
          <w:sz w:val="32"/>
          <w:szCs w:val="32"/>
          <w:lang w:val="en-US" w:eastAsia="zh-CN"/>
        </w:rPr>
        <w:t>2022年预算数为228.11万元，比去年预算减少29.09万元，主要是有人员退休。</w:t>
      </w:r>
    </w:p>
    <w:p>
      <w:pPr>
        <w:numPr>
          <w:ilvl w:val="0"/>
          <w:numId w:val="0"/>
        </w:numPr>
        <w:ind w:firstLine="320" w:firstLineChars="1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住房保障支出（类）</w:t>
      </w:r>
      <w:r>
        <w:rPr>
          <w:rFonts w:hint="default" w:ascii="Times New Roman" w:hAnsi="Times New Roman" w:eastAsia="仿宋_GB2312" w:cs="Times New Roman"/>
          <w:sz w:val="32"/>
          <w:szCs w:val="32"/>
          <w:lang w:eastAsia="zh-CN"/>
        </w:rPr>
        <w:t>住房改革支出（款）住房公积金（项）</w:t>
      </w:r>
      <w:r>
        <w:rPr>
          <w:rFonts w:hint="default" w:ascii="Times New Roman" w:hAnsi="Times New Roman" w:eastAsia="仿宋_GB2312" w:cs="Times New Roman"/>
          <w:sz w:val="32"/>
          <w:szCs w:val="32"/>
          <w:lang w:val="en-US" w:eastAsia="zh-CN"/>
        </w:rPr>
        <w:t>2022年预算数为230.53万元，</w:t>
      </w:r>
      <w:r>
        <w:rPr>
          <w:rFonts w:hint="default" w:ascii="Times New Roman" w:hAnsi="Times New Roman" w:eastAsia="仿宋_GB2312" w:cs="Times New Roman"/>
          <w:sz w:val="32"/>
          <w:szCs w:val="32"/>
        </w:rPr>
        <w:t>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42.11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，主要是住房公积金减少</w:t>
      </w:r>
      <w:r>
        <w:rPr>
          <w:rFonts w:hint="default" w:ascii="Times New Roman" w:hAnsi="Times New Roman" w:eastAsia="仿宋_GB2312" w:cs="Times New Roman"/>
          <w:sz w:val="32"/>
          <w:szCs w:val="32"/>
          <w:lang w:val="en-US" w:eastAsia="zh-CN"/>
        </w:rPr>
        <w:t>42.11万元。</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黑体" w:hAnsi="黑体" w:eastAsia="黑体" w:cs="黑体"/>
          <w:sz w:val="32"/>
          <w:szCs w:val="32"/>
          <w:lang w:eastAsia="zh-CN"/>
        </w:rPr>
        <w:t>三亚市</w:t>
      </w:r>
      <w:r>
        <w:rPr>
          <w:rFonts w:hint="eastAsia" w:ascii="黑体" w:hAnsi="黑体" w:eastAsia="黑体" w:cs="黑体"/>
          <w:sz w:val="32"/>
          <w:szCs w:val="32"/>
          <w:lang w:val="en-US" w:eastAsia="zh-CN"/>
        </w:rPr>
        <w:t>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3256.32</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3779.73</w:t>
      </w:r>
      <w:r>
        <w:rPr>
          <w:rFonts w:hint="default" w:ascii="Times New Roman" w:hAnsi="Times New Roman" w:eastAsia="仿宋_GB2312" w:cs="Times New Roman"/>
          <w:sz w:val="32"/>
          <w:szCs w:val="32"/>
        </w:rPr>
        <w:t>万元，主要包括：基本工资、津贴补贴、绩效工资、机关事业单位基本养老保险缴费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职业年金缴费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职工基本医疗保险缴费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公务员医疗补助缴费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其他社会保障缴费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住房公积金</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医疗费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邮电费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奖励金。</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230.41</w:t>
      </w:r>
      <w:r>
        <w:rPr>
          <w:rFonts w:hint="default" w:ascii="Times New Roman" w:hAnsi="Times New Roman" w:eastAsia="仿宋_GB2312" w:cs="Times New Roman"/>
          <w:sz w:val="32"/>
          <w:szCs w:val="32"/>
        </w:rPr>
        <w:t>万元，主要包括：其他社会保障缴费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办公费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工会经费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福利费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其他商品和服务支出。</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eastAsia" w:ascii="黑体" w:hAnsi="黑体" w:eastAsia="黑体" w:cs="黑体"/>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hd w:val="clear" w:color="auto" w:fill="FFFFFF"/>
        </w:rPr>
        <w:t>年“三公”经费预算情况说明</w:t>
      </w:r>
    </w:p>
    <w:p>
      <w:pPr>
        <w:ind w:firstLine="63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rPr>
        <w:t>（一）</w:t>
      </w:r>
      <w:r>
        <w:rPr>
          <w:rFonts w:hint="default" w:ascii="Times New Roman" w:hAnsi="Times New Roman" w:eastAsia="仿宋_GB2312" w:cs="Times New Roman"/>
          <w:sz w:val="32"/>
          <w:szCs w:val="32"/>
          <w:lang w:eastAsia="zh-CN"/>
        </w:rPr>
        <w:t>三亚市第四中学</w:t>
      </w:r>
      <w:r>
        <w:rPr>
          <w:rFonts w:hint="eastAsia" w:ascii="仿宋_GB2312" w:hAnsi="黑体" w:eastAsia="仿宋_GB2312"/>
          <w:color w:val="auto"/>
          <w:sz w:val="32"/>
          <w:szCs w:val="32"/>
          <w:lang w:eastAsia="zh-CN"/>
        </w:rPr>
        <w:t>2022年</w:t>
      </w:r>
      <w:r>
        <w:rPr>
          <w:rFonts w:hint="eastAsia" w:ascii="仿宋_GB2312" w:hAnsi="黑体" w:eastAsia="仿宋_GB2312"/>
          <w:color w:val="auto"/>
          <w:sz w:val="32"/>
          <w:szCs w:val="32"/>
        </w:rPr>
        <w:t>一</w:t>
      </w:r>
      <w:bookmarkStart w:id="0" w:name="_GoBack"/>
      <w:bookmarkEnd w:id="0"/>
      <w:r>
        <w:rPr>
          <w:rFonts w:hint="eastAsia" w:ascii="仿宋_GB2312" w:hAnsi="黑体" w:eastAsia="仿宋_GB2312"/>
          <w:color w:val="auto"/>
          <w:sz w:val="32"/>
          <w:szCs w:val="32"/>
        </w:rPr>
        <w:t>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color w:val="auto"/>
          <w:sz w:val="32"/>
          <w:szCs w:val="32"/>
        </w:rPr>
        <w:t>（二）</w:t>
      </w:r>
      <w:r>
        <w:rPr>
          <w:rFonts w:hint="default" w:ascii="Times New Roman" w:hAnsi="Times New Roman" w:eastAsia="仿宋_GB2312" w:cs="Times New Roman"/>
          <w:sz w:val="32"/>
          <w:szCs w:val="32"/>
          <w:lang w:eastAsia="zh-CN"/>
        </w:rPr>
        <w:t>三亚市第四中学</w:t>
      </w:r>
      <w:r>
        <w:rPr>
          <w:rFonts w:hint="eastAsia" w:ascii="仿宋_GB2312" w:hAnsi="黑体" w:eastAsia="仿宋_GB2312"/>
          <w:color w:val="auto"/>
          <w:sz w:val="32"/>
          <w:szCs w:val="32"/>
          <w:lang w:eastAsia="zh-CN"/>
        </w:rPr>
        <w:t>2022年</w:t>
      </w:r>
      <w:r>
        <w:rPr>
          <w:rFonts w:hint="eastAsia" w:ascii="仿宋_GB2312" w:hAnsi="黑体" w:eastAsia="仿宋_GB2312"/>
          <w:color w:val="auto"/>
          <w:sz w:val="32"/>
          <w:szCs w:val="32"/>
        </w:rPr>
        <w:t>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eastAsia" w:ascii="黑体" w:hAnsi="黑体" w:eastAsia="黑体" w:cs="黑体"/>
          <w:sz w:val="32"/>
          <w:szCs w:val="32"/>
          <w:lang w:eastAsia="zh-CN"/>
        </w:rPr>
        <w:t>三亚市第四中学</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rPr>
        <w:t>三亚市第四中学</w:t>
      </w:r>
      <w:r>
        <w:rPr>
          <w:rFonts w:hint="eastAsia" w:ascii="仿宋_GB2312" w:hAnsi="黑体" w:eastAsia="仿宋_GB2312"/>
          <w:sz w:val="32"/>
          <w:szCs w:val="32"/>
        </w:rPr>
        <w:t>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Times New Roman" w:hAnsi="Times New Roman" w:eastAsia="仿宋_GB2312" w:cs="Times New Roman"/>
          <w:sz w:val="32"/>
          <w:shd w:val="clear" w:color="auto" w:fill="FFFFFF"/>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 w:hAnsi="仿宋" w:eastAsia="仿宋" w:cs="仿宋"/>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eastAsia" w:ascii="黑体" w:hAnsi="黑体" w:eastAsia="黑体" w:cs="黑体"/>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三亚市第四中学</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w:t>
      </w:r>
      <w:r>
        <w:rPr>
          <w:rFonts w:hint="eastAsia" w:ascii="Times New Roman" w:hAnsi="Times New Roman" w:eastAsia="仿宋_GB2312" w:cs="Times New Roman"/>
          <w:sz w:val="32"/>
          <w:szCs w:val="32"/>
          <w:lang w:eastAsia="zh-CN"/>
        </w:rPr>
        <w:t>、财政专户管理资金收入</w:t>
      </w:r>
      <w:r>
        <w:rPr>
          <w:rFonts w:hint="default" w:ascii="Times New Roman" w:hAnsi="Times New Roman" w:eastAsia="仿宋_GB2312" w:cs="Times New Roman"/>
          <w:sz w:val="32"/>
          <w:szCs w:val="32"/>
        </w:rPr>
        <w:t>；支出包括：教育支出</w:t>
      </w:r>
      <w:r>
        <w:rPr>
          <w:rFonts w:hint="eastAsia" w:ascii="Times New Roman" w:hAnsi="Times New Roman" w:eastAsia="仿宋_GB2312" w:cs="Times New Roman"/>
          <w:sz w:val="32"/>
          <w:szCs w:val="32"/>
          <w:lang w:eastAsia="zh-CN"/>
        </w:rPr>
        <w:t>、社会保障和就业支出、卫生健康支出、住房保障支出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4265.14</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eastAsia" w:ascii="黑体" w:hAnsi="黑体" w:eastAsia="黑体" w:cs="黑体"/>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4265.14</w:t>
      </w:r>
      <w:r>
        <w:rPr>
          <w:rFonts w:hint="default" w:ascii="Times New Roman" w:hAnsi="Times New Roman" w:eastAsia="仿宋_GB2312" w:cs="Times New Roman"/>
          <w:sz w:val="32"/>
          <w:szCs w:val="32"/>
        </w:rPr>
        <w:t>万元，其中：上年结转0万元，占0%；一般公共预算拨款收入</w:t>
      </w:r>
      <w:r>
        <w:rPr>
          <w:rFonts w:hint="eastAsia" w:ascii="Times New Roman" w:hAnsi="Times New Roman" w:eastAsia="仿宋_GB2312" w:cs="Times New Roman"/>
          <w:sz w:val="32"/>
          <w:szCs w:val="32"/>
          <w:lang w:val="en-US" w:eastAsia="zh-CN"/>
        </w:rPr>
        <w:t>4265.14万元，占100%。</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eastAsia" w:ascii="黑体" w:hAnsi="黑体" w:eastAsia="黑体" w:cs="黑体"/>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hd w:val="clear" w:color="auto" w:fill="FFFFFF"/>
        </w:rPr>
        <w:t>年支出预算情况说明</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三亚市第四中学</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4265.14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其中：教育支出</w:t>
      </w:r>
      <w:r>
        <w:rPr>
          <w:rFonts w:hint="default" w:ascii="Times New Roman" w:hAnsi="Times New Roman" w:eastAsia="仿宋_GB2312" w:cs="Times New Roman"/>
          <w:sz w:val="32"/>
          <w:szCs w:val="32"/>
          <w:lang w:val="en-US" w:eastAsia="zh-CN"/>
        </w:rPr>
        <w:t>3156.32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，占</w:t>
      </w:r>
      <w:r>
        <w:rPr>
          <w:rFonts w:hint="default" w:ascii="Times New Roman" w:hAnsi="Times New Roman" w:eastAsia="仿宋_GB2312" w:cs="Times New Roman"/>
          <w:sz w:val="32"/>
          <w:szCs w:val="32"/>
          <w:lang w:val="en-US" w:eastAsia="zh-CN"/>
        </w:rPr>
        <w:t>74%</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448.89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，占</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429.4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，占</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230.53万元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占</w:t>
      </w:r>
      <w:r>
        <w:rPr>
          <w:rFonts w:hint="default" w:ascii="Times New Roman" w:hAnsi="Times New Roman" w:eastAsia="仿宋_GB2312" w:cs="Times New Roman"/>
          <w:sz w:val="32"/>
          <w:szCs w:val="32"/>
          <w:lang w:val="en-US" w:eastAsia="zh-CN"/>
        </w:rPr>
        <w:t>5%。</w:t>
      </w:r>
    </w:p>
    <w:p>
      <w:pPr>
        <w:numPr>
          <w:ilvl w:val="0"/>
          <w:numId w:val="6"/>
        </w:num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无，</w:t>
      </w:r>
      <w:r>
        <w:rPr>
          <w:rFonts w:hint="default" w:ascii="Times New Roman" w:hAnsi="Times New Roman" w:eastAsia="仿宋_GB2312" w:cs="Times New Roman"/>
          <w:sz w:val="32"/>
          <w:szCs w:val="32"/>
          <w:lang w:eastAsia="zh-CN"/>
        </w:rPr>
        <w:t>三亚市第四中学</w:t>
      </w:r>
      <w:r>
        <w:rPr>
          <w:rFonts w:hint="eastAsia" w:ascii="Times New Roman" w:hAnsi="Times New Roman" w:eastAsia="仿宋_GB2312" w:cs="Times New Roman"/>
          <w:sz w:val="32"/>
          <w:szCs w:val="32"/>
          <w:lang w:eastAsia="zh-CN"/>
        </w:rPr>
        <w:t>是全额事业单位。</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default" w:ascii="Times New Roman" w:hAnsi="Times New Roman" w:eastAsia="仿宋_GB2312" w:cs="Times New Roman"/>
          <w:sz w:val="32"/>
          <w:szCs w:val="32"/>
          <w:lang w:eastAsia="zh-CN"/>
        </w:rPr>
        <w:t>三亚市第四中学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numPr>
          <w:ilvl w:val="0"/>
          <w:numId w:val="0"/>
        </w:numPr>
        <w:ind w:firstLine="640" w:firstLineChars="200"/>
        <w:rPr>
          <w:rFonts w:hint="default" w:ascii="Times New Roman" w:hAnsi="Times New Roman" w:eastAsia="黑体" w:cs="Times New Roman"/>
          <w:sz w:val="32"/>
          <w:shd w:val="clear" w:color="auto" w:fill="FFFFFF"/>
          <w:lang w:val="en-US"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default" w:ascii="Times New Roman" w:hAnsi="Times New Roman" w:eastAsia="仿宋_GB2312" w:cs="Times New Roman"/>
          <w:sz w:val="32"/>
          <w:szCs w:val="32"/>
          <w:lang w:eastAsia="zh-CN"/>
        </w:rPr>
        <w:t>三亚市第四中学</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hint="default" w:ascii="Times New Roman" w:hAnsi="Times New Roman" w:eastAsia="楷体" w:cs="Times New Roman"/>
          <w:sz w:val="32"/>
          <w:szCs w:val="32"/>
        </w:rPr>
      </w:pPr>
      <w:r>
        <w:rPr>
          <w:rFonts w:hint="eastAsia" w:ascii="Times New Roman" w:hAnsi="Times New Roman" w:eastAsia="楷体" w:cs="Times New Roman"/>
          <w:sz w:val="32"/>
          <w:szCs w:val="32"/>
          <w:lang w:eastAsia="zh-CN"/>
        </w:rPr>
        <w:t>（四）</w:t>
      </w:r>
      <w:r>
        <w:rPr>
          <w:rFonts w:hint="default" w:ascii="Times New Roman" w:hAnsi="Times New Roman" w:eastAsia="楷体" w:cs="Times New Roman"/>
          <w:sz w:val="32"/>
          <w:szCs w:val="32"/>
        </w:rPr>
        <w:t>绩效目标设置情况</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三亚市第四中学</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4300.15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eastAsia" w:ascii="宋体" w:hAnsi="宋体" w:eastAsia="宋体" w:cs="宋体"/>
        <w:color w:val="000000" w:themeColor="text1"/>
        <w14:textFill>
          <w14:solidFill>
            <w14:schemeClr w14:val="tx1"/>
          </w14:solidFill>
        </w14:textFill>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913780897">
    <w:nsid w:val="E9478EA1"/>
    <w:multiLevelType w:val="singleLevel"/>
    <w:tmpl w:val="E9478EA1"/>
    <w:lvl w:ilvl="0" w:tentative="1">
      <w:start w:val="9"/>
      <w:numFmt w:val="chineseCounting"/>
      <w:suff w:val="nothing"/>
      <w:lvlText w:val="%1、"/>
      <w:lvlJc w:val="left"/>
      <w:rPr>
        <w:rFonts w:hint="eastAsia"/>
      </w:r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39137808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hN2IxMWZjYzE0YzJjNjI1YmUyMWYxMGI3MTY1MGUifQ=="/>
  </w:docVars>
  <w:rsids>
    <w:rsidRoot w:val="00000000"/>
    <w:rsid w:val="00DD0817"/>
    <w:rsid w:val="07106873"/>
    <w:rsid w:val="08BA6EF0"/>
    <w:rsid w:val="0B903ADE"/>
    <w:rsid w:val="0C1464BD"/>
    <w:rsid w:val="0E4C0C51"/>
    <w:rsid w:val="0F957B58"/>
    <w:rsid w:val="104D20A3"/>
    <w:rsid w:val="11052878"/>
    <w:rsid w:val="15F335E7"/>
    <w:rsid w:val="18035763"/>
    <w:rsid w:val="19793DA7"/>
    <w:rsid w:val="1AEE332B"/>
    <w:rsid w:val="1CDE21D8"/>
    <w:rsid w:val="1D460DA6"/>
    <w:rsid w:val="1E035C1A"/>
    <w:rsid w:val="261C0FF2"/>
    <w:rsid w:val="264C7920"/>
    <w:rsid w:val="26E322A8"/>
    <w:rsid w:val="282C13A1"/>
    <w:rsid w:val="2A477513"/>
    <w:rsid w:val="2D00422D"/>
    <w:rsid w:val="326F067F"/>
    <w:rsid w:val="37606B48"/>
    <w:rsid w:val="3B4076ED"/>
    <w:rsid w:val="3BF84C04"/>
    <w:rsid w:val="43FD725B"/>
    <w:rsid w:val="49513EBB"/>
    <w:rsid w:val="51193826"/>
    <w:rsid w:val="51327F22"/>
    <w:rsid w:val="526C36E5"/>
    <w:rsid w:val="55B671BD"/>
    <w:rsid w:val="570022C1"/>
    <w:rsid w:val="5B8D6CBF"/>
    <w:rsid w:val="60675535"/>
    <w:rsid w:val="62691B99"/>
    <w:rsid w:val="631F6E1B"/>
    <w:rsid w:val="67BB6F82"/>
    <w:rsid w:val="686B38D5"/>
    <w:rsid w:val="6DFE2139"/>
    <w:rsid w:val="719E76E8"/>
    <w:rsid w:val="7589009F"/>
    <w:rsid w:val="7959467E"/>
    <w:rsid w:val="7A6F1734"/>
    <w:rsid w:val="7D802854"/>
    <w:rsid w:val="7DEBCAFF"/>
    <w:rsid w:val="7EE84089"/>
    <w:rsid w:val="7FF79837"/>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3702</Words>
  <Characters>4121</Characters>
  <Lines>27</Lines>
  <Paragraphs>7</Paragraphs>
  <ScaleCrop>false</ScaleCrop>
  <LinksUpToDate>false</LinksUpToDate>
  <CharactersWithSpaces>4145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张皇姬</cp:lastModifiedBy>
  <dcterms:modified xsi:type="dcterms:W3CDTF">2023-08-03T07:08:50Z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4F9096C17E3542F5972D6CB0EA8193E0</vt:lpwstr>
  </property>
</Properties>
</file>