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2022年三亚市总工会</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三亚市总工会本级</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三亚市总工会</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本级</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三亚市总工会</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本级</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三亚市总工会本级</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rPr>
          <w:rFonts w:hint="eastAsia" w:ascii="仿宋" w:hAnsi="仿宋" w:eastAsia="仿宋" w:cs="仿宋"/>
          <w:sz w:val="32"/>
          <w:szCs w:val="32"/>
        </w:rPr>
      </w:pPr>
      <w:r>
        <w:rPr>
          <w:rFonts w:hint="eastAsia" w:ascii="仿宋" w:hAnsi="仿宋" w:eastAsia="仿宋" w:cs="仿宋"/>
          <w:sz w:val="32"/>
          <w:szCs w:val="32"/>
          <w:lang w:val="en-US" w:eastAsia="zh-CN"/>
        </w:rPr>
        <w:t>(一)主要职责：</w:t>
      </w:r>
      <w:r>
        <w:rPr>
          <w:rFonts w:hint="eastAsia" w:ascii="仿宋" w:hAnsi="仿宋" w:eastAsia="仿宋" w:cs="仿宋"/>
          <w:sz w:val="32"/>
          <w:szCs w:val="32"/>
        </w:rPr>
        <w:t>三亚市总工会位于三亚市迎宾路370号，是全市工会组织的领导机关，其主要职责为：</w:t>
      </w:r>
    </w:p>
    <w:p>
      <w:pPr>
        <w:rPr>
          <w:rFonts w:hint="eastAsia" w:ascii="仿宋" w:hAnsi="仿宋" w:eastAsia="仿宋" w:cs="仿宋"/>
          <w:sz w:val="32"/>
          <w:szCs w:val="32"/>
        </w:rPr>
      </w:pPr>
      <w:r>
        <w:rPr>
          <w:rFonts w:hint="eastAsia" w:ascii="仿宋" w:hAnsi="仿宋" w:eastAsia="仿宋" w:cs="仿宋"/>
          <w:sz w:val="32"/>
          <w:szCs w:val="32"/>
        </w:rPr>
        <w:t>　　1．根据三亚市委、省总工会确定的工作任务，制定全市工会工作的指导思想和任务，领导全市工会工作；</w:t>
      </w:r>
    </w:p>
    <w:p>
      <w:pPr>
        <w:rPr>
          <w:rFonts w:hint="eastAsia" w:ascii="仿宋" w:hAnsi="仿宋" w:eastAsia="仿宋" w:cs="仿宋"/>
          <w:sz w:val="32"/>
          <w:szCs w:val="32"/>
        </w:rPr>
      </w:pPr>
      <w:r>
        <w:rPr>
          <w:rFonts w:hint="eastAsia" w:ascii="仿宋" w:hAnsi="仿宋" w:eastAsia="仿宋" w:cs="仿宋"/>
          <w:sz w:val="32"/>
          <w:szCs w:val="32"/>
        </w:rPr>
        <w:t>　　2．维护职工合法权益，了解和反映职工群众的呼声和疾苦，参与市委、市政府及有关部门涉及职工利益的政策、措施的研究和制定；</w:t>
      </w:r>
    </w:p>
    <w:p>
      <w:pPr>
        <w:rPr>
          <w:rFonts w:hint="eastAsia" w:ascii="仿宋" w:hAnsi="仿宋" w:eastAsia="仿宋" w:cs="仿宋"/>
          <w:sz w:val="32"/>
          <w:szCs w:val="32"/>
        </w:rPr>
      </w:pPr>
      <w:r>
        <w:rPr>
          <w:rFonts w:hint="eastAsia" w:ascii="仿宋" w:hAnsi="仿宋" w:eastAsia="仿宋" w:cs="仿宋"/>
          <w:sz w:val="32"/>
          <w:szCs w:val="32"/>
        </w:rPr>
        <w:t>　　3.参与社会保障的群众监督工作，组织实施“送温暖工程”，指导基层开展生产自救活动，扶持下岗职工再就业，推动职工互助互济和开展对特困职工救助活动；</w:t>
      </w:r>
    </w:p>
    <w:p>
      <w:pPr>
        <w:numPr>
          <w:ilvl w:val="-1"/>
          <w:numId w:val="0"/>
        </w:numPr>
        <w:ind w:left="0" w:firstLine="0" w:firstLineChars="0"/>
        <w:jc w:val="left"/>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4.负责全市工会经费的收、管、用以及审查、审计工作，指导基层工会发展职工劳动福利事业。</w:t>
      </w:r>
    </w:p>
    <w:p>
      <w:pPr>
        <w:pStyle w:val="7"/>
        <w:numPr>
          <w:ilvl w:val="-1"/>
          <w:numId w:val="0"/>
        </w:numPr>
        <w:ind w:left="0" w:firstLine="640" w:firstLineChars="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lang w:eastAsia="zh-CN"/>
        </w:rPr>
        <w:t>（二）机构设置：核定财政全额预算管理事业编制</w:t>
      </w:r>
      <w:r>
        <w:rPr>
          <w:rFonts w:hint="eastAsia" w:ascii="Times New Roman" w:hAnsi="Times New Roman" w:eastAsia="仿宋" w:cs="Times New Roman"/>
          <w:sz w:val="32"/>
          <w:szCs w:val="32"/>
          <w:lang w:val="en-US" w:eastAsia="zh-CN"/>
        </w:rPr>
        <w:t>19名</w:t>
      </w:r>
      <w:r>
        <w:rPr>
          <w:rFonts w:hint="default" w:ascii="Times New Roman" w:hAnsi="Times New Roman" w:eastAsia="仿宋" w:cs="Times New Roman"/>
          <w:sz w:val="32"/>
          <w:szCs w:val="32"/>
          <w:lang w:eastAsia="zh-CN"/>
        </w:rPr>
        <w:t>。</w:t>
      </w:r>
    </w:p>
    <w:p>
      <w:pPr>
        <w:numPr>
          <w:ilvl w:val="-1"/>
          <w:numId w:val="0"/>
        </w:numPr>
        <w:ind w:left="0" w:firstLine="0" w:firstLineChars="0"/>
        <w:jc w:val="left"/>
        <w:rPr>
          <w:rFonts w:hint="eastAsia" w:ascii="仿宋" w:hAnsi="仿宋" w:eastAsia="仿宋" w:cs="仿宋"/>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三亚市总工会</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本级</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三亚市总工会</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本级</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三亚市总工会本级</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三亚市总工会本级</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1132.39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1132.39</w:t>
      </w:r>
      <w:r>
        <w:rPr>
          <w:rFonts w:hint="eastAsia" w:ascii="仿宋_GB2312" w:hAnsi="黑体" w:eastAsia="仿宋_GB2312"/>
          <w:sz w:val="32"/>
          <w:szCs w:val="32"/>
        </w:rPr>
        <w:t>万元，包括一般公共预算本年收入1132.39万元；支出总计</w:t>
      </w:r>
      <w:r>
        <w:rPr>
          <w:rFonts w:hint="eastAsia" w:ascii="仿宋_GB2312" w:hAnsi="黑体" w:eastAsia="仿宋_GB2312" w:cs="仿宋_GB2312"/>
          <w:sz w:val="32"/>
          <w:szCs w:val="32"/>
        </w:rPr>
        <w:t>1132.39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896.39</w:t>
      </w:r>
      <w:r>
        <w:rPr>
          <w:rFonts w:hint="eastAsia" w:ascii="仿宋_GB2312" w:hAnsi="黑体" w:eastAsia="仿宋_GB2312"/>
          <w:sz w:val="32"/>
          <w:szCs w:val="32"/>
        </w:rPr>
        <w:t>万元、社会保障和就业支出66.78万元、卫生健康支出127.05万元、住房保障支出42.17万元。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三亚市总工会本级</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三亚市总工会本级</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1132.39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88.75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一般公共服务（类）支出896.39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79.16</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支出66.78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5.9</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支出127.05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11.22</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支出42.17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3.72</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val="en-US" w:eastAsia="zh-CN"/>
        </w:rPr>
        <w:t>群众团体事务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592.36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67.98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val="en-US" w:eastAsia="zh-CN"/>
        </w:rPr>
        <w:t>群众团体事务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val="en-US" w:eastAsia="zh-CN"/>
        </w:rPr>
        <w:t>群众团体事务</w:t>
      </w:r>
      <w:r>
        <w:rPr>
          <w:rFonts w:hint="eastAsia" w:ascii="仿宋_GB2312" w:hAnsi="黑体" w:eastAsia="仿宋_GB2312" w:cs="仿宋_GB2312"/>
          <w:sz w:val="32"/>
          <w:szCs w:val="32"/>
        </w:rPr>
        <w:t>（款）其他群众团体事务支出（项）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294.53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0.47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支出减少。</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机关事业单位基本养老保险费</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50.38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3.97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支出增加</w:t>
      </w:r>
      <w:r>
        <w:rPr>
          <w:rFonts w:hint="eastAsia" w:ascii="仿宋_GB2312" w:hAnsi="黑体" w:eastAsia="仿宋_GB2312" w:cs="仿宋_GB2312"/>
          <w:color w:val="auto"/>
          <w:sz w:val="32"/>
          <w:szCs w:val="32"/>
          <w:lang w:val="en-US" w:eastAsia="zh-CN"/>
        </w:rPr>
        <w:t>。</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5</w:t>
      </w:r>
      <w:r>
        <w:rPr>
          <w:rFonts w:hint="eastAsia" w:ascii="仿宋_GB2312" w:hAnsi="黑体" w:eastAsia="仿宋_GB2312"/>
          <w:sz w:val="32"/>
          <w:szCs w:val="32"/>
          <w:lang w:val="en-US" w:eastAsia="zh-CN"/>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w:t>
      </w:r>
      <w:r>
        <w:rPr>
          <w:rFonts w:hint="eastAsia" w:ascii="仿宋_GB2312" w:hAnsi="黑体" w:eastAsia="仿宋_GB2312" w:cs="仿宋_GB2312"/>
          <w:sz w:val="32"/>
          <w:szCs w:val="32"/>
        </w:rPr>
        <w:t>（款）机关事业单位职业年金缴费（项）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2022年一人退休</w:t>
      </w:r>
      <w:r>
        <w:rPr>
          <w:rFonts w:hint="eastAsia" w:ascii="仿宋_GB2312" w:hAnsi="黑体" w:eastAsia="仿宋_GB2312" w:cs="仿宋_GB2312"/>
          <w:color w:val="auto"/>
          <w:sz w:val="32"/>
          <w:szCs w:val="32"/>
          <w:lang w:val="en-US" w:eastAsia="zh-CN"/>
        </w:rPr>
        <w:t>。</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5.40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0.72</w:t>
      </w:r>
      <w:r>
        <w:rPr>
          <w:rFonts w:hint="eastAsia" w:ascii="仿宋_GB2312" w:hAnsi="黑体" w:eastAsia="仿宋_GB2312"/>
          <w:sz w:val="32"/>
          <w:szCs w:val="32"/>
        </w:rPr>
        <w:t>万元，主要是</w:t>
      </w:r>
      <w:r>
        <w:rPr>
          <w:rFonts w:hint="eastAsia" w:ascii="仿宋_GB2312" w:hAnsi="黑体" w:eastAsia="仿宋_GB2312" w:cs="仿宋_GB2312"/>
          <w:color w:val="auto"/>
          <w:sz w:val="32"/>
          <w:szCs w:val="32"/>
          <w:lang w:val="en-US" w:eastAsia="zh-CN"/>
        </w:rPr>
        <w:t>减少需供养的遗属。</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7.</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26.76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支出增加</w:t>
      </w:r>
      <w:r>
        <w:rPr>
          <w:rFonts w:hint="eastAsia" w:ascii="仿宋_GB2312" w:hAnsi="黑体" w:eastAsia="仿宋_GB2312" w:cs="仿宋_GB2312"/>
          <w:color w:val="auto"/>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color w:val="auto"/>
          <w:sz w:val="32"/>
          <w:szCs w:val="32"/>
          <w:lang w:val="en-US" w:eastAsia="zh-CN"/>
        </w:rPr>
        <w:t>8.</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100.29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7.44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支出增加。</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9.</w:t>
      </w:r>
      <w:r>
        <w:rPr>
          <w:rFonts w:hint="eastAsia" w:ascii="仿宋_GB2312" w:hAnsi="黑体" w:eastAsia="仿宋_GB2312" w:cs="仿宋_GB2312"/>
          <w:sz w:val="32"/>
          <w:szCs w:val="32"/>
          <w:lang w:eastAsia="zh-CN"/>
        </w:rPr>
        <w:t>住房保障</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42.17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2.05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支出减少。</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三亚市总工会本级</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三亚市总工会本级</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827.89</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highlight w:val="none"/>
          <w:lang w:eastAsia="zh-CN"/>
        </w:rPr>
      </w:pPr>
      <w:bookmarkStart w:id="0" w:name="_GoBack"/>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rPr>
        <w:t>781.85</w:t>
      </w:r>
      <w:r>
        <w:rPr>
          <w:rFonts w:hint="eastAsia" w:ascii="仿宋_GB2312" w:hAnsi="黑体" w:eastAsia="仿宋_GB2312"/>
          <w:sz w:val="32"/>
          <w:szCs w:val="32"/>
          <w:highlight w:val="none"/>
        </w:rPr>
        <w:t>万元，主要包括：基本工资</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津贴补贴</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奖金</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机关事业单位基本养老保险缴费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职业年金缴费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职工基本医疗保险缴费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公务员医疗补助缴费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其他社会保障缴费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医疗费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其他工资福利支出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邮电费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其他交通费用</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生活补助</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奖励金</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rPr>
        <w:t>46.04</w:t>
      </w:r>
      <w:r>
        <w:rPr>
          <w:rFonts w:hint="eastAsia" w:ascii="仿宋_GB2312" w:hAnsi="黑体" w:eastAsia="仿宋_GB2312"/>
          <w:sz w:val="32"/>
          <w:szCs w:val="32"/>
          <w:highlight w:val="none"/>
        </w:rPr>
        <w:t>万元，主要包括：其他社会保障缴费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办公费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会议费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培训费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工会经费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福利费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公务用车运行维护费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其他商品和服务支出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生活补助</w:t>
      </w:r>
      <w:r>
        <w:rPr>
          <w:rFonts w:hint="eastAsia" w:ascii="仿宋_GB2312" w:hAnsi="黑体" w:eastAsia="仿宋_GB2312"/>
          <w:sz w:val="32"/>
          <w:szCs w:val="32"/>
          <w:highlight w:val="none"/>
          <w:lang w:eastAsia="zh-CN"/>
        </w:rPr>
        <w:t>。</w:t>
      </w:r>
    </w:p>
    <w:bookmarkEnd w:id="0"/>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三亚市总工会本级</w:t>
      </w:r>
      <w:r>
        <w:rPr>
          <w:rFonts w:hint="default"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三亚市总工会本级</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2.28</w:t>
      </w:r>
      <w:r>
        <w:rPr>
          <w:rFonts w:hint="eastAsia" w:ascii="仿宋_GB2312" w:hAnsi="黑体" w:eastAsia="仿宋_GB2312"/>
          <w:sz w:val="32"/>
          <w:szCs w:val="32"/>
        </w:rPr>
        <w:t>万元，其中：</w:t>
      </w:r>
    </w:p>
    <w:p>
      <w:pPr>
        <w:ind w:firstLine="630"/>
        <w:rPr>
          <w:rFonts w:hint="default" w:ascii="Times New Roman" w:hAnsi="Times New Roman" w:eastAsia="仿宋_GB2312" w:cs="Times New Roman"/>
          <w:sz w:val="32"/>
          <w:highlight w:val="none"/>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0.47</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highlight w:val="none"/>
          <w:shd w:val="clear" w:color="auto" w:fill="FFFFFF"/>
          <w:lang w:eastAsia="zh-CN"/>
        </w:rPr>
        <w:t>计划接待</w:t>
      </w:r>
      <w:r>
        <w:rPr>
          <w:rFonts w:hint="eastAsia" w:ascii="Times New Roman" w:hAnsi="Times New Roman" w:eastAsia="仿宋_GB2312" w:cs="Times New Roman"/>
          <w:sz w:val="32"/>
          <w:highlight w:val="none"/>
          <w:shd w:val="clear" w:color="auto" w:fill="FFFFFF"/>
          <w:lang w:val="en-US" w:eastAsia="zh-CN"/>
        </w:rPr>
        <w:t>5批41人。</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三亚市总工会本级</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三亚市总工会本级</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hint="eastAsia"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楷体" w:hAnsi="楷体" w:eastAsia="楷体"/>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三亚市总工会本级</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三亚市总工会本级</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eastAsia="zh-CN"/>
        </w:rPr>
        <w:t>三亚市总工会本级</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1458.39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三亚市总工会本级</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三亚市总工会本级</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1458.39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326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22.35</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1132.39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77.65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63.25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三亚市总工会本级</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三亚市总工会本级</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1432.39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827.89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57.8</w:t>
      </w:r>
      <w:r>
        <w:rPr>
          <w:rFonts w:hint="eastAsia" w:ascii="仿宋_GB2312" w:hAnsi="黑体" w:eastAsia="仿宋_GB2312"/>
          <w:sz w:val="32"/>
          <w:szCs w:val="32"/>
        </w:rPr>
        <w:t>%；项目支出</w:t>
      </w:r>
      <w:r>
        <w:rPr>
          <w:rFonts w:hint="eastAsia" w:ascii="仿宋_GB2312" w:hAnsi="黑体" w:eastAsia="仿宋_GB2312" w:cs="仿宋_GB2312"/>
          <w:sz w:val="32"/>
          <w:szCs w:val="32"/>
        </w:rPr>
        <w:t>604.5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42.2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88.75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2022年三亚市总工会本级</w:t>
      </w:r>
      <w:r>
        <w:rPr>
          <w:rFonts w:hint="eastAsia" w:ascii="仿宋_GB2312" w:hAnsi="黑体" w:eastAsia="仿宋_GB2312" w:cs="仿宋_GB2312"/>
          <w:sz w:val="32"/>
          <w:szCs w:val="32"/>
        </w:rPr>
        <w:t>的机关运行经费预算46.04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2022年三亚市总工会本级政府采购预算总额</w:t>
      </w:r>
      <w:r>
        <w:rPr>
          <w:rFonts w:hint="eastAsia" w:ascii="仿宋_GB2312" w:hAnsi="黑体" w:eastAsia="仿宋_GB2312" w:cs="仿宋_GB2312"/>
          <w:sz w:val="32"/>
          <w:szCs w:val="32"/>
          <w:lang w:val="en-US" w:eastAsia="zh-CN"/>
        </w:rPr>
        <w:t>1.5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三亚市总工会</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2022年三亚市总工会本级</w:t>
      </w:r>
      <w:r>
        <w:rPr>
          <w:rFonts w:hint="eastAsia" w:ascii="仿宋_GB2312" w:hAnsi="黑体" w:eastAsia="仿宋_GB2312" w:cs="仿宋_GB2312"/>
          <w:sz w:val="32"/>
          <w:szCs w:val="32"/>
          <w:highlight w:val="none"/>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highlight w:val="none"/>
          <w:lang w:val="en-US" w:eastAsia="zh-CN"/>
        </w:rPr>
        <w:t>1432.38</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1B0DFD"/>
    <w:rsid w:val="3726411A"/>
    <w:rsid w:val="42EC4D6A"/>
    <w:rsid w:val="48653726"/>
    <w:rsid w:val="7A7C06E6"/>
    <w:rsid w:val="7DEBCAFF"/>
    <w:rsid w:val="FFF7406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user</cp:lastModifiedBy>
  <dcterms:modified xsi:type="dcterms:W3CDTF">2023-09-12T08:54:10Z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