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cs="宋体"/>
          <w:sz w:val="52"/>
          <w:szCs w:val="52"/>
        </w:rPr>
      </w:pPr>
      <w:r>
        <w:rPr>
          <w:rFonts w:hint="eastAsia" w:ascii="宋体" w:hAnsi="宋体" w:eastAsia="宋体" w:cs="宋体"/>
          <w:color w:val="auto"/>
          <w:sz w:val="52"/>
          <w:szCs w:val="52"/>
          <w:u w:val="none"/>
          <w:lang w:val="en-US" w:eastAsia="zh-CN"/>
        </w:rPr>
        <w:t>2022</w:t>
      </w:r>
      <w:r>
        <w:rPr>
          <w:rFonts w:hint="eastAsia" w:ascii="宋体" w:hAnsi="宋体" w:eastAsia="宋体" w:cs="宋体"/>
          <w:color w:val="auto"/>
          <w:sz w:val="52"/>
          <w:szCs w:val="52"/>
          <w:u w:val="none"/>
        </w:rPr>
        <w:t>年</w:t>
      </w:r>
      <w:r>
        <w:rPr>
          <w:rFonts w:hint="eastAsia" w:ascii="宋体" w:hAnsi="宋体" w:eastAsia="宋体" w:cs="宋体"/>
          <w:color w:val="auto"/>
          <w:sz w:val="52"/>
          <w:szCs w:val="52"/>
          <w:u w:val="none"/>
          <w:lang w:val="en-US" w:eastAsia="zh-CN"/>
        </w:rPr>
        <w:t>三亚市第二看守所单位</w:t>
      </w:r>
      <w:r>
        <w:rPr>
          <w:rFonts w:hint="eastAsia" w:ascii="宋体" w:hAnsi="宋体" w:eastAsia="宋体" w:cs="宋体"/>
          <w:color w:val="auto"/>
          <w:sz w:val="52"/>
          <w:szCs w:val="52"/>
          <w:u w:val="none"/>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hint="eastAsia" w:ascii="宋体" w:hAnsi="宋体" w:eastAsia="宋体" w:cs="宋体"/>
          <w:color w:val="auto"/>
          <w:sz w:val="32"/>
          <w:szCs w:val="32"/>
        </w:rPr>
      </w:pPr>
      <w:r>
        <w:rPr>
          <w:rFonts w:hint="eastAsia" w:ascii="宋体" w:hAnsi="宋体" w:cs="宋体"/>
          <w:color w:val="auto"/>
          <w:sz w:val="32"/>
          <w:szCs w:val="32"/>
          <w:lang w:val="en-US" w:eastAsia="zh-CN"/>
        </w:rPr>
        <w:t xml:space="preserve"> </w:t>
      </w:r>
      <w:r>
        <w:rPr>
          <w:rFonts w:hint="eastAsia" w:ascii="黑体" w:hAnsi="黑体" w:eastAsia="黑体" w:cs="黑体"/>
          <w:color w:val="auto"/>
          <w:sz w:val="32"/>
          <w:szCs w:val="32"/>
          <w:lang w:val="en-US" w:eastAsia="zh-CN"/>
        </w:rPr>
        <w:t>三亚市第二看守所</w:t>
      </w:r>
      <w:r>
        <w:rPr>
          <w:rFonts w:hint="eastAsia" w:ascii="黑体" w:hAnsi="黑体" w:eastAsia="黑体"/>
          <w:color w:val="auto"/>
          <w:sz w:val="32"/>
          <w:szCs w:val="32"/>
        </w:rPr>
        <w:t>概况</w:t>
      </w:r>
    </w:p>
    <w:p>
      <w:pPr>
        <w:pStyle w:val="4"/>
        <w:numPr>
          <w:ilvl w:val="-1"/>
          <w:numId w:val="0"/>
        </w:numPr>
        <w:ind w:left="0" w:firstLine="0" w:firstLineChars="0"/>
        <w:jc w:val="left"/>
        <w:rPr>
          <w:rFonts w:hint="eastAsia" w:ascii="宋体" w:hAnsi="宋体" w:eastAsia="宋体" w:cs="宋体"/>
          <w:b w:val="0"/>
          <w:bCs w:val="0"/>
          <w:color w:val="auto"/>
          <w:sz w:val="32"/>
          <w:szCs w:val="32"/>
        </w:rPr>
      </w:pPr>
      <w:r>
        <w:rPr>
          <w:rFonts w:hint="eastAsia" w:ascii="黑体" w:hAnsi="黑体" w:eastAsia="黑体" w:cs="黑体"/>
          <w:b w:val="0"/>
          <w:bCs w:val="0"/>
          <w:color w:val="auto"/>
          <w:sz w:val="32"/>
          <w:szCs w:val="32"/>
          <w:lang w:eastAsia="zh-CN"/>
        </w:rPr>
        <w:t>一、</w:t>
      </w:r>
      <w:r>
        <w:rPr>
          <w:rFonts w:hint="eastAsia" w:ascii="黑体" w:hAnsi="黑体" w:eastAsia="黑体" w:cs="黑体"/>
          <w:b w:val="0"/>
          <w:bCs w:val="0"/>
          <w:color w:val="auto"/>
          <w:sz w:val="32"/>
          <w:szCs w:val="32"/>
        </w:rPr>
        <w:t>主要职能</w:t>
      </w:r>
    </w:p>
    <w:p>
      <w:pPr>
        <w:pStyle w:val="4"/>
        <w:numPr>
          <w:ilvl w:val="0"/>
          <w:numId w:val="0"/>
        </w:numPr>
        <w:ind w:left="0" w:firstLine="0" w:firstLineChars="0"/>
        <w:jc w:val="left"/>
        <w:rPr>
          <w:rFonts w:hint="eastAsia" w:ascii="宋体" w:hAnsi="宋体" w:eastAsia="宋体" w:cs="宋体"/>
          <w:b w:val="0"/>
          <w:bCs w:val="0"/>
          <w:color w:val="auto"/>
          <w:sz w:val="32"/>
          <w:szCs w:val="32"/>
        </w:rPr>
      </w:pPr>
      <w:r>
        <w:rPr>
          <w:rFonts w:hint="eastAsia" w:ascii="黑体" w:hAnsi="黑体" w:eastAsia="黑体" w:cs="黑体"/>
          <w:sz w:val="32"/>
          <w:szCs w:val="32"/>
          <w:lang w:eastAsia="zh-CN"/>
        </w:rPr>
        <w:t>二、机构设置</w:t>
      </w:r>
    </w:p>
    <w:p>
      <w:pPr>
        <w:pStyle w:val="4"/>
        <w:numPr>
          <w:ilvl w:val="-1"/>
          <w:numId w:val="0"/>
        </w:numPr>
        <w:ind w:left="0" w:firstLine="0" w:firstLineChars="0"/>
        <w:jc w:val="left"/>
        <w:rPr>
          <w:rFonts w:hint="eastAsia" w:ascii="宋体" w:hAnsi="宋体" w:eastAsia="宋体" w:cs="宋体"/>
          <w:color w:val="auto"/>
          <w:sz w:val="32"/>
          <w:szCs w:val="32"/>
        </w:rPr>
      </w:pPr>
      <w:r>
        <w:rPr>
          <w:rFonts w:hint="eastAsia" w:ascii="黑体" w:hAnsi="黑体" w:eastAsia="黑体"/>
          <w:color w:val="auto"/>
          <w:sz w:val="32"/>
          <w:szCs w:val="32"/>
          <w:lang w:val="en-US" w:eastAsia="zh-CN"/>
        </w:rPr>
        <w:t>第二部分</w:t>
      </w:r>
      <w:r>
        <w:rPr>
          <w:rFonts w:hint="eastAsia" w:ascii="宋体" w:hAnsi="宋体" w:eastAsia="宋体" w:cs="宋体"/>
          <w:color w:val="auto"/>
          <w:sz w:val="32"/>
          <w:szCs w:val="32"/>
        </w:rPr>
        <w:t xml:space="preserve">  </w:t>
      </w:r>
      <w:r>
        <w:rPr>
          <w:rFonts w:hint="eastAsia" w:ascii="黑体" w:hAnsi="黑体" w:eastAsia="黑体" w:cs="黑体"/>
          <w:color w:val="auto"/>
          <w:sz w:val="32"/>
          <w:szCs w:val="32"/>
          <w:lang w:val="en-US" w:eastAsia="zh-CN"/>
        </w:rPr>
        <w:t>三亚市第二看守所</w:t>
      </w:r>
      <w:r>
        <w:rPr>
          <w:rFonts w:hint="eastAsia" w:ascii="黑体" w:hAnsi="黑体" w:eastAsia="黑体"/>
          <w:color w:val="auto"/>
          <w:sz w:val="32"/>
          <w:szCs w:val="32"/>
        </w:rPr>
        <w:t>单位预算表</w:t>
      </w:r>
    </w:p>
    <w:p>
      <w:pPr>
        <w:pStyle w:val="4"/>
        <w:numPr>
          <w:ilvl w:val="0"/>
          <w:numId w:val="2"/>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财政拨款收支总表</w:t>
      </w:r>
    </w:p>
    <w:p>
      <w:pPr>
        <w:pStyle w:val="4"/>
        <w:numPr>
          <w:ilvl w:val="0"/>
          <w:numId w:val="2"/>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一般公共预算支出表</w:t>
      </w:r>
    </w:p>
    <w:p>
      <w:pPr>
        <w:pStyle w:val="4"/>
        <w:numPr>
          <w:ilvl w:val="0"/>
          <w:numId w:val="2"/>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一般公共预算基本支出表</w:t>
      </w:r>
    </w:p>
    <w:p>
      <w:pPr>
        <w:pStyle w:val="4"/>
        <w:numPr>
          <w:ilvl w:val="0"/>
          <w:numId w:val="2"/>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一般公共预算“三公”经费支出表</w:t>
      </w:r>
    </w:p>
    <w:p>
      <w:pPr>
        <w:pStyle w:val="4"/>
        <w:numPr>
          <w:ilvl w:val="0"/>
          <w:numId w:val="2"/>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政府性基金预算支出表</w:t>
      </w:r>
    </w:p>
    <w:p>
      <w:pPr>
        <w:pStyle w:val="4"/>
        <w:numPr>
          <w:ilvl w:val="0"/>
          <w:numId w:val="2"/>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rPr>
        <w:t>政府性基金预算“三公”经费支出表</w:t>
      </w:r>
    </w:p>
    <w:p>
      <w:pPr>
        <w:pStyle w:val="4"/>
        <w:numPr>
          <w:ilvl w:val="0"/>
          <w:numId w:val="2"/>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lang w:eastAsia="zh-CN"/>
        </w:rPr>
        <w:t>单位</w:t>
      </w:r>
      <w:r>
        <w:rPr>
          <w:rFonts w:hint="eastAsia" w:ascii="宋体" w:hAnsi="宋体" w:eastAsia="宋体" w:cs="宋体"/>
          <w:color w:val="auto"/>
          <w:sz w:val="32"/>
          <w:szCs w:val="32"/>
        </w:rPr>
        <w:t>收支总表</w:t>
      </w:r>
    </w:p>
    <w:p>
      <w:pPr>
        <w:pStyle w:val="4"/>
        <w:numPr>
          <w:ilvl w:val="0"/>
          <w:numId w:val="2"/>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lang w:eastAsia="zh-CN"/>
        </w:rPr>
        <w:t>单位</w:t>
      </w:r>
      <w:r>
        <w:rPr>
          <w:rFonts w:hint="eastAsia" w:ascii="宋体" w:hAnsi="宋体" w:eastAsia="宋体" w:cs="宋体"/>
          <w:color w:val="auto"/>
          <w:sz w:val="32"/>
          <w:szCs w:val="32"/>
        </w:rPr>
        <w:t>收入总表</w:t>
      </w:r>
    </w:p>
    <w:p>
      <w:pPr>
        <w:pStyle w:val="4"/>
        <w:numPr>
          <w:ilvl w:val="0"/>
          <w:numId w:val="2"/>
        </w:numPr>
        <w:ind w:firstLineChars="0"/>
        <w:jc w:val="left"/>
        <w:rPr>
          <w:rFonts w:hint="eastAsia" w:ascii="宋体" w:hAnsi="宋体" w:eastAsia="宋体" w:cs="宋体"/>
          <w:color w:val="auto"/>
          <w:sz w:val="32"/>
          <w:szCs w:val="32"/>
        </w:rPr>
      </w:pPr>
      <w:r>
        <w:rPr>
          <w:rFonts w:hint="eastAsia" w:ascii="宋体" w:hAnsi="宋体" w:eastAsia="宋体" w:cs="宋体"/>
          <w:color w:val="auto"/>
          <w:sz w:val="32"/>
          <w:szCs w:val="32"/>
          <w:lang w:eastAsia="zh-CN"/>
        </w:rPr>
        <w:t>单位</w:t>
      </w:r>
      <w:r>
        <w:rPr>
          <w:rFonts w:hint="eastAsia" w:ascii="宋体" w:hAnsi="宋体" w:eastAsia="宋体" w:cs="宋体"/>
          <w:color w:val="auto"/>
          <w:sz w:val="32"/>
          <w:szCs w:val="32"/>
        </w:rPr>
        <w:t>支出总表</w:t>
      </w:r>
    </w:p>
    <w:p>
      <w:pPr>
        <w:pStyle w:val="4"/>
        <w:numPr>
          <w:ilvl w:val="-1"/>
          <w:numId w:val="0"/>
        </w:numPr>
        <w:ind w:left="0" w:firstLine="0" w:firstLineChars="0"/>
        <w:jc w:val="left"/>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十、</w:t>
      </w:r>
      <w:r>
        <w:rPr>
          <w:rFonts w:hint="eastAsia" w:ascii="宋体" w:hAnsi="宋体" w:eastAsia="宋体" w:cs="宋体"/>
          <w:color w:val="auto"/>
          <w:sz w:val="32"/>
          <w:szCs w:val="32"/>
        </w:rPr>
        <w:t>项目支出绩效信息表</w:t>
      </w:r>
    </w:p>
    <w:p>
      <w:pPr>
        <w:pStyle w:val="4"/>
        <w:numPr>
          <w:ilvl w:val="-1"/>
          <w:numId w:val="0"/>
        </w:numPr>
        <w:ind w:left="0" w:firstLine="0" w:firstLineChars="0"/>
        <w:jc w:val="left"/>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第三部分</w:t>
      </w:r>
      <w:r>
        <w:rPr>
          <w:rFonts w:hint="eastAsia" w:ascii="宋体" w:hAnsi="宋体" w:eastAsia="宋体" w:cs="宋体"/>
          <w:color w:val="auto"/>
          <w:sz w:val="32"/>
          <w:szCs w:val="32"/>
        </w:rPr>
        <w:t xml:space="preserve">  </w:t>
      </w:r>
      <w:r>
        <w:rPr>
          <w:rFonts w:hint="eastAsia" w:ascii="黑体" w:hAnsi="黑体" w:eastAsia="黑体" w:cs="黑体"/>
          <w:color w:val="auto"/>
          <w:sz w:val="32"/>
          <w:szCs w:val="32"/>
          <w:lang w:val="en-US" w:eastAsia="zh-CN"/>
        </w:rPr>
        <w:t>三亚市第二看守所2022</w:t>
      </w:r>
      <w:r>
        <w:rPr>
          <w:rFonts w:hint="eastAsia" w:ascii="黑体" w:hAnsi="黑体" w:eastAsia="黑体" w:cs="黑体"/>
          <w:color w:val="auto"/>
          <w:sz w:val="32"/>
          <w:szCs w:val="32"/>
        </w:rPr>
        <w:t>年单位预算情况说明</w:t>
      </w:r>
    </w:p>
    <w:p>
      <w:pPr>
        <w:pStyle w:val="4"/>
        <w:numPr>
          <w:ilvl w:val="-1"/>
          <w:numId w:val="0"/>
        </w:numPr>
        <w:ind w:left="0" w:firstLine="0" w:firstLineChars="0"/>
        <w:jc w:val="left"/>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第四部分</w:t>
      </w:r>
      <w:r>
        <w:rPr>
          <w:rFonts w:hint="eastAsia" w:ascii="黑体" w:hAnsi="黑体" w:eastAsia="黑体" w:cs="黑体"/>
          <w:color w:val="auto"/>
          <w:sz w:val="32"/>
          <w:szCs w:val="32"/>
        </w:rPr>
        <w:t xml:space="preserve">   名词解释</w:t>
      </w: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3"/>
        </w:numPr>
        <w:ind w:firstLineChars="0"/>
        <w:jc w:val="center"/>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 xml:space="preserve">  三亚市第二看守所</w:t>
      </w:r>
      <w:r>
        <w:rPr>
          <w:rFonts w:hint="eastAsia" w:ascii="黑体" w:hAnsi="黑体" w:eastAsia="黑体"/>
          <w:color w:val="auto"/>
          <w:sz w:val="32"/>
          <w:szCs w:val="32"/>
        </w:rPr>
        <w:t>概况</w:t>
      </w:r>
    </w:p>
    <w:p>
      <w:pPr>
        <w:jc w:val="left"/>
        <w:rPr>
          <w:rFonts w:hint="eastAsia" w:ascii="宋体" w:hAnsi="宋体" w:eastAsia="宋体" w:cs="宋体"/>
          <w:color w:val="auto"/>
          <w:sz w:val="32"/>
          <w:szCs w:val="32"/>
        </w:rPr>
      </w:pPr>
    </w:p>
    <w:p>
      <w:pPr>
        <w:pStyle w:val="4"/>
        <w:numPr>
          <w:ilvl w:val="-1"/>
          <w:numId w:val="0"/>
        </w:numPr>
        <w:ind w:left="0" w:firstLine="640" w:firstLineChars="200"/>
        <w:jc w:val="left"/>
        <w:rPr>
          <w:rFonts w:hint="eastAsia" w:ascii="宋体" w:hAnsi="宋体" w:eastAsia="宋体" w:cs="宋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主要职能</w:t>
      </w:r>
    </w:p>
    <w:p>
      <w:pPr>
        <w:ind w:firstLine="640" w:firstLineChars="200"/>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根据《看守所执法细则》规定，三亚市第二看守所主要职责：</w:t>
      </w:r>
    </w:p>
    <w:p>
      <w:pPr>
        <w:numPr>
          <w:ilvl w:val="0"/>
          <w:numId w:val="4"/>
        </w:numPr>
        <w:ind w:firstLine="640" w:firstLineChars="200"/>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看守所是国家刑事羁押机关，依法羁押被刑事拘留、逮捕的犯罪嫌疑人、被告人。</w:t>
      </w:r>
    </w:p>
    <w:p>
      <w:pPr>
        <w:numPr>
          <w:ilvl w:val="0"/>
          <w:numId w:val="4"/>
        </w:numPr>
        <w:ind w:firstLine="640" w:firstLineChars="200"/>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对于判决有期徒刑的罪犯，在被交付执行前，剩余刑期在三个月以下的，由看守所代为执行。</w:t>
      </w:r>
    </w:p>
    <w:p>
      <w:pPr>
        <w:numPr>
          <w:ilvl w:val="0"/>
          <w:numId w:val="4"/>
        </w:numPr>
        <w:ind w:firstLine="640" w:firstLineChars="200"/>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看守所的主要任务是依据国家法律对被羁押的在押人员实行武装警戒看守，保障安全；对在押人员进行管理、教育、感化、深挖犯罪工作；</w:t>
      </w:r>
    </w:p>
    <w:p>
      <w:pPr>
        <w:numPr>
          <w:ilvl w:val="0"/>
          <w:numId w:val="4"/>
        </w:numPr>
        <w:ind w:firstLine="640" w:firstLineChars="200"/>
        <w:jc w:val="left"/>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管理在押人员的生活和卫生；保障侦查、起诉和审判工作的顺利进行。</w:t>
      </w:r>
    </w:p>
    <w:p>
      <w:pPr>
        <w:pStyle w:val="4"/>
        <w:numPr>
          <w:ilvl w:val="0"/>
          <w:numId w:val="0"/>
        </w:numPr>
        <w:ind w:leftChars="0" w:firstLine="640"/>
        <w:jc w:val="left"/>
        <w:rPr>
          <w:rFonts w:hint="eastAsia" w:ascii="黑体" w:hAnsi="黑体" w:eastAsia="黑体" w:cs="黑体"/>
          <w:sz w:val="32"/>
          <w:szCs w:val="32"/>
        </w:rPr>
      </w:pPr>
      <w:r>
        <w:rPr>
          <w:rFonts w:hint="eastAsia" w:ascii="黑体" w:hAnsi="黑体" w:eastAsia="黑体" w:cs="仿宋_GB2312"/>
          <w:sz w:val="32"/>
          <w:szCs w:val="32"/>
          <w:lang w:val="en-US" w:eastAsia="zh-CN"/>
        </w:rPr>
        <w:t xml:space="preserve"> </w:t>
      </w:r>
      <w:r>
        <w:rPr>
          <w:rFonts w:hint="eastAsia" w:ascii="黑体" w:hAnsi="黑体" w:eastAsia="黑体" w:cs="黑体"/>
          <w:sz w:val="32"/>
          <w:szCs w:val="32"/>
          <w:lang w:eastAsia="zh-CN"/>
        </w:rPr>
        <w:t>二、机构设置</w:t>
      </w:r>
    </w:p>
    <w:p>
      <w:pPr>
        <w:pStyle w:val="4"/>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三亚市第二看守所设2个内设机构</w:t>
      </w:r>
      <w:bookmarkStart w:id="0" w:name="_GoBack"/>
      <w:bookmarkEnd w:id="0"/>
      <w:r>
        <w:rPr>
          <w:rFonts w:hint="eastAsia" w:ascii="仿宋_GB2312" w:hAnsi="ˎ̥" w:eastAsia="仿宋_GB2312" w:cs="Times New Roman"/>
          <w:color w:val="auto"/>
          <w:sz w:val="32"/>
          <w:szCs w:val="32"/>
          <w:lang w:val="en-US" w:eastAsia="zh-CN"/>
        </w:rPr>
        <w:t>，机关行政编制28名，设所长1名，副所长2名，科级领导职数2名（正科级）。</w:t>
      </w:r>
    </w:p>
    <w:p>
      <w:pPr>
        <w:ind w:firstLine="800" w:firstLineChars="250"/>
        <w:jc w:val="left"/>
        <w:rPr>
          <w:rFonts w:hint="eastAsia"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纳入三亚市公安局部门2022年部门预算编制范围的预算单位为三亚市第二看守所。</w:t>
      </w:r>
    </w:p>
    <w:p>
      <w:pPr>
        <w:ind w:firstLine="800" w:firstLineChars="250"/>
        <w:jc w:val="left"/>
        <w:rPr>
          <w:rFonts w:hint="eastAsia" w:ascii="仿宋_GB2312" w:hAnsi="ˎ̥" w:eastAsia="仿宋_GB2312" w:cs="Times New Roman"/>
          <w:color w:val="auto"/>
          <w:sz w:val="32"/>
          <w:szCs w:val="32"/>
          <w:lang w:val="en-US" w:eastAsia="zh-CN"/>
        </w:rPr>
      </w:pPr>
    </w:p>
    <w:p>
      <w:pPr>
        <w:ind w:firstLine="640" w:firstLineChars="200"/>
        <w:jc w:val="left"/>
        <w:rPr>
          <w:rFonts w:hint="eastAsia"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黑体" w:hAnsi="黑体" w:eastAsia="黑体" w:cs="黑体"/>
          <w:color w:val="auto"/>
          <w:sz w:val="32"/>
          <w:szCs w:val="32"/>
          <w:lang w:val="en-US" w:eastAsia="zh-CN"/>
        </w:rPr>
        <w:t>三亚市第二看守所2022年单位</w:t>
      </w:r>
      <w:r>
        <w:rPr>
          <w:rFonts w:hint="eastAsia" w:ascii="黑体" w:hAnsi="黑体" w:eastAsia="黑体"/>
          <w:color w:val="auto"/>
          <w:sz w:val="32"/>
          <w:szCs w:val="32"/>
        </w:rPr>
        <w:t>预算表</w:t>
      </w:r>
    </w:p>
    <w:p>
      <w:pPr>
        <w:ind w:left="800"/>
        <w:jc w:val="left"/>
        <w:rPr>
          <w:rFonts w:hint="eastAsia" w:ascii="宋体" w:hAnsi="宋体" w:eastAsia="宋体" w:cs="宋体"/>
          <w:color w:val="auto"/>
          <w:sz w:val="32"/>
          <w:szCs w:val="32"/>
        </w:rPr>
      </w:pPr>
    </w:p>
    <w:p>
      <w:pPr>
        <w:ind w:left="800"/>
        <w:jc w:val="both"/>
        <w:rPr>
          <w:rFonts w:hint="eastAsia" w:ascii="仿宋" w:hAnsi="仿宋" w:eastAsia="仿宋" w:cs="仿宋"/>
          <w:b w:val="0"/>
          <w:bCs/>
          <w:color w:val="auto"/>
          <w:sz w:val="32"/>
          <w:szCs w:val="32"/>
        </w:rPr>
      </w:pPr>
      <w:r>
        <w:rPr>
          <w:rFonts w:hint="eastAsia" w:ascii="仿宋" w:hAnsi="仿宋" w:eastAsia="仿宋" w:cs="仿宋"/>
          <w:b w:val="0"/>
          <w:bCs/>
          <w:color w:val="auto"/>
          <w:sz w:val="32"/>
          <w:szCs w:val="32"/>
          <w:lang w:val="en-US" w:eastAsia="zh-CN"/>
        </w:rPr>
        <w:t xml:space="preserve">       </w:t>
      </w:r>
      <w:r>
        <w:rPr>
          <w:rFonts w:hint="eastAsia" w:ascii="仿宋" w:hAnsi="仿宋" w:eastAsia="仿宋" w:cs="仿宋"/>
          <w:b w:val="0"/>
          <w:bCs/>
          <w:color w:val="auto"/>
          <w:sz w:val="32"/>
          <w:szCs w:val="32"/>
        </w:rPr>
        <w:t>（此部分内容即为单位预算公开表）</w:t>
      </w:r>
    </w:p>
    <w:p>
      <w:pPr>
        <w:jc w:val="left"/>
        <w:rPr>
          <w:rFonts w:hint="eastAsia" w:ascii="宋体" w:hAnsi="宋体" w:eastAsia="宋体" w:cs="宋体"/>
          <w:color w:val="auto"/>
          <w:sz w:val="32"/>
          <w:szCs w:val="32"/>
        </w:rPr>
      </w:pPr>
    </w:p>
    <w:p>
      <w:pPr>
        <w:ind w:firstLine="480" w:firstLineChars="150"/>
        <w:jc w:val="left"/>
        <w:rPr>
          <w:rFonts w:hint="eastAsia" w:ascii="黑体" w:hAnsi="黑体" w:eastAsia="黑体" w:cs="黑体"/>
          <w:sz w:val="32"/>
          <w:szCs w:val="32"/>
        </w:rPr>
      </w:pPr>
      <w:r>
        <w:rPr>
          <w:rFonts w:hint="eastAsia" w:ascii="黑体" w:hAnsi="黑体" w:eastAsia="黑体"/>
          <w:color w:val="auto"/>
          <w:sz w:val="32"/>
          <w:szCs w:val="32"/>
        </w:rPr>
        <w:t xml:space="preserve">第三部分  </w:t>
      </w:r>
      <w:r>
        <w:rPr>
          <w:rFonts w:hint="eastAsia" w:ascii="黑体" w:hAnsi="黑体" w:eastAsia="黑体" w:cs="黑体"/>
          <w:color w:val="auto"/>
          <w:sz w:val="32"/>
          <w:szCs w:val="32"/>
          <w:lang w:val="en-US" w:eastAsia="zh-CN"/>
        </w:rPr>
        <w:t>三亚市第二看守所</w:t>
      </w:r>
      <w:r>
        <w:rPr>
          <w:rFonts w:hint="eastAsia" w:ascii="黑体" w:hAnsi="黑体" w:eastAsia="黑体" w:cs="黑体"/>
          <w:sz w:val="32"/>
          <w:szCs w:val="32"/>
          <w:lang w:eastAsia="zh-CN"/>
        </w:rPr>
        <w:t>2022年单位</w:t>
      </w:r>
      <w:r>
        <w:rPr>
          <w:rFonts w:hint="eastAsia" w:ascii="黑体" w:hAnsi="黑体" w:eastAsia="黑体" w:cs="黑体"/>
          <w:sz w:val="32"/>
          <w:szCs w:val="32"/>
        </w:rPr>
        <w:t>预算情况说明</w:t>
      </w:r>
    </w:p>
    <w:p>
      <w:pPr>
        <w:ind w:firstLine="480" w:firstLineChars="150"/>
        <w:jc w:val="left"/>
        <w:rPr>
          <w:rFonts w:hint="eastAsia" w:ascii="宋体" w:hAnsi="宋体" w:eastAsia="宋体" w:cs="宋体"/>
          <w:color w:val="auto"/>
          <w:sz w:val="32"/>
          <w:szCs w:val="32"/>
        </w:rPr>
      </w:pPr>
    </w:p>
    <w:p>
      <w:pPr>
        <w:jc w:val="left"/>
        <w:rPr>
          <w:rFonts w:hint="eastAsia" w:ascii="宋体" w:hAnsi="宋体" w:eastAsia="宋体" w:cs="宋体"/>
          <w:color w:val="auto"/>
          <w:sz w:val="32"/>
          <w:szCs w:val="32"/>
        </w:rPr>
      </w:pPr>
    </w:p>
    <w:p>
      <w:pPr>
        <w:jc w:val="left"/>
        <w:rPr>
          <w:rFonts w:hint="eastAsia" w:ascii="黑体" w:hAnsi="黑体" w:eastAsia="黑体"/>
          <w:color w:val="auto"/>
          <w:sz w:val="32"/>
          <w:szCs w:val="32"/>
        </w:rPr>
      </w:pPr>
      <w:r>
        <w:rPr>
          <w:rFonts w:hint="eastAsia" w:ascii="黑体" w:hAnsi="黑体" w:eastAsia="黑体"/>
          <w:color w:val="auto"/>
          <w:sz w:val="32"/>
          <w:szCs w:val="32"/>
        </w:rPr>
        <w:t>一、关于</w:t>
      </w:r>
      <w:r>
        <w:rPr>
          <w:rFonts w:hint="eastAsia" w:ascii="黑体" w:hAnsi="黑体" w:eastAsia="黑体" w:cs="黑体"/>
          <w:color w:val="auto"/>
          <w:sz w:val="32"/>
          <w:szCs w:val="32"/>
          <w:lang w:val="en-US" w:eastAsia="zh-CN"/>
        </w:rPr>
        <w:t>三亚市第二看守所2022</w:t>
      </w:r>
      <w:r>
        <w:rPr>
          <w:rFonts w:hint="eastAsia" w:ascii="黑体" w:hAnsi="黑体" w:eastAsia="黑体"/>
          <w:color w:val="auto"/>
          <w:sz w:val="32"/>
          <w:szCs w:val="32"/>
        </w:rPr>
        <w:t>年财政拨款收支预算情况的总体说明</w:t>
      </w:r>
    </w:p>
    <w:p>
      <w:pPr>
        <w:ind w:firstLine="640" w:firstLineChars="200"/>
        <w:jc w:val="left"/>
        <w:rPr>
          <w:rFonts w:hint="eastAsia" w:ascii="宋体" w:hAnsi="宋体" w:eastAsia="宋体" w:cs="宋体"/>
          <w:color w:val="auto"/>
          <w:sz w:val="32"/>
          <w:szCs w:val="32"/>
        </w:rPr>
      </w:pPr>
      <w:r>
        <w:rPr>
          <w:rFonts w:hint="eastAsia" w:ascii="仿宋" w:hAnsi="仿宋" w:eastAsia="仿宋" w:cs="仿宋"/>
          <w:color w:val="auto"/>
          <w:sz w:val="32"/>
          <w:szCs w:val="32"/>
          <w:lang w:val="en-US" w:eastAsia="zh-CN"/>
        </w:rPr>
        <w:t>三亚市第二看守所2022</w:t>
      </w:r>
      <w:r>
        <w:rPr>
          <w:rFonts w:hint="eastAsia" w:ascii="仿宋" w:hAnsi="仿宋" w:eastAsia="仿宋" w:cs="仿宋"/>
          <w:color w:val="auto"/>
          <w:sz w:val="32"/>
          <w:szCs w:val="32"/>
        </w:rPr>
        <w:t>年财政拨款收支总预算1453.58万元。其中，收入总计1453.58万元，包括一般公共预算本年收入1453.58万元；支出总计1453.58万元，包括一般公共服务支出1453.58万元、</w:t>
      </w:r>
      <w:r>
        <w:rPr>
          <w:rFonts w:hint="eastAsia" w:ascii="仿宋" w:hAnsi="仿宋" w:eastAsia="仿宋" w:cs="仿宋"/>
          <w:sz w:val="32"/>
          <w:szCs w:val="32"/>
        </w:rPr>
        <w:t>包括公共</w:t>
      </w:r>
      <w:r>
        <w:rPr>
          <w:rFonts w:hint="eastAsia" w:ascii="仿宋" w:hAnsi="仿宋" w:eastAsia="仿宋" w:cs="仿宋"/>
          <w:sz w:val="32"/>
          <w:szCs w:val="32"/>
          <w:lang w:eastAsia="zh-CN"/>
        </w:rPr>
        <w:t>安全</w:t>
      </w:r>
      <w:r>
        <w:rPr>
          <w:rFonts w:hint="eastAsia" w:ascii="仿宋" w:hAnsi="仿宋" w:eastAsia="仿宋" w:cs="仿宋"/>
          <w:sz w:val="32"/>
          <w:szCs w:val="32"/>
        </w:rPr>
        <w:t>支出1290.29万元、</w:t>
      </w:r>
      <w:r>
        <w:rPr>
          <w:rFonts w:hint="eastAsia" w:ascii="仿宋" w:hAnsi="仿宋" w:eastAsia="仿宋" w:cs="仿宋"/>
          <w:sz w:val="32"/>
          <w:szCs w:val="32"/>
          <w:lang w:eastAsia="zh-CN"/>
        </w:rPr>
        <w:t>社会保障和就业</w:t>
      </w:r>
      <w:r>
        <w:rPr>
          <w:rFonts w:hint="eastAsia" w:ascii="仿宋" w:hAnsi="仿宋" w:eastAsia="仿宋" w:cs="仿宋"/>
          <w:sz w:val="32"/>
          <w:szCs w:val="32"/>
        </w:rPr>
        <w:t>支出49.31万元、</w:t>
      </w:r>
      <w:r>
        <w:rPr>
          <w:rFonts w:hint="eastAsia" w:ascii="仿宋" w:hAnsi="仿宋" w:eastAsia="仿宋" w:cs="仿宋"/>
          <w:sz w:val="32"/>
          <w:szCs w:val="32"/>
          <w:lang w:eastAsia="zh-CN"/>
        </w:rPr>
        <w:t>卫生健康</w:t>
      </w:r>
      <w:r>
        <w:rPr>
          <w:rFonts w:hint="eastAsia" w:ascii="仿宋" w:hAnsi="仿宋" w:eastAsia="仿宋" w:cs="仿宋"/>
          <w:sz w:val="32"/>
          <w:szCs w:val="32"/>
        </w:rPr>
        <w:t>支出72.64万元、</w:t>
      </w:r>
      <w:r>
        <w:rPr>
          <w:rFonts w:hint="eastAsia" w:ascii="仿宋" w:hAnsi="仿宋" w:eastAsia="仿宋" w:cs="仿宋"/>
          <w:sz w:val="32"/>
          <w:szCs w:val="32"/>
          <w:lang w:eastAsia="zh-CN"/>
        </w:rPr>
        <w:t>住房保障</w:t>
      </w:r>
      <w:r>
        <w:rPr>
          <w:rFonts w:hint="eastAsia" w:ascii="仿宋" w:hAnsi="仿宋" w:eastAsia="仿宋" w:cs="仿宋"/>
          <w:sz w:val="32"/>
          <w:szCs w:val="32"/>
        </w:rPr>
        <w:t>支出41.34万元。</w:t>
      </w:r>
    </w:p>
    <w:p>
      <w:pPr>
        <w:jc w:val="left"/>
        <w:rPr>
          <w:rFonts w:hint="eastAsia"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val="en-US" w:eastAsia="zh-CN"/>
        </w:rPr>
        <w:t>三亚市第二看守所2022</w:t>
      </w:r>
      <w:r>
        <w:rPr>
          <w:rFonts w:hint="eastAsia" w:ascii="黑体" w:hAnsi="黑体" w:eastAsia="黑体"/>
          <w:color w:val="auto"/>
          <w:sz w:val="32"/>
          <w:szCs w:val="32"/>
        </w:rPr>
        <w:t>年一般公共预算当年拨款情况说明</w:t>
      </w:r>
    </w:p>
    <w:p>
      <w:pPr>
        <w:ind w:firstLine="640"/>
        <w:jc w:val="left"/>
        <w:rPr>
          <w:rFonts w:hint="eastAsia" w:ascii="楷体" w:hAnsi="楷体" w:eastAsia="楷体" w:cs="楷体"/>
          <w:color w:val="auto"/>
          <w:sz w:val="32"/>
          <w:szCs w:val="32"/>
        </w:rPr>
      </w:pPr>
      <w:r>
        <w:rPr>
          <w:rFonts w:hint="eastAsia" w:ascii="楷体" w:hAnsi="楷体" w:eastAsia="楷体" w:cs="楷体"/>
          <w:color w:val="auto"/>
          <w:sz w:val="32"/>
          <w:szCs w:val="32"/>
        </w:rPr>
        <w:t>（一）一般公共预算当年规模变化情况</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三亚市第二看守所2022</w:t>
      </w:r>
      <w:r>
        <w:rPr>
          <w:rFonts w:hint="eastAsia" w:ascii="仿宋" w:hAnsi="仿宋" w:eastAsia="仿宋" w:cs="仿宋"/>
          <w:color w:val="auto"/>
          <w:sz w:val="32"/>
          <w:szCs w:val="32"/>
        </w:rPr>
        <w:t>年一般公共预算当年拨款1453.58万元，比上年预算数增加</w:t>
      </w:r>
      <w:r>
        <w:rPr>
          <w:rFonts w:hint="eastAsia" w:ascii="仿宋" w:hAnsi="仿宋" w:eastAsia="仿宋" w:cs="仿宋"/>
          <w:color w:val="auto"/>
          <w:sz w:val="32"/>
          <w:szCs w:val="32"/>
          <w:lang w:val="en-US" w:eastAsia="zh-CN"/>
        </w:rPr>
        <w:t>83.55</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主要是</w:t>
      </w:r>
      <w:r>
        <w:rPr>
          <w:rFonts w:hint="eastAsia" w:ascii="仿宋" w:hAnsi="仿宋" w:eastAsia="仿宋" w:cs="仿宋"/>
          <w:sz w:val="32"/>
          <w:szCs w:val="32"/>
          <w:lang w:eastAsia="zh-CN"/>
        </w:rPr>
        <w:t>增加公</w:t>
      </w:r>
      <w:r>
        <w:rPr>
          <w:rFonts w:hint="eastAsia" w:ascii="仿宋" w:hAnsi="仿宋" w:eastAsia="仿宋" w:cs="仿宋"/>
          <w:sz w:val="32"/>
          <w:szCs w:val="32"/>
          <w:lang w:val="en-US" w:eastAsia="zh-CN"/>
        </w:rPr>
        <w:t>共</w:t>
      </w:r>
      <w:r>
        <w:rPr>
          <w:rFonts w:hint="eastAsia" w:ascii="仿宋" w:hAnsi="仿宋" w:eastAsia="仿宋" w:cs="仿宋"/>
          <w:sz w:val="32"/>
          <w:szCs w:val="32"/>
          <w:lang w:eastAsia="zh-CN"/>
        </w:rPr>
        <w:t>安全支出。</w:t>
      </w:r>
    </w:p>
    <w:p>
      <w:pPr>
        <w:ind w:firstLine="640"/>
        <w:jc w:val="left"/>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楷体" w:hAnsi="楷体" w:eastAsia="楷体" w:cs="楷体"/>
          <w:color w:val="auto"/>
          <w:sz w:val="32"/>
          <w:szCs w:val="32"/>
        </w:rPr>
        <w:t>二）一般公共预算当年拨款结构情况</w:t>
      </w:r>
    </w:p>
    <w:p>
      <w:pPr>
        <w:ind w:firstLine="800" w:firstLineChars="250"/>
        <w:jc w:val="left"/>
        <w:rPr>
          <w:rFonts w:hint="eastAsia" w:ascii="仿宋" w:hAnsi="仿宋" w:eastAsia="仿宋" w:cs="仿宋"/>
          <w:sz w:val="32"/>
          <w:szCs w:val="32"/>
        </w:rPr>
      </w:pPr>
      <w:r>
        <w:rPr>
          <w:rFonts w:hint="eastAsia" w:ascii="仿宋" w:hAnsi="仿宋" w:eastAsia="仿宋" w:cs="仿宋"/>
          <w:sz w:val="32"/>
          <w:szCs w:val="32"/>
        </w:rPr>
        <w:t>公共</w:t>
      </w:r>
      <w:r>
        <w:rPr>
          <w:rFonts w:hint="eastAsia" w:ascii="仿宋" w:hAnsi="仿宋" w:eastAsia="仿宋" w:cs="仿宋"/>
          <w:sz w:val="32"/>
          <w:szCs w:val="32"/>
          <w:lang w:eastAsia="zh-CN"/>
        </w:rPr>
        <w:t>安全</w:t>
      </w:r>
      <w:r>
        <w:rPr>
          <w:rFonts w:hint="eastAsia" w:ascii="仿宋" w:hAnsi="仿宋" w:eastAsia="仿宋" w:cs="仿宋"/>
          <w:sz w:val="32"/>
          <w:szCs w:val="32"/>
        </w:rPr>
        <w:t>支出1290.29万元，占</w:t>
      </w:r>
      <w:r>
        <w:rPr>
          <w:rFonts w:hint="eastAsia" w:ascii="仿宋" w:hAnsi="仿宋" w:eastAsia="仿宋" w:cs="仿宋"/>
          <w:sz w:val="32"/>
          <w:szCs w:val="32"/>
          <w:lang w:val="en-US" w:eastAsia="zh-CN"/>
        </w:rPr>
        <w:t>88.77</w:t>
      </w:r>
      <w:r>
        <w:rPr>
          <w:rFonts w:hint="eastAsia" w:ascii="仿宋" w:hAnsi="仿宋" w:eastAsia="仿宋" w:cs="仿宋"/>
          <w:sz w:val="32"/>
          <w:szCs w:val="32"/>
        </w:rPr>
        <w:t>%；</w:t>
      </w:r>
      <w:r>
        <w:rPr>
          <w:rFonts w:hint="eastAsia" w:ascii="仿宋" w:hAnsi="仿宋" w:eastAsia="仿宋" w:cs="仿宋"/>
          <w:sz w:val="32"/>
          <w:szCs w:val="32"/>
          <w:lang w:eastAsia="zh-CN"/>
        </w:rPr>
        <w:t>社会保障和就业</w:t>
      </w:r>
      <w:r>
        <w:rPr>
          <w:rFonts w:hint="eastAsia" w:ascii="仿宋" w:hAnsi="仿宋" w:eastAsia="仿宋" w:cs="仿宋"/>
          <w:sz w:val="32"/>
          <w:szCs w:val="32"/>
        </w:rPr>
        <w:t>支出49.31万元</w:t>
      </w:r>
      <w:r>
        <w:rPr>
          <w:rFonts w:hint="eastAsia" w:ascii="仿宋" w:hAnsi="仿宋" w:eastAsia="仿宋" w:cs="仿宋"/>
          <w:sz w:val="32"/>
          <w:szCs w:val="32"/>
          <w:lang w:eastAsia="zh-CN"/>
        </w:rPr>
        <w:t>，</w:t>
      </w:r>
      <w:r>
        <w:rPr>
          <w:rFonts w:hint="eastAsia" w:ascii="仿宋" w:hAnsi="仿宋" w:eastAsia="仿宋" w:cs="仿宋"/>
          <w:sz w:val="32"/>
          <w:szCs w:val="32"/>
        </w:rPr>
        <w:t>占</w:t>
      </w:r>
      <w:r>
        <w:rPr>
          <w:rFonts w:hint="eastAsia" w:ascii="仿宋" w:hAnsi="仿宋" w:eastAsia="仿宋" w:cs="仿宋"/>
          <w:sz w:val="32"/>
          <w:szCs w:val="32"/>
          <w:lang w:val="en-US" w:eastAsia="zh-CN"/>
        </w:rPr>
        <w:t>3.39</w:t>
      </w:r>
      <w:r>
        <w:rPr>
          <w:rFonts w:hint="eastAsia" w:ascii="仿宋" w:hAnsi="仿宋" w:eastAsia="仿宋" w:cs="仿宋"/>
          <w:sz w:val="32"/>
          <w:szCs w:val="32"/>
        </w:rPr>
        <w:t>%；</w:t>
      </w:r>
      <w:r>
        <w:rPr>
          <w:rFonts w:hint="eastAsia" w:ascii="仿宋" w:hAnsi="仿宋" w:eastAsia="仿宋" w:cs="仿宋"/>
          <w:sz w:val="32"/>
          <w:szCs w:val="32"/>
          <w:lang w:eastAsia="zh-CN"/>
        </w:rPr>
        <w:t>卫生健康</w:t>
      </w:r>
      <w:r>
        <w:rPr>
          <w:rFonts w:hint="eastAsia" w:ascii="仿宋" w:hAnsi="仿宋" w:eastAsia="仿宋" w:cs="仿宋"/>
          <w:sz w:val="32"/>
          <w:szCs w:val="32"/>
        </w:rPr>
        <w:t>支</w:t>
      </w:r>
      <w:r>
        <w:rPr>
          <w:rFonts w:hint="eastAsia" w:ascii="仿宋" w:hAnsi="仿宋" w:eastAsia="仿宋" w:cs="仿宋"/>
          <w:sz w:val="32"/>
          <w:szCs w:val="32"/>
          <w:lang w:eastAsia="zh-CN"/>
        </w:rPr>
        <w:t>出</w:t>
      </w:r>
      <w:r>
        <w:rPr>
          <w:rFonts w:hint="eastAsia" w:ascii="仿宋" w:hAnsi="仿宋" w:eastAsia="仿宋" w:cs="仿宋"/>
          <w:sz w:val="32"/>
          <w:szCs w:val="32"/>
        </w:rPr>
        <w:t>72.64万元</w:t>
      </w:r>
      <w:r>
        <w:rPr>
          <w:rFonts w:hint="eastAsia" w:ascii="仿宋" w:hAnsi="仿宋" w:eastAsia="仿宋" w:cs="仿宋"/>
          <w:sz w:val="32"/>
          <w:szCs w:val="32"/>
          <w:lang w:eastAsia="zh-CN"/>
        </w:rPr>
        <w:t>，</w:t>
      </w:r>
      <w:r>
        <w:rPr>
          <w:rFonts w:hint="eastAsia" w:ascii="仿宋" w:hAnsi="仿宋" w:eastAsia="仿宋" w:cs="仿宋"/>
          <w:sz w:val="32"/>
          <w:szCs w:val="32"/>
        </w:rPr>
        <w:t>占</w:t>
      </w:r>
      <w:r>
        <w:rPr>
          <w:rFonts w:hint="eastAsia" w:ascii="仿宋" w:hAnsi="仿宋" w:eastAsia="仿宋" w:cs="仿宋"/>
          <w:sz w:val="32"/>
          <w:szCs w:val="32"/>
          <w:lang w:val="en-US" w:eastAsia="zh-CN"/>
        </w:rPr>
        <w:t>4.99</w:t>
      </w:r>
      <w:r>
        <w:rPr>
          <w:rFonts w:hint="eastAsia" w:ascii="仿宋" w:hAnsi="仿宋" w:eastAsia="仿宋" w:cs="仿宋"/>
          <w:sz w:val="32"/>
          <w:szCs w:val="32"/>
        </w:rPr>
        <w:t>%；</w:t>
      </w:r>
      <w:r>
        <w:rPr>
          <w:rFonts w:hint="eastAsia" w:ascii="仿宋" w:hAnsi="仿宋" w:eastAsia="仿宋" w:cs="仿宋"/>
          <w:sz w:val="32"/>
          <w:szCs w:val="32"/>
          <w:lang w:eastAsia="zh-CN"/>
        </w:rPr>
        <w:t>住房保障</w:t>
      </w:r>
      <w:r>
        <w:rPr>
          <w:rFonts w:hint="eastAsia" w:ascii="仿宋" w:hAnsi="仿宋" w:eastAsia="仿宋" w:cs="仿宋"/>
          <w:sz w:val="32"/>
          <w:szCs w:val="32"/>
        </w:rPr>
        <w:t>支出41.34万元</w:t>
      </w:r>
      <w:r>
        <w:rPr>
          <w:rFonts w:hint="eastAsia" w:ascii="仿宋" w:hAnsi="仿宋" w:eastAsia="仿宋" w:cs="仿宋"/>
          <w:sz w:val="32"/>
          <w:szCs w:val="32"/>
          <w:lang w:eastAsia="zh-CN"/>
        </w:rPr>
        <w:t>，</w:t>
      </w:r>
      <w:r>
        <w:rPr>
          <w:rFonts w:hint="eastAsia" w:ascii="仿宋" w:hAnsi="仿宋" w:eastAsia="仿宋" w:cs="仿宋"/>
          <w:sz w:val="32"/>
          <w:szCs w:val="32"/>
        </w:rPr>
        <w:t>占</w:t>
      </w:r>
      <w:r>
        <w:rPr>
          <w:rFonts w:hint="eastAsia" w:ascii="仿宋" w:hAnsi="仿宋" w:eastAsia="仿宋" w:cs="仿宋"/>
          <w:sz w:val="32"/>
          <w:szCs w:val="32"/>
          <w:lang w:val="en-US" w:eastAsia="zh-CN"/>
        </w:rPr>
        <w:t>2.84</w:t>
      </w:r>
      <w:r>
        <w:rPr>
          <w:rFonts w:hint="eastAsia" w:ascii="仿宋" w:hAnsi="仿宋" w:eastAsia="仿宋" w:cs="仿宋"/>
          <w:sz w:val="32"/>
          <w:szCs w:val="32"/>
        </w:rPr>
        <w:t>%。</w:t>
      </w:r>
    </w:p>
    <w:p>
      <w:pPr>
        <w:ind w:firstLine="640"/>
        <w:jc w:val="left"/>
        <w:rPr>
          <w:rFonts w:hint="eastAsia" w:ascii="楷体" w:hAnsi="楷体" w:eastAsia="楷体" w:cs="楷体"/>
          <w:color w:val="auto"/>
          <w:sz w:val="32"/>
          <w:szCs w:val="32"/>
        </w:rPr>
      </w:pPr>
      <w:r>
        <w:rPr>
          <w:rFonts w:hint="eastAsia" w:ascii="楷体" w:hAnsi="楷体" w:eastAsia="楷体" w:cs="楷体"/>
          <w:color w:val="auto"/>
          <w:sz w:val="32"/>
          <w:szCs w:val="32"/>
        </w:rPr>
        <w:t>（三）一般公共预算当年拨款具体使用情况</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1.公共</w:t>
      </w:r>
      <w:r>
        <w:rPr>
          <w:rFonts w:hint="eastAsia" w:ascii="仿宋" w:hAnsi="仿宋" w:eastAsia="仿宋" w:cs="仿宋"/>
          <w:sz w:val="32"/>
          <w:szCs w:val="32"/>
          <w:lang w:eastAsia="zh-CN"/>
        </w:rPr>
        <w:t>安全支出</w:t>
      </w:r>
      <w:r>
        <w:rPr>
          <w:rFonts w:hint="eastAsia" w:ascii="仿宋" w:hAnsi="仿宋" w:eastAsia="仿宋" w:cs="仿宋"/>
          <w:sz w:val="32"/>
          <w:szCs w:val="32"/>
        </w:rPr>
        <w:t>（类）</w:t>
      </w:r>
      <w:r>
        <w:rPr>
          <w:rFonts w:hint="eastAsia" w:ascii="仿宋" w:hAnsi="仿宋" w:eastAsia="仿宋" w:cs="仿宋"/>
          <w:sz w:val="32"/>
          <w:szCs w:val="32"/>
          <w:lang w:eastAsia="zh-CN"/>
        </w:rPr>
        <w:t>公安</w:t>
      </w:r>
      <w:r>
        <w:rPr>
          <w:rFonts w:hint="eastAsia" w:ascii="仿宋" w:hAnsi="仿宋" w:eastAsia="仿宋" w:cs="仿宋"/>
          <w:sz w:val="32"/>
          <w:szCs w:val="32"/>
        </w:rPr>
        <w:t>（款）行政运行（项）</w:t>
      </w:r>
      <w:r>
        <w:rPr>
          <w:rFonts w:hint="eastAsia" w:ascii="仿宋" w:hAnsi="仿宋" w:eastAsia="仿宋" w:cs="仿宋"/>
          <w:sz w:val="32"/>
          <w:szCs w:val="32"/>
          <w:lang w:eastAsia="zh-CN"/>
        </w:rPr>
        <w:t>2022年</w:t>
      </w:r>
      <w:r>
        <w:rPr>
          <w:rFonts w:hint="eastAsia" w:ascii="仿宋" w:hAnsi="仿宋" w:eastAsia="仿宋" w:cs="仿宋"/>
          <w:sz w:val="32"/>
          <w:szCs w:val="32"/>
        </w:rPr>
        <w:t>预算数为640.29万元，比上年预算数增加</w:t>
      </w:r>
      <w:r>
        <w:rPr>
          <w:rFonts w:hint="eastAsia" w:ascii="仿宋" w:hAnsi="仿宋" w:eastAsia="仿宋" w:cs="仿宋"/>
          <w:sz w:val="32"/>
          <w:szCs w:val="32"/>
          <w:lang w:val="en-US" w:eastAsia="zh-CN"/>
        </w:rPr>
        <w:t>67.39</w:t>
      </w:r>
      <w:r>
        <w:rPr>
          <w:rFonts w:hint="eastAsia" w:ascii="仿宋" w:hAnsi="仿宋" w:eastAsia="仿宋" w:cs="仿宋"/>
          <w:sz w:val="32"/>
          <w:szCs w:val="32"/>
        </w:rPr>
        <w:t>万元，主要是</w:t>
      </w:r>
      <w:r>
        <w:rPr>
          <w:rFonts w:hint="eastAsia" w:ascii="仿宋" w:hAnsi="仿宋" w:eastAsia="仿宋" w:cs="仿宋"/>
          <w:sz w:val="32"/>
          <w:szCs w:val="32"/>
          <w:lang w:eastAsia="zh-CN"/>
        </w:rPr>
        <w:t>基层运行成本增加。</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2. 公共</w:t>
      </w:r>
      <w:r>
        <w:rPr>
          <w:rFonts w:hint="eastAsia" w:ascii="仿宋" w:hAnsi="仿宋" w:eastAsia="仿宋" w:cs="仿宋"/>
          <w:sz w:val="32"/>
          <w:szCs w:val="32"/>
          <w:lang w:eastAsia="zh-CN"/>
        </w:rPr>
        <w:t>安全支出</w:t>
      </w:r>
      <w:r>
        <w:rPr>
          <w:rFonts w:hint="eastAsia" w:ascii="仿宋" w:hAnsi="仿宋" w:eastAsia="仿宋" w:cs="仿宋"/>
          <w:sz w:val="32"/>
          <w:szCs w:val="32"/>
        </w:rPr>
        <w:t>（类）</w:t>
      </w:r>
      <w:r>
        <w:rPr>
          <w:rFonts w:hint="eastAsia" w:ascii="仿宋" w:hAnsi="仿宋" w:eastAsia="仿宋" w:cs="仿宋"/>
          <w:sz w:val="32"/>
          <w:szCs w:val="32"/>
          <w:lang w:eastAsia="zh-CN"/>
        </w:rPr>
        <w:t>公安</w:t>
      </w:r>
      <w:r>
        <w:rPr>
          <w:rFonts w:hint="eastAsia" w:ascii="仿宋" w:hAnsi="仿宋" w:eastAsia="仿宋" w:cs="仿宋"/>
          <w:sz w:val="32"/>
          <w:szCs w:val="32"/>
        </w:rPr>
        <w:t>（款）一般行政管理事务（项）</w:t>
      </w:r>
      <w:r>
        <w:rPr>
          <w:rFonts w:hint="eastAsia" w:ascii="仿宋" w:hAnsi="仿宋" w:eastAsia="仿宋" w:cs="仿宋"/>
          <w:sz w:val="32"/>
          <w:szCs w:val="32"/>
          <w:lang w:eastAsia="zh-CN"/>
        </w:rPr>
        <w:t>2022年</w:t>
      </w:r>
      <w:r>
        <w:rPr>
          <w:rFonts w:hint="eastAsia" w:ascii="仿宋" w:hAnsi="仿宋" w:eastAsia="仿宋" w:cs="仿宋"/>
          <w:sz w:val="32"/>
          <w:szCs w:val="32"/>
        </w:rPr>
        <w:t>预算数为130万元，比上年预算数减少</w:t>
      </w:r>
      <w:r>
        <w:rPr>
          <w:rFonts w:hint="eastAsia" w:ascii="仿宋" w:hAnsi="仿宋" w:eastAsia="仿宋" w:cs="仿宋"/>
          <w:sz w:val="32"/>
          <w:szCs w:val="32"/>
          <w:lang w:val="en-US" w:eastAsia="zh-CN"/>
        </w:rPr>
        <w:t>2</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2022年一般性支出压减。</w:t>
      </w:r>
    </w:p>
    <w:p>
      <w:pPr>
        <w:numPr>
          <w:ilvl w:val="0"/>
          <w:numId w:val="5"/>
        </w:num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公共</w:t>
      </w:r>
      <w:r>
        <w:rPr>
          <w:rFonts w:hint="eastAsia" w:ascii="仿宋" w:hAnsi="仿宋" w:eastAsia="仿宋" w:cs="仿宋"/>
          <w:sz w:val="32"/>
          <w:szCs w:val="32"/>
          <w:lang w:eastAsia="zh-CN"/>
        </w:rPr>
        <w:t>安全支出</w:t>
      </w:r>
      <w:r>
        <w:rPr>
          <w:rFonts w:hint="eastAsia" w:ascii="仿宋" w:hAnsi="仿宋" w:eastAsia="仿宋" w:cs="仿宋"/>
          <w:sz w:val="32"/>
          <w:szCs w:val="32"/>
        </w:rPr>
        <w:t>（类）</w:t>
      </w:r>
      <w:r>
        <w:rPr>
          <w:rFonts w:hint="eastAsia" w:ascii="仿宋" w:hAnsi="仿宋" w:eastAsia="仿宋" w:cs="仿宋"/>
          <w:sz w:val="32"/>
          <w:szCs w:val="32"/>
          <w:lang w:eastAsia="zh-CN"/>
        </w:rPr>
        <w:t>公安</w:t>
      </w:r>
      <w:r>
        <w:rPr>
          <w:rFonts w:hint="eastAsia" w:ascii="仿宋" w:hAnsi="仿宋" w:eastAsia="仿宋" w:cs="仿宋"/>
          <w:sz w:val="32"/>
          <w:szCs w:val="32"/>
        </w:rPr>
        <w:t>（款）</w:t>
      </w:r>
      <w:r>
        <w:rPr>
          <w:rFonts w:hint="eastAsia" w:ascii="仿宋" w:hAnsi="仿宋" w:eastAsia="仿宋" w:cs="仿宋"/>
          <w:sz w:val="32"/>
          <w:szCs w:val="32"/>
          <w:lang w:eastAsia="zh-CN"/>
        </w:rPr>
        <w:t>执法办案</w:t>
      </w:r>
      <w:r>
        <w:rPr>
          <w:rFonts w:hint="eastAsia" w:ascii="仿宋" w:hAnsi="仿宋" w:eastAsia="仿宋" w:cs="仿宋"/>
          <w:sz w:val="32"/>
          <w:szCs w:val="32"/>
        </w:rPr>
        <w:t>（项）</w:t>
      </w:r>
      <w:r>
        <w:rPr>
          <w:rFonts w:hint="eastAsia" w:ascii="仿宋" w:hAnsi="仿宋" w:eastAsia="仿宋" w:cs="仿宋"/>
          <w:sz w:val="32"/>
          <w:szCs w:val="32"/>
          <w:lang w:eastAsia="zh-CN"/>
        </w:rPr>
        <w:t>2022年</w:t>
      </w:r>
      <w:r>
        <w:rPr>
          <w:rFonts w:hint="eastAsia" w:ascii="仿宋" w:hAnsi="仿宋" w:eastAsia="仿宋" w:cs="仿宋"/>
          <w:sz w:val="32"/>
          <w:szCs w:val="32"/>
        </w:rPr>
        <w:t>预算数为505万元，比上年预算数增加</w:t>
      </w:r>
      <w:r>
        <w:rPr>
          <w:rFonts w:hint="eastAsia" w:ascii="仿宋" w:hAnsi="仿宋" w:eastAsia="仿宋" w:cs="仿宋"/>
          <w:sz w:val="32"/>
          <w:szCs w:val="32"/>
          <w:lang w:val="en-US" w:eastAsia="zh-CN"/>
        </w:rPr>
        <w:t>10</w:t>
      </w:r>
      <w:r>
        <w:rPr>
          <w:rFonts w:hint="eastAsia" w:ascii="仿宋" w:hAnsi="仿宋" w:eastAsia="仿宋" w:cs="仿宋"/>
          <w:sz w:val="32"/>
          <w:szCs w:val="32"/>
        </w:rPr>
        <w:t>万元，主要是</w:t>
      </w:r>
      <w:r>
        <w:rPr>
          <w:rFonts w:hint="eastAsia" w:ascii="仿宋" w:hAnsi="仿宋" w:eastAsia="仿宋" w:cs="仿宋"/>
          <w:sz w:val="32"/>
          <w:szCs w:val="32"/>
          <w:lang w:eastAsia="zh-CN"/>
        </w:rPr>
        <w:t>办案业务开支有所增加。</w:t>
      </w:r>
    </w:p>
    <w:p>
      <w:pPr>
        <w:numPr>
          <w:ilvl w:val="0"/>
          <w:numId w:val="5"/>
        </w:num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公共</w:t>
      </w:r>
      <w:r>
        <w:rPr>
          <w:rFonts w:hint="eastAsia" w:ascii="仿宋" w:hAnsi="仿宋" w:eastAsia="仿宋" w:cs="仿宋"/>
          <w:sz w:val="32"/>
          <w:szCs w:val="32"/>
          <w:lang w:eastAsia="zh-CN"/>
        </w:rPr>
        <w:t>安全支出</w:t>
      </w:r>
      <w:r>
        <w:rPr>
          <w:rFonts w:hint="eastAsia" w:ascii="仿宋" w:hAnsi="仿宋" w:eastAsia="仿宋" w:cs="仿宋"/>
          <w:sz w:val="32"/>
          <w:szCs w:val="32"/>
        </w:rPr>
        <w:t>（类）</w:t>
      </w:r>
      <w:r>
        <w:rPr>
          <w:rFonts w:hint="eastAsia" w:ascii="仿宋" w:hAnsi="仿宋" w:eastAsia="仿宋" w:cs="仿宋"/>
          <w:sz w:val="32"/>
          <w:szCs w:val="32"/>
          <w:lang w:eastAsia="zh-CN"/>
        </w:rPr>
        <w:t>公安</w:t>
      </w:r>
      <w:r>
        <w:rPr>
          <w:rFonts w:hint="eastAsia" w:ascii="仿宋" w:hAnsi="仿宋" w:eastAsia="仿宋" w:cs="仿宋"/>
          <w:sz w:val="32"/>
          <w:szCs w:val="32"/>
        </w:rPr>
        <w:t>（款）</w:t>
      </w:r>
      <w:r>
        <w:rPr>
          <w:rFonts w:hint="eastAsia" w:ascii="仿宋" w:hAnsi="仿宋" w:eastAsia="仿宋" w:cs="仿宋"/>
          <w:sz w:val="32"/>
          <w:szCs w:val="32"/>
          <w:lang w:eastAsia="zh-CN"/>
        </w:rPr>
        <w:t>其他公安支出</w:t>
      </w:r>
      <w:r>
        <w:rPr>
          <w:rFonts w:hint="eastAsia" w:ascii="仿宋" w:hAnsi="仿宋" w:eastAsia="仿宋" w:cs="仿宋"/>
          <w:sz w:val="32"/>
          <w:szCs w:val="32"/>
        </w:rPr>
        <w:t>（项）</w:t>
      </w:r>
      <w:r>
        <w:rPr>
          <w:rFonts w:hint="eastAsia" w:ascii="仿宋" w:hAnsi="仿宋" w:eastAsia="仿宋" w:cs="仿宋"/>
          <w:sz w:val="32"/>
          <w:szCs w:val="32"/>
          <w:lang w:eastAsia="zh-CN"/>
        </w:rPr>
        <w:t>2022年</w:t>
      </w:r>
      <w:r>
        <w:rPr>
          <w:rFonts w:hint="eastAsia" w:ascii="仿宋" w:hAnsi="仿宋" w:eastAsia="仿宋" w:cs="仿宋"/>
          <w:sz w:val="32"/>
          <w:szCs w:val="32"/>
        </w:rPr>
        <w:t>预算数为</w:t>
      </w:r>
      <w:r>
        <w:rPr>
          <w:rFonts w:hint="eastAsia" w:ascii="仿宋" w:hAnsi="仿宋" w:eastAsia="仿宋" w:cs="仿宋"/>
          <w:sz w:val="32"/>
          <w:szCs w:val="32"/>
          <w:lang w:val="en-US" w:eastAsia="zh-CN"/>
        </w:rPr>
        <w:t>15</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1</w:t>
      </w:r>
      <w:r>
        <w:rPr>
          <w:rFonts w:hint="eastAsia" w:ascii="仿宋" w:hAnsi="仿宋" w:eastAsia="仿宋" w:cs="仿宋"/>
          <w:sz w:val="32"/>
          <w:szCs w:val="32"/>
        </w:rPr>
        <w:t>万元，主要是</w:t>
      </w:r>
      <w:r>
        <w:rPr>
          <w:rFonts w:hint="eastAsia" w:ascii="仿宋" w:hAnsi="仿宋" w:eastAsia="仿宋" w:cs="仿宋"/>
          <w:sz w:val="32"/>
          <w:szCs w:val="32"/>
          <w:lang w:eastAsia="zh-CN"/>
        </w:rPr>
        <w:t>设备（装备）购置与运行维护支出减少。</w:t>
      </w:r>
    </w:p>
    <w:p>
      <w:pPr>
        <w:numPr>
          <w:ilvl w:val="0"/>
          <w:numId w:val="5"/>
        </w:numPr>
        <w:ind w:firstLine="640" w:firstLineChars="200"/>
        <w:jc w:val="left"/>
        <w:rPr>
          <w:rFonts w:hint="eastAsia" w:ascii="仿宋" w:hAnsi="仿宋" w:eastAsia="仿宋" w:cs="仿宋"/>
          <w:sz w:val="32"/>
          <w:szCs w:val="32"/>
        </w:rPr>
      </w:pPr>
      <w:r>
        <w:rPr>
          <w:rFonts w:hint="eastAsia" w:ascii="仿宋" w:hAnsi="仿宋" w:eastAsia="仿宋" w:cs="仿宋"/>
          <w:sz w:val="32"/>
          <w:szCs w:val="32"/>
          <w:lang w:eastAsia="zh-CN"/>
        </w:rPr>
        <w:t>社会保障和就业</w:t>
      </w:r>
      <w:r>
        <w:rPr>
          <w:rFonts w:hint="eastAsia" w:ascii="仿宋" w:hAnsi="仿宋" w:eastAsia="仿宋" w:cs="仿宋"/>
          <w:sz w:val="32"/>
          <w:szCs w:val="32"/>
        </w:rPr>
        <w:t>支出（类）</w:t>
      </w:r>
      <w:r>
        <w:rPr>
          <w:rFonts w:hint="eastAsia" w:ascii="仿宋" w:hAnsi="仿宋" w:eastAsia="仿宋" w:cs="仿宋"/>
          <w:sz w:val="32"/>
          <w:szCs w:val="32"/>
          <w:lang w:eastAsia="zh-CN"/>
        </w:rPr>
        <w:t>行政事业单位养老支出</w:t>
      </w:r>
      <w:r>
        <w:rPr>
          <w:rFonts w:hint="eastAsia" w:ascii="仿宋" w:hAnsi="仿宋" w:eastAsia="仿宋" w:cs="仿宋"/>
          <w:sz w:val="32"/>
          <w:szCs w:val="32"/>
        </w:rPr>
        <w:t>（款）</w:t>
      </w:r>
      <w:r>
        <w:rPr>
          <w:rFonts w:hint="eastAsia" w:ascii="仿宋" w:hAnsi="仿宋" w:eastAsia="仿宋" w:cs="仿宋"/>
          <w:sz w:val="32"/>
          <w:szCs w:val="32"/>
          <w:lang w:eastAsia="zh-CN"/>
        </w:rPr>
        <w:t>机关事业单位基本养老保险缴费支出</w:t>
      </w:r>
      <w:r>
        <w:rPr>
          <w:rFonts w:hint="eastAsia" w:ascii="仿宋" w:hAnsi="仿宋" w:eastAsia="仿宋" w:cs="仿宋"/>
          <w:sz w:val="32"/>
          <w:szCs w:val="32"/>
        </w:rPr>
        <w:t>（项）</w:t>
      </w:r>
      <w:r>
        <w:rPr>
          <w:rFonts w:hint="eastAsia" w:ascii="仿宋" w:hAnsi="仿宋" w:eastAsia="仿宋" w:cs="仿宋"/>
          <w:sz w:val="32"/>
          <w:szCs w:val="32"/>
          <w:lang w:eastAsia="zh-CN"/>
        </w:rPr>
        <w:t>2022年</w:t>
      </w:r>
      <w:r>
        <w:rPr>
          <w:rFonts w:hint="eastAsia" w:ascii="仿宋" w:hAnsi="仿宋" w:eastAsia="仿宋" w:cs="仿宋"/>
          <w:sz w:val="32"/>
          <w:szCs w:val="32"/>
        </w:rPr>
        <w:t>预算数为49.31万元，比上年预算数增加</w:t>
      </w:r>
      <w:r>
        <w:rPr>
          <w:rFonts w:hint="eastAsia" w:ascii="仿宋" w:hAnsi="仿宋" w:eastAsia="仿宋" w:cs="仿宋"/>
          <w:sz w:val="32"/>
          <w:szCs w:val="32"/>
          <w:lang w:val="en-US" w:eastAsia="zh-CN"/>
        </w:rPr>
        <w:t>1.46</w:t>
      </w:r>
      <w:r>
        <w:rPr>
          <w:rFonts w:hint="eastAsia" w:ascii="仿宋" w:hAnsi="仿宋" w:eastAsia="仿宋" w:cs="仿宋"/>
          <w:sz w:val="32"/>
          <w:szCs w:val="32"/>
        </w:rPr>
        <w:t>万元，主要是主要</w:t>
      </w:r>
      <w:r>
        <w:rPr>
          <w:rFonts w:hint="eastAsia" w:ascii="仿宋" w:hAnsi="仿宋" w:eastAsia="仿宋" w:cs="仿宋"/>
          <w:sz w:val="32"/>
          <w:szCs w:val="32"/>
          <w:lang w:val="en-US" w:eastAsia="zh-CN"/>
        </w:rPr>
        <w:t>人员增资</w:t>
      </w:r>
      <w:r>
        <w:rPr>
          <w:rFonts w:hint="eastAsia" w:ascii="仿宋" w:hAnsi="仿宋" w:eastAsia="仿宋" w:cs="仿宋"/>
          <w:sz w:val="32"/>
          <w:szCs w:val="32"/>
          <w:lang w:eastAsia="zh-CN"/>
        </w:rPr>
        <w:t>。</w:t>
      </w:r>
    </w:p>
    <w:p>
      <w:pPr>
        <w:numPr>
          <w:ilvl w:val="0"/>
          <w:numId w:val="5"/>
        </w:numPr>
        <w:ind w:firstLine="640" w:firstLineChars="200"/>
        <w:jc w:val="left"/>
        <w:rPr>
          <w:rFonts w:hint="eastAsia" w:ascii="仿宋" w:hAnsi="仿宋" w:eastAsia="仿宋" w:cs="仿宋"/>
          <w:sz w:val="32"/>
          <w:szCs w:val="32"/>
        </w:rPr>
      </w:pPr>
      <w:r>
        <w:rPr>
          <w:rFonts w:hint="eastAsia" w:ascii="仿宋" w:hAnsi="仿宋" w:eastAsia="仿宋" w:cs="仿宋"/>
          <w:sz w:val="32"/>
          <w:szCs w:val="32"/>
          <w:lang w:eastAsia="zh-CN"/>
        </w:rPr>
        <w:t>卫生健康</w:t>
      </w:r>
      <w:r>
        <w:rPr>
          <w:rFonts w:hint="eastAsia" w:ascii="仿宋" w:hAnsi="仿宋" w:eastAsia="仿宋" w:cs="仿宋"/>
          <w:sz w:val="32"/>
          <w:szCs w:val="32"/>
        </w:rPr>
        <w:t>支出（类）</w:t>
      </w:r>
      <w:r>
        <w:rPr>
          <w:rFonts w:hint="eastAsia" w:ascii="仿宋" w:hAnsi="仿宋" w:eastAsia="仿宋" w:cs="仿宋"/>
          <w:sz w:val="32"/>
          <w:szCs w:val="32"/>
          <w:lang w:eastAsia="zh-CN"/>
        </w:rPr>
        <w:t>行政事业单位医疗</w:t>
      </w:r>
      <w:r>
        <w:rPr>
          <w:rFonts w:hint="eastAsia" w:ascii="仿宋" w:hAnsi="仿宋" w:eastAsia="仿宋" w:cs="仿宋"/>
          <w:sz w:val="32"/>
          <w:szCs w:val="32"/>
        </w:rPr>
        <w:t>（款）</w:t>
      </w:r>
      <w:r>
        <w:rPr>
          <w:rFonts w:hint="eastAsia" w:ascii="仿宋" w:hAnsi="仿宋" w:eastAsia="仿宋" w:cs="仿宋"/>
          <w:sz w:val="32"/>
          <w:szCs w:val="32"/>
          <w:lang w:eastAsia="zh-CN"/>
        </w:rPr>
        <w:t>行政单位医疗</w:t>
      </w:r>
      <w:r>
        <w:rPr>
          <w:rFonts w:hint="eastAsia" w:ascii="仿宋" w:hAnsi="仿宋" w:eastAsia="仿宋" w:cs="仿宋"/>
          <w:sz w:val="32"/>
          <w:szCs w:val="32"/>
        </w:rPr>
        <w:t>（项）</w:t>
      </w:r>
      <w:r>
        <w:rPr>
          <w:rFonts w:hint="eastAsia" w:ascii="仿宋" w:hAnsi="仿宋" w:eastAsia="仿宋" w:cs="仿宋"/>
          <w:sz w:val="32"/>
          <w:szCs w:val="32"/>
          <w:lang w:eastAsia="zh-CN"/>
        </w:rPr>
        <w:t>2022年</w:t>
      </w:r>
      <w:r>
        <w:rPr>
          <w:rFonts w:hint="eastAsia" w:ascii="仿宋" w:hAnsi="仿宋" w:eastAsia="仿宋" w:cs="仿宋"/>
          <w:sz w:val="32"/>
          <w:szCs w:val="32"/>
        </w:rPr>
        <w:t>预算数为26.19万元，比上年预算数</w:t>
      </w:r>
      <w:r>
        <w:rPr>
          <w:rFonts w:hint="eastAsia" w:ascii="仿宋" w:hAnsi="仿宋" w:eastAsia="仿宋" w:cs="仿宋"/>
          <w:sz w:val="32"/>
          <w:szCs w:val="32"/>
          <w:lang w:val="en-US" w:eastAsia="zh-CN"/>
        </w:rPr>
        <w:t>增加0.77</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人员人员增资</w:t>
      </w:r>
      <w:r>
        <w:rPr>
          <w:rFonts w:hint="eastAsia" w:ascii="仿宋" w:hAnsi="仿宋" w:eastAsia="仿宋" w:cs="仿宋"/>
          <w:sz w:val="32"/>
          <w:szCs w:val="32"/>
          <w:lang w:eastAsia="zh-CN"/>
        </w:rPr>
        <w:t>。</w:t>
      </w:r>
    </w:p>
    <w:p>
      <w:pPr>
        <w:numPr>
          <w:ilvl w:val="0"/>
          <w:numId w:val="5"/>
        </w:numPr>
        <w:ind w:firstLine="640" w:firstLineChars="200"/>
        <w:jc w:val="left"/>
        <w:rPr>
          <w:rFonts w:hint="eastAsia" w:ascii="仿宋" w:hAnsi="仿宋" w:eastAsia="仿宋" w:cs="仿宋"/>
          <w:sz w:val="32"/>
          <w:szCs w:val="32"/>
        </w:rPr>
      </w:pPr>
      <w:r>
        <w:rPr>
          <w:rFonts w:hint="eastAsia" w:ascii="仿宋" w:hAnsi="仿宋" w:eastAsia="仿宋" w:cs="仿宋"/>
          <w:sz w:val="32"/>
          <w:szCs w:val="32"/>
          <w:lang w:eastAsia="zh-CN"/>
        </w:rPr>
        <w:t>卫生健康</w:t>
      </w:r>
      <w:r>
        <w:rPr>
          <w:rFonts w:hint="eastAsia" w:ascii="仿宋" w:hAnsi="仿宋" w:eastAsia="仿宋" w:cs="仿宋"/>
          <w:sz w:val="32"/>
          <w:szCs w:val="32"/>
        </w:rPr>
        <w:t>支出（类）</w:t>
      </w:r>
      <w:r>
        <w:rPr>
          <w:rFonts w:hint="eastAsia" w:ascii="仿宋" w:hAnsi="仿宋" w:eastAsia="仿宋" w:cs="仿宋"/>
          <w:sz w:val="32"/>
          <w:szCs w:val="32"/>
          <w:lang w:eastAsia="zh-CN"/>
        </w:rPr>
        <w:t>行政事业单位医疗</w:t>
      </w:r>
      <w:r>
        <w:rPr>
          <w:rFonts w:hint="eastAsia" w:ascii="仿宋" w:hAnsi="仿宋" w:eastAsia="仿宋" w:cs="仿宋"/>
          <w:sz w:val="32"/>
          <w:szCs w:val="32"/>
        </w:rPr>
        <w:t>（款）</w:t>
      </w:r>
      <w:r>
        <w:rPr>
          <w:rFonts w:hint="eastAsia" w:ascii="仿宋" w:hAnsi="仿宋" w:eastAsia="仿宋" w:cs="仿宋"/>
          <w:sz w:val="32"/>
          <w:szCs w:val="32"/>
          <w:lang w:eastAsia="zh-CN"/>
        </w:rPr>
        <w:t>公务员医疗补助</w:t>
      </w:r>
      <w:r>
        <w:rPr>
          <w:rFonts w:hint="eastAsia" w:ascii="仿宋" w:hAnsi="仿宋" w:eastAsia="仿宋" w:cs="仿宋"/>
          <w:sz w:val="32"/>
          <w:szCs w:val="32"/>
        </w:rPr>
        <w:t>（项）</w:t>
      </w:r>
      <w:r>
        <w:rPr>
          <w:rFonts w:hint="eastAsia" w:ascii="仿宋" w:hAnsi="仿宋" w:eastAsia="仿宋" w:cs="仿宋"/>
          <w:sz w:val="32"/>
          <w:szCs w:val="32"/>
          <w:lang w:eastAsia="zh-CN"/>
        </w:rPr>
        <w:t>2022年</w:t>
      </w:r>
      <w:r>
        <w:rPr>
          <w:rFonts w:hint="eastAsia" w:ascii="仿宋" w:hAnsi="仿宋" w:eastAsia="仿宋" w:cs="仿宋"/>
          <w:sz w:val="32"/>
          <w:szCs w:val="32"/>
        </w:rPr>
        <w:t>预算数为46.45万元，比上年预算数</w:t>
      </w:r>
      <w:r>
        <w:rPr>
          <w:rFonts w:hint="eastAsia" w:ascii="仿宋" w:hAnsi="仿宋" w:eastAsia="仿宋" w:cs="仿宋"/>
          <w:sz w:val="32"/>
          <w:szCs w:val="32"/>
          <w:lang w:val="en-US" w:eastAsia="zh-CN"/>
        </w:rPr>
        <w:t>增加5.88</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主要是</w:t>
      </w:r>
      <w:r>
        <w:rPr>
          <w:rFonts w:hint="eastAsia" w:ascii="仿宋" w:hAnsi="仿宋" w:eastAsia="仿宋" w:cs="仿宋"/>
          <w:sz w:val="32"/>
          <w:szCs w:val="32"/>
          <w:lang w:val="en-US" w:eastAsia="zh-CN"/>
        </w:rPr>
        <w:t>人员增资</w:t>
      </w:r>
      <w:r>
        <w:rPr>
          <w:rFonts w:hint="eastAsia" w:ascii="仿宋" w:hAnsi="仿宋" w:eastAsia="仿宋" w:cs="仿宋"/>
          <w:sz w:val="32"/>
          <w:szCs w:val="32"/>
          <w:lang w:eastAsia="zh-CN"/>
        </w:rPr>
        <w:t>。</w:t>
      </w:r>
    </w:p>
    <w:p>
      <w:pPr>
        <w:numPr>
          <w:ilvl w:val="0"/>
          <w:numId w:val="5"/>
        </w:numPr>
        <w:ind w:firstLine="640" w:firstLineChars="200"/>
        <w:jc w:val="left"/>
        <w:rPr>
          <w:rFonts w:hint="eastAsia" w:ascii="仿宋" w:hAnsi="仿宋" w:eastAsia="仿宋" w:cs="仿宋"/>
          <w:b w:val="0"/>
          <w:bCs w:val="0"/>
          <w:color w:val="auto"/>
          <w:sz w:val="32"/>
          <w:szCs w:val="32"/>
        </w:rPr>
      </w:pPr>
      <w:r>
        <w:rPr>
          <w:rFonts w:hint="eastAsia" w:ascii="仿宋" w:hAnsi="仿宋" w:eastAsia="仿宋" w:cs="仿宋"/>
          <w:sz w:val="32"/>
          <w:szCs w:val="32"/>
          <w:lang w:eastAsia="zh-CN"/>
        </w:rPr>
        <w:t>住房保障支出</w:t>
      </w:r>
      <w:r>
        <w:rPr>
          <w:rFonts w:hint="eastAsia" w:ascii="仿宋" w:hAnsi="仿宋" w:eastAsia="仿宋" w:cs="仿宋"/>
          <w:sz w:val="32"/>
          <w:szCs w:val="32"/>
        </w:rPr>
        <w:t>（类）</w:t>
      </w:r>
      <w:r>
        <w:rPr>
          <w:rFonts w:hint="eastAsia" w:ascii="仿宋" w:hAnsi="仿宋" w:eastAsia="仿宋" w:cs="仿宋"/>
          <w:sz w:val="32"/>
          <w:szCs w:val="32"/>
          <w:lang w:eastAsia="zh-CN"/>
        </w:rPr>
        <w:t>住房改革支出</w:t>
      </w:r>
      <w:r>
        <w:rPr>
          <w:rFonts w:hint="eastAsia" w:ascii="仿宋" w:hAnsi="仿宋" w:eastAsia="仿宋" w:cs="仿宋"/>
          <w:sz w:val="32"/>
          <w:szCs w:val="32"/>
        </w:rPr>
        <w:t>（款）</w:t>
      </w:r>
      <w:r>
        <w:rPr>
          <w:rFonts w:hint="eastAsia" w:ascii="仿宋" w:hAnsi="仿宋" w:eastAsia="仿宋" w:cs="仿宋"/>
          <w:sz w:val="32"/>
          <w:szCs w:val="32"/>
          <w:lang w:eastAsia="zh-CN"/>
        </w:rPr>
        <w:t>住房公积金</w:t>
      </w:r>
      <w:r>
        <w:rPr>
          <w:rFonts w:hint="eastAsia" w:ascii="仿宋" w:hAnsi="仿宋" w:eastAsia="仿宋" w:cs="仿宋"/>
          <w:sz w:val="32"/>
          <w:szCs w:val="32"/>
        </w:rPr>
        <w:t>（项）</w:t>
      </w:r>
      <w:r>
        <w:rPr>
          <w:rFonts w:hint="eastAsia" w:ascii="仿宋" w:hAnsi="仿宋" w:eastAsia="仿宋" w:cs="仿宋"/>
          <w:sz w:val="32"/>
          <w:szCs w:val="32"/>
          <w:lang w:eastAsia="zh-CN"/>
        </w:rPr>
        <w:t>2022年</w:t>
      </w:r>
      <w:r>
        <w:rPr>
          <w:rFonts w:hint="eastAsia" w:ascii="仿宋" w:hAnsi="仿宋" w:eastAsia="仿宋" w:cs="仿宋"/>
          <w:sz w:val="32"/>
          <w:szCs w:val="32"/>
        </w:rPr>
        <w:t>预算数为41.34万元，比上年预算数</w:t>
      </w:r>
      <w:r>
        <w:rPr>
          <w:rFonts w:hint="eastAsia" w:ascii="仿宋" w:hAnsi="仿宋" w:eastAsia="仿宋" w:cs="仿宋"/>
          <w:sz w:val="32"/>
          <w:szCs w:val="32"/>
          <w:lang w:val="en-US" w:eastAsia="zh-CN"/>
        </w:rPr>
        <w:t>增加1.06</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相关经费增加</w:t>
      </w:r>
      <w:r>
        <w:rPr>
          <w:rFonts w:hint="eastAsia" w:ascii="仿宋" w:hAnsi="仿宋" w:eastAsia="仿宋" w:cs="仿宋"/>
          <w:sz w:val="32"/>
          <w:szCs w:val="32"/>
          <w:lang w:eastAsia="zh-CN"/>
        </w:rPr>
        <w:t>。</w:t>
      </w:r>
    </w:p>
    <w:p>
      <w:pPr>
        <w:jc w:val="left"/>
        <w:rPr>
          <w:rFonts w:hint="eastAsia" w:ascii="黑体" w:hAnsi="黑体" w:eastAsia="黑体"/>
          <w:b w:val="0"/>
          <w:bCs w:val="0"/>
          <w:color w:val="auto"/>
          <w:sz w:val="32"/>
          <w:szCs w:val="32"/>
        </w:rPr>
      </w:pPr>
      <w:r>
        <w:rPr>
          <w:rFonts w:hint="eastAsia" w:ascii="黑体" w:hAnsi="黑体" w:eastAsia="黑体"/>
          <w:b w:val="0"/>
          <w:bCs w:val="0"/>
          <w:color w:val="auto"/>
          <w:sz w:val="32"/>
          <w:szCs w:val="32"/>
        </w:rPr>
        <w:t>三、关于</w:t>
      </w:r>
      <w:r>
        <w:rPr>
          <w:rFonts w:hint="eastAsia" w:ascii="黑体" w:hAnsi="黑体" w:eastAsia="黑体" w:cs="黑体"/>
          <w:b w:val="0"/>
          <w:bCs w:val="0"/>
          <w:color w:val="auto"/>
          <w:sz w:val="32"/>
          <w:szCs w:val="32"/>
          <w:lang w:val="en-US" w:eastAsia="zh-CN"/>
        </w:rPr>
        <w:t>三亚市第二看守所</w:t>
      </w:r>
      <w:r>
        <w:rPr>
          <w:rFonts w:hint="eastAsia" w:ascii="黑体" w:hAnsi="黑体" w:eastAsia="黑体"/>
          <w:b w:val="0"/>
          <w:bCs w:val="0"/>
          <w:color w:val="auto"/>
          <w:sz w:val="32"/>
          <w:szCs w:val="32"/>
          <w:lang w:val="en-US" w:eastAsia="zh-CN"/>
        </w:rPr>
        <w:t>2022</w:t>
      </w:r>
      <w:r>
        <w:rPr>
          <w:rFonts w:hint="eastAsia" w:ascii="黑体" w:hAnsi="黑体" w:eastAsia="黑体"/>
          <w:b w:val="0"/>
          <w:bCs w:val="0"/>
          <w:color w:val="auto"/>
          <w:sz w:val="32"/>
          <w:szCs w:val="32"/>
        </w:rPr>
        <w:t>年一般公共预算基本支出情况说明</w:t>
      </w:r>
    </w:p>
    <w:p>
      <w:pPr>
        <w:ind w:firstLine="640" w:firstLineChars="200"/>
        <w:jc w:val="left"/>
        <w:rPr>
          <w:rFonts w:hint="eastAsia" w:ascii="仿宋" w:hAnsi="仿宋" w:eastAsia="仿宋" w:cs="仿宋"/>
          <w:sz w:val="32"/>
          <w:szCs w:val="32"/>
        </w:rPr>
      </w:pPr>
      <w:r>
        <w:rPr>
          <w:rFonts w:hint="eastAsia" w:ascii="仿宋" w:hAnsi="仿宋" w:eastAsia="仿宋" w:cs="仿宋"/>
          <w:color w:val="auto"/>
          <w:sz w:val="32"/>
          <w:szCs w:val="32"/>
          <w:lang w:val="en-US" w:eastAsia="zh-CN"/>
        </w:rPr>
        <w:t>三亚市第二看守所</w:t>
      </w:r>
      <w:r>
        <w:rPr>
          <w:rFonts w:hint="eastAsia" w:ascii="仿宋" w:hAnsi="仿宋" w:eastAsia="仿宋" w:cs="仿宋"/>
          <w:sz w:val="32"/>
          <w:szCs w:val="32"/>
          <w:lang w:eastAsia="zh-CN"/>
        </w:rPr>
        <w:t>2022年</w:t>
      </w:r>
      <w:r>
        <w:rPr>
          <w:rFonts w:hint="eastAsia" w:ascii="仿宋" w:hAnsi="仿宋" w:eastAsia="仿宋" w:cs="仿宋"/>
          <w:sz w:val="32"/>
          <w:szCs w:val="32"/>
        </w:rPr>
        <w:t>一般公共预算基本支出为803.58万元，其中：</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人员经费751.72万元，主要包括：基本工资、津贴补贴、奖金、机关事业单位基本养老保险缴费、城镇职工基本医疗保险缴费</w:t>
      </w:r>
      <w:r>
        <w:rPr>
          <w:rFonts w:hint="eastAsia" w:ascii="仿宋" w:hAnsi="仿宋" w:eastAsia="仿宋" w:cs="仿宋"/>
          <w:sz w:val="32"/>
          <w:szCs w:val="32"/>
          <w:lang w:eastAsia="zh-CN"/>
        </w:rPr>
        <w:t>、</w:t>
      </w:r>
      <w:r>
        <w:rPr>
          <w:rFonts w:hint="eastAsia" w:ascii="仿宋" w:hAnsi="仿宋" w:eastAsia="仿宋" w:cs="仿宋"/>
          <w:sz w:val="32"/>
          <w:szCs w:val="32"/>
        </w:rPr>
        <w:t>公务员医疗补助缴费</w:t>
      </w:r>
      <w:r>
        <w:rPr>
          <w:rFonts w:hint="eastAsia" w:ascii="仿宋" w:hAnsi="仿宋" w:eastAsia="仿宋" w:cs="仿宋"/>
          <w:sz w:val="32"/>
          <w:szCs w:val="32"/>
          <w:lang w:eastAsia="zh-CN"/>
        </w:rPr>
        <w:t>、</w:t>
      </w:r>
      <w:r>
        <w:rPr>
          <w:rFonts w:hint="eastAsia" w:ascii="仿宋" w:hAnsi="仿宋" w:eastAsia="仿宋" w:cs="仿宋"/>
          <w:sz w:val="32"/>
          <w:szCs w:val="32"/>
        </w:rPr>
        <w:t>其他社会保障缴费</w:t>
      </w:r>
      <w:r>
        <w:rPr>
          <w:rFonts w:hint="eastAsia" w:ascii="仿宋" w:hAnsi="仿宋" w:eastAsia="仿宋" w:cs="仿宋"/>
          <w:sz w:val="32"/>
          <w:szCs w:val="32"/>
          <w:lang w:eastAsia="zh-CN"/>
        </w:rPr>
        <w:t>、</w:t>
      </w:r>
      <w:r>
        <w:rPr>
          <w:rFonts w:hint="eastAsia" w:ascii="仿宋" w:hAnsi="仿宋" w:eastAsia="仿宋" w:cs="仿宋"/>
          <w:sz w:val="32"/>
          <w:szCs w:val="32"/>
        </w:rPr>
        <w:t>住房公积金</w:t>
      </w:r>
      <w:r>
        <w:rPr>
          <w:rFonts w:hint="eastAsia" w:ascii="仿宋" w:hAnsi="仿宋" w:eastAsia="仿宋" w:cs="仿宋"/>
          <w:sz w:val="32"/>
          <w:szCs w:val="32"/>
          <w:lang w:eastAsia="zh-CN"/>
        </w:rPr>
        <w:t>、</w:t>
      </w:r>
      <w:r>
        <w:rPr>
          <w:rFonts w:hint="eastAsia" w:ascii="仿宋" w:hAnsi="仿宋" w:eastAsia="仿宋" w:cs="仿宋"/>
          <w:sz w:val="32"/>
          <w:szCs w:val="32"/>
        </w:rPr>
        <w:t>其他工资福利支出</w:t>
      </w:r>
      <w:r>
        <w:rPr>
          <w:rFonts w:hint="eastAsia" w:ascii="仿宋" w:hAnsi="仿宋" w:eastAsia="仿宋" w:cs="仿宋"/>
          <w:sz w:val="32"/>
          <w:szCs w:val="32"/>
          <w:lang w:eastAsia="zh-CN"/>
        </w:rPr>
        <w:t>、</w:t>
      </w:r>
      <w:r>
        <w:rPr>
          <w:rFonts w:hint="eastAsia" w:ascii="仿宋" w:hAnsi="仿宋" w:eastAsia="仿宋" w:cs="仿宋"/>
          <w:sz w:val="32"/>
          <w:szCs w:val="32"/>
        </w:rPr>
        <w:t>邮电费</w:t>
      </w:r>
      <w:r>
        <w:rPr>
          <w:rFonts w:hint="eastAsia" w:ascii="仿宋" w:hAnsi="仿宋" w:eastAsia="仿宋" w:cs="仿宋"/>
          <w:sz w:val="32"/>
          <w:szCs w:val="32"/>
          <w:lang w:eastAsia="zh-CN"/>
        </w:rPr>
        <w:t>、</w:t>
      </w:r>
      <w:r>
        <w:rPr>
          <w:rFonts w:hint="eastAsia" w:ascii="仿宋" w:hAnsi="仿宋" w:eastAsia="仿宋" w:cs="仿宋"/>
          <w:sz w:val="32"/>
          <w:szCs w:val="32"/>
        </w:rPr>
        <w:t>其他交通费用</w:t>
      </w:r>
      <w:r>
        <w:rPr>
          <w:rFonts w:hint="eastAsia" w:ascii="仿宋" w:hAnsi="仿宋" w:eastAsia="仿宋" w:cs="仿宋"/>
          <w:sz w:val="32"/>
          <w:szCs w:val="32"/>
          <w:lang w:eastAsia="zh-CN"/>
        </w:rPr>
        <w:t>、</w:t>
      </w:r>
      <w:r>
        <w:rPr>
          <w:rFonts w:hint="eastAsia" w:ascii="仿宋" w:hAnsi="仿宋" w:eastAsia="仿宋" w:cs="仿宋"/>
          <w:sz w:val="32"/>
          <w:szCs w:val="32"/>
        </w:rPr>
        <w:t>奖励金;</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公用经费51.86万元，主要包括：其他社会保障缴费</w:t>
      </w:r>
      <w:r>
        <w:rPr>
          <w:rFonts w:hint="eastAsia" w:ascii="仿宋" w:hAnsi="仿宋" w:eastAsia="仿宋" w:cs="仿宋"/>
          <w:sz w:val="32"/>
          <w:szCs w:val="32"/>
          <w:lang w:eastAsia="zh-CN"/>
        </w:rPr>
        <w:t>、</w:t>
      </w:r>
      <w:r>
        <w:rPr>
          <w:rFonts w:hint="eastAsia" w:ascii="仿宋" w:hAnsi="仿宋" w:eastAsia="仿宋" w:cs="仿宋"/>
          <w:sz w:val="32"/>
          <w:szCs w:val="32"/>
        </w:rPr>
        <w:t>办公费、培训费、工会经费</w:t>
      </w:r>
      <w:r>
        <w:rPr>
          <w:rFonts w:hint="eastAsia" w:ascii="仿宋" w:hAnsi="仿宋" w:eastAsia="仿宋" w:cs="仿宋"/>
          <w:sz w:val="32"/>
          <w:szCs w:val="32"/>
          <w:lang w:eastAsia="zh-CN"/>
        </w:rPr>
        <w:t>、</w:t>
      </w:r>
      <w:r>
        <w:rPr>
          <w:rFonts w:hint="eastAsia" w:ascii="仿宋" w:hAnsi="仿宋" w:eastAsia="仿宋" w:cs="仿宋"/>
          <w:sz w:val="32"/>
          <w:szCs w:val="32"/>
        </w:rPr>
        <w:t>福利费</w:t>
      </w:r>
      <w:r>
        <w:rPr>
          <w:rFonts w:hint="eastAsia" w:ascii="仿宋" w:hAnsi="仿宋" w:eastAsia="仿宋" w:cs="仿宋"/>
          <w:sz w:val="32"/>
          <w:szCs w:val="32"/>
          <w:lang w:eastAsia="zh-CN"/>
        </w:rPr>
        <w:t>、</w:t>
      </w:r>
      <w:r>
        <w:rPr>
          <w:rFonts w:hint="eastAsia" w:ascii="仿宋" w:hAnsi="仿宋" w:eastAsia="仿宋" w:cs="仿宋"/>
          <w:sz w:val="32"/>
          <w:szCs w:val="32"/>
        </w:rPr>
        <w:t>公务用车运行维护费</w:t>
      </w:r>
      <w:r>
        <w:rPr>
          <w:rFonts w:hint="eastAsia" w:ascii="仿宋" w:hAnsi="仿宋" w:eastAsia="仿宋" w:cs="仿宋"/>
          <w:sz w:val="32"/>
          <w:szCs w:val="32"/>
          <w:lang w:eastAsia="zh-CN"/>
        </w:rPr>
        <w:t>、</w:t>
      </w:r>
      <w:r>
        <w:rPr>
          <w:rFonts w:hint="eastAsia" w:ascii="仿宋" w:hAnsi="仿宋" w:eastAsia="仿宋" w:cs="仿宋"/>
          <w:sz w:val="32"/>
          <w:szCs w:val="32"/>
        </w:rPr>
        <w:t>其他商品和服务支出。</w:t>
      </w:r>
    </w:p>
    <w:p>
      <w:pPr>
        <w:jc w:val="left"/>
        <w:rPr>
          <w:rFonts w:hint="eastAsia" w:ascii="黑体" w:hAnsi="黑体" w:eastAsia="黑体" w:cs="黑体"/>
          <w:color w:val="auto"/>
          <w:sz w:val="32"/>
          <w:szCs w:val="32"/>
          <w:shd w:val="clear" w:color="auto" w:fill="FFFFFF"/>
        </w:rPr>
      </w:pPr>
      <w:r>
        <w:rPr>
          <w:rFonts w:hint="eastAsia" w:ascii="黑体" w:hAnsi="黑体" w:eastAsia="黑体" w:cs="黑体"/>
          <w:color w:val="auto"/>
          <w:sz w:val="32"/>
          <w:szCs w:val="32"/>
          <w:shd w:val="clear" w:color="auto" w:fill="FFFFFF"/>
        </w:rPr>
        <w:t>四、</w:t>
      </w:r>
      <w:r>
        <w:rPr>
          <w:rFonts w:hint="eastAsia" w:ascii="黑体" w:hAnsi="黑体" w:eastAsia="黑体" w:cs="黑体"/>
          <w:color w:val="auto"/>
          <w:sz w:val="32"/>
          <w:szCs w:val="32"/>
          <w:lang w:val="en-US" w:eastAsia="zh-CN"/>
        </w:rPr>
        <w:t>三亚市第二看守所</w:t>
      </w:r>
      <w:r>
        <w:rPr>
          <w:rFonts w:hint="eastAsia" w:ascii="黑体" w:hAnsi="黑体" w:eastAsia="黑体"/>
          <w:color w:val="auto"/>
          <w:sz w:val="32"/>
          <w:szCs w:val="32"/>
          <w:lang w:val="en-US" w:eastAsia="zh-CN"/>
        </w:rPr>
        <w:t>2022</w:t>
      </w:r>
      <w:r>
        <w:rPr>
          <w:rFonts w:hint="eastAsia" w:ascii="黑体" w:hAnsi="黑体" w:eastAsia="黑体" w:cs="黑体"/>
          <w:color w:val="auto"/>
          <w:sz w:val="32"/>
          <w:szCs w:val="32"/>
          <w:shd w:val="clear" w:color="auto" w:fill="FFFFFF"/>
        </w:rPr>
        <w:t>年“三公”经费预算情况说明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color w:val="auto"/>
          <w:sz w:val="32"/>
          <w:szCs w:val="32"/>
          <w:lang w:val="en-US" w:eastAsia="zh-CN"/>
        </w:rPr>
        <w:t>三亚市第二看守所2022</w:t>
      </w:r>
      <w:r>
        <w:rPr>
          <w:rFonts w:hint="eastAsia" w:ascii="仿宋" w:hAnsi="仿宋" w:eastAsia="仿宋" w:cs="仿宋"/>
          <w:color w:val="auto"/>
          <w:sz w:val="32"/>
          <w:szCs w:val="32"/>
        </w:rPr>
        <w:t>年</w:t>
      </w:r>
      <w:r>
        <w:rPr>
          <w:rFonts w:hint="eastAsia" w:ascii="仿宋" w:hAnsi="仿宋" w:eastAsia="仿宋" w:cs="仿宋"/>
          <w:sz w:val="32"/>
          <w:szCs w:val="32"/>
        </w:rPr>
        <w:t>一般公共预算“三公”经费预算数为</w:t>
      </w:r>
      <w:r>
        <w:rPr>
          <w:rFonts w:hint="eastAsia" w:ascii="仿宋" w:hAnsi="仿宋" w:eastAsia="仿宋" w:cs="仿宋"/>
          <w:sz w:val="32"/>
          <w:szCs w:val="32"/>
          <w:lang w:val="en-US" w:eastAsia="zh-CN"/>
        </w:rPr>
        <w:t>3.96</w:t>
      </w:r>
      <w:r>
        <w:rPr>
          <w:rFonts w:hint="eastAsia" w:ascii="仿宋" w:hAnsi="仿宋" w:eastAsia="仿宋" w:cs="仿宋"/>
          <w:sz w:val="32"/>
          <w:szCs w:val="32"/>
        </w:rPr>
        <w:t>万元，其中：</w:t>
      </w:r>
    </w:p>
    <w:p>
      <w:pPr>
        <w:ind w:firstLine="630"/>
        <w:rPr>
          <w:rFonts w:hint="eastAsia" w:ascii="宋体" w:hAnsi="宋体" w:eastAsia="宋体" w:cs="宋体"/>
          <w:sz w:val="32"/>
          <w:szCs w:val="32"/>
          <w:shd w:val="clear" w:color="auto" w:fill="FFFFFF"/>
        </w:rPr>
      </w:pPr>
      <w:r>
        <w:rPr>
          <w:rFonts w:hint="eastAsia" w:ascii="仿宋" w:hAnsi="仿宋" w:eastAsia="仿宋" w:cs="仿宋"/>
          <w:sz w:val="32"/>
          <w:szCs w:val="32"/>
          <w:shd w:val="clear" w:color="auto" w:fill="FFFFFF"/>
        </w:rPr>
        <w:t>因公出国（境）经费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shd w:val="clear" w:color="auto" w:fill="FFFFFF"/>
        </w:rPr>
        <w:t>，与上年预算持平</w:t>
      </w:r>
      <w:r>
        <w:rPr>
          <w:rFonts w:hint="eastAsia" w:ascii="仿宋" w:hAnsi="仿宋" w:eastAsia="仿宋" w:cs="仿宋"/>
          <w:sz w:val="32"/>
          <w:szCs w:val="32"/>
          <w:shd w:val="clear" w:color="auto" w:fill="FFFFFF"/>
          <w:lang w:eastAsia="zh-CN"/>
        </w:rPr>
        <w:t>，无因公出国计划</w:t>
      </w:r>
      <w:r>
        <w:rPr>
          <w:rFonts w:hint="eastAsia" w:ascii="仿宋" w:hAnsi="仿宋" w:eastAsia="仿宋" w:cs="仿宋"/>
          <w:sz w:val="32"/>
          <w:szCs w:val="32"/>
          <w:shd w:val="clear" w:color="auto" w:fill="FFFFFF"/>
          <w:lang w:val="en-US" w:eastAsia="zh-CN"/>
        </w:rPr>
        <w:t>。</w:t>
      </w:r>
      <w:r>
        <w:rPr>
          <w:rFonts w:hint="eastAsia" w:ascii="仿宋" w:hAnsi="仿宋" w:eastAsia="仿宋" w:cs="仿宋"/>
          <w:sz w:val="32"/>
          <w:szCs w:val="32"/>
          <w:shd w:val="clear" w:color="auto" w:fill="FFFFFF"/>
        </w:rPr>
        <w:t>公务用车购置及运行费</w:t>
      </w:r>
      <w:r>
        <w:rPr>
          <w:rFonts w:hint="eastAsia" w:ascii="仿宋" w:hAnsi="仿宋" w:eastAsia="仿宋" w:cs="仿宋"/>
          <w:sz w:val="32"/>
          <w:szCs w:val="32"/>
          <w:lang w:val="en-US" w:eastAsia="zh-CN"/>
        </w:rPr>
        <w:t>3.96</w:t>
      </w:r>
      <w:r>
        <w:rPr>
          <w:rFonts w:hint="eastAsia" w:ascii="仿宋" w:hAnsi="仿宋" w:eastAsia="仿宋" w:cs="仿宋"/>
          <w:sz w:val="32"/>
          <w:szCs w:val="32"/>
        </w:rPr>
        <w:t>万元（其中，</w:t>
      </w:r>
      <w:r>
        <w:rPr>
          <w:rFonts w:hint="eastAsia" w:ascii="仿宋" w:hAnsi="仿宋" w:eastAsia="仿宋" w:cs="仿宋"/>
          <w:sz w:val="32"/>
          <w:szCs w:val="32"/>
          <w:shd w:val="clear" w:color="auto" w:fill="FFFFFF"/>
        </w:rPr>
        <w:t>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shd w:val="clear" w:color="auto" w:fill="FFFFFF"/>
        </w:rPr>
        <w:t>，公务用车运行费</w:t>
      </w:r>
      <w:r>
        <w:rPr>
          <w:rFonts w:hint="eastAsia" w:ascii="仿宋" w:hAnsi="仿宋" w:eastAsia="仿宋" w:cs="仿宋"/>
          <w:sz w:val="32"/>
          <w:szCs w:val="32"/>
          <w:lang w:val="en-US" w:eastAsia="zh-CN"/>
        </w:rPr>
        <w:t>3.96</w:t>
      </w:r>
      <w:r>
        <w:rPr>
          <w:rFonts w:hint="eastAsia" w:ascii="仿宋" w:hAnsi="仿宋" w:eastAsia="仿宋" w:cs="仿宋"/>
          <w:sz w:val="32"/>
          <w:szCs w:val="32"/>
        </w:rPr>
        <w:t>万元）</w:t>
      </w:r>
      <w:r>
        <w:rPr>
          <w:rFonts w:hint="eastAsia" w:ascii="仿宋" w:hAnsi="仿宋" w:eastAsia="仿宋" w:cs="仿宋"/>
          <w:sz w:val="32"/>
          <w:szCs w:val="32"/>
          <w:shd w:val="clear" w:color="auto" w:fill="FFFFFF"/>
        </w:rPr>
        <w:t>，与上年预算持平</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公务车保有量</w:t>
      </w:r>
      <w:r>
        <w:rPr>
          <w:rFonts w:hint="eastAsia" w:ascii="仿宋" w:hAnsi="仿宋" w:eastAsia="仿宋" w:cs="仿宋"/>
          <w:sz w:val="32"/>
          <w:szCs w:val="32"/>
          <w:lang w:val="en-US" w:eastAsia="zh-CN"/>
        </w:rPr>
        <w:t>2</w:t>
      </w:r>
      <w:r>
        <w:rPr>
          <w:rFonts w:hint="eastAsia" w:ascii="仿宋" w:hAnsi="仿宋" w:eastAsia="仿宋" w:cs="仿宋"/>
          <w:sz w:val="32"/>
          <w:szCs w:val="32"/>
        </w:rPr>
        <w:t>辆，计划购置</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sz w:val="32"/>
          <w:szCs w:val="32"/>
          <w:shd w:val="clear" w:color="auto" w:fill="FFFFFF"/>
        </w:rPr>
        <w:t>；</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0</w:t>
      </w:r>
      <w:r>
        <w:rPr>
          <w:rFonts w:hint="eastAsia" w:ascii="仿宋" w:hAnsi="仿宋" w:eastAsia="仿宋" w:cs="仿宋"/>
          <w:sz w:val="32"/>
          <w:szCs w:val="32"/>
          <w:shd w:val="clear" w:color="auto" w:fill="FFFFFF"/>
        </w:rPr>
        <w:t>万元，与上年预算持平</w:t>
      </w:r>
      <w:r>
        <w:rPr>
          <w:rFonts w:hint="eastAsia" w:ascii="仿宋" w:hAnsi="仿宋" w:eastAsia="仿宋" w:cs="仿宋"/>
          <w:sz w:val="32"/>
          <w:szCs w:val="32"/>
          <w:shd w:val="clear" w:color="auto" w:fill="FFFFFF"/>
          <w:lang w:eastAsia="zh-CN"/>
        </w:rPr>
        <w:t>，计划接待</w:t>
      </w:r>
      <w:r>
        <w:rPr>
          <w:rFonts w:hint="eastAsia" w:ascii="仿宋" w:hAnsi="仿宋" w:eastAsia="仿宋" w:cs="仿宋"/>
          <w:sz w:val="32"/>
          <w:szCs w:val="32"/>
          <w:shd w:val="clear" w:color="auto" w:fill="FFFFFF"/>
          <w:lang w:val="en-US" w:eastAsia="zh-CN"/>
        </w:rPr>
        <w:t>0批次0人</w:t>
      </w:r>
      <w:r>
        <w:rPr>
          <w:rFonts w:hint="eastAsia" w:ascii="宋体" w:hAnsi="宋体" w:eastAsia="宋体" w:cs="宋体"/>
          <w:sz w:val="32"/>
          <w:szCs w:val="32"/>
          <w:shd w:val="clear" w:color="auto" w:fill="FFFFFF"/>
          <w:lang w:val="en-US" w:eastAsia="zh-CN"/>
        </w:rPr>
        <w:t>。</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color w:val="auto"/>
          <w:sz w:val="32"/>
          <w:szCs w:val="32"/>
          <w:lang w:val="en-US" w:eastAsia="zh-CN"/>
        </w:rPr>
        <w:t>三亚市第二看守所2022</w:t>
      </w:r>
      <w:r>
        <w:rPr>
          <w:rFonts w:hint="eastAsia" w:ascii="仿宋" w:hAnsi="仿宋" w:eastAsia="仿宋" w:cs="仿宋"/>
          <w:color w:val="auto"/>
          <w:sz w:val="32"/>
          <w:szCs w:val="32"/>
        </w:rPr>
        <w:t>年</w:t>
      </w:r>
      <w:r>
        <w:rPr>
          <w:rFonts w:hint="eastAsia" w:ascii="仿宋" w:hAnsi="仿宋" w:eastAsia="仿宋" w:cs="仿宋"/>
          <w:sz w:val="32"/>
          <w:szCs w:val="32"/>
        </w:rPr>
        <w:t>年政府性基金预算“三公”经费预算数为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w:t>
      </w:r>
    </w:p>
    <w:p>
      <w:pPr>
        <w:ind w:firstLine="0" w:firstLineChars="0"/>
        <w:jc w:val="left"/>
        <w:rPr>
          <w:rFonts w:hint="eastAsia" w:ascii="仿宋" w:hAnsi="仿宋" w:eastAsia="仿宋" w:cs="仿宋"/>
          <w:sz w:val="32"/>
          <w:shd w:val="clear" w:color="auto" w:fill="FFFFFF"/>
          <w:lang w:val="en-US"/>
        </w:rPr>
      </w:pPr>
      <w:r>
        <w:rPr>
          <w:rFonts w:hint="eastAsia" w:ascii="仿宋" w:hAnsi="仿宋" w:eastAsia="仿宋" w:cs="仿宋"/>
          <w:sz w:val="32"/>
          <w:szCs w:val="32"/>
          <w:shd w:val="clear" w:color="auto" w:fill="FFFFFF"/>
        </w:rPr>
        <w:t xml:space="preserve">    因公出国（境）经费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shd w:val="clear" w:color="auto" w:fill="FFFFFF"/>
        </w:rPr>
        <w:t>，与上年预算持平</w:t>
      </w:r>
      <w:r>
        <w:rPr>
          <w:rFonts w:hint="eastAsia" w:ascii="仿宋" w:hAnsi="仿宋" w:eastAsia="仿宋" w:cs="仿宋"/>
          <w:sz w:val="32"/>
          <w:szCs w:val="32"/>
          <w:shd w:val="clear" w:color="auto" w:fill="FFFFFF"/>
          <w:lang w:eastAsia="zh-CN"/>
        </w:rPr>
        <w:t>，无因公出国计划</w:t>
      </w:r>
      <w:r>
        <w:rPr>
          <w:rFonts w:hint="eastAsia" w:ascii="仿宋" w:hAnsi="仿宋" w:eastAsia="仿宋" w:cs="仿宋"/>
          <w:sz w:val="32"/>
          <w:szCs w:val="32"/>
          <w:shd w:val="clear" w:color="auto" w:fill="FFFFFF"/>
        </w:rPr>
        <w:t>。公务用车购置及运行费</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w:t>
      </w:r>
      <w:r>
        <w:rPr>
          <w:rFonts w:hint="eastAsia" w:ascii="仿宋" w:hAnsi="仿宋" w:eastAsia="仿宋" w:cs="仿宋"/>
          <w:sz w:val="32"/>
          <w:szCs w:val="32"/>
          <w:shd w:val="clear" w:color="auto" w:fill="FFFFFF"/>
        </w:rPr>
        <w:t>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shd w:val="clear" w:color="auto" w:fill="FFFFFF"/>
        </w:rPr>
        <w:t>，公务用车运行费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shd w:val="clear" w:color="auto" w:fill="FFFFFF"/>
        </w:rPr>
        <w:t>，与上年预算持平。公务车保有量</w:t>
      </w:r>
      <w:r>
        <w:rPr>
          <w:rFonts w:hint="eastAsia" w:ascii="仿宋" w:hAnsi="仿宋" w:eastAsia="仿宋" w:cs="仿宋"/>
          <w:sz w:val="32"/>
          <w:szCs w:val="32"/>
          <w:lang w:val="en-US" w:eastAsia="zh-CN"/>
        </w:rPr>
        <w:t>0</w:t>
      </w:r>
      <w:r>
        <w:rPr>
          <w:rFonts w:hint="eastAsia" w:ascii="仿宋" w:hAnsi="仿宋" w:eastAsia="仿宋" w:cs="仿宋"/>
          <w:sz w:val="32"/>
          <w:szCs w:val="32"/>
        </w:rPr>
        <w:t>辆，计划购置</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sz w:val="32"/>
          <w:szCs w:val="32"/>
          <w:shd w:val="clear" w:color="auto" w:fill="FFFFFF"/>
        </w:rPr>
        <w:t>。</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0</w:t>
      </w:r>
      <w:r>
        <w:rPr>
          <w:rFonts w:hint="eastAsia" w:ascii="仿宋" w:hAnsi="仿宋" w:eastAsia="仿宋" w:cs="仿宋"/>
          <w:sz w:val="32"/>
          <w:szCs w:val="32"/>
          <w:shd w:val="clear" w:color="auto" w:fill="FFFFFF"/>
        </w:rPr>
        <w:t>万元，与上年预算持平</w:t>
      </w:r>
      <w:r>
        <w:rPr>
          <w:rFonts w:hint="eastAsia" w:ascii="仿宋" w:hAnsi="仿宋" w:eastAsia="仿宋" w:cs="仿宋"/>
          <w:sz w:val="32"/>
          <w:szCs w:val="32"/>
          <w:shd w:val="clear" w:color="auto" w:fill="FFFFFF"/>
          <w:lang w:eastAsia="zh-CN"/>
        </w:rPr>
        <w:t>，计划接待</w:t>
      </w:r>
      <w:r>
        <w:rPr>
          <w:rFonts w:hint="eastAsia" w:ascii="仿宋" w:hAnsi="仿宋" w:eastAsia="仿宋" w:cs="仿宋"/>
          <w:sz w:val="32"/>
          <w:szCs w:val="32"/>
          <w:shd w:val="clear" w:color="auto" w:fill="FFFFFF"/>
          <w:lang w:val="en-US" w:eastAsia="zh-CN"/>
        </w:rPr>
        <w:t>0批次0人</w:t>
      </w:r>
      <w:r>
        <w:rPr>
          <w:rFonts w:hint="eastAsia" w:ascii="仿宋" w:hAnsi="仿宋" w:eastAsia="仿宋" w:cs="仿宋"/>
          <w:sz w:val="32"/>
          <w:szCs w:val="32"/>
          <w:shd w:val="clear" w:color="auto" w:fill="FFFFFF"/>
        </w:rPr>
        <w:t>。</w:t>
      </w:r>
    </w:p>
    <w:p>
      <w:pPr>
        <w:jc w:val="left"/>
        <w:rPr>
          <w:rFonts w:hint="eastAsia" w:ascii="黑体" w:hAnsi="黑体" w:eastAsia="黑体" w:cs="黑体"/>
          <w:color w:val="auto"/>
          <w:sz w:val="32"/>
          <w:shd w:val="clear" w:color="auto" w:fill="FFFFFF"/>
        </w:rPr>
      </w:pPr>
      <w:r>
        <w:rPr>
          <w:rFonts w:hint="eastAsia" w:ascii="黑体" w:hAnsi="黑体" w:eastAsia="黑体" w:cs="黑体"/>
          <w:color w:val="auto"/>
          <w:sz w:val="32"/>
          <w:shd w:val="clear" w:color="auto" w:fill="FFFFFF"/>
        </w:rPr>
        <w:t>五、关于</w:t>
      </w:r>
      <w:r>
        <w:rPr>
          <w:rFonts w:hint="eastAsia" w:ascii="黑体" w:hAnsi="黑体" w:eastAsia="黑体"/>
          <w:color w:val="auto"/>
          <w:sz w:val="32"/>
          <w:szCs w:val="32"/>
          <w:lang w:val="en-US" w:eastAsia="zh-CN"/>
        </w:rPr>
        <w:t>三亚市第二看守所2022</w:t>
      </w:r>
      <w:r>
        <w:rPr>
          <w:rFonts w:hint="eastAsia" w:ascii="黑体" w:hAnsi="黑体" w:eastAsia="黑体" w:cs="黑体"/>
          <w:color w:val="auto"/>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highlight w:val="none"/>
        </w:rPr>
      </w:pPr>
      <w:r>
        <w:rPr>
          <w:rFonts w:hint="eastAsia" w:ascii="仿宋" w:hAnsi="仿宋" w:eastAsia="仿宋" w:cs="仿宋"/>
          <w:sz w:val="32"/>
          <w:szCs w:val="32"/>
          <w:lang w:val="en-US" w:eastAsia="zh-CN"/>
        </w:rPr>
        <w:t>三亚市第二看守所</w:t>
      </w:r>
      <w:r>
        <w:rPr>
          <w:rFonts w:hint="eastAsia" w:ascii="仿宋" w:hAnsi="仿宋" w:eastAsia="仿宋" w:cs="仿宋"/>
          <w:sz w:val="32"/>
          <w:highlight w:val="none"/>
          <w:shd w:val="clear" w:color="auto" w:fill="FFFFFF"/>
        </w:rPr>
        <w:t>2022</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 w:hAnsi="仿宋" w:eastAsia="仿宋" w:cs="仿宋"/>
          <w:sz w:val="32"/>
          <w:szCs w:val="32"/>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jc w:val="left"/>
        <w:rPr>
          <w:rFonts w:hint="eastAsia" w:ascii="黑体" w:hAnsi="黑体" w:eastAsia="黑体" w:cs="黑体"/>
          <w:color w:val="auto"/>
          <w:sz w:val="30"/>
          <w:szCs w:val="30"/>
          <w:shd w:val="clear" w:color="auto" w:fill="FFFFFF"/>
        </w:rPr>
      </w:pPr>
      <w:r>
        <w:rPr>
          <w:rFonts w:hint="eastAsia" w:ascii="黑体" w:hAnsi="黑体" w:eastAsia="黑体" w:cs="黑体"/>
          <w:color w:val="auto"/>
          <w:sz w:val="30"/>
          <w:szCs w:val="30"/>
          <w:shd w:val="clear" w:color="auto" w:fill="FFFFFF"/>
        </w:rPr>
        <w:t>六、关于</w:t>
      </w:r>
      <w:r>
        <w:rPr>
          <w:rFonts w:hint="eastAsia" w:ascii="黑体" w:hAnsi="黑体" w:eastAsia="黑体" w:cs="黑体"/>
          <w:color w:val="auto"/>
          <w:sz w:val="30"/>
          <w:szCs w:val="30"/>
          <w:lang w:val="en-US" w:eastAsia="zh-CN"/>
        </w:rPr>
        <w:t>三亚市第二看守所2022</w:t>
      </w:r>
      <w:r>
        <w:rPr>
          <w:rFonts w:hint="eastAsia" w:ascii="黑体" w:hAnsi="黑体" w:eastAsia="黑体" w:cs="黑体"/>
          <w:color w:val="auto"/>
          <w:sz w:val="30"/>
          <w:szCs w:val="30"/>
          <w:shd w:val="clear" w:color="auto" w:fill="FFFFFF"/>
        </w:rPr>
        <w:t>年收支预算情况的总体说明</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按照综合预算原则，</w:t>
      </w:r>
      <w:r>
        <w:rPr>
          <w:rFonts w:hint="eastAsia" w:ascii="仿宋" w:hAnsi="仿宋" w:eastAsia="仿宋" w:cs="仿宋"/>
          <w:sz w:val="32"/>
          <w:szCs w:val="32"/>
          <w:lang w:val="en-US" w:eastAsia="zh-CN"/>
        </w:rPr>
        <w:t>三亚市第二看守所</w:t>
      </w:r>
      <w:r>
        <w:rPr>
          <w:rFonts w:hint="eastAsia" w:ascii="仿宋" w:hAnsi="仿宋" w:eastAsia="仿宋" w:cs="仿宋"/>
          <w:sz w:val="32"/>
          <w:szCs w:val="32"/>
        </w:rPr>
        <w:t>所有收入和支出均纳入</w:t>
      </w:r>
      <w:r>
        <w:rPr>
          <w:rFonts w:hint="eastAsia" w:ascii="仿宋" w:hAnsi="仿宋" w:eastAsia="仿宋" w:cs="仿宋"/>
          <w:sz w:val="32"/>
          <w:szCs w:val="32"/>
          <w:lang w:eastAsia="zh-CN"/>
        </w:rPr>
        <w:t>单位</w:t>
      </w:r>
      <w:r>
        <w:rPr>
          <w:rFonts w:hint="eastAsia" w:ascii="仿宋" w:hAnsi="仿宋" w:eastAsia="仿宋" w:cs="仿宋"/>
          <w:sz w:val="32"/>
          <w:szCs w:val="32"/>
        </w:rPr>
        <w:t>预算管理。收入包括：一般公共预算收入、</w:t>
      </w:r>
      <w:r>
        <w:rPr>
          <w:rFonts w:hint="eastAsia" w:ascii="仿宋" w:hAnsi="仿宋" w:eastAsia="仿宋" w:cs="仿宋"/>
          <w:sz w:val="32"/>
          <w:szCs w:val="32"/>
          <w:lang w:eastAsia="zh-CN"/>
        </w:rPr>
        <w:t>上年结转</w:t>
      </w:r>
      <w:r>
        <w:rPr>
          <w:rFonts w:hint="eastAsia" w:ascii="仿宋" w:hAnsi="仿宋" w:eastAsia="仿宋" w:cs="仿宋"/>
          <w:sz w:val="32"/>
          <w:szCs w:val="32"/>
        </w:rPr>
        <w:t>；支出包括：公共安全支出、</w:t>
      </w:r>
      <w:r>
        <w:rPr>
          <w:rFonts w:hint="eastAsia" w:ascii="仿宋" w:hAnsi="仿宋" w:eastAsia="仿宋" w:cs="仿宋"/>
          <w:sz w:val="32"/>
          <w:szCs w:val="32"/>
          <w:lang w:eastAsia="zh-CN"/>
        </w:rPr>
        <w:t>社会保障和就业</w:t>
      </w:r>
      <w:r>
        <w:rPr>
          <w:rFonts w:hint="eastAsia" w:ascii="仿宋" w:hAnsi="仿宋" w:eastAsia="仿宋" w:cs="仿宋"/>
          <w:sz w:val="32"/>
          <w:szCs w:val="32"/>
        </w:rPr>
        <w:t>支出、</w:t>
      </w:r>
      <w:r>
        <w:rPr>
          <w:rFonts w:hint="eastAsia" w:ascii="仿宋" w:hAnsi="仿宋" w:eastAsia="仿宋" w:cs="仿宋"/>
          <w:sz w:val="32"/>
          <w:szCs w:val="32"/>
          <w:lang w:eastAsia="zh-CN"/>
        </w:rPr>
        <w:t>卫生健康支出、住房保障支出</w:t>
      </w:r>
      <w:r>
        <w:rPr>
          <w:rFonts w:hint="eastAsia" w:ascii="仿宋" w:hAnsi="仿宋" w:eastAsia="仿宋" w:cs="仿宋"/>
          <w:sz w:val="32"/>
          <w:szCs w:val="32"/>
        </w:rPr>
        <w:t>。</w:t>
      </w:r>
      <w:r>
        <w:rPr>
          <w:rFonts w:hint="eastAsia" w:ascii="仿宋" w:hAnsi="仿宋" w:eastAsia="仿宋" w:cs="仿宋"/>
          <w:sz w:val="32"/>
          <w:szCs w:val="32"/>
          <w:lang w:val="en-US" w:eastAsia="zh-CN"/>
        </w:rPr>
        <w:t>三亚市第二看守所</w:t>
      </w:r>
      <w:r>
        <w:rPr>
          <w:rFonts w:hint="eastAsia" w:ascii="仿宋" w:hAnsi="仿宋" w:eastAsia="仿宋" w:cs="仿宋"/>
          <w:sz w:val="32"/>
          <w:szCs w:val="32"/>
          <w:lang w:eastAsia="zh-CN"/>
        </w:rPr>
        <w:t>2022年</w:t>
      </w:r>
      <w:r>
        <w:rPr>
          <w:rFonts w:hint="eastAsia" w:ascii="仿宋" w:hAnsi="仿宋" w:eastAsia="仿宋" w:cs="仿宋"/>
          <w:sz w:val="32"/>
          <w:szCs w:val="32"/>
        </w:rPr>
        <w:t>收支总预算</w:t>
      </w:r>
      <w:r>
        <w:rPr>
          <w:rFonts w:hint="eastAsia" w:ascii="仿宋" w:hAnsi="仿宋" w:eastAsia="仿宋" w:cs="仿宋"/>
          <w:color w:val="auto"/>
          <w:sz w:val="32"/>
          <w:szCs w:val="32"/>
          <w:lang w:val="en-US" w:eastAsia="zh-CN"/>
        </w:rPr>
        <w:t>1453.58</w:t>
      </w:r>
      <w:r>
        <w:rPr>
          <w:rFonts w:hint="eastAsia" w:ascii="仿宋" w:hAnsi="仿宋" w:eastAsia="仿宋" w:cs="仿宋"/>
          <w:color w:val="auto"/>
          <w:sz w:val="32"/>
          <w:szCs w:val="32"/>
        </w:rPr>
        <w:t>万元</w:t>
      </w:r>
      <w:r>
        <w:rPr>
          <w:rFonts w:hint="eastAsia" w:ascii="仿宋" w:hAnsi="仿宋" w:eastAsia="仿宋" w:cs="仿宋"/>
          <w:sz w:val="32"/>
          <w:szCs w:val="32"/>
        </w:rPr>
        <w:t>。</w:t>
      </w:r>
    </w:p>
    <w:p>
      <w:pPr>
        <w:jc w:val="left"/>
        <w:rPr>
          <w:rFonts w:hint="eastAsia" w:ascii="黑体" w:hAnsi="黑体" w:eastAsia="黑体" w:cs="黑体"/>
          <w:color w:val="auto"/>
          <w:sz w:val="32"/>
          <w:shd w:val="clear" w:color="auto" w:fill="FFFFFF"/>
        </w:rPr>
      </w:pPr>
      <w:r>
        <w:rPr>
          <w:rFonts w:hint="eastAsia" w:ascii="黑体" w:hAnsi="黑体" w:eastAsia="黑体" w:cs="黑体"/>
          <w:color w:val="auto"/>
          <w:sz w:val="32"/>
          <w:shd w:val="clear" w:color="auto" w:fill="FFFFFF"/>
        </w:rPr>
        <w:t>七、关于</w:t>
      </w:r>
      <w:r>
        <w:rPr>
          <w:rFonts w:hint="eastAsia" w:ascii="黑体" w:hAnsi="黑体" w:eastAsia="黑体"/>
          <w:color w:val="auto"/>
          <w:sz w:val="32"/>
          <w:szCs w:val="32"/>
          <w:lang w:val="en-US" w:eastAsia="zh-CN"/>
        </w:rPr>
        <w:t>三亚市第二看守所2022</w:t>
      </w:r>
      <w:r>
        <w:rPr>
          <w:rFonts w:hint="eastAsia" w:ascii="黑体" w:hAnsi="黑体" w:eastAsia="黑体" w:cs="黑体"/>
          <w:color w:val="auto"/>
          <w:sz w:val="32"/>
          <w:shd w:val="clear" w:color="auto" w:fill="FFFFFF"/>
        </w:rPr>
        <w:t>年收入预算情况说明</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三亚市第二看守所2022</w:t>
      </w:r>
      <w:r>
        <w:rPr>
          <w:rFonts w:hint="eastAsia" w:ascii="仿宋" w:hAnsi="仿宋" w:eastAsia="仿宋" w:cs="仿宋"/>
          <w:color w:val="auto"/>
          <w:sz w:val="32"/>
          <w:szCs w:val="32"/>
        </w:rPr>
        <w:t>年收入预算1453.58万元，其中：上年结转</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%；经费拨款收入1453.58万元，占</w:t>
      </w:r>
      <w:r>
        <w:rPr>
          <w:rFonts w:hint="eastAsia" w:ascii="仿宋" w:hAnsi="仿宋" w:eastAsia="仿宋" w:cs="仿宋"/>
          <w:color w:val="auto"/>
          <w:sz w:val="32"/>
          <w:szCs w:val="32"/>
          <w:lang w:val="en-US" w:eastAsia="zh-CN"/>
        </w:rPr>
        <w:t>100</w:t>
      </w:r>
      <w:r>
        <w:rPr>
          <w:rFonts w:hint="eastAsia" w:ascii="仿宋" w:hAnsi="仿宋" w:eastAsia="仿宋" w:cs="仿宋"/>
          <w:color w:val="auto"/>
          <w:sz w:val="32"/>
          <w:szCs w:val="32"/>
        </w:rPr>
        <w:t>%；政府性基金收入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%；专项收入</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%。比上年预算数增加</w:t>
      </w:r>
      <w:r>
        <w:rPr>
          <w:rFonts w:hint="eastAsia" w:ascii="仿宋" w:hAnsi="仿宋" w:eastAsia="仿宋" w:cs="仿宋"/>
          <w:color w:val="auto"/>
          <w:sz w:val="32"/>
          <w:szCs w:val="32"/>
          <w:lang w:val="en-US" w:eastAsia="zh-CN"/>
        </w:rPr>
        <w:t>83.55</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主要是</w:t>
      </w:r>
      <w:r>
        <w:rPr>
          <w:rFonts w:hint="eastAsia" w:ascii="仿宋" w:hAnsi="仿宋" w:eastAsia="仿宋" w:cs="仿宋"/>
          <w:sz w:val="32"/>
          <w:szCs w:val="32"/>
          <w:lang w:eastAsia="zh-CN"/>
        </w:rPr>
        <w:t>增加公</w:t>
      </w:r>
      <w:r>
        <w:rPr>
          <w:rFonts w:hint="eastAsia" w:ascii="仿宋" w:hAnsi="仿宋" w:eastAsia="仿宋" w:cs="仿宋"/>
          <w:sz w:val="32"/>
          <w:szCs w:val="32"/>
          <w:lang w:val="en-US" w:eastAsia="zh-CN"/>
        </w:rPr>
        <w:t>共</w:t>
      </w:r>
      <w:r>
        <w:rPr>
          <w:rFonts w:hint="eastAsia" w:ascii="仿宋" w:hAnsi="仿宋" w:eastAsia="仿宋" w:cs="仿宋"/>
          <w:sz w:val="32"/>
          <w:szCs w:val="32"/>
          <w:lang w:eastAsia="zh-CN"/>
        </w:rPr>
        <w:t>安全支出</w:t>
      </w:r>
      <w:r>
        <w:rPr>
          <w:rFonts w:hint="eastAsia" w:ascii="仿宋" w:hAnsi="仿宋" w:eastAsia="仿宋" w:cs="仿宋"/>
          <w:color w:val="auto"/>
          <w:sz w:val="32"/>
          <w:szCs w:val="32"/>
        </w:rPr>
        <w:t>。</w:t>
      </w:r>
    </w:p>
    <w:p>
      <w:pPr>
        <w:jc w:val="left"/>
        <w:rPr>
          <w:rFonts w:hint="eastAsia" w:ascii="宋体" w:hAnsi="宋体" w:eastAsia="宋体" w:cs="宋体"/>
          <w:color w:val="auto"/>
          <w:sz w:val="32"/>
          <w:shd w:val="clear" w:color="auto" w:fill="FFFFFF"/>
        </w:rPr>
      </w:pPr>
      <w:r>
        <w:rPr>
          <w:rFonts w:hint="eastAsia" w:ascii="黑体" w:hAnsi="黑体" w:eastAsia="黑体" w:cs="黑体"/>
          <w:color w:val="auto"/>
          <w:sz w:val="32"/>
          <w:shd w:val="clear" w:color="auto" w:fill="FFFFFF"/>
        </w:rPr>
        <w:t>八、关于</w:t>
      </w:r>
      <w:r>
        <w:rPr>
          <w:rFonts w:hint="eastAsia" w:ascii="黑体" w:hAnsi="黑体" w:eastAsia="黑体"/>
          <w:color w:val="auto"/>
          <w:sz w:val="32"/>
          <w:szCs w:val="32"/>
          <w:lang w:val="en-US" w:eastAsia="zh-CN"/>
        </w:rPr>
        <w:t>三亚市第二看守所2022</w:t>
      </w:r>
      <w:r>
        <w:rPr>
          <w:rFonts w:hint="eastAsia" w:ascii="黑体" w:hAnsi="黑体" w:eastAsia="黑体" w:cs="黑体"/>
          <w:color w:val="auto"/>
          <w:sz w:val="32"/>
          <w:shd w:val="clear" w:color="auto" w:fill="FFFFFF"/>
        </w:rPr>
        <w:t>年支出预算情况说明</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三亚市第二看守所2022</w:t>
      </w:r>
      <w:r>
        <w:rPr>
          <w:rFonts w:hint="eastAsia" w:ascii="仿宋" w:hAnsi="仿宋" w:eastAsia="仿宋" w:cs="仿宋"/>
          <w:color w:val="auto"/>
          <w:sz w:val="32"/>
          <w:szCs w:val="32"/>
        </w:rPr>
        <w:t>年支出预算1453.58万元，其中：基本支出</w:t>
      </w:r>
      <w:r>
        <w:rPr>
          <w:rFonts w:hint="eastAsia" w:ascii="仿宋" w:hAnsi="仿宋" w:eastAsia="仿宋" w:cs="仿宋"/>
          <w:sz w:val="32"/>
          <w:szCs w:val="32"/>
        </w:rPr>
        <w:t>803.58</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55.28</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eastAsia="zh-CN"/>
        </w:rPr>
        <w:t>650</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44.72</w:t>
      </w:r>
      <w:r>
        <w:rPr>
          <w:rFonts w:hint="eastAsia" w:ascii="仿宋" w:hAnsi="仿宋" w:eastAsia="仿宋" w:cs="仿宋"/>
          <w:color w:val="auto"/>
          <w:sz w:val="32"/>
          <w:szCs w:val="32"/>
        </w:rPr>
        <w:t>%。比上年预算数增加</w:t>
      </w:r>
      <w:r>
        <w:rPr>
          <w:rFonts w:hint="eastAsia" w:ascii="仿宋" w:hAnsi="仿宋" w:eastAsia="仿宋" w:cs="仿宋"/>
          <w:color w:val="auto"/>
          <w:sz w:val="32"/>
          <w:szCs w:val="32"/>
          <w:lang w:val="en-US" w:eastAsia="zh-CN"/>
        </w:rPr>
        <w:t>83.55万</w:t>
      </w:r>
      <w:r>
        <w:rPr>
          <w:rFonts w:hint="eastAsia" w:ascii="仿宋" w:hAnsi="仿宋" w:eastAsia="仿宋" w:cs="仿宋"/>
          <w:color w:val="auto"/>
          <w:sz w:val="32"/>
          <w:szCs w:val="32"/>
        </w:rPr>
        <w:t>元，主要</w:t>
      </w:r>
      <w:r>
        <w:rPr>
          <w:rFonts w:hint="eastAsia" w:ascii="仿宋" w:hAnsi="仿宋" w:eastAsia="仿宋" w:cs="仿宋"/>
          <w:sz w:val="32"/>
          <w:szCs w:val="32"/>
          <w:lang w:eastAsia="zh-CN"/>
        </w:rPr>
        <w:t>公</w:t>
      </w:r>
      <w:r>
        <w:rPr>
          <w:rFonts w:hint="eastAsia" w:ascii="仿宋" w:hAnsi="仿宋" w:eastAsia="仿宋" w:cs="仿宋"/>
          <w:sz w:val="32"/>
          <w:szCs w:val="32"/>
          <w:lang w:val="en-US" w:eastAsia="zh-CN"/>
        </w:rPr>
        <w:t>共</w:t>
      </w:r>
      <w:r>
        <w:rPr>
          <w:rFonts w:hint="eastAsia" w:ascii="仿宋" w:hAnsi="仿宋" w:eastAsia="仿宋" w:cs="仿宋"/>
          <w:sz w:val="32"/>
          <w:szCs w:val="32"/>
          <w:lang w:eastAsia="zh-CN"/>
        </w:rPr>
        <w:t>安全支出</w:t>
      </w:r>
      <w:r>
        <w:rPr>
          <w:rFonts w:hint="eastAsia" w:ascii="仿宋" w:hAnsi="仿宋" w:eastAsia="仿宋" w:cs="仿宋"/>
          <w:color w:val="auto"/>
          <w:sz w:val="32"/>
          <w:szCs w:val="32"/>
        </w:rPr>
        <w:t>。</w:t>
      </w:r>
    </w:p>
    <w:p>
      <w:pPr>
        <w:jc w:val="left"/>
        <w:rPr>
          <w:rFonts w:hint="eastAsia" w:ascii="黑体" w:hAnsi="黑体" w:eastAsia="黑体" w:cs="黑体"/>
          <w:color w:val="auto"/>
          <w:sz w:val="32"/>
          <w:shd w:val="clear" w:color="auto" w:fill="FFFFFF"/>
        </w:rPr>
      </w:pPr>
      <w:r>
        <w:rPr>
          <w:rFonts w:hint="eastAsia" w:ascii="黑体" w:hAnsi="黑体" w:eastAsia="黑体" w:cs="黑体"/>
          <w:color w:val="auto"/>
          <w:sz w:val="32"/>
          <w:shd w:val="clear" w:color="auto" w:fill="FFFFFF"/>
        </w:rPr>
        <w:t>九、其他重要事项的情况说明</w:t>
      </w:r>
    </w:p>
    <w:p>
      <w:pPr>
        <w:ind w:firstLine="640" w:firstLineChars="200"/>
        <w:jc w:val="left"/>
        <w:rPr>
          <w:rFonts w:hint="eastAsia" w:ascii="楷体" w:hAnsi="楷体" w:eastAsia="楷体" w:cs="楷体"/>
          <w:color w:val="auto"/>
          <w:sz w:val="32"/>
          <w:szCs w:val="32"/>
        </w:rPr>
      </w:pPr>
      <w:r>
        <w:rPr>
          <w:rFonts w:hint="eastAsia" w:ascii="楷体" w:hAnsi="楷体" w:eastAsia="楷体" w:cs="楷体"/>
          <w:color w:val="auto"/>
          <w:sz w:val="32"/>
          <w:szCs w:val="32"/>
        </w:rPr>
        <w:t>（一）机关运行经费</w:t>
      </w:r>
    </w:p>
    <w:p>
      <w:pPr>
        <w:ind w:firstLine="640" w:firstLineChars="200"/>
        <w:jc w:val="left"/>
        <w:rPr>
          <w:rFonts w:hint="eastAsia" w:ascii="宋体" w:hAnsi="宋体" w:eastAsia="宋体" w:cs="宋体"/>
          <w:color w:val="auto"/>
          <w:sz w:val="32"/>
          <w:szCs w:val="32"/>
        </w:rPr>
      </w:pPr>
      <w:r>
        <w:rPr>
          <w:rFonts w:hint="eastAsia" w:ascii="宋体" w:hAnsi="宋体" w:cs="宋体"/>
          <w:color w:val="auto"/>
          <w:sz w:val="32"/>
          <w:szCs w:val="32"/>
          <w:lang w:val="en-US" w:eastAsia="zh-CN"/>
        </w:rPr>
        <w:t>2022</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三亚市第二看守所</w:t>
      </w:r>
      <w:r>
        <w:rPr>
          <w:rFonts w:hint="eastAsia" w:ascii="宋体" w:hAnsi="宋体" w:eastAsia="宋体" w:cs="宋体"/>
          <w:color w:val="auto"/>
          <w:sz w:val="32"/>
          <w:szCs w:val="32"/>
        </w:rPr>
        <w:t>机关运行经费预算</w:t>
      </w:r>
      <w:r>
        <w:rPr>
          <w:rFonts w:hint="eastAsia" w:ascii="宋体" w:hAnsi="宋体" w:cs="宋体"/>
          <w:color w:val="auto"/>
          <w:sz w:val="32"/>
          <w:szCs w:val="32"/>
        </w:rPr>
        <w:t>640.29</w:t>
      </w:r>
      <w:r>
        <w:rPr>
          <w:rFonts w:hint="eastAsia" w:ascii="宋体" w:hAnsi="宋体" w:eastAsia="宋体" w:cs="宋体"/>
          <w:color w:val="auto"/>
          <w:sz w:val="32"/>
          <w:szCs w:val="32"/>
        </w:rPr>
        <w:t>万元。</w:t>
      </w:r>
    </w:p>
    <w:p>
      <w:pPr>
        <w:ind w:firstLine="640" w:firstLineChars="200"/>
        <w:jc w:val="left"/>
        <w:rPr>
          <w:rFonts w:hint="eastAsia" w:ascii="楷体" w:hAnsi="楷体" w:eastAsia="楷体" w:cs="楷体"/>
          <w:color w:val="auto"/>
          <w:sz w:val="32"/>
          <w:szCs w:val="32"/>
        </w:rPr>
      </w:pPr>
      <w:r>
        <w:rPr>
          <w:rFonts w:hint="eastAsia" w:ascii="楷体" w:hAnsi="楷体" w:eastAsia="楷体" w:cs="楷体"/>
          <w:color w:val="auto"/>
          <w:sz w:val="32"/>
          <w:szCs w:val="32"/>
        </w:rPr>
        <w:t>（二）政府采购情况</w:t>
      </w:r>
    </w:p>
    <w:p>
      <w:pPr>
        <w:ind w:firstLine="640"/>
        <w:jc w:val="left"/>
        <w:rPr>
          <w:rFonts w:hint="eastAsia" w:ascii="宋体" w:hAnsi="宋体" w:eastAsia="宋体" w:cs="宋体"/>
          <w:color w:val="auto"/>
          <w:sz w:val="32"/>
          <w:szCs w:val="32"/>
        </w:rPr>
      </w:pP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三亚市第二看守所</w:t>
      </w:r>
      <w:r>
        <w:rPr>
          <w:rFonts w:hint="eastAsia" w:ascii="仿宋" w:hAnsi="仿宋" w:eastAsia="仿宋" w:cs="仿宋"/>
          <w:color w:val="auto"/>
          <w:sz w:val="32"/>
          <w:szCs w:val="32"/>
        </w:rPr>
        <w:t>政府采购预算总额</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万元，其中：政府采购货物预算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万元，政府采购工程预算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万元，政府采购服务预算</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p>
    <w:p>
      <w:pPr>
        <w:ind w:firstLine="640" w:firstLineChars="200"/>
        <w:jc w:val="left"/>
        <w:rPr>
          <w:rFonts w:hint="eastAsia" w:ascii="楷体" w:hAnsi="楷体" w:eastAsia="楷体" w:cs="楷体"/>
          <w:color w:val="auto"/>
          <w:sz w:val="32"/>
          <w:szCs w:val="32"/>
        </w:rPr>
      </w:pPr>
      <w:r>
        <w:rPr>
          <w:rFonts w:hint="eastAsia" w:ascii="楷体" w:hAnsi="楷体" w:eastAsia="楷体" w:cs="楷体"/>
          <w:color w:val="auto"/>
          <w:sz w:val="32"/>
          <w:szCs w:val="32"/>
        </w:rPr>
        <w:t>（三）国有资产占有使用情况</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截至</w:t>
      </w:r>
      <w:r>
        <w:rPr>
          <w:rFonts w:hint="eastAsia" w:ascii="仿宋" w:hAnsi="仿宋" w:eastAsia="仿宋" w:cs="仿宋"/>
          <w:color w:val="auto"/>
          <w:sz w:val="32"/>
          <w:szCs w:val="32"/>
          <w:lang w:val="en-US" w:eastAsia="zh-CN"/>
        </w:rPr>
        <w:t>2021</w:t>
      </w:r>
      <w:r>
        <w:rPr>
          <w:rFonts w:hint="eastAsia" w:ascii="仿宋" w:hAnsi="仿宋" w:eastAsia="仿宋" w:cs="仿宋"/>
          <w:color w:val="auto"/>
          <w:sz w:val="32"/>
          <w:szCs w:val="32"/>
        </w:rPr>
        <w:t>年12月31日，</w:t>
      </w:r>
      <w:r>
        <w:rPr>
          <w:rFonts w:hint="eastAsia" w:ascii="仿宋" w:hAnsi="仿宋" w:eastAsia="仿宋" w:cs="仿宋"/>
          <w:color w:val="auto"/>
          <w:sz w:val="32"/>
          <w:szCs w:val="32"/>
          <w:lang w:val="en-US" w:eastAsia="zh-CN"/>
        </w:rPr>
        <w:t>三亚市第二看守所</w:t>
      </w:r>
      <w:r>
        <w:rPr>
          <w:rFonts w:hint="eastAsia" w:ascii="仿宋" w:hAnsi="仿宋" w:eastAsia="仿宋" w:cs="仿宋"/>
          <w:color w:val="auto"/>
          <w:sz w:val="32"/>
          <w:szCs w:val="32"/>
        </w:rPr>
        <w:t>本级及下属各预算单位共有车辆</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辆，其中，领导干部用车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辆，机要通信应急用车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辆、一般执法执勤用车</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辆、特种专业技术用车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辆、其他用车</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辆。单位价值100万元以上设备</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台（套）。</w:t>
      </w:r>
    </w:p>
    <w:p>
      <w:pPr>
        <w:ind w:firstLine="640" w:firstLineChars="200"/>
        <w:jc w:val="left"/>
        <w:rPr>
          <w:rFonts w:hint="eastAsia" w:ascii="楷体" w:hAnsi="楷体" w:eastAsia="楷体" w:cs="楷体"/>
          <w:color w:val="auto"/>
          <w:sz w:val="32"/>
          <w:szCs w:val="32"/>
        </w:rPr>
      </w:pPr>
      <w:r>
        <w:rPr>
          <w:rFonts w:hint="eastAsia" w:ascii="楷体" w:hAnsi="楷体" w:eastAsia="楷体" w:cs="楷体"/>
          <w:color w:val="auto"/>
          <w:sz w:val="32"/>
          <w:szCs w:val="32"/>
        </w:rPr>
        <w:t>（四）绩效目标设置情况</w:t>
      </w:r>
    </w:p>
    <w:p>
      <w:pPr>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2022</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三亚市第二看守所12</w:t>
      </w:r>
      <w:r>
        <w:rPr>
          <w:rFonts w:hint="eastAsia" w:ascii="仿宋" w:hAnsi="仿宋" w:eastAsia="仿宋" w:cs="仿宋"/>
          <w:color w:val="auto"/>
          <w:sz w:val="32"/>
          <w:szCs w:val="32"/>
        </w:rPr>
        <w:t>个项目实行绩效目标管理，涉及一般公共预算1453.58万元</w:t>
      </w:r>
      <w:r>
        <w:rPr>
          <w:rFonts w:hint="eastAsia" w:ascii="仿宋" w:hAnsi="仿宋" w:eastAsia="仿宋" w:cs="仿宋"/>
          <w:color w:val="auto"/>
          <w:sz w:val="32"/>
          <w:szCs w:val="32"/>
          <w:lang w:eastAsia="zh-CN"/>
        </w:rPr>
        <w:t>、</w:t>
      </w:r>
      <w:r>
        <w:rPr>
          <w:rFonts w:hint="eastAsia" w:ascii="仿宋" w:hAnsi="仿宋" w:eastAsia="仿宋" w:cs="仿宋"/>
          <w:sz w:val="32"/>
          <w:szCs w:val="32"/>
        </w:rPr>
        <w:t>政府性基金</w:t>
      </w:r>
      <w:r>
        <w:rPr>
          <w:rFonts w:hint="eastAsia" w:ascii="仿宋" w:hAnsi="仿宋" w:eastAsia="仿宋" w:cs="仿宋"/>
          <w:sz w:val="32"/>
          <w:szCs w:val="32"/>
          <w:lang w:val="en-US" w:eastAsia="zh-CN"/>
        </w:rPr>
        <w:t>0万元。</w:t>
      </w:r>
    </w:p>
    <w:p>
      <w:pPr>
        <w:jc w:val="left"/>
        <w:rPr>
          <w:rFonts w:hint="eastAsia" w:ascii="宋体" w:hAnsi="宋体" w:eastAsia="宋体" w:cs="宋体"/>
          <w:color w:val="auto"/>
          <w:sz w:val="32"/>
          <w:szCs w:val="32"/>
        </w:rPr>
      </w:pPr>
    </w:p>
    <w:p>
      <w:pPr>
        <w:jc w:val="left"/>
        <w:rPr>
          <w:rFonts w:hint="eastAsia" w:ascii="宋体" w:hAnsi="宋体" w:eastAsia="宋体" w:cs="宋体"/>
          <w:color w:val="auto"/>
          <w:kern w:val="0"/>
          <w:sz w:val="32"/>
          <w:szCs w:val="30"/>
        </w:rPr>
      </w:pPr>
    </w:p>
    <w:p>
      <w:pPr>
        <w:jc w:val="center"/>
        <w:rPr>
          <w:rFonts w:hint="eastAsia" w:ascii="宋体" w:hAnsi="宋体" w:eastAsia="宋体" w:cs="宋体"/>
          <w:b/>
          <w:color w:val="auto"/>
          <w:sz w:val="32"/>
          <w:szCs w:val="32"/>
        </w:rPr>
      </w:pPr>
      <w:r>
        <w:rPr>
          <w:rFonts w:hint="eastAsia" w:ascii="宋体" w:hAnsi="宋体" w:eastAsia="宋体" w:cs="宋体"/>
          <w:b/>
          <w:color w:val="auto"/>
          <w:sz w:val="32"/>
          <w:szCs w:val="32"/>
        </w:rPr>
        <w:t>第四部分  名词解释</w:t>
      </w:r>
    </w:p>
    <w:p>
      <w:pPr>
        <w:ind w:firstLine="640" w:firstLineChars="200"/>
        <w:jc w:val="left"/>
        <w:rPr>
          <w:rFonts w:hint="eastAsia" w:ascii="宋体" w:hAnsi="宋体" w:eastAsia="宋体" w:cs="宋体"/>
          <w:bCs/>
          <w:color w:val="auto"/>
          <w:kern w:val="0"/>
          <w:sz w:val="32"/>
          <w:szCs w:val="32"/>
          <w:lang w:val="zh-CN"/>
        </w:rPr>
      </w:pP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一、财政拨款收入：指本级财政当年拨付的资金。</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二、事业收入：指事业单位开展专业业务活动及辅助活动取得的收入。</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三、经营收入：指事业单位在专业业务活动及其辅助活动之外开展非独立核算经营活动取得的收入。</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四、其他收入：指除上述“财政拨款收入”“事业收入”“经营收入”等以外的收入。</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五、年初结转和结余：指以前年度尚未完成、结转到本年按有关规定继续使用的资金。</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六、基本支出：指行政事业单位用于为保障其机构正常运转、完成日常工作任务而发生的人员支出和公用支出。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十、项目支出：指各部门、各单位为完成其特定的工作任务和事业发展目标所发生的支出。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 w:hAnsi="仿宋" w:eastAsia="仿宋" w:cs="仿宋"/>
          <w:color w:val="auto"/>
          <w:kern w:val="0"/>
          <w:sz w:val="32"/>
          <w:szCs w:val="30"/>
        </w:rPr>
      </w:pPr>
      <w:r>
        <w:rPr>
          <w:rFonts w:hint="eastAsia" w:ascii="仿宋" w:hAnsi="仿宋" w:eastAsia="仿宋" w:cs="仿宋"/>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黑体" w:eastAsia="仿宋_GB2312" w:cs="仿宋_GB2312"/>
          <w:sz w:val="32"/>
          <w:szCs w:val="32"/>
        </w:rPr>
      </w:pP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Nimbus Roman No9 L">
    <w:altName w:val="Segoe Print"/>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110250313">
    <w:nsid w:val="422D1349"/>
    <w:multiLevelType w:val="singleLevel"/>
    <w:tmpl w:val="422D1349"/>
    <w:lvl w:ilvl="0" w:tentative="1">
      <w:start w:val="1"/>
      <w:numFmt w:val="chineseCounting"/>
      <w:suff w:val="nothing"/>
      <w:lvlText w:val="%1、"/>
      <w:lvlJc w:val="left"/>
      <w:rPr>
        <w:rFonts w:hint="eastAsia"/>
      </w:rPr>
    </w:lvl>
  </w:abstractNum>
  <w:abstractNum w:abstractNumId="1615193413">
    <w:nsid w:val="6045E545"/>
    <w:multiLevelType w:val="singleLevel"/>
    <w:tmpl w:val="6045E545"/>
    <w:lvl w:ilvl="0" w:tentative="1">
      <w:start w:val="3"/>
      <w:numFmt w:val="decimal"/>
      <w:suff w:val="space"/>
      <w:lvlText w:val="%1."/>
      <w:lvlJc w:val="left"/>
    </w:lvl>
  </w:abstractNum>
  <w:num w:numId="1">
    <w:abstractNumId w:val="92482439"/>
  </w:num>
  <w:num w:numId="2">
    <w:abstractNumId w:val="1516312359"/>
  </w:num>
  <w:num w:numId="3">
    <w:abstractNumId w:val="1893038598"/>
  </w:num>
  <w:num w:numId="4">
    <w:abstractNumId w:val="1110250313"/>
  </w:num>
  <w:num w:numId="5">
    <w:abstractNumId w:val="16151934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ODU5ZGIxNzQ1MjVhOTdlZTRlNzg5MjZmZjAzNjIifQ=="/>
  </w:docVars>
  <w:rsids>
    <w:rsidRoot w:val="11BD71E2"/>
    <w:rsid w:val="11BD71E2"/>
    <w:rsid w:val="18FF4698"/>
    <w:rsid w:val="28411C67"/>
    <w:rsid w:val="2F2040B7"/>
    <w:rsid w:val="372F4F22"/>
    <w:rsid w:val="64F04DEA"/>
    <w:rsid w:val="6D4043D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3461</Words>
  <Characters>3799</Characters>
  <Lines>0</Lines>
  <Paragraphs>0</Paragraphs>
  <ScaleCrop>false</ScaleCrop>
  <LinksUpToDate>false</LinksUpToDate>
  <CharactersWithSpaces>3827</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2023-07-31T06:42:00Z</dcterms:created>
  <dc:creator>Administrator</dc:creator>
  <cp:lastModifiedBy>张皇姬</cp:lastModifiedBy>
  <dcterms:modified xsi:type="dcterms:W3CDTF">2023-08-02T07:07:24Z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EA5D02CF29BB4A23B45A8B6BD4A2B628</vt:lpwstr>
  </property>
</Properties>
</file>