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bookmarkStart w:id="0" w:name="_GoBack"/>
      <w:bookmarkEnd w:id="0"/>
    </w:p>
    <w:p>
      <w:pPr>
        <w:rPr>
          <w:color w:val="auto"/>
          <w:sz w:val="84"/>
          <w:szCs w:val="84"/>
          <w:u w:val="single"/>
        </w:rPr>
      </w:pPr>
    </w:p>
    <w:p>
      <w:pPr>
        <w:rPr>
          <w:color w:val="auto"/>
          <w:sz w:val="84"/>
          <w:szCs w:val="84"/>
          <w:u w:val="single"/>
        </w:rPr>
      </w:pPr>
    </w:p>
    <w:p>
      <w:pPr>
        <w:jc w:val="center"/>
        <w:rPr>
          <w:color w:val="auto"/>
          <w:sz w:val="52"/>
          <w:szCs w:val="52"/>
        </w:rPr>
      </w:pPr>
      <w:r>
        <w:rPr>
          <w:rFonts w:hint="eastAsia"/>
          <w:color w:val="auto"/>
          <w:sz w:val="52"/>
          <w:szCs w:val="52"/>
          <w:lang w:val="en-US" w:eastAsia="zh-CN"/>
        </w:rPr>
        <w:t>2022</w:t>
      </w:r>
      <w:r>
        <w:rPr>
          <w:rFonts w:hint="eastAsia"/>
          <w:color w:val="auto"/>
          <w:sz w:val="52"/>
          <w:szCs w:val="52"/>
        </w:rPr>
        <w:t>年</w:t>
      </w:r>
      <w:r>
        <w:rPr>
          <w:rFonts w:hint="eastAsia"/>
          <w:color w:val="auto"/>
          <w:sz w:val="52"/>
          <w:szCs w:val="52"/>
          <w:lang w:val="en-US" w:eastAsia="zh-CN"/>
        </w:rPr>
        <w:t>中共三亚市天涯区委宣传</w:t>
      </w:r>
      <w:r>
        <w:rPr>
          <w:rFonts w:hint="eastAsia"/>
          <w:color w:val="auto"/>
          <w:sz w:val="52"/>
          <w:szCs w:val="52"/>
        </w:rPr>
        <w:t>部单位预算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kern w:val="2"/>
          <w:sz w:val="32"/>
          <w:szCs w:val="32"/>
          <w:lang w:val="en-US" w:eastAsia="zh-CN" w:bidi="ar-SA"/>
        </w:rPr>
        <w:t>共三亚市天涯区委宣传部</w:t>
      </w:r>
      <w:r>
        <w:rPr>
          <w:rFonts w:hint="eastAsia" w:ascii="黑体" w:hAnsi="黑体" w:eastAsia="黑体"/>
          <w:color w:val="auto"/>
          <w:sz w:val="32"/>
          <w:szCs w:val="32"/>
        </w:rPr>
        <w:t>单位概况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olor w:val="auto"/>
          <w:sz w:val="32"/>
          <w:szCs w:val="32"/>
          <w:lang w:eastAsia="zh-CN"/>
        </w:rPr>
        <w:t>中共三亚市天涯区委宣传部</w:t>
      </w:r>
      <w:r>
        <w:rPr>
          <w:rFonts w:hint="eastAsia" w:ascii="黑体" w:hAnsi="黑体" w:eastAsia="黑体" w:cs="黑体"/>
          <w:color w:val="auto"/>
          <w:sz w:val="32"/>
          <w:szCs w:val="32"/>
          <w:lang w:val="en-US" w:eastAsia="zh-CN"/>
        </w:rPr>
        <w:t>2022年</w:t>
      </w:r>
      <w:r>
        <w:rPr>
          <w:rFonts w:hint="eastAsia" w:ascii="黑体" w:hAnsi="黑体" w:eastAsia="黑体"/>
          <w:color w:val="auto"/>
          <w:sz w:val="32"/>
          <w:szCs w:val="32"/>
        </w:rPr>
        <w:t>单位预算表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val="en-US" w:eastAsia="zh-CN"/>
        </w:rPr>
        <w:t>中共三亚市天涯区委</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val="en-US" w:eastAsia="zh-CN"/>
        </w:rPr>
        <w:t>中共三亚市天涯区委宣传部</w:t>
      </w:r>
      <w:r>
        <w:rPr>
          <w:rFonts w:hint="eastAsia" w:ascii="黑体" w:hAnsi="黑体" w:eastAsia="黑体"/>
          <w:color w:val="auto"/>
          <w:sz w:val="32"/>
          <w:szCs w:val="32"/>
        </w:rPr>
        <w:t>单位概况</w:t>
      </w:r>
    </w:p>
    <w:p>
      <w:pPr>
        <w:jc w:val="left"/>
        <w:rPr>
          <w:rFonts w:ascii="仿宋_GB2312" w:hAnsi="仿宋_GB2312" w:eastAsia="仿宋_GB2312" w:cs="仿宋_GB2312"/>
          <w:color w:val="auto"/>
          <w:sz w:val="32"/>
          <w:szCs w:val="32"/>
        </w:rPr>
      </w:pPr>
    </w:p>
    <w:p>
      <w:pPr>
        <w:pStyle w:val="6"/>
        <w:numPr>
          <w:ilvl w:val="0"/>
          <w:numId w:val="0"/>
        </w:numPr>
        <w:ind w:leftChars="0" w:firstLine="320" w:firstLineChars="100"/>
        <w:jc w:val="left"/>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一、</w:t>
      </w:r>
      <w:r>
        <w:rPr>
          <w:rFonts w:hint="eastAsia" w:ascii="黑体" w:hAnsi="黑体" w:eastAsia="黑体" w:cs="仿宋_GB2312"/>
          <w:color w:val="auto"/>
          <w:sz w:val="32"/>
          <w:szCs w:val="32"/>
        </w:rPr>
        <w:t>主要职能</w:t>
      </w:r>
    </w:p>
    <w:p>
      <w:pPr>
        <w:numPr>
          <w:ilvl w:val="-1"/>
          <w:numId w:val="0"/>
        </w:numPr>
        <w:ind w:left="0" w:leftChars="0" w:firstLine="640" w:firstLineChars="200"/>
        <w:jc w:val="left"/>
        <w:rPr>
          <w:rFonts w:ascii="黑体" w:hAnsi="黑体" w:eastAsia="黑体" w:cs="仿宋_GB2312"/>
          <w:color w:val="auto"/>
          <w:sz w:val="32"/>
          <w:szCs w:val="32"/>
        </w:rPr>
      </w:pPr>
      <w:r>
        <w:rPr>
          <w:rFonts w:hint="eastAsia" w:ascii="仿宋_GB2312" w:hAnsi="仿宋_GB2312" w:eastAsia="仿宋_GB2312" w:cs="仿宋_GB2312"/>
          <w:color w:val="000000"/>
          <w:sz w:val="32"/>
          <w:szCs w:val="32"/>
        </w:rPr>
        <w:t>我部的主要职能是根据《中共三亚市天涯区委办公室关于印发中共三亚市天涯区委宣传部主要职责内设机构和人员编制规定的通知》来明确的。</w:t>
      </w:r>
    </w:p>
    <w:p>
      <w:pPr>
        <w:ind w:firstLine="640" w:firstLineChars="200"/>
        <w:rPr>
          <w:rFonts w:hint="eastAsia" w:ascii="黑体" w:hAnsi="黑体" w:eastAsia="黑体" w:cs="仿宋_GB2312"/>
          <w:color w:val="auto"/>
          <w:sz w:val="32"/>
          <w:szCs w:val="32"/>
          <w:lang w:val="en-US" w:eastAsia="zh-CN"/>
        </w:rPr>
      </w:pPr>
      <w:r>
        <w:rPr>
          <w:rFonts w:hint="eastAsia" w:ascii="黑体" w:hAnsi="黑体" w:eastAsia="黑体"/>
          <w:color w:val="auto"/>
          <w:sz w:val="32"/>
          <w:szCs w:val="32"/>
        </w:rPr>
        <w:t xml:space="preserve">第二部分 </w:t>
      </w:r>
      <w:r>
        <w:rPr>
          <w:rFonts w:hint="eastAsia" w:ascii="黑体" w:hAnsi="黑体" w:eastAsia="黑体" w:cs="仿宋_GB2312"/>
          <w:color w:val="auto"/>
          <w:sz w:val="32"/>
          <w:szCs w:val="32"/>
          <w:lang w:val="en-US" w:eastAsia="zh-CN"/>
        </w:rPr>
        <w:t xml:space="preserve">中共三亚市天涯区委宣传部2022单位预算表      </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val="en-US" w:eastAsia="zh-CN"/>
        </w:rPr>
        <w:t>中共三亚市天涯区委宣传部2022年</w:t>
      </w:r>
      <w:r>
        <w:rPr>
          <w:rFonts w:hint="eastAsia" w:ascii="黑体" w:hAnsi="黑体" w:eastAsia="黑体"/>
          <w:color w:val="auto"/>
          <w:sz w:val="32"/>
          <w:szCs w:val="32"/>
        </w:rPr>
        <w:t>单位预算情况说明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val="en-US" w:eastAsia="zh-CN"/>
        </w:rPr>
        <w:t>中共三亚市天涯区委宣传部</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中共三亚市天涯区委宣传部</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1117.61</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rPr>
        <w:t>1117.61</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1117.61</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rPr>
        <w:t>1117.61</w:t>
      </w:r>
      <w:r>
        <w:rPr>
          <w:rFonts w:hint="eastAsia" w:ascii="仿宋_GB2312" w:hAnsi="黑体" w:eastAsia="仿宋_GB2312"/>
          <w:color w:val="auto"/>
          <w:sz w:val="32"/>
          <w:szCs w:val="32"/>
        </w:rPr>
        <w:t>万元，包括一般公共服务支出</w:t>
      </w:r>
      <w:r>
        <w:rPr>
          <w:rFonts w:hint="eastAsia" w:ascii="仿宋_GB2312" w:hAnsi="黑体" w:eastAsia="仿宋_GB2312" w:cs="仿宋_GB2312"/>
          <w:color w:val="auto"/>
          <w:sz w:val="32"/>
          <w:szCs w:val="32"/>
        </w:rPr>
        <w:t>1083.86</w:t>
      </w:r>
      <w:r>
        <w:rPr>
          <w:rFonts w:hint="eastAsia" w:ascii="仿宋_GB2312" w:hAnsi="黑体" w:eastAsia="仿宋_GB2312"/>
          <w:color w:val="auto"/>
          <w:sz w:val="32"/>
          <w:szCs w:val="32"/>
        </w:rPr>
        <w:t>万元、社会保障和就业支出</w:t>
      </w:r>
      <w:r>
        <w:rPr>
          <w:rFonts w:hint="eastAsia" w:ascii="仿宋_GB2312" w:hAnsi="黑体" w:eastAsia="仿宋_GB2312"/>
          <w:color w:val="auto"/>
          <w:sz w:val="32"/>
          <w:szCs w:val="32"/>
          <w:lang w:val="en-US" w:eastAsia="zh-CN"/>
        </w:rPr>
        <w:t>10.95</w:t>
      </w:r>
      <w:r>
        <w:rPr>
          <w:rFonts w:hint="eastAsia" w:ascii="仿宋_GB2312" w:hAnsi="黑体" w:eastAsia="仿宋_GB2312"/>
          <w:color w:val="auto"/>
          <w:sz w:val="32"/>
          <w:szCs w:val="32"/>
        </w:rPr>
        <w:t>万元，卫生健康支出</w:t>
      </w:r>
      <w:r>
        <w:rPr>
          <w:rFonts w:hint="eastAsia" w:ascii="仿宋_GB2312" w:hAnsi="黑体" w:eastAsia="仿宋_GB2312"/>
          <w:color w:val="auto"/>
          <w:sz w:val="32"/>
          <w:szCs w:val="32"/>
          <w:lang w:val="en-US" w:eastAsia="zh-CN"/>
        </w:rPr>
        <w:t>14.16</w:t>
      </w:r>
      <w:r>
        <w:rPr>
          <w:rFonts w:hint="eastAsia" w:ascii="仿宋_GB2312" w:hAnsi="黑体" w:eastAsia="仿宋_GB2312"/>
          <w:color w:val="auto"/>
          <w:sz w:val="32"/>
          <w:szCs w:val="32"/>
        </w:rPr>
        <w:t>万元，住房保障支出</w:t>
      </w:r>
      <w:r>
        <w:rPr>
          <w:rFonts w:hint="eastAsia" w:ascii="仿宋_GB2312" w:hAnsi="黑体" w:eastAsia="仿宋_GB2312"/>
          <w:color w:val="auto"/>
          <w:sz w:val="32"/>
          <w:szCs w:val="32"/>
          <w:lang w:val="en-US" w:eastAsia="zh-CN"/>
        </w:rPr>
        <w:t>8.64</w:t>
      </w:r>
      <w:r>
        <w:rPr>
          <w:rFonts w:hint="eastAsia" w:ascii="仿宋_GB2312" w:hAnsi="黑体" w:eastAsia="仿宋_GB2312"/>
          <w:color w:val="auto"/>
          <w:sz w:val="32"/>
          <w:szCs w:val="32"/>
        </w:rPr>
        <w:t>万元，结转下年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val="en-US" w:eastAsia="zh-CN"/>
        </w:rPr>
        <w:t>中共三亚市天涯区委宣传部</w:t>
      </w:r>
      <w:r>
        <w:rPr>
          <w:rFonts w:hint="eastAsia" w:ascii="黑体" w:hAnsi="黑体" w:eastAsia="黑体"/>
          <w:color w:val="auto"/>
          <w:sz w:val="32"/>
          <w:szCs w:val="32"/>
          <w:lang w:val="en-US" w:eastAsia="zh-CN"/>
        </w:rPr>
        <w:t>2022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中共三亚市天涯区委宣传部2022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1117.61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117.1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雇员人数增加，因雇员经费有所增加</w:t>
      </w:r>
      <w:r>
        <w:rPr>
          <w:rFonts w:hint="eastAsia" w:ascii="仿宋_GB2312" w:hAnsi="黑体" w:eastAsia="仿宋_GB2312"/>
          <w:color w:val="auto"/>
          <w:sz w:val="32"/>
          <w:szCs w:val="32"/>
          <w:lang w:eastAsia="zh-CN"/>
        </w:rPr>
        <w:t>；二是</w:t>
      </w:r>
      <w:r>
        <w:rPr>
          <w:rFonts w:hint="eastAsia" w:ascii="仿宋_GB2312" w:hAnsi="黑体" w:eastAsia="仿宋_GB2312"/>
          <w:color w:val="auto"/>
          <w:sz w:val="32"/>
          <w:szCs w:val="32"/>
          <w:lang w:val="en-US" w:eastAsia="zh-CN"/>
        </w:rPr>
        <w:t>因我部下属事业单位文明办不能作为采购主体，故将部分</w:t>
      </w:r>
      <w:r>
        <w:rPr>
          <w:rFonts w:hint="eastAsia" w:ascii="仿宋_GB2312" w:hAnsi="黑体" w:eastAsia="仿宋_GB2312"/>
          <w:color w:val="auto"/>
          <w:sz w:val="32"/>
          <w:szCs w:val="32"/>
          <w:lang w:val="en-US" w:eastAsia="zh-CN"/>
        </w:rPr>
        <w:t>2022年文明创建活动</w:t>
      </w:r>
      <w:r>
        <w:rPr>
          <w:rFonts w:hint="eastAsia" w:ascii="仿宋_GB2312" w:hAnsi="黑体" w:eastAsia="仿宋_GB2312"/>
          <w:color w:val="auto"/>
          <w:sz w:val="32"/>
          <w:szCs w:val="32"/>
          <w:lang w:val="en-US" w:eastAsia="zh-CN"/>
        </w:rPr>
        <w:t>项目经费放在使用</w:t>
      </w:r>
      <w:r>
        <w:rPr>
          <w:rFonts w:hint="eastAsia" w:ascii="仿宋_GB2312" w:hAnsi="黑体" w:eastAsia="仿宋_GB2312"/>
          <w:color w:val="auto"/>
          <w:sz w:val="32"/>
          <w:szCs w:val="32"/>
          <w:lang w:val="en-US"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仿宋_GB2312" w:hAnsi="黑体" w:eastAsia="仿宋_GB2312" w:cs="仿宋_GB2312"/>
          <w:color w:val="000000"/>
          <w:sz w:val="32"/>
          <w:szCs w:val="32"/>
        </w:rPr>
      </w:pPr>
      <w:r>
        <w:rPr>
          <w:rFonts w:hint="eastAsia" w:ascii="仿宋_GB2312" w:hAnsi="黑体" w:eastAsia="仿宋_GB2312" w:cs="仿宋_GB2312"/>
          <w:color w:val="auto"/>
          <w:sz w:val="32"/>
          <w:szCs w:val="32"/>
        </w:rPr>
        <w:t>一般公共服务</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1083.86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96.98</w:t>
      </w:r>
      <w:r>
        <w:rPr>
          <w:rFonts w:hint="eastAsia" w:ascii="仿宋_GB2312" w:hAnsi="黑体" w:eastAsia="仿宋_GB2312"/>
          <w:color w:val="auto"/>
          <w:sz w:val="32"/>
          <w:szCs w:val="32"/>
        </w:rPr>
        <w:t>%；</w:t>
      </w:r>
      <w:r>
        <w:rPr>
          <w:rFonts w:hint="eastAsia" w:ascii="仿宋_GB2312" w:hAnsi="黑体" w:eastAsia="仿宋_GB2312"/>
          <w:color w:val="000000"/>
          <w:sz w:val="32"/>
          <w:szCs w:val="32"/>
        </w:rPr>
        <w:t>社会保障和就业</w:t>
      </w:r>
      <w:r>
        <w:rPr>
          <w:rFonts w:hint="eastAsia" w:ascii="仿宋_GB2312" w:hAnsi="黑体" w:eastAsia="仿宋_GB2312" w:cs="仿宋_GB2312"/>
          <w:color w:val="000000"/>
          <w:sz w:val="32"/>
          <w:szCs w:val="32"/>
        </w:rPr>
        <w:t>支出</w:t>
      </w:r>
      <w:r>
        <w:rPr>
          <w:rFonts w:hint="eastAsia" w:ascii="仿宋_GB2312" w:hAnsi="黑体" w:eastAsia="仿宋_GB2312" w:cs="仿宋_GB2312"/>
          <w:color w:val="000000"/>
          <w:sz w:val="32"/>
          <w:szCs w:val="32"/>
          <w:lang w:val="en-US" w:eastAsia="zh-CN"/>
        </w:rPr>
        <w:t>10.95</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rPr>
        <w:t>占</w:t>
      </w:r>
      <w:r>
        <w:rPr>
          <w:rFonts w:hint="eastAsia" w:ascii="仿宋_GB2312" w:hAnsi="黑体" w:eastAsia="仿宋_GB2312" w:cs="仿宋_GB2312"/>
          <w:color w:val="0000FF"/>
          <w:sz w:val="32"/>
          <w:szCs w:val="32"/>
          <w:lang w:val="en-US" w:eastAsia="zh-CN"/>
        </w:rPr>
        <w:t>0.98</w:t>
      </w:r>
      <w:r>
        <w:rPr>
          <w:rFonts w:hint="eastAsia" w:ascii="仿宋_GB2312" w:hAnsi="黑体" w:eastAsia="仿宋_GB2312" w:cs="仿宋_GB2312"/>
          <w:color w:val="000000"/>
          <w:sz w:val="32"/>
          <w:szCs w:val="32"/>
        </w:rPr>
        <w:t>%；卫生健康支出</w:t>
      </w:r>
      <w:r>
        <w:rPr>
          <w:rFonts w:hint="eastAsia" w:ascii="仿宋_GB2312" w:hAnsi="黑体" w:eastAsia="仿宋_GB2312" w:cs="仿宋_GB2312"/>
          <w:color w:val="000000"/>
          <w:sz w:val="32"/>
          <w:szCs w:val="32"/>
          <w:lang w:val="en-US" w:eastAsia="zh-CN"/>
        </w:rPr>
        <w:t>14.16</w:t>
      </w:r>
      <w:r>
        <w:rPr>
          <w:rFonts w:hint="eastAsia" w:ascii="仿宋_GB2312" w:hAnsi="黑体" w:eastAsia="仿宋_GB2312" w:cs="仿宋_GB2312"/>
          <w:color w:val="000000"/>
          <w:sz w:val="32"/>
          <w:szCs w:val="32"/>
        </w:rPr>
        <w:t>万元，占</w:t>
      </w:r>
      <w:r>
        <w:rPr>
          <w:rFonts w:hint="eastAsia" w:ascii="仿宋_GB2312" w:hAnsi="黑体" w:eastAsia="仿宋_GB2312" w:cs="仿宋_GB2312"/>
          <w:color w:val="0000FF"/>
          <w:sz w:val="32"/>
          <w:szCs w:val="32"/>
          <w:lang w:val="en-US" w:eastAsia="zh-CN"/>
        </w:rPr>
        <w:t>1.27</w:t>
      </w:r>
      <w:r>
        <w:rPr>
          <w:rFonts w:hint="eastAsia" w:ascii="仿宋_GB2312" w:hAnsi="黑体" w:eastAsia="仿宋_GB2312" w:cs="仿宋_GB2312"/>
          <w:color w:val="000000"/>
          <w:sz w:val="32"/>
          <w:szCs w:val="32"/>
        </w:rPr>
        <w:t>%；住房保障支出</w:t>
      </w:r>
      <w:r>
        <w:rPr>
          <w:rFonts w:hint="eastAsia" w:ascii="仿宋_GB2312" w:hAnsi="黑体" w:eastAsia="仿宋_GB2312" w:cs="仿宋_GB2312"/>
          <w:color w:val="000000"/>
          <w:sz w:val="32"/>
          <w:szCs w:val="32"/>
          <w:lang w:val="en-US" w:eastAsia="zh-CN"/>
        </w:rPr>
        <w:t>8.64万</w:t>
      </w:r>
      <w:r>
        <w:rPr>
          <w:rFonts w:hint="eastAsia" w:ascii="仿宋_GB2312" w:hAnsi="黑体" w:eastAsia="仿宋_GB2312" w:cs="仿宋_GB2312"/>
          <w:color w:val="000000"/>
          <w:sz w:val="32"/>
          <w:szCs w:val="32"/>
        </w:rPr>
        <w:t>元，占</w:t>
      </w:r>
      <w:r>
        <w:rPr>
          <w:rFonts w:hint="eastAsia" w:ascii="仿宋_GB2312" w:hAnsi="黑体" w:eastAsia="仿宋_GB2312" w:cs="仿宋_GB2312"/>
          <w:color w:val="0000FF"/>
          <w:sz w:val="32"/>
          <w:szCs w:val="32"/>
          <w:lang w:val="en-US" w:eastAsia="zh-CN"/>
        </w:rPr>
        <w:t>0.77</w:t>
      </w:r>
      <w:r>
        <w:rPr>
          <w:rFonts w:hint="eastAsia" w:ascii="仿宋_GB2312" w:hAnsi="黑体" w:eastAsia="仿宋_GB2312" w:cs="仿宋_GB2312"/>
          <w:color w:val="000000"/>
          <w:sz w:val="32"/>
          <w:szCs w:val="32"/>
        </w:rPr>
        <w:t>%</w:t>
      </w:r>
      <w:r>
        <w:rPr>
          <w:rFonts w:hint="eastAsia" w:ascii="仿宋_GB2312" w:hAnsi="黑体" w:eastAsia="仿宋_GB2312" w:cs="仿宋_GB2312"/>
          <w:color w:val="000000"/>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widowControl/>
        <w:spacing w:line="560" w:lineRule="exact"/>
        <w:ind w:firstLine="640" w:firstLineChars="200"/>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lang w:val="en-US" w:eastAsia="zh-CN"/>
        </w:rPr>
        <w:t>1.一般公共服务</w:t>
      </w:r>
      <w:r>
        <w:rPr>
          <w:rFonts w:hint="eastAsia" w:ascii="仿宋_GB2312" w:hAnsi="黑体" w:eastAsia="仿宋_GB2312" w:cs="仿宋_GB2312"/>
          <w:color w:val="auto"/>
          <w:sz w:val="32"/>
          <w:szCs w:val="32"/>
          <w:lang w:val="en-US" w:eastAsia="zh-CN"/>
        </w:rPr>
        <w:t>支出</w:t>
      </w:r>
      <w:r>
        <w:rPr>
          <w:rFonts w:hint="eastAsia" w:ascii="仿宋_GB2312" w:hAnsi="黑体" w:eastAsia="仿宋_GB2312" w:cs="仿宋_GB2312"/>
          <w:color w:val="000000"/>
          <w:sz w:val="32"/>
          <w:szCs w:val="32"/>
          <w:lang w:val="en-US" w:eastAsia="zh-CN"/>
        </w:rPr>
        <w:t>（类）宣传事务（款）行政运行（项）2022年预算数为100.75万元，比上年预算数增加15.88万元，</w:t>
      </w:r>
      <w:r>
        <w:rPr>
          <w:rFonts w:hint="eastAsia" w:ascii="仿宋_GB2312" w:hAnsi="宋体" w:eastAsia="仿宋_GB2312" w:cs="宋体"/>
          <w:color w:val="000000"/>
          <w:kern w:val="0"/>
          <w:sz w:val="32"/>
          <w:szCs w:val="30"/>
        </w:rPr>
        <w:t>主要</w:t>
      </w:r>
      <w:r>
        <w:rPr>
          <w:rFonts w:hint="eastAsia" w:ascii="仿宋_GB2312" w:hAnsi="宋体" w:eastAsia="仿宋_GB2312" w:cs="宋体"/>
          <w:color w:val="000000"/>
          <w:kern w:val="0"/>
          <w:sz w:val="32"/>
          <w:szCs w:val="30"/>
          <w:lang w:val="en-US" w:eastAsia="zh-CN"/>
        </w:rPr>
        <w:t>因2021年初预算把握不准，2021年第四季度追加在编人员经费，故2022年预算对该经费预算有所增加</w:t>
      </w:r>
      <w:r>
        <w:rPr>
          <w:rFonts w:hint="eastAsia" w:ascii="仿宋_GB2312" w:hAnsi="黑体" w:eastAsia="仿宋_GB2312" w:cs="仿宋_GB2312"/>
          <w:color w:val="000000"/>
          <w:sz w:val="32"/>
          <w:szCs w:val="32"/>
          <w:lang w:val="en-US" w:eastAsia="zh-CN"/>
        </w:rPr>
        <w:t>。</w:t>
      </w:r>
    </w:p>
    <w:p>
      <w:pPr>
        <w:ind w:firstLine="800" w:firstLineChars="250"/>
        <w:rPr>
          <w:rFonts w:hint="eastAsia" w:ascii="仿宋_GB2312" w:hAnsi="黑体" w:eastAsia="仿宋_GB2312" w:cs="仿宋_GB2312"/>
          <w:color w:val="000000"/>
          <w:sz w:val="32"/>
          <w:szCs w:val="32"/>
          <w:lang w:val="en-US" w:eastAsia="zh-CN"/>
        </w:rPr>
      </w:pPr>
      <w:r>
        <w:rPr>
          <w:rFonts w:hint="eastAsia" w:ascii="仿宋_GB2312" w:hAnsi="黑体" w:eastAsia="仿宋_GB2312" w:cs="仿宋_GB2312"/>
          <w:color w:val="000000"/>
          <w:sz w:val="32"/>
          <w:szCs w:val="32"/>
          <w:lang w:val="en-US" w:eastAsia="zh-CN"/>
        </w:rPr>
        <w:t>2. 一般公共服务</w:t>
      </w:r>
      <w:r>
        <w:rPr>
          <w:rFonts w:hint="eastAsia" w:ascii="仿宋_GB2312" w:hAnsi="黑体" w:eastAsia="仿宋_GB2312" w:cs="仿宋_GB2312"/>
          <w:color w:val="auto"/>
          <w:sz w:val="32"/>
          <w:szCs w:val="32"/>
          <w:lang w:val="en-US" w:eastAsia="zh-CN"/>
        </w:rPr>
        <w:t>支出</w:t>
      </w:r>
      <w:r>
        <w:rPr>
          <w:rFonts w:hint="eastAsia" w:ascii="仿宋_GB2312" w:hAnsi="黑体" w:eastAsia="仿宋_GB2312" w:cs="仿宋_GB2312"/>
          <w:color w:val="000000"/>
          <w:sz w:val="32"/>
          <w:szCs w:val="32"/>
          <w:lang w:val="en-US" w:eastAsia="zh-CN"/>
        </w:rPr>
        <w:t>（类）宣传事务（款）一般行政管理事务（项）2022年预算数为228.11万元，比上年预算数增加25.43万元，主要是雇员工资待遇调整以及人员增加等。</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3.</w:t>
      </w:r>
      <w:r>
        <w:rPr>
          <w:rFonts w:hint="eastAsia" w:ascii="仿宋_GB2312" w:hAnsi="黑体" w:eastAsia="仿宋_GB2312" w:cs="仿宋_GB2312"/>
          <w:color w:val="auto"/>
          <w:sz w:val="32"/>
          <w:szCs w:val="32"/>
        </w:rPr>
        <w:t xml:space="preserve"> 一般公共服务</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（类）宣传事务（款）其他宣传事务</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735</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rPr>
        <w:t>，比上年预算数增加</w:t>
      </w:r>
      <w:r>
        <w:rPr>
          <w:rFonts w:hint="eastAsia" w:ascii="仿宋_GB2312" w:hAnsi="黑体" w:eastAsia="仿宋_GB2312" w:cs="仿宋_GB2312"/>
          <w:color w:val="auto"/>
          <w:sz w:val="32"/>
          <w:szCs w:val="32"/>
          <w:lang w:val="en-US" w:eastAsia="zh-CN"/>
        </w:rPr>
        <w:t>115</w:t>
      </w:r>
      <w:r>
        <w:rPr>
          <w:rFonts w:hint="eastAsia" w:ascii="仿宋_GB2312" w:hAnsi="黑体" w:eastAsia="仿宋_GB2312" w:cs="仿宋_GB2312"/>
          <w:color w:val="auto"/>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：是</w:t>
      </w:r>
      <w:r>
        <w:rPr>
          <w:rFonts w:hint="eastAsia" w:ascii="仿宋_GB2312" w:hAnsi="黑体" w:eastAsia="仿宋_GB2312"/>
          <w:color w:val="auto"/>
          <w:sz w:val="32"/>
          <w:szCs w:val="32"/>
          <w:lang w:val="en-US" w:eastAsia="zh-CN"/>
        </w:rPr>
        <w:t>因我部下属事业单位文明办不能作为采购主体，故将部分2022年文明创建活动项目经费放在使用。</w:t>
      </w:r>
    </w:p>
    <w:p>
      <w:pPr>
        <w:ind w:firstLine="640" w:firstLineChars="200"/>
        <w:rPr>
          <w:rFonts w:ascii="仿宋_GB2312" w:hAnsi="黑体" w:eastAsia="仿宋_GB2312" w:cs="仿宋_GB2312"/>
          <w:color w:val="auto"/>
          <w:sz w:val="32"/>
          <w:szCs w:val="32"/>
        </w:rPr>
      </w:pPr>
      <w:r>
        <w:rPr>
          <w:rFonts w:hint="eastAsia" w:ascii="仿宋_GB2312" w:hAnsi="黑体" w:eastAsia="仿宋_GB2312"/>
          <w:color w:val="auto"/>
          <w:sz w:val="32"/>
          <w:szCs w:val="32"/>
        </w:rPr>
        <w:t>4.</w:t>
      </w:r>
      <w:r>
        <w:rPr>
          <w:rFonts w:hint="eastAsia" w:ascii="仿宋_GB2312" w:hAnsi="黑体" w:eastAsia="仿宋_GB2312" w:cs="仿宋_GB2312"/>
          <w:color w:val="auto"/>
          <w:sz w:val="32"/>
          <w:szCs w:val="32"/>
        </w:rPr>
        <w:t xml:space="preserve"> 一般公共服务</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（类）网信事务（款）其他网信事务</w:t>
      </w:r>
      <w:r>
        <w:rPr>
          <w:rFonts w:hint="eastAsia" w:ascii="仿宋_GB2312" w:hAnsi="黑体" w:eastAsia="仿宋_GB2312" w:cs="仿宋_GB2312"/>
          <w:color w:val="auto"/>
          <w:sz w:val="32"/>
          <w:szCs w:val="32"/>
          <w:lang w:eastAsia="zh-CN"/>
        </w:rPr>
        <w:t>支出</w:t>
      </w:r>
      <w:r>
        <w:rPr>
          <w:rFonts w:hint="eastAsia" w:ascii="仿宋_GB2312" w:hAnsi="黑体" w:eastAsia="仿宋_GB2312" w:cs="仿宋_GB2312"/>
          <w:color w:val="auto"/>
          <w:sz w:val="32"/>
          <w:szCs w:val="32"/>
        </w:rPr>
        <w:t>（项）202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20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val="en-US" w:eastAsia="zh-CN"/>
        </w:rPr>
        <w:t>减少25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我部积极响应勒紧裤腰带过紧日子的精神，谋划发挥好财政资金使用效益</w:t>
      </w:r>
      <w:r>
        <w:rPr>
          <w:rFonts w:hint="eastAsia" w:ascii="仿宋_GB2312" w:hAnsi="黑体" w:eastAsia="仿宋_GB2312" w:cs="仿宋_GB2312"/>
          <w:color w:val="auto"/>
          <w:sz w:val="32"/>
          <w:szCs w:val="32"/>
        </w:rPr>
        <w:t>。</w:t>
      </w:r>
    </w:p>
    <w:p>
      <w:pPr>
        <w:widowControl/>
        <w:spacing w:line="560" w:lineRule="exact"/>
        <w:ind w:firstLine="640" w:firstLineChars="200"/>
        <w:rPr>
          <w:rFonts w:hint="eastAsia" w:ascii="仿宋_GB2312" w:hAnsi="黑体" w:eastAsia="仿宋_GB2312" w:cs="仿宋_GB2312"/>
          <w:color w:val="0000FF"/>
          <w:sz w:val="32"/>
          <w:szCs w:val="32"/>
          <w:lang w:val="en-US" w:eastAsia="zh-CN"/>
        </w:rPr>
      </w:pPr>
      <w:r>
        <w:rPr>
          <w:rFonts w:hint="eastAsia" w:ascii="仿宋_GB2312" w:hAnsi="黑体" w:eastAsia="仿宋_GB2312" w:cs="仿宋_GB2312"/>
          <w:color w:val="auto"/>
          <w:sz w:val="32"/>
          <w:szCs w:val="32"/>
        </w:rPr>
        <w:t>5.社会保障和就业支出（类）行政事业单位养老支出（款）机关事业单位基本养老保险缴费支出（项）202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年预算数为</w:t>
      </w:r>
      <w:r>
        <w:rPr>
          <w:rFonts w:hint="eastAsia" w:ascii="仿宋_GB2312" w:hAnsi="黑体" w:eastAsia="仿宋_GB2312" w:cs="仿宋_GB2312"/>
          <w:color w:val="auto"/>
          <w:sz w:val="32"/>
          <w:szCs w:val="32"/>
          <w:lang w:val="en-US" w:eastAsia="zh-CN"/>
        </w:rPr>
        <w:t>10.95万元，</w:t>
      </w:r>
      <w:r>
        <w:rPr>
          <w:rFonts w:hint="eastAsia" w:ascii="仿宋_GB2312" w:hAnsi="黑体" w:eastAsia="仿宋_GB2312" w:cs="仿宋_GB2312"/>
          <w:color w:val="auto"/>
          <w:sz w:val="32"/>
          <w:szCs w:val="32"/>
        </w:rPr>
        <w:t>比上年预算数</w:t>
      </w:r>
      <w:r>
        <w:rPr>
          <w:rFonts w:hint="eastAsia" w:ascii="仿宋_GB2312" w:hAnsi="黑体" w:eastAsia="仿宋_GB2312" w:cs="仿宋_GB2312"/>
          <w:color w:val="auto"/>
          <w:sz w:val="32"/>
          <w:szCs w:val="32"/>
          <w:lang w:val="en-US" w:eastAsia="zh-CN"/>
        </w:rPr>
        <w:t>增加0.65</w:t>
      </w:r>
      <w:r>
        <w:rPr>
          <w:rFonts w:hint="eastAsia" w:ascii="仿宋_GB2312" w:hAnsi="黑体" w:eastAsia="仿宋_GB2312" w:cs="仿宋_GB2312"/>
          <w:color w:val="auto"/>
          <w:sz w:val="32"/>
          <w:szCs w:val="32"/>
        </w:rPr>
        <w:t>元</w:t>
      </w:r>
      <w:r>
        <w:rPr>
          <w:rFonts w:hint="eastAsia" w:ascii="仿宋_GB2312" w:hAnsi="黑体" w:eastAsia="仿宋_GB2312" w:cs="仿宋_GB2312"/>
          <w:color w:val="0000FF"/>
          <w:sz w:val="32"/>
          <w:szCs w:val="32"/>
        </w:rPr>
        <w:t>，</w:t>
      </w:r>
      <w:r>
        <w:rPr>
          <w:rFonts w:hint="eastAsia" w:ascii="仿宋_GB2312" w:hAnsi="宋体" w:eastAsia="仿宋_GB2312" w:cs="宋体"/>
          <w:color w:val="000000"/>
          <w:kern w:val="0"/>
          <w:sz w:val="32"/>
          <w:szCs w:val="30"/>
        </w:rPr>
        <w:t>主要</w:t>
      </w:r>
      <w:r>
        <w:rPr>
          <w:rFonts w:hint="eastAsia" w:ascii="仿宋_GB2312" w:hAnsi="黑体" w:eastAsia="仿宋_GB2312" w:cs="仿宋_GB2312"/>
          <w:color w:val="000000"/>
          <w:kern w:val="2"/>
          <w:sz w:val="32"/>
          <w:szCs w:val="32"/>
        </w:rPr>
        <w:t>是</w:t>
      </w:r>
      <w:r>
        <w:rPr>
          <w:rFonts w:hint="eastAsia" w:ascii="仿宋_GB2312" w:hAnsi="黑体" w:eastAsia="仿宋_GB2312" w:cs="仿宋_GB2312"/>
          <w:color w:val="0000FF"/>
          <w:kern w:val="2"/>
          <w:sz w:val="32"/>
          <w:szCs w:val="32"/>
          <w:lang w:val="en-US" w:eastAsia="zh-CN"/>
        </w:rPr>
        <w:t>因2021年初预算把握不准，2021年第四季度追加经费，故2022年预算对该经费预算有所增加</w:t>
      </w:r>
      <w:r>
        <w:rPr>
          <w:rFonts w:hint="eastAsia" w:ascii="仿宋_GB2312" w:hAnsi="黑体" w:eastAsia="仿宋_GB2312" w:cs="仿宋_GB2312"/>
          <w:color w:val="0000FF"/>
          <w:sz w:val="32"/>
          <w:szCs w:val="32"/>
          <w:lang w:val="en-US" w:eastAsia="zh-CN"/>
        </w:rPr>
        <w:t>。</w:t>
      </w:r>
    </w:p>
    <w:p>
      <w:pPr>
        <w:widowControl/>
        <w:spacing w:line="560" w:lineRule="exact"/>
        <w:ind w:firstLine="640" w:firstLineChars="200"/>
        <w:rPr>
          <w:rFonts w:hint="eastAsia" w:ascii="仿宋_GB2312" w:hAnsi="宋体" w:eastAsia="仿宋_GB2312" w:cs="宋体"/>
          <w:color w:val="000000"/>
          <w:kern w:val="0"/>
          <w:sz w:val="32"/>
          <w:szCs w:val="30"/>
        </w:rPr>
      </w:pPr>
      <w:r>
        <w:rPr>
          <w:rFonts w:hint="eastAsia" w:ascii="仿宋_GB2312" w:hAnsi="黑体" w:eastAsia="仿宋_GB2312" w:cs="仿宋_GB2312"/>
          <w:color w:val="000000"/>
          <w:sz w:val="32"/>
          <w:szCs w:val="32"/>
        </w:rPr>
        <w:t>6.</w:t>
      </w:r>
      <w:r>
        <w:rPr>
          <w:rFonts w:hint="eastAsia" w:ascii="仿宋_GB2312" w:hAnsi="宋体" w:eastAsia="仿宋_GB2312" w:cs="宋体"/>
          <w:color w:val="000000"/>
          <w:kern w:val="0"/>
          <w:sz w:val="32"/>
          <w:szCs w:val="30"/>
        </w:rPr>
        <w:t>卫生健康支出（类）行政事业单位医疗（款）行政单位医疗（项）202</w:t>
      </w:r>
      <w:r>
        <w:rPr>
          <w:rFonts w:hint="eastAsia" w:ascii="仿宋_GB2312" w:hAnsi="宋体" w:eastAsia="仿宋_GB2312" w:cs="宋体"/>
          <w:color w:val="000000"/>
          <w:kern w:val="0"/>
          <w:sz w:val="32"/>
          <w:szCs w:val="30"/>
          <w:lang w:val="en-US" w:eastAsia="zh-CN"/>
        </w:rPr>
        <w:t>2</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5.65</w:t>
      </w:r>
      <w:r>
        <w:rPr>
          <w:rFonts w:hint="eastAsia" w:ascii="仿宋_GB2312" w:hAnsi="宋体" w:eastAsia="仿宋_GB2312" w:cs="宋体"/>
          <w:color w:val="000000"/>
          <w:kern w:val="0"/>
          <w:sz w:val="32"/>
          <w:szCs w:val="30"/>
        </w:rPr>
        <w:t>万元，比上年预算</w:t>
      </w:r>
      <w:r>
        <w:rPr>
          <w:rFonts w:hint="eastAsia" w:ascii="仿宋_GB2312" w:hAnsi="宋体" w:eastAsia="仿宋_GB2312" w:cs="宋体"/>
          <w:color w:val="000000"/>
          <w:kern w:val="0"/>
          <w:sz w:val="32"/>
          <w:szCs w:val="30"/>
          <w:lang w:val="en-US" w:eastAsia="zh-CN"/>
        </w:rPr>
        <w:t>减少0.51</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人员调动等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7. 卫生健康支出（类）行政事业单位医疗（款）公务员医疗补助（项）202</w:t>
      </w:r>
      <w:r>
        <w:rPr>
          <w:rFonts w:hint="eastAsia" w:ascii="仿宋_GB2312" w:hAnsi="宋体" w:eastAsia="仿宋_GB2312" w:cs="宋体"/>
          <w:color w:val="000000"/>
          <w:kern w:val="0"/>
          <w:sz w:val="32"/>
          <w:szCs w:val="30"/>
          <w:lang w:val="en-US" w:eastAsia="zh-CN"/>
        </w:rPr>
        <w:t>2</w:t>
      </w:r>
      <w:r>
        <w:rPr>
          <w:rFonts w:hint="eastAsia" w:ascii="仿宋_GB2312" w:hAnsi="宋体" w:eastAsia="仿宋_GB2312" w:cs="宋体"/>
          <w:color w:val="000000"/>
          <w:kern w:val="0"/>
          <w:sz w:val="32"/>
          <w:szCs w:val="30"/>
        </w:rPr>
        <w:t>年预算数为</w:t>
      </w:r>
      <w:r>
        <w:rPr>
          <w:rFonts w:hint="eastAsia" w:ascii="仿宋_GB2312" w:hAnsi="宋体" w:eastAsia="仿宋_GB2312" w:cs="宋体"/>
          <w:color w:val="000000"/>
          <w:kern w:val="0"/>
          <w:sz w:val="32"/>
          <w:szCs w:val="30"/>
          <w:lang w:val="en-US" w:eastAsia="zh-CN"/>
        </w:rPr>
        <w:t>8.50万元，</w:t>
      </w:r>
      <w:r>
        <w:rPr>
          <w:rFonts w:hint="eastAsia" w:ascii="仿宋_GB2312" w:hAnsi="宋体" w:eastAsia="仿宋_GB2312" w:cs="宋体"/>
          <w:color w:val="000000"/>
          <w:kern w:val="0"/>
          <w:sz w:val="32"/>
          <w:szCs w:val="30"/>
        </w:rPr>
        <w:t>比上年预算减少</w:t>
      </w:r>
      <w:r>
        <w:rPr>
          <w:rFonts w:hint="eastAsia" w:ascii="仿宋_GB2312" w:hAnsi="宋体" w:eastAsia="仿宋_GB2312" w:cs="宋体"/>
          <w:color w:val="000000"/>
          <w:kern w:val="0"/>
          <w:sz w:val="32"/>
          <w:szCs w:val="30"/>
          <w:lang w:val="en-US" w:eastAsia="zh-CN"/>
        </w:rPr>
        <w:t>0.32</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人员调动等</w:t>
      </w:r>
      <w:r>
        <w:rPr>
          <w:rFonts w:hint="eastAsia" w:ascii="仿宋_GB2312" w:hAnsi="宋体" w:eastAsia="仿宋_GB2312" w:cs="宋体"/>
          <w:color w:val="000000"/>
          <w:kern w:val="0"/>
          <w:sz w:val="32"/>
          <w:szCs w:val="30"/>
        </w:rPr>
        <w:t>。</w:t>
      </w:r>
    </w:p>
    <w:p>
      <w:pPr>
        <w:widowControl/>
        <w:spacing w:line="560" w:lineRule="exact"/>
        <w:ind w:firstLine="640" w:firstLineChars="200"/>
        <w:rPr>
          <w:rFonts w:hint="eastAsia" w:ascii="仿宋_GB2312" w:hAnsi="黑体" w:eastAsia="仿宋_GB2312" w:cs="仿宋_GB2312"/>
          <w:color w:val="auto"/>
          <w:sz w:val="32"/>
          <w:szCs w:val="32"/>
          <w:lang w:val="en-US" w:eastAsia="zh-CN"/>
        </w:rPr>
      </w:pPr>
      <w:r>
        <w:rPr>
          <w:rFonts w:hint="eastAsia" w:ascii="仿宋_GB2312" w:hAnsi="宋体" w:eastAsia="仿宋_GB2312" w:cs="宋体"/>
          <w:color w:val="000000" w:themeColor="text1"/>
          <w:kern w:val="0"/>
          <w:sz w:val="32"/>
          <w:szCs w:val="30"/>
          <w14:textFill>
            <w14:solidFill>
              <w14:schemeClr w14:val="tx1"/>
            </w14:solidFill>
          </w14:textFill>
        </w:rPr>
        <w:t>8.</w:t>
      </w:r>
      <w:r>
        <w:rPr>
          <w:rFonts w:hint="eastAsia" w:ascii="仿宋_GB2312" w:hAnsi="宋体" w:eastAsia="仿宋_GB2312" w:cs="宋体"/>
          <w:color w:val="000000"/>
          <w:kern w:val="0"/>
          <w:sz w:val="32"/>
          <w:szCs w:val="30"/>
        </w:rPr>
        <w:t>住房保障支出（类）住房改革支出（款）住房公积金(项)202</w:t>
      </w:r>
      <w:r>
        <w:rPr>
          <w:rFonts w:hint="eastAsia" w:ascii="仿宋_GB2312" w:hAnsi="宋体" w:eastAsia="仿宋_GB2312" w:cs="宋体"/>
          <w:color w:val="000000"/>
          <w:kern w:val="0"/>
          <w:sz w:val="32"/>
          <w:szCs w:val="30"/>
          <w:lang w:val="en-US" w:eastAsia="zh-CN"/>
        </w:rPr>
        <w:t>2</w:t>
      </w:r>
      <w:r>
        <w:rPr>
          <w:rFonts w:hint="eastAsia" w:ascii="仿宋_GB2312" w:hAnsi="宋体" w:eastAsia="仿宋_GB2312" w:cs="宋体"/>
          <w:color w:val="000000"/>
          <w:kern w:val="0"/>
          <w:sz w:val="32"/>
          <w:szCs w:val="30"/>
        </w:rPr>
        <w:t>年预算数</w:t>
      </w:r>
      <w:r>
        <w:rPr>
          <w:rFonts w:hint="eastAsia" w:ascii="仿宋_GB2312" w:hAnsi="宋体" w:eastAsia="仿宋_GB2312" w:cs="宋体"/>
          <w:color w:val="000000"/>
          <w:kern w:val="0"/>
          <w:sz w:val="32"/>
          <w:szCs w:val="30"/>
          <w:lang w:eastAsia="zh-CN"/>
        </w:rPr>
        <w:t>为</w:t>
      </w:r>
      <w:r>
        <w:rPr>
          <w:rFonts w:hint="eastAsia" w:ascii="仿宋_GB2312" w:hAnsi="宋体" w:eastAsia="仿宋_GB2312" w:cs="宋体"/>
          <w:color w:val="000000"/>
          <w:kern w:val="0"/>
          <w:sz w:val="32"/>
          <w:szCs w:val="30"/>
          <w:lang w:val="en-US" w:eastAsia="zh-CN"/>
        </w:rPr>
        <w:t>8.64万元，</w:t>
      </w:r>
      <w:r>
        <w:rPr>
          <w:rFonts w:hint="eastAsia" w:ascii="仿宋_GB2312" w:hAnsi="宋体" w:eastAsia="仿宋_GB2312" w:cs="宋体"/>
          <w:color w:val="000000"/>
          <w:kern w:val="0"/>
          <w:sz w:val="32"/>
          <w:szCs w:val="30"/>
        </w:rPr>
        <w:t>比上年预算</w:t>
      </w:r>
      <w:r>
        <w:rPr>
          <w:rFonts w:hint="eastAsia" w:ascii="仿宋_GB2312" w:hAnsi="宋体" w:eastAsia="仿宋_GB2312" w:cs="宋体"/>
          <w:color w:val="000000"/>
          <w:kern w:val="0"/>
          <w:sz w:val="32"/>
          <w:szCs w:val="30"/>
          <w:lang w:eastAsia="zh-CN"/>
        </w:rPr>
        <w:t>减少</w:t>
      </w:r>
      <w:r>
        <w:rPr>
          <w:rFonts w:hint="eastAsia" w:ascii="仿宋_GB2312" w:hAnsi="宋体" w:eastAsia="仿宋_GB2312" w:cs="宋体"/>
          <w:color w:val="000000"/>
          <w:kern w:val="0"/>
          <w:sz w:val="32"/>
          <w:szCs w:val="30"/>
          <w:lang w:val="en-US" w:eastAsia="zh-CN"/>
        </w:rPr>
        <w:t>0.17</w:t>
      </w:r>
      <w:r>
        <w:rPr>
          <w:rFonts w:hint="eastAsia" w:ascii="仿宋_GB2312" w:hAnsi="宋体" w:eastAsia="仿宋_GB2312" w:cs="宋体"/>
          <w:color w:val="000000"/>
          <w:kern w:val="0"/>
          <w:sz w:val="32"/>
          <w:szCs w:val="30"/>
        </w:rPr>
        <w:t>万元，主要是</w:t>
      </w:r>
      <w:r>
        <w:rPr>
          <w:rFonts w:hint="eastAsia" w:ascii="仿宋_GB2312" w:hAnsi="宋体" w:eastAsia="仿宋_GB2312" w:cs="宋体"/>
          <w:color w:val="000000"/>
          <w:kern w:val="0"/>
          <w:sz w:val="32"/>
          <w:szCs w:val="30"/>
          <w:lang w:eastAsia="zh-CN"/>
        </w:rPr>
        <w:t>人员调动等</w:t>
      </w:r>
      <w:r>
        <w:rPr>
          <w:rFonts w:hint="eastAsia" w:ascii="仿宋_GB2312" w:hAnsi="宋体" w:eastAsia="仿宋_GB2312" w:cs="宋体"/>
          <w:color w:val="000000"/>
          <w:kern w:val="0"/>
          <w:sz w:val="32"/>
          <w:szCs w:val="30"/>
        </w:rPr>
        <w:t>。</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val="en-US" w:eastAsia="zh-CN"/>
        </w:rPr>
        <w:t>中共三亚市天涯区委宣传部2022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中共三亚市天涯区宣传部</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rPr>
        <w:t>134.5</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rPr>
        <w:t>129.47</w:t>
      </w:r>
      <w:r>
        <w:rPr>
          <w:rFonts w:hint="eastAsia" w:ascii="仿宋_GB2312" w:hAnsi="黑体" w:eastAsia="仿宋_GB2312"/>
          <w:color w:val="auto"/>
          <w:sz w:val="32"/>
          <w:szCs w:val="32"/>
        </w:rPr>
        <w:t>万元，主要包括：基本工资、津贴补贴、奖金、绩效工资、机关事业单位基本养老保险缴费、</w:t>
      </w:r>
      <w:r>
        <w:rPr>
          <w:rFonts w:hint="eastAsia" w:ascii="仿宋_GB2312" w:hAnsi="黑体" w:eastAsia="仿宋_GB2312"/>
          <w:color w:val="auto"/>
          <w:sz w:val="32"/>
          <w:szCs w:val="32"/>
        </w:rPr>
        <w:t>职工基本医疗保险缴费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公务员医疗补助缴费</w:t>
      </w:r>
      <w:r>
        <w:rPr>
          <w:rFonts w:hint="eastAsia" w:ascii="仿宋_GB2312" w:hAnsi="黑体" w:eastAsia="仿宋_GB2312"/>
          <w:color w:val="auto"/>
          <w:sz w:val="32"/>
          <w:szCs w:val="32"/>
        </w:rPr>
        <w:t>、</w:t>
      </w:r>
      <w:r>
        <w:rPr>
          <w:rFonts w:hint="eastAsia" w:ascii="仿宋_GB2312" w:hAnsi="黑体" w:eastAsia="仿宋_GB2312"/>
          <w:color w:val="auto"/>
          <w:sz w:val="32"/>
          <w:szCs w:val="32"/>
        </w:rPr>
        <w:t>其他社会保障缴费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住房公积金、</w:t>
      </w:r>
      <w:r>
        <w:rPr>
          <w:rFonts w:hint="eastAsia" w:ascii="仿宋_GB2312" w:hAnsi="黑体" w:eastAsia="仿宋_GB2312"/>
          <w:color w:val="auto"/>
          <w:sz w:val="32"/>
          <w:szCs w:val="32"/>
        </w:rPr>
        <w:t>医疗费</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邮电费</w:t>
      </w:r>
      <w:r>
        <w:rPr>
          <w:rFonts w:hint="eastAsia" w:ascii="仿宋_GB2312" w:hAnsi="黑体" w:eastAsia="仿宋_GB2312"/>
          <w:color w:val="auto"/>
          <w:sz w:val="32"/>
          <w:szCs w:val="32"/>
        </w:rPr>
        <w:t>、</w:t>
      </w:r>
      <w:r>
        <w:rPr>
          <w:rFonts w:hint="eastAsia" w:ascii="仿宋_GB2312" w:hAnsi="黑体" w:eastAsia="仿宋_GB2312"/>
          <w:color w:val="auto"/>
          <w:sz w:val="32"/>
          <w:szCs w:val="32"/>
        </w:rPr>
        <w:t>其他交通费用</w:t>
      </w:r>
      <w:r>
        <w:rPr>
          <w:rFonts w:hint="eastAsia" w:ascii="仿宋_GB2312" w:hAnsi="黑体" w:eastAsia="仿宋_GB2312"/>
          <w:color w:val="auto"/>
          <w:sz w:val="32"/>
          <w:szCs w:val="32"/>
        </w:rPr>
        <w:t>等;</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rPr>
        <w:t>5.03</w:t>
      </w:r>
      <w:r>
        <w:rPr>
          <w:rFonts w:hint="eastAsia" w:ascii="仿宋_GB2312" w:hAnsi="黑体" w:eastAsia="仿宋_GB2312"/>
          <w:color w:val="auto"/>
          <w:sz w:val="32"/>
          <w:szCs w:val="32"/>
        </w:rPr>
        <w:t>万元，主要包括：办公费、培训费、</w:t>
      </w:r>
      <w:r>
        <w:rPr>
          <w:rFonts w:hint="eastAsia" w:ascii="仿宋_GB2312" w:hAnsi="黑体" w:eastAsia="仿宋_GB2312"/>
          <w:color w:val="auto"/>
          <w:sz w:val="32"/>
          <w:szCs w:val="32"/>
          <w:lang w:eastAsia="zh-CN"/>
        </w:rPr>
        <w:t>工会费、</w:t>
      </w:r>
      <w:r>
        <w:rPr>
          <w:rFonts w:hint="eastAsia" w:ascii="仿宋_GB2312" w:hAnsi="黑体" w:eastAsia="仿宋_GB2312"/>
          <w:color w:val="auto"/>
          <w:sz w:val="32"/>
          <w:szCs w:val="32"/>
        </w:rPr>
        <w:t>公务车运行维护费。</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default" w:ascii="黑体" w:hAnsi="黑体" w:eastAsia="黑体" w:cs="Times New Roman"/>
          <w:color w:val="auto"/>
          <w:sz w:val="32"/>
          <w:szCs w:val="22"/>
          <w:shd w:val="clear" w:color="auto" w:fill="FFFFFF"/>
          <w:lang w:val="en-US" w:eastAsia="zh-CN"/>
        </w:rPr>
        <w:t>中共三亚市天涯区委宣传部</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val="en-US" w:eastAsia="zh-CN"/>
        </w:rPr>
        <w:t>中共三亚市天涯区委宣传部2022</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1.87</w:t>
      </w:r>
      <w:r>
        <w:rPr>
          <w:rFonts w:hint="eastAsia" w:ascii="仿宋_GB2312" w:hAnsi="黑体" w:eastAsia="仿宋_GB2312"/>
          <w:color w:val="auto"/>
          <w:sz w:val="32"/>
          <w:szCs w:val="32"/>
        </w:rPr>
        <w:t>万元，其中：</w:t>
      </w:r>
    </w:p>
    <w:p>
      <w:pPr>
        <w:ind w:firstLine="630"/>
        <w:rPr>
          <w:rFonts w:hint="eastAsia"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1.87</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1.87</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p>
    <w:p>
      <w:pPr>
        <w:ind w:firstLine="640" w:firstLineChars="200"/>
        <w:rPr>
          <w:rFonts w:ascii="Times New Roman" w:hAnsi="Times New Roman" w:eastAsia="仿宋_GB2312" w:cs="Times New Roman"/>
          <w:color w:val="auto"/>
          <w:sz w:val="32"/>
          <w:shd w:val="clear" w:color="auto" w:fill="FFFFFF"/>
        </w:rPr>
      </w:pPr>
      <w:r>
        <w:rPr>
          <w:rFonts w:ascii="仿宋_GB2312" w:hAnsi="黑体" w:eastAsia="仿宋_GB2312"/>
          <w:color w:val="auto"/>
          <w:sz w:val="32"/>
          <w:szCs w:val="32"/>
        </w:rPr>
        <w:t>公务接待费</w:t>
      </w:r>
      <w:r>
        <w:rPr>
          <w:rFonts w:hint="eastAsia" w:ascii="仿宋_GB2312" w:hAnsi="黑体" w:eastAsia="仿宋_GB2312" w:cs="仿宋_GB2312"/>
          <w:color w:val="auto"/>
          <w:sz w:val="32"/>
          <w:szCs w:val="32"/>
        </w:rPr>
        <w:t>0</w:t>
      </w:r>
      <w:r>
        <w:rPr>
          <w:rFonts w:eastAsia="仿宋_GB2312"/>
          <w:color w:val="auto"/>
          <w:sz w:val="32"/>
          <w:shd w:val="clear" w:color="auto" w:fill="FFFFFF"/>
        </w:rPr>
        <w:t>万元，与</w:t>
      </w:r>
      <w:r>
        <w:rPr>
          <w:rFonts w:hint="eastAsia" w:eastAsia="仿宋_GB2312"/>
          <w:color w:val="auto"/>
          <w:sz w:val="32"/>
          <w:shd w:val="clear" w:color="auto" w:fill="FFFFFF"/>
        </w:rPr>
        <w:t>上</w:t>
      </w:r>
      <w:r>
        <w:rPr>
          <w:rFonts w:eastAsia="仿宋_GB2312"/>
          <w:color w:val="auto"/>
          <w:sz w:val="32"/>
          <w:shd w:val="clear" w:color="auto" w:fill="FFFFFF"/>
        </w:rPr>
        <w:t>年预算持平</w:t>
      </w:r>
      <w:r>
        <w:rPr>
          <w:rFonts w:hint="eastAsia" w:eastAsia="仿宋_GB2312"/>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val="en-US" w:eastAsia="zh-CN"/>
        </w:rPr>
        <w:t>中共三亚市天涯区委宣传部2022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40"/>
        <w:rPr>
          <w:rFonts w:hint="eastAsia" w:ascii="Times New Roman" w:hAnsi="Times New Roman" w:eastAsia="仿宋_GB2312" w:cs="Times New Roman"/>
          <w:color w:val="auto"/>
          <w:sz w:val="32"/>
          <w:shd w:val="clear" w:color="auto" w:fill="FFFFFF"/>
          <w:lang w:eastAsia="zh-CN"/>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p>
    <w:p>
      <w:pPr>
        <w:ind w:firstLine="640"/>
        <w:rPr>
          <w:rFonts w:ascii="Times New Roman" w:hAnsi="Times New Roman" w:eastAsia="仿宋_GB2312" w:cs="Times New Roman"/>
          <w:color w:val="auto"/>
          <w:sz w:val="32"/>
          <w:shd w:val="clear" w:color="auto" w:fill="FFFFFF"/>
        </w:rPr>
      </w:pP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Times New Roman"/>
          <w:color w:val="auto"/>
          <w:sz w:val="32"/>
          <w:szCs w:val="22"/>
          <w:shd w:val="clear" w:color="auto" w:fill="FFFFFF"/>
          <w:lang w:val="en-US" w:eastAsia="zh-CN"/>
        </w:rPr>
        <w:t>中共三亚市天涯区委宣传部</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firstLineChars="200"/>
        <w:rPr>
          <w:rFonts w:hint="eastAsia" w:ascii="楷体" w:hAnsi="楷体" w:eastAsia="楷体"/>
          <w:color w:val="auto"/>
          <w:sz w:val="32"/>
          <w:szCs w:val="32"/>
        </w:rPr>
      </w:pPr>
      <w:r>
        <w:rPr>
          <w:rFonts w:hint="eastAsia" w:ascii="楷体" w:hAnsi="楷体" w:eastAsia="楷体"/>
          <w:color w:val="auto"/>
          <w:sz w:val="32"/>
          <w:szCs w:val="32"/>
        </w:rPr>
        <w:t>（中共三亚市天涯区委宣传部202</w:t>
      </w:r>
      <w:r>
        <w:rPr>
          <w:rFonts w:hint="eastAsia" w:ascii="楷体" w:hAnsi="楷体" w:eastAsia="楷体"/>
          <w:color w:val="auto"/>
          <w:sz w:val="32"/>
          <w:szCs w:val="32"/>
          <w:lang w:val="en-US" w:eastAsia="zh-CN"/>
        </w:rPr>
        <w:t>2</w:t>
      </w:r>
      <w:r>
        <w:rPr>
          <w:rFonts w:hint="eastAsia" w:ascii="楷体" w:hAnsi="楷体" w:eastAsia="楷体"/>
          <w:color w:val="auto"/>
          <w:sz w:val="32"/>
          <w:szCs w:val="32"/>
        </w:rPr>
        <w:t>年无政府性基金预算安排）</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Times New Roman"/>
          <w:color w:val="auto"/>
          <w:sz w:val="32"/>
          <w:szCs w:val="22"/>
          <w:shd w:val="clear" w:color="auto" w:fill="FFFFFF"/>
          <w:lang w:val="en-US" w:eastAsia="zh-CN"/>
        </w:rPr>
        <w:t>中共三亚市天涯区委宣传部</w:t>
      </w:r>
      <w:r>
        <w:rPr>
          <w:rFonts w:hint="eastAsia" w:ascii="黑体" w:hAnsi="黑体" w:eastAsia="黑体" w:cs="Times New Roman"/>
          <w:color w:val="auto"/>
          <w:sz w:val="32"/>
          <w:shd w:val="clear" w:color="auto" w:fill="FFFFFF"/>
        </w:rPr>
        <w:t>单位</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按照综合预算原则，中共三亚市天涯区委宣传部所有收入和支出均纳入部门预算管理。收入包括：</w:t>
      </w:r>
      <w:r>
        <w:rPr>
          <w:rFonts w:hint="eastAsia" w:ascii="仿宋_GB2312" w:hAnsi="黑体" w:eastAsia="仿宋_GB2312" w:cs="仿宋_GB2312"/>
          <w:color w:val="auto"/>
          <w:sz w:val="32"/>
          <w:szCs w:val="32"/>
        </w:rPr>
        <w:t>一般公共预算拨款收入</w:t>
      </w:r>
      <w:r>
        <w:rPr>
          <w:rFonts w:hint="eastAsia" w:ascii="仿宋_GB2312" w:hAnsi="黑体" w:eastAsia="仿宋_GB2312" w:cs="仿宋_GB2312"/>
          <w:color w:val="auto"/>
          <w:sz w:val="32"/>
          <w:szCs w:val="32"/>
        </w:rPr>
        <w:t>；</w:t>
      </w:r>
      <w:r>
        <w:rPr>
          <w:rFonts w:hint="eastAsia" w:ascii="仿宋_GB2312" w:hAnsi="黑体" w:eastAsia="仿宋_GB2312"/>
          <w:color w:val="auto"/>
          <w:sz w:val="32"/>
          <w:szCs w:val="32"/>
        </w:rPr>
        <w:t>支出包括：一般公共服务支出、社会保障和就业支出、卫生健康支出、住房保障支出。</w:t>
      </w:r>
      <w:r>
        <w:rPr>
          <w:rFonts w:hint="eastAsia" w:ascii="仿宋_GB2312" w:hAnsi="黑体" w:eastAsia="仿宋_GB2312" w:cs="仿宋_GB2312"/>
          <w:color w:val="auto"/>
          <w:sz w:val="32"/>
          <w:szCs w:val="32"/>
        </w:rPr>
        <w:t>中共三亚市天涯区委宣传部202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1117.61</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Times New Roman"/>
          <w:color w:val="auto"/>
          <w:sz w:val="32"/>
          <w:szCs w:val="22"/>
          <w:shd w:val="clear" w:color="auto" w:fill="FFFFFF"/>
          <w:lang w:val="en-US" w:eastAsia="zh-CN"/>
        </w:rPr>
        <w:t>中共三亚市天涯区委宣传部</w:t>
      </w:r>
      <w:r>
        <w:rPr>
          <w:rFonts w:hint="eastAsia" w:ascii="黑体" w:hAnsi="黑体" w:eastAsia="黑体" w:cs="Times New Roman"/>
          <w:color w:val="auto"/>
          <w:sz w:val="32"/>
          <w:shd w:val="clear" w:color="auto" w:fill="FFFFFF"/>
        </w:rPr>
        <w:t>单位</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lang w:val="en-US" w:eastAsia="zh-CN"/>
        </w:rPr>
        <w:t>中共三亚市天涯区委宣传部</w:t>
      </w:r>
      <w:r>
        <w:rPr>
          <w:rFonts w:hint="eastAsia" w:ascii="仿宋_GB2312" w:hAnsi="黑体" w:eastAsia="仿宋_GB2312" w:cs="仿宋_GB2312"/>
          <w:color w:val="auto"/>
          <w:sz w:val="32"/>
          <w:szCs w:val="32"/>
        </w:rPr>
        <w:t>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1117.61</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rPr>
        <w:t>1117.61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Times New Roman"/>
          <w:color w:val="auto"/>
          <w:sz w:val="32"/>
          <w:szCs w:val="22"/>
          <w:shd w:val="clear" w:color="auto" w:fill="FFFFFF"/>
          <w:lang w:val="en-US" w:eastAsia="zh-CN"/>
        </w:rPr>
        <w:t>中共三亚市天涯区委宣传部</w:t>
      </w:r>
      <w:r>
        <w:rPr>
          <w:rFonts w:hint="eastAsia" w:ascii="黑体" w:hAnsi="黑体" w:eastAsia="黑体" w:cs="Times New Roman"/>
          <w:color w:val="auto"/>
          <w:sz w:val="32"/>
          <w:shd w:val="clear" w:color="auto" w:fill="FFFFFF"/>
        </w:rPr>
        <w:t>单位</w:t>
      </w:r>
      <w:r>
        <w:rPr>
          <w:rFonts w:hint="eastAsia" w:ascii="黑体" w:hAnsi="黑体" w:eastAsia="黑体" w:cs="Times New Roman"/>
          <w:color w:val="auto"/>
          <w:sz w:val="32"/>
          <w:shd w:val="clear" w:color="auto" w:fill="FFFFFF"/>
          <w:lang w:val="en-US" w:eastAsia="zh-CN"/>
        </w:rPr>
        <w:t>2022</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中共三亚市天涯区委宣传部</w:t>
      </w:r>
      <w:r>
        <w:rPr>
          <w:rFonts w:hint="eastAsia" w:ascii="仿宋_GB2312" w:hAnsi="黑体" w:eastAsia="仿宋_GB2312" w:cs="仿宋_GB2312"/>
          <w:color w:val="auto"/>
          <w:sz w:val="32"/>
          <w:szCs w:val="32"/>
        </w:rPr>
        <w:t>单位</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rPr>
        <w:t>1117.61</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rPr>
        <w:t>134.5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12.03</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983.11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87.96</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117.1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val="en-US" w:eastAsia="zh-CN"/>
        </w:rPr>
        <w:t>雇员人数增加，因雇员经费有所增加</w:t>
      </w:r>
      <w:r>
        <w:rPr>
          <w:rFonts w:hint="eastAsia" w:ascii="仿宋_GB2312" w:hAnsi="黑体" w:eastAsia="仿宋_GB2312"/>
          <w:color w:val="auto"/>
          <w:sz w:val="32"/>
          <w:szCs w:val="32"/>
          <w:lang w:eastAsia="zh-CN"/>
        </w:rPr>
        <w:t>；二是</w:t>
      </w:r>
      <w:r>
        <w:rPr>
          <w:rFonts w:hint="eastAsia" w:ascii="仿宋_GB2312" w:hAnsi="黑体" w:eastAsia="仿宋_GB2312"/>
          <w:color w:val="auto"/>
          <w:sz w:val="32"/>
          <w:szCs w:val="32"/>
          <w:lang w:val="en-US" w:eastAsia="zh-CN"/>
        </w:rPr>
        <w:t>因我部下属事业单位文明办不能作为采购主体，故将部分</w:t>
      </w:r>
      <w:r>
        <w:rPr>
          <w:rFonts w:hint="eastAsia" w:ascii="仿宋_GB2312" w:hAnsi="黑体" w:eastAsia="仿宋_GB2312"/>
          <w:color w:val="auto"/>
          <w:sz w:val="32"/>
          <w:szCs w:val="32"/>
          <w:lang w:val="en-US" w:eastAsia="zh-CN"/>
        </w:rPr>
        <w:t>2022年文明创建活动</w:t>
      </w:r>
      <w:r>
        <w:rPr>
          <w:rFonts w:hint="eastAsia" w:ascii="仿宋_GB2312" w:hAnsi="黑体" w:eastAsia="仿宋_GB2312"/>
          <w:color w:val="auto"/>
          <w:sz w:val="32"/>
          <w:szCs w:val="32"/>
          <w:lang w:val="en-US" w:eastAsia="zh-CN"/>
        </w:rPr>
        <w:t>项目经费放在使用</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r>
        <w:rPr>
          <w:rFonts w:hint="eastAsia" w:ascii="楷体" w:hAnsi="楷体" w:eastAsia="楷体"/>
          <w:color w:val="auto"/>
          <w:sz w:val="32"/>
          <w:szCs w:val="32"/>
          <w:lang w:val="en-US" w:eastAsia="zh-CN"/>
        </w:rPr>
        <w:t>（</w:t>
      </w:r>
      <w:r>
        <w:rPr>
          <w:rFonts w:hint="eastAsia" w:ascii="楷体" w:hAnsi="楷体" w:eastAsia="楷体"/>
          <w:color w:val="auto"/>
          <w:sz w:val="32"/>
          <w:szCs w:val="32"/>
        </w:rPr>
        <w:t>行政单位</w:t>
      </w:r>
      <w:r>
        <w:rPr>
          <w:rFonts w:hint="eastAsia" w:ascii="楷体" w:hAnsi="楷体" w:eastAsia="楷体"/>
          <w:color w:val="auto"/>
          <w:sz w:val="32"/>
          <w:szCs w:val="32"/>
          <w:lang w:eastAsia="zh-CN"/>
        </w:rPr>
        <w:t>、</w:t>
      </w:r>
      <w:r>
        <w:rPr>
          <w:rFonts w:hint="eastAsia" w:ascii="楷体" w:hAnsi="楷体" w:eastAsia="楷体"/>
          <w:color w:val="auto"/>
          <w:sz w:val="32"/>
          <w:szCs w:val="32"/>
        </w:rPr>
        <w:t>参照公务员法管理的事业单位</w:t>
      </w:r>
      <w:r>
        <w:rPr>
          <w:rFonts w:hint="eastAsia" w:ascii="楷体" w:hAnsi="楷体" w:eastAsia="楷体"/>
          <w:color w:val="auto"/>
          <w:sz w:val="32"/>
          <w:szCs w:val="32"/>
          <w:lang w:eastAsia="zh-CN"/>
        </w:rPr>
        <w:t>需说明，其他单位不需要说明</w:t>
      </w:r>
      <w:r>
        <w:rPr>
          <w:rFonts w:hint="eastAsia" w:ascii="楷体" w:hAnsi="楷体" w:eastAsia="楷体"/>
          <w:color w:val="auto"/>
          <w:sz w:val="32"/>
          <w:szCs w:val="32"/>
          <w:lang w:val="en-US"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天涯区委宣传部</w:t>
      </w:r>
      <w:r>
        <w:rPr>
          <w:rFonts w:hint="eastAsia" w:ascii="仿宋_GB2312" w:hAnsi="黑体" w:eastAsia="仿宋_GB2312" w:cs="仿宋_GB2312"/>
          <w:color w:val="auto"/>
          <w:sz w:val="32"/>
          <w:szCs w:val="32"/>
        </w:rPr>
        <w:t>机关运行经费预算</w:t>
      </w:r>
      <w:r>
        <w:rPr>
          <w:rFonts w:hint="eastAsia" w:ascii="仿宋_GB2312" w:hAnsi="黑体" w:eastAsia="仿宋_GB2312" w:cs="仿宋_GB2312"/>
          <w:color w:val="auto"/>
          <w:sz w:val="32"/>
          <w:szCs w:val="32"/>
          <w:lang w:val="en-US" w:eastAsia="zh-CN"/>
        </w:rPr>
        <w:t>647.09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中共三亚市天涯区委单位</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val="en-US" w:eastAsia="zh-CN"/>
        </w:rPr>
        <w:t>中共三亚市天涯区委宣传部</w:t>
      </w:r>
      <w:r>
        <w:rPr>
          <w:rFonts w:hint="eastAsia" w:ascii="仿宋_GB2312" w:hAnsi="黑体" w:eastAsia="仿宋_GB2312" w:cs="仿宋_GB2312"/>
          <w:color w:val="auto"/>
          <w:sz w:val="32"/>
          <w:szCs w:val="32"/>
        </w:rPr>
        <w:t>单位预算单位共有车辆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黑体" w:hAnsi="黑体" w:eastAsia="黑体"/>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中共三亚市天涯区委宣传部</w:t>
      </w:r>
      <w:r>
        <w:rPr>
          <w:rFonts w:hint="eastAsia" w:ascii="仿宋_GB2312" w:hAnsi="黑体" w:eastAsia="仿宋_GB2312" w:cs="仿宋_GB2312"/>
          <w:color w:val="auto"/>
          <w:sz w:val="32"/>
          <w:szCs w:val="32"/>
          <w:lang w:val="en-US" w:eastAsia="zh-CN"/>
        </w:rPr>
        <w:t>单位16</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1117.61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p>
    <w:p>
      <w:pPr>
        <w:jc w:val="left"/>
        <w:rPr>
          <w:rFonts w:ascii="仿宋_GB2312" w:hAnsi="宋体" w:eastAsia="仿宋_GB2312" w:cs="宋体"/>
          <w:color w:val="000000"/>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B54F6"/>
    <w:rsid w:val="05355077"/>
    <w:rsid w:val="0B9A0273"/>
    <w:rsid w:val="0CB54D3D"/>
    <w:rsid w:val="0E7F23D2"/>
    <w:rsid w:val="10C858C4"/>
    <w:rsid w:val="11A45A01"/>
    <w:rsid w:val="11D4106C"/>
    <w:rsid w:val="15030267"/>
    <w:rsid w:val="1A7C42B3"/>
    <w:rsid w:val="1BC26646"/>
    <w:rsid w:val="1C5075D8"/>
    <w:rsid w:val="1F146AB1"/>
    <w:rsid w:val="202813C5"/>
    <w:rsid w:val="21507C0E"/>
    <w:rsid w:val="215B1045"/>
    <w:rsid w:val="224822FA"/>
    <w:rsid w:val="23671C1C"/>
    <w:rsid w:val="25703CC3"/>
    <w:rsid w:val="26BC3BA5"/>
    <w:rsid w:val="28D331A2"/>
    <w:rsid w:val="2A08352D"/>
    <w:rsid w:val="2DD3300E"/>
    <w:rsid w:val="2E6705D3"/>
    <w:rsid w:val="2F801739"/>
    <w:rsid w:val="32031850"/>
    <w:rsid w:val="340E51CD"/>
    <w:rsid w:val="354E7908"/>
    <w:rsid w:val="35F13A71"/>
    <w:rsid w:val="36E36A94"/>
    <w:rsid w:val="389D464C"/>
    <w:rsid w:val="390E02DD"/>
    <w:rsid w:val="3AF9315D"/>
    <w:rsid w:val="3BFB0E6A"/>
    <w:rsid w:val="3C7566EA"/>
    <w:rsid w:val="3C961150"/>
    <w:rsid w:val="3D2125C3"/>
    <w:rsid w:val="3DBE20B7"/>
    <w:rsid w:val="3DE916B4"/>
    <w:rsid w:val="3E9C6B6A"/>
    <w:rsid w:val="3EBE2ADF"/>
    <w:rsid w:val="3FB657D5"/>
    <w:rsid w:val="405E3F10"/>
    <w:rsid w:val="40B92E61"/>
    <w:rsid w:val="41BF59D2"/>
    <w:rsid w:val="45284337"/>
    <w:rsid w:val="46624135"/>
    <w:rsid w:val="4775066C"/>
    <w:rsid w:val="48C53268"/>
    <w:rsid w:val="49D55E40"/>
    <w:rsid w:val="4A0A50DE"/>
    <w:rsid w:val="4F0F7462"/>
    <w:rsid w:val="50470636"/>
    <w:rsid w:val="508F34BC"/>
    <w:rsid w:val="521E2AB1"/>
    <w:rsid w:val="53B9139F"/>
    <w:rsid w:val="55AD3EA3"/>
    <w:rsid w:val="5690545D"/>
    <w:rsid w:val="56BA5E8F"/>
    <w:rsid w:val="5A1C4057"/>
    <w:rsid w:val="5AC40185"/>
    <w:rsid w:val="5E0156C0"/>
    <w:rsid w:val="62185A73"/>
    <w:rsid w:val="62FE761A"/>
    <w:rsid w:val="65AE35F2"/>
    <w:rsid w:val="681C4D5A"/>
    <w:rsid w:val="68211DB9"/>
    <w:rsid w:val="68E37C23"/>
    <w:rsid w:val="70122151"/>
    <w:rsid w:val="71E32478"/>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143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2022-02-16T07:23:26Z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