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三亚市天涯区司法局</w:t>
      </w:r>
      <w:r>
        <w:rPr>
          <w:rFonts w:hint="eastAsia"/>
          <w:sz w:val="52"/>
          <w:szCs w:val="52"/>
        </w:rPr>
        <w:t>预算</w:t>
      </w:r>
      <w:bookmarkStart w:id="0" w:name="_GoBack"/>
      <w:bookmarkEnd w:id="0"/>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黑体" w:hAnsi="黑体" w:eastAsia="黑体"/>
          <w:sz w:val="52"/>
          <w:szCs w:val="52"/>
        </w:rPr>
      </w:pPr>
      <w:r>
        <w:rPr>
          <w:rFonts w:hint="eastAsia" w:ascii="黑体" w:hAnsi="黑体" w:eastAsia="黑体"/>
          <w:sz w:val="52"/>
          <w:szCs w:val="52"/>
        </w:rPr>
        <w:t>目录</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left"/>
        <w:textAlignment w:val="auto"/>
        <w:outlineLvl w:val="9"/>
        <w:rPr>
          <w:rFonts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三亚市天涯区司法局单位</w:t>
      </w:r>
      <w:r>
        <w:rPr>
          <w:rFonts w:hint="eastAsia" w:ascii="黑体" w:hAnsi="黑体" w:eastAsia="黑体"/>
          <w:sz w:val="32"/>
          <w:szCs w:val="32"/>
        </w:rPr>
        <w:t>概况</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578" w:lineRule="exact"/>
        <w:ind w:right="0" w:rightChars="0" w:firstLineChars="0"/>
        <w:jc w:val="left"/>
        <w:textAlignment w:val="auto"/>
        <w:outlineLvl w:val="9"/>
        <w:rPr>
          <w:rFonts w:ascii="黑体" w:hAnsi="黑体" w:eastAsia="黑体"/>
          <w:sz w:val="32"/>
          <w:szCs w:val="32"/>
        </w:rPr>
      </w:pPr>
      <w:r>
        <w:rPr>
          <w:rFonts w:hint="eastAsia" w:ascii="黑体" w:hAnsi="黑体" w:eastAsia="黑体"/>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left"/>
        <w:textAlignment w:val="auto"/>
        <w:outlineLvl w:val="9"/>
        <w:rPr>
          <w:rFonts w:ascii="黑体" w:hAnsi="黑体" w:eastAsia="黑体"/>
          <w:sz w:val="32"/>
          <w:szCs w:val="32"/>
        </w:rPr>
      </w:pPr>
      <w:r>
        <w:rPr>
          <w:rFonts w:hint="eastAsia" w:ascii="黑体" w:hAnsi="黑体" w:eastAsia="黑体"/>
          <w:sz w:val="32"/>
          <w:szCs w:val="32"/>
          <w:lang w:eastAsia="zh-CN"/>
        </w:rPr>
        <w:t>第二部分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三亚市天涯区司法局</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jc w:val="left"/>
        <w:textAlignment w:val="auto"/>
        <w:outlineLvl w:val="9"/>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left"/>
        <w:textAlignment w:val="auto"/>
        <w:outlineLvl w:val="9"/>
        <w:rPr>
          <w:rFonts w:ascii="仿宋_GB2312" w:hAnsi="仿宋_GB2312" w:eastAsia="仿宋_GB2312" w:cs="仿宋_GB2312"/>
          <w:sz w:val="32"/>
          <w:szCs w:val="32"/>
        </w:rPr>
      </w:pPr>
      <w:r>
        <w:rPr>
          <w:rFonts w:hint="eastAsia" w:ascii="黑体" w:hAnsi="黑体" w:eastAsia="黑体"/>
          <w:sz w:val="32"/>
          <w:szCs w:val="32"/>
          <w:lang w:eastAsia="zh-CN"/>
        </w:rPr>
        <w:t>第三部分</w:t>
      </w: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三亚市天涯区司法局</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left"/>
        <w:textAlignment w:val="auto"/>
        <w:outlineLvl w:val="9"/>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4"/>
        <w:keepNext w:val="0"/>
        <w:keepLines w:val="0"/>
        <w:pageBreakBefore w:val="0"/>
        <w:widowControl w:val="0"/>
        <w:kinsoku/>
        <w:wordWrap/>
        <w:overflowPunct/>
        <w:topLinePunct w:val="0"/>
        <w:autoSpaceDE/>
        <w:autoSpaceDN/>
        <w:bidi w:val="0"/>
        <w:adjustRightInd/>
        <w:snapToGrid/>
        <w:spacing w:line="578" w:lineRule="exact"/>
        <w:ind w:left="1320" w:right="0" w:rightChars="0" w:firstLine="0" w:firstLineChars="0"/>
        <w:jc w:val="left"/>
        <w:textAlignment w:val="auto"/>
        <w:outlineLvl w:val="9"/>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jc w:val="center"/>
        <w:textAlignment w:val="auto"/>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三亚市天涯区司法局单位</w:t>
      </w:r>
      <w:r>
        <w:rPr>
          <w:rFonts w:hint="eastAsia" w:ascii="黑体" w:hAnsi="黑体" w:eastAsia="黑体"/>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仿宋_GB2312" w:hAnsi="仿宋_GB2312" w:eastAsia="仿宋_GB2312" w:cs="仿宋_GB2312"/>
          <w:sz w:val="32"/>
          <w:szCs w:val="32"/>
        </w:rPr>
      </w:pPr>
    </w:p>
    <w:p>
      <w:pPr>
        <w:pStyle w:val="4"/>
        <w:keepNext w:val="0"/>
        <w:keepLines w:val="0"/>
        <w:pageBreakBefore w:val="0"/>
        <w:widowControl w:val="0"/>
        <w:numPr>
          <w:ilvl w:val="0"/>
          <w:numId w:val="4"/>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cs="仿宋_GB2312"/>
          <w:sz w:val="32"/>
          <w:szCs w:val="32"/>
        </w:rPr>
      </w:pPr>
      <w:r>
        <w:rPr>
          <w:rFonts w:hint="eastAsia" w:ascii="黑体" w:hAnsi="黑体" w:eastAsia="黑体" w:cs="仿宋_GB2312"/>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我单位的职能是根据《中共三亚市天涯区委办公室</w:t>
      </w:r>
      <w:r>
        <w:rPr>
          <w:rFonts w:hint="eastAsia" w:ascii="仿宋_GB2312" w:hAnsi="黑体" w:eastAsia="仿宋_GB2312" w:cs="仿宋_GB2312"/>
          <w:sz w:val="32"/>
          <w:szCs w:val="32"/>
          <w:lang w:val="en-US" w:eastAsia="zh-CN"/>
        </w:rPr>
        <w:t xml:space="preserve"> 三亚市天涯区人民政府办公室关于印发&lt;三亚市天涯区司法局职能配置、内设机构和人员编制规定的通知&gt;</w:t>
      </w:r>
      <w:r>
        <w:rPr>
          <w:rFonts w:hint="eastAsia" w:ascii="仿宋_GB2312" w:hAnsi="黑体" w:eastAsia="仿宋_GB2312" w:cs="仿宋_GB2312"/>
          <w:sz w:val="32"/>
          <w:szCs w:val="32"/>
          <w:lang w:eastAsia="zh-CN"/>
        </w:rPr>
        <w:t>》（天委办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51号</w:t>
      </w:r>
      <w:r>
        <w:rPr>
          <w:rFonts w:hint="eastAsia" w:ascii="仿宋_GB2312" w:hAnsi="黑体" w:eastAsia="仿宋_GB2312" w:cs="仿宋_GB2312"/>
          <w:sz w:val="32"/>
          <w:szCs w:val="32"/>
          <w:lang w:eastAsia="zh-CN"/>
        </w:rPr>
        <w:t>）明确的，由于该文件属于密件，不予公开。</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center"/>
        <w:textAlignment w:val="auto"/>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三亚市天涯区司法局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keepNext w:val="0"/>
        <w:keepLines w:val="0"/>
        <w:pageBreakBefore w:val="0"/>
        <w:widowControl w:val="0"/>
        <w:kinsoku/>
        <w:wordWrap/>
        <w:overflowPunct/>
        <w:topLinePunct w:val="0"/>
        <w:autoSpaceDE/>
        <w:autoSpaceDN/>
        <w:bidi w:val="0"/>
        <w:adjustRightInd/>
        <w:snapToGrid/>
        <w:spacing w:line="578" w:lineRule="exact"/>
        <w:ind w:left="800" w:right="0" w:rightChars="0"/>
        <w:jc w:val="center"/>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left="800" w:right="0" w:rightChars="0"/>
        <w:jc w:val="center"/>
        <w:textAlignment w:val="auto"/>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480" w:firstLineChars="150"/>
        <w:jc w:val="center"/>
        <w:textAlignment w:val="auto"/>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三亚市天涯区司法局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三亚市天涯区司法局单位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lang w:eastAsia="zh-CN"/>
        </w:rPr>
        <w:t>三亚市天涯区司法局单位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980.15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980.15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849.71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130.45</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980.15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包括</w:t>
      </w:r>
      <w:r>
        <w:rPr>
          <w:rFonts w:hint="eastAsia" w:ascii="仿宋_GB2312" w:hAnsi="黑体" w:eastAsia="仿宋_GB2312"/>
          <w:color w:val="000000" w:themeColor="text1"/>
          <w:sz w:val="32"/>
          <w:szCs w:val="32"/>
          <w:lang w:eastAsia="zh-CN"/>
          <w14:textFill>
            <w14:solidFill>
              <w14:schemeClr w14:val="tx1"/>
            </w14:solidFill>
          </w14:textFill>
        </w:rPr>
        <w:t>公</w:t>
      </w:r>
      <w:r>
        <w:rPr>
          <w:rFonts w:hint="eastAsia" w:ascii="仿宋_GB2312" w:hAnsi="仿宋_GB2312" w:eastAsia="仿宋_GB2312" w:cs="仿宋_GB2312"/>
          <w:color w:val="000000" w:themeColor="text1"/>
          <w:sz w:val="32"/>
          <w:szCs w:val="32"/>
          <w14:textFill>
            <w14:solidFill>
              <w14:schemeClr w14:val="tx1"/>
            </w14:solidFill>
          </w14:textFill>
        </w:rPr>
        <w:t>共安全支出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905.80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社会保障和就业支出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24.87</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30.58</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住房保障支出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18.90万元</w:t>
      </w:r>
      <w:r>
        <w:rPr>
          <w:rFonts w:hint="eastAsia" w:ascii="仿宋_GB2312" w:hAnsi="黑体" w:eastAsia="仿宋_GB2312"/>
          <w:color w:val="000000" w:themeColor="text1"/>
          <w:sz w:val="32"/>
          <w:szCs w:val="32"/>
          <w14:textFill>
            <w14:solidFill>
              <w14:schemeClr w14:val="tx1"/>
            </w14:solidFill>
          </w14:textFill>
        </w:rPr>
        <w:t>，结转下年</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三亚市天涯区司法局单位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sz w:val="32"/>
          <w:szCs w:val="32"/>
          <w:lang w:eastAsia="zh-CN"/>
        </w:rPr>
        <w:t>三亚市天涯区司法局单位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980.15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94.93</w:t>
      </w:r>
      <w:r>
        <w:rPr>
          <w:rFonts w:hint="eastAsia" w:ascii="仿宋_GB2312" w:hAnsi="黑体" w:eastAsia="仿宋_GB2312"/>
          <w:sz w:val="32"/>
          <w:szCs w:val="32"/>
        </w:rPr>
        <w:t>万元，主要</w:t>
      </w:r>
      <w:r>
        <w:rPr>
          <w:rFonts w:hint="eastAsia" w:ascii="仿宋_GB2312" w:hAnsi="黑体" w:eastAsia="仿宋_GB2312"/>
          <w:color w:val="000000" w:themeColor="text1"/>
          <w:sz w:val="32"/>
          <w:szCs w:val="32"/>
          <w:lang w:eastAsia="zh-CN"/>
          <w14:textFill>
            <w14:solidFill>
              <w14:schemeClr w14:val="tx1"/>
            </w14:solidFill>
          </w14:textFill>
        </w:rPr>
        <w:t>是人员变动，人员经费减少。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公共安全（类）支出</w:t>
      </w:r>
      <w:r>
        <w:rPr>
          <w:rFonts w:hint="eastAsia" w:ascii="仿宋_GB2312" w:hAnsi="仿宋_GB2312" w:eastAsia="仿宋_GB2312" w:cs="仿宋_GB2312"/>
          <w:sz w:val="32"/>
          <w:szCs w:val="32"/>
          <w:lang w:val="en-US" w:eastAsia="zh-CN"/>
        </w:rPr>
        <w:t>905.80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92.41</w:t>
      </w:r>
      <w:r>
        <w:rPr>
          <w:rFonts w:hint="eastAsia" w:ascii="仿宋_GB2312" w:hAnsi="仿宋_GB2312" w:eastAsia="仿宋_GB2312" w:cs="仿宋_GB2312"/>
          <w:sz w:val="32"/>
          <w:szCs w:val="32"/>
        </w:rPr>
        <w:t>%；社会保障和就业（类）支出</w:t>
      </w:r>
      <w:r>
        <w:rPr>
          <w:rFonts w:hint="eastAsia" w:ascii="仿宋_GB2312" w:hAnsi="仿宋_GB2312" w:eastAsia="仿宋_GB2312" w:cs="仿宋_GB2312"/>
          <w:sz w:val="32"/>
          <w:szCs w:val="32"/>
          <w:lang w:val="en-US" w:eastAsia="zh-CN"/>
        </w:rPr>
        <w:t>24.87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2.54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30.58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3.12</w:t>
      </w:r>
      <w:r>
        <w:rPr>
          <w:rFonts w:hint="eastAsia" w:ascii="仿宋_GB2312" w:hAnsi="仿宋_GB2312" w:eastAsia="仿宋_GB2312" w:cs="仿宋_GB2312"/>
          <w:sz w:val="32"/>
          <w:szCs w:val="32"/>
        </w:rPr>
        <w:t>%；住房保障（类）支出</w:t>
      </w:r>
      <w:r>
        <w:rPr>
          <w:rFonts w:hint="eastAsia" w:ascii="仿宋_GB2312" w:hAnsi="仿宋_GB2312" w:eastAsia="仿宋_GB2312" w:cs="仿宋_GB2312"/>
          <w:sz w:val="32"/>
          <w:szCs w:val="32"/>
          <w:lang w:val="en-US" w:eastAsia="zh-CN"/>
        </w:rPr>
        <w:t>18.90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1.93</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黑体" w:eastAsia="仿宋_GB2312" w:cs="仿宋_GB2312"/>
          <w:sz w:val="32"/>
          <w:szCs w:val="32"/>
        </w:rPr>
        <w:t>1.</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（类）司法（款）行政运行（项）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244.94</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人员变动，人员经费减少。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（类）司法（款）一般行政管理事务（项）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126.87</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10.77</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拟招聘</w:t>
      </w:r>
      <w:r>
        <w:rPr>
          <w:rFonts w:hint="eastAsia" w:ascii="仿宋_GB2312" w:hAnsi="仿宋_GB2312" w:eastAsia="仿宋_GB2312" w:cs="仿宋_GB2312"/>
          <w:sz w:val="32"/>
          <w:szCs w:val="32"/>
          <w:lang w:val="en-US" w:eastAsia="zh-CN"/>
        </w:rPr>
        <w:t>2名专职法律顾问</w:t>
      </w:r>
      <w:r>
        <w:rPr>
          <w:rFonts w:hint="eastAsia" w:ascii="仿宋_GB2312" w:hAnsi="仿宋_GB2312" w:eastAsia="仿宋_GB2312" w:cs="仿宋_GB2312"/>
          <w:sz w:val="32"/>
          <w:szCs w:val="32"/>
          <w:lang w:eastAsia="zh-CN"/>
        </w:rPr>
        <w:t>，雇员经费</w:t>
      </w:r>
      <w:r>
        <w:rPr>
          <w:rFonts w:hint="eastAsia" w:ascii="仿宋_GB2312" w:hAnsi="仿宋_GB2312" w:eastAsia="仿宋_GB2312" w:cs="仿宋_GB2312"/>
          <w:sz w:val="32"/>
          <w:szCs w:val="32"/>
        </w:rPr>
        <w:t>项目经费</w:t>
      </w:r>
      <w:r>
        <w:rPr>
          <w:rFonts w:hint="eastAsia" w:ascii="仿宋_GB2312" w:hAnsi="仿宋_GB2312" w:eastAsia="仿宋_GB2312" w:cs="仿宋_GB2312"/>
          <w:sz w:val="32"/>
          <w:szCs w:val="32"/>
          <w:lang w:eastAsia="zh-CN"/>
        </w:rPr>
        <w:t>有所增加</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000000" w:themeColor="text1"/>
          <w:sz w:val="32"/>
          <w:szCs w:val="32"/>
          <w14:textFill>
            <w14:solidFill>
              <w14:schemeClr w14:val="tx1"/>
            </w14:solidFill>
          </w14:textFill>
        </w:rPr>
        <w:t>公共安全</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（类）司法（款）基层司法业务（项）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379</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71</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是区财政统筹安排且有上级资金支持，基层司法业务项目经费合理减少预算数。</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default" w:ascii="Times New Roman" w:hAnsi="Times New Roman" w:eastAsia="仿宋_GB2312" w:cs="Times New Roman"/>
          <w:color w:val="auto"/>
          <w:sz w:val="32"/>
          <w:szCs w:val="32"/>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公共安全</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（类）司法（款）</w:t>
      </w:r>
      <w:r>
        <w:rPr>
          <w:rFonts w:hint="eastAsia" w:ascii="仿宋_GB2312" w:hAnsi="仿宋_GB2312" w:eastAsia="仿宋_GB2312" w:cs="仿宋_GB2312"/>
          <w:color w:val="000000" w:themeColor="text1"/>
          <w:sz w:val="32"/>
          <w:szCs w:val="32"/>
          <w:lang w:eastAsia="zh-CN"/>
          <w14:textFill>
            <w14:solidFill>
              <w14:schemeClr w14:val="tx1"/>
            </w14:solidFill>
          </w14:textFill>
        </w:rPr>
        <w:t>律师管理</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43.55</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43.55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主要是市财政提前下拨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2022年村（社区）法律顾问及法律事务联络员工作经费</w:t>
      </w:r>
      <w:r>
        <w:rPr>
          <w:rFonts w:hint="eastAsia" w:ascii="仿宋_GB2312" w:hAnsi="黑体"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仿宋_GB2312" w:hAnsi="黑体" w:eastAsia="仿宋_GB2312" w:cs="仿宋_GB2312"/>
          <w:color w:val="auto"/>
          <w:sz w:val="32"/>
          <w:szCs w:val="32"/>
          <w:lang w:val="en-US" w:eastAsia="zh-CN"/>
        </w:rPr>
        <w:t>5.</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w:t>
      </w:r>
      <w:r>
        <w:rPr>
          <w:rFonts w:hint="eastAsia" w:ascii="仿宋_GB2312" w:hAnsi="仿宋_GB2312" w:eastAsia="仿宋_GB2312" w:cs="仿宋_GB2312"/>
          <w:sz w:val="32"/>
          <w:szCs w:val="32"/>
          <w:lang w:eastAsia="zh-CN"/>
        </w:rPr>
        <w:t>其他司法</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111.45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，该项为</w:t>
      </w:r>
      <w:r>
        <w:rPr>
          <w:rFonts w:hint="eastAsia" w:ascii="Times New Roman" w:hAnsi="Times New Roman" w:eastAsia="仿宋_GB2312" w:cs="Times New Roman"/>
          <w:color w:val="auto"/>
          <w:sz w:val="32"/>
          <w:szCs w:val="32"/>
          <w:lang w:val="en-US" w:eastAsia="zh-CN"/>
        </w:rPr>
        <w:t>2021</w:t>
      </w:r>
      <w:r>
        <w:rPr>
          <w:rFonts w:hint="default" w:ascii="Times New Roman" w:hAnsi="Times New Roman" w:eastAsia="仿宋_GB2312" w:cs="Times New Roman"/>
          <w:color w:val="auto"/>
          <w:sz w:val="32"/>
          <w:szCs w:val="32"/>
          <w:lang w:val="en-US" w:eastAsia="zh-CN"/>
        </w:rPr>
        <w:t>年度</w:t>
      </w:r>
      <w:r>
        <w:rPr>
          <w:rFonts w:hint="eastAsia" w:ascii="Times New Roman" w:hAnsi="Times New Roman" w:eastAsia="仿宋_GB2312" w:cs="Times New Roman"/>
          <w:color w:val="auto"/>
          <w:sz w:val="32"/>
          <w:szCs w:val="32"/>
          <w:lang w:val="en-US" w:eastAsia="zh-CN"/>
        </w:rPr>
        <w:t>政法纪检监察转移支付资金（第一批）结转结余资金。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黑体" w:eastAsia="仿宋_GB2312" w:cs="仿宋_GB2312"/>
          <w:color w:val="auto"/>
          <w:sz w:val="32"/>
          <w:szCs w:val="32"/>
          <w:lang w:eastAsia="zh-CN"/>
        </w:rPr>
      </w:pPr>
      <w:r>
        <w:rPr>
          <w:rFonts w:hint="eastAsia" w:ascii="仿宋_GB2312" w:hAnsi="仿宋_GB2312" w:eastAsia="仿宋_GB2312" w:cs="仿宋_GB2312"/>
          <w:color w:val="000000"/>
          <w:kern w:val="0"/>
          <w:sz w:val="32"/>
          <w:szCs w:val="30"/>
          <w:lang w:val="en-US" w:eastAsia="zh-CN"/>
        </w:rPr>
        <w:t>6.</w:t>
      </w:r>
      <w:r>
        <w:rPr>
          <w:rFonts w:hint="eastAsia" w:ascii="仿宋_GB2312" w:hAnsi="仿宋_GB2312" w:eastAsia="仿宋_GB2312" w:cs="仿宋_GB2312"/>
          <w:color w:val="000000"/>
          <w:kern w:val="0"/>
          <w:sz w:val="32"/>
          <w:szCs w:val="30"/>
        </w:rPr>
        <w:t>社会保障和就业</w:t>
      </w:r>
      <w:r>
        <w:rPr>
          <w:rFonts w:hint="eastAsia" w:ascii="仿宋_GB2312" w:hAnsi="仿宋_GB2312" w:eastAsia="仿宋_GB2312" w:cs="仿宋_GB2312"/>
          <w:color w:val="000000"/>
          <w:kern w:val="0"/>
          <w:sz w:val="32"/>
          <w:szCs w:val="30"/>
          <w:lang w:eastAsia="zh-CN"/>
        </w:rPr>
        <w:t>支出</w:t>
      </w:r>
      <w:r>
        <w:rPr>
          <w:rFonts w:hint="eastAsia" w:ascii="仿宋_GB2312" w:hAnsi="仿宋_GB2312" w:eastAsia="仿宋_GB2312" w:cs="仿宋_GB2312"/>
          <w:color w:val="000000"/>
          <w:kern w:val="0"/>
          <w:sz w:val="32"/>
          <w:szCs w:val="30"/>
        </w:rPr>
        <w:t>（类）行政事业单位养老支出（款）机关事业单位基本养老保险缴费支出（项）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24.87</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0.62</w:t>
      </w:r>
      <w:r>
        <w:rPr>
          <w:rFonts w:hint="eastAsia" w:ascii="仿宋_GB2312" w:hAnsi="仿宋_GB2312" w:eastAsia="仿宋_GB2312" w:cs="仿宋_GB2312"/>
          <w:sz w:val="32"/>
          <w:szCs w:val="32"/>
        </w:rPr>
        <w:t>万元，</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val="en-US" w:eastAsia="zh-CN"/>
        </w:rPr>
        <w:t>人员变动，养老保险费预算减少。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黑体" w:eastAsia="仿宋_GB2312" w:cs="仿宋_GB2312"/>
          <w:color w:val="auto"/>
          <w:sz w:val="32"/>
          <w:szCs w:val="32"/>
          <w:lang w:eastAsia="zh-CN"/>
        </w:rPr>
      </w:pPr>
      <w:r>
        <w:rPr>
          <w:rFonts w:hint="eastAsia" w:ascii="仿宋_GB2312" w:hAnsi="仿宋_GB2312" w:eastAsia="仿宋_GB2312" w:cs="仿宋_GB2312"/>
          <w:color w:val="000000"/>
          <w:kern w:val="0"/>
          <w:sz w:val="32"/>
          <w:szCs w:val="30"/>
          <w:lang w:val="en-US" w:eastAsia="zh-CN"/>
        </w:rPr>
        <w:t>7.</w:t>
      </w:r>
      <w:r>
        <w:rPr>
          <w:rFonts w:hint="eastAsia" w:ascii="仿宋_GB2312" w:hAnsi="仿宋_GB2312" w:eastAsia="仿宋_GB2312" w:cs="仿宋_GB2312"/>
          <w:color w:val="000000"/>
          <w:kern w:val="0"/>
          <w:sz w:val="32"/>
          <w:szCs w:val="30"/>
          <w:lang w:eastAsia="zh-CN"/>
        </w:rPr>
        <w:t>卫生健康支出</w:t>
      </w:r>
      <w:r>
        <w:rPr>
          <w:rFonts w:hint="eastAsia" w:ascii="仿宋_GB2312" w:hAnsi="仿宋_GB2312" w:eastAsia="仿宋_GB2312" w:cs="仿宋_GB2312"/>
          <w:color w:val="000000"/>
          <w:kern w:val="0"/>
          <w:sz w:val="32"/>
          <w:szCs w:val="30"/>
        </w:rPr>
        <w:t>（类）行政事业单位医疗（款）行政单位医疗（项）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12.83</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0.71</w:t>
      </w:r>
      <w:r>
        <w:rPr>
          <w:rFonts w:hint="eastAsia" w:ascii="仿宋_GB2312" w:hAnsi="仿宋_GB2312" w:eastAsia="仿宋_GB2312" w:cs="仿宋_GB2312"/>
          <w:sz w:val="32"/>
          <w:szCs w:val="32"/>
        </w:rPr>
        <w:t>万元，</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val="en-US" w:eastAsia="zh-CN"/>
        </w:rPr>
        <w:t>人员变动，医疗保险费预算减少。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黑体" w:eastAsia="仿宋_GB2312" w:cs="仿宋_GB2312"/>
          <w:color w:val="auto"/>
          <w:sz w:val="32"/>
          <w:szCs w:val="32"/>
          <w:lang w:eastAsia="zh-CN"/>
        </w:rPr>
      </w:pPr>
      <w:r>
        <w:rPr>
          <w:rFonts w:hint="eastAsia" w:ascii="仿宋_GB2312" w:hAnsi="仿宋_GB2312" w:eastAsia="仿宋_GB2312" w:cs="仿宋_GB2312"/>
          <w:color w:val="000000"/>
          <w:kern w:val="0"/>
          <w:sz w:val="32"/>
          <w:szCs w:val="30"/>
          <w:lang w:val="en-US" w:eastAsia="zh-CN"/>
        </w:rPr>
        <w:t>8.</w:t>
      </w:r>
      <w:r>
        <w:rPr>
          <w:rFonts w:hint="eastAsia" w:ascii="仿宋_GB2312" w:hAnsi="仿宋_GB2312" w:eastAsia="仿宋_GB2312" w:cs="仿宋_GB2312"/>
          <w:color w:val="000000"/>
          <w:kern w:val="0"/>
          <w:sz w:val="32"/>
          <w:szCs w:val="30"/>
          <w:lang w:eastAsia="zh-CN"/>
        </w:rPr>
        <w:t>卫生健康支出</w:t>
      </w:r>
      <w:r>
        <w:rPr>
          <w:rFonts w:hint="eastAsia" w:ascii="仿宋_GB2312" w:hAnsi="仿宋_GB2312" w:eastAsia="仿宋_GB2312" w:cs="仿宋_GB2312"/>
          <w:color w:val="000000"/>
          <w:kern w:val="0"/>
          <w:sz w:val="32"/>
          <w:szCs w:val="30"/>
        </w:rPr>
        <w:t>（类）行政事业单位医疗（款）</w:t>
      </w:r>
      <w:r>
        <w:rPr>
          <w:rFonts w:hint="eastAsia" w:ascii="仿宋_GB2312" w:hAnsi="仿宋_GB2312" w:eastAsia="仿宋_GB2312" w:cs="仿宋_GB2312"/>
          <w:color w:val="000000"/>
          <w:kern w:val="0"/>
          <w:sz w:val="32"/>
          <w:szCs w:val="30"/>
          <w:lang w:eastAsia="zh-CN"/>
        </w:rPr>
        <w:t>公务员医疗补助</w:t>
      </w:r>
      <w:r>
        <w:rPr>
          <w:rFonts w:hint="eastAsia" w:ascii="仿宋_GB2312" w:hAnsi="仿宋_GB2312" w:eastAsia="仿宋_GB2312" w:cs="仿宋_GB2312"/>
          <w:color w:val="000000"/>
          <w:kern w:val="0"/>
          <w:sz w:val="32"/>
          <w:szCs w:val="30"/>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17.75</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1.89</w:t>
      </w:r>
      <w:r>
        <w:rPr>
          <w:rFonts w:hint="eastAsia" w:ascii="仿宋_GB2312" w:hAnsi="仿宋_GB2312" w:eastAsia="仿宋_GB2312" w:cs="仿宋_GB2312"/>
          <w:sz w:val="32"/>
          <w:szCs w:val="32"/>
        </w:rPr>
        <w:t>万元，</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val="en-US" w:eastAsia="zh-CN"/>
        </w:rPr>
        <w:t>人员变动，公务员医疗补助预算减少。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住房保障支出（类）住房改革支出（款）住房公积金（项）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18.90</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0.26</w:t>
      </w:r>
      <w:r>
        <w:rPr>
          <w:rFonts w:hint="eastAsia" w:ascii="仿宋_GB2312" w:hAnsi="仿宋_GB2312" w:eastAsia="仿宋_GB2312" w:cs="仿宋_GB2312"/>
          <w:sz w:val="32"/>
          <w:szCs w:val="32"/>
        </w:rPr>
        <w:t>万元，</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val="en-US" w:eastAsia="zh-CN"/>
        </w:rPr>
        <w:t>人员变动，住房公积金预算减少。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三亚市天涯区司法局单位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sz w:val="32"/>
          <w:szCs w:val="32"/>
          <w:lang w:eastAsia="zh-CN"/>
        </w:rPr>
        <w:t>三亚市天涯区司法局单位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319.29</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308.67</w:t>
      </w:r>
      <w:r>
        <w:rPr>
          <w:rFonts w:hint="eastAsia" w:ascii="仿宋_GB2312" w:hAnsi="黑体" w:eastAsia="仿宋_GB2312"/>
          <w:sz w:val="32"/>
          <w:szCs w:val="32"/>
        </w:rPr>
        <w:t>万元，主要包括：</w:t>
      </w:r>
      <w:r>
        <w:rPr>
          <w:rFonts w:hint="eastAsia" w:ascii="仿宋_GB2312" w:hAnsi="仿宋_GB2312" w:eastAsia="仿宋_GB2312" w:cs="仿宋_GB2312"/>
          <w:sz w:val="32"/>
          <w:szCs w:val="32"/>
        </w:rPr>
        <w:t>基本工资、津贴补贴、</w:t>
      </w:r>
      <w:r>
        <w:rPr>
          <w:rFonts w:hint="eastAsia" w:ascii="仿宋_GB2312" w:hAnsi="仿宋_GB2312" w:eastAsia="仿宋_GB2312" w:cs="仿宋_GB2312"/>
          <w:sz w:val="32"/>
          <w:szCs w:val="32"/>
          <w:lang w:eastAsia="zh-CN"/>
        </w:rPr>
        <w:t>奖金、绩效工资</w:t>
      </w:r>
      <w:r>
        <w:rPr>
          <w:rFonts w:hint="eastAsia" w:ascii="仿宋_GB2312" w:hAnsi="仿宋_GB2312" w:eastAsia="仿宋_GB2312" w:cs="仿宋_GB2312"/>
          <w:sz w:val="32"/>
          <w:szCs w:val="32"/>
        </w:rPr>
        <w:t>、机关事业单位基本养老保险缴费、</w:t>
      </w:r>
      <w:r>
        <w:rPr>
          <w:rFonts w:hint="eastAsia" w:ascii="仿宋_GB2312" w:hAnsi="仿宋_GB2312" w:eastAsia="仿宋_GB2312" w:cs="仿宋_GB2312"/>
          <w:sz w:val="32"/>
          <w:szCs w:val="32"/>
          <w:lang w:eastAsia="zh-CN"/>
        </w:rPr>
        <w:t>职工基本医疗保险缴费、公务员</w:t>
      </w:r>
      <w:r>
        <w:rPr>
          <w:rFonts w:hint="eastAsia" w:ascii="仿宋_GB2312" w:hAnsi="仿宋_GB2312" w:eastAsia="仿宋_GB2312" w:cs="仿宋_GB2312"/>
          <w:sz w:val="32"/>
          <w:szCs w:val="32"/>
        </w:rPr>
        <w:t>医疗</w:t>
      </w:r>
      <w:r>
        <w:rPr>
          <w:rFonts w:hint="eastAsia" w:ascii="仿宋_GB2312" w:hAnsi="仿宋_GB2312" w:eastAsia="仿宋_GB2312" w:cs="仿宋_GB2312"/>
          <w:sz w:val="32"/>
          <w:szCs w:val="32"/>
          <w:lang w:eastAsia="zh-CN"/>
        </w:rPr>
        <w:t>补助缴</w:t>
      </w:r>
      <w:r>
        <w:rPr>
          <w:rFonts w:hint="eastAsia" w:ascii="仿宋_GB2312" w:hAnsi="仿宋_GB2312" w:eastAsia="仿宋_GB2312" w:cs="仿宋_GB2312"/>
          <w:sz w:val="32"/>
          <w:szCs w:val="32"/>
        </w:rPr>
        <w:t>费、其他社会保障缴费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eastAsia="zh-CN"/>
        </w:rPr>
        <w:t>、医疗费等。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10.62</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w:t>
      </w:r>
      <w:r>
        <w:rPr>
          <w:rFonts w:hint="eastAsia" w:ascii="仿宋_GB2312" w:hAnsi="黑体" w:eastAsia="仿宋_GB2312"/>
          <w:sz w:val="32"/>
          <w:szCs w:val="32"/>
        </w:rPr>
        <w:t>、</w:t>
      </w:r>
      <w:r>
        <w:rPr>
          <w:rFonts w:hint="eastAsia" w:ascii="仿宋_GB2312" w:hAnsi="黑体" w:eastAsia="仿宋_GB2312"/>
          <w:sz w:val="32"/>
          <w:szCs w:val="32"/>
          <w:lang w:eastAsia="zh-CN"/>
        </w:rPr>
        <w:t>工会经费</w:t>
      </w:r>
      <w:r>
        <w:rPr>
          <w:rFonts w:hint="eastAsia" w:ascii="仿宋_GB2312" w:hAnsi="黑体" w:eastAsia="仿宋_GB2312"/>
          <w:sz w:val="32"/>
          <w:szCs w:val="32"/>
        </w:rPr>
        <w:t>、</w:t>
      </w:r>
      <w:r>
        <w:rPr>
          <w:rFonts w:hint="eastAsia" w:ascii="仿宋_GB2312" w:hAnsi="黑体" w:eastAsia="仿宋_GB2312"/>
          <w:sz w:val="32"/>
          <w:szCs w:val="32"/>
          <w:lang w:eastAsia="zh-CN"/>
        </w:rPr>
        <w:t>公务用车运行维护费</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三亚市天涯区司法局单位</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三亚市天涯区司法局单位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rPr>
          <w:rFonts w:hint="eastAsia" w:ascii="仿宋_GB2312" w:hAnsi="黑体" w:eastAsia="仿宋_GB2312" w:cs="仿宋_GB2312"/>
          <w:sz w:val="32"/>
          <w:szCs w:val="32"/>
          <w:lang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三亚市天涯区司法局单位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原因是本部门无该项预算安排。</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三亚市天涯区司法局单位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800" w:firstLineChars="250"/>
        <w:textAlignment w:val="auto"/>
        <w:rPr>
          <w:rFonts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三亚市天涯区司法局单位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三亚市天涯区司法局</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预算管理。收入包括：</w:t>
      </w:r>
      <w:r>
        <w:rPr>
          <w:rFonts w:hint="eastAsia" w:ascii="仿宋_GB2312" w:hAnsi="仿宋_GB2312" w:eastAsia="仿宋_GB2312" w:cs="仿宋_GB2312"/>
          <w:sz w:val="32"/>
          <w:szCs w:val="32"/>
          <w:lang w:eastAsia="zh-CN"/>
        </w:rPr>
        <w:t>一般公共预算收入（</w:t>
      </w:r>
      <w:r>
        <w:rPr>
          <w:rFonts w:hint="eastAsia" w:ascii="仿宋_GB2312" w:hAnsi="仿宋_GB2312" w:eastAsia="仿宋_GB2312" w:cs="仿宋_GB2312"/>
          <w:sz w:val="32"/>
          <w:szCs w:val="32"/>
        </w:rPr>
        <w:t>经费拨款收入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；支出包括：</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支出、住房保障支出等</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三亚市天涯区司法局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980.15</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三亚市天涯区司法局单位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eastAsia="zh-CN"/>
        </w:rPr>
        <w:t>三亚市天涯区司法局单位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980.15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130.45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13.31</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849.71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86.69</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三亚市天涯区司法局单位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cs="仿宋_GB2312"/>
          <w:sz w:val="32"/>
          <w:szCs w:val="32"/>
          <w:lang w:eastAsia="zh-CN"/>
        </w:rPr>
        <w:t>三亚市天涯区司法局单位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980.15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319.29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32.58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660.87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67.42</w:t>
      </w:r>
      <w:r>
        <w:rPr>
          <w:rFonts w:hint="eastAsia" w:ascii="仿宋_GB2312" w:hAnsi="黑体" w:eastAsia="仿宋_GB2312"/>
          <w:sz w:val="32"/>
          <w:szCs w:val="32"/>
        </w:rPr>
        <w:t>%。比上年预</w:t>
      </w:r>
      <w:r>
        <w:rPr>
          <w:rFonts w:hint="eastAsia" w:ascii="仿宋_GB2312" w:hAnsi="黑体" w:eastAsia="仿宋_GB2312"/>
          <w:sz w:val="32"/>
          <w:szCs w:val="32"/>
          <w:highlight w:val="none"/>
        </w:rPr>
        <w:t>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50.21</w:t>
      </w:r>
      <w:r>
        <w:rPr>
          <w:rFonts w:hint="eastAsia" w:ascii="仿宋_GB2312" w:hAnsi="黑体" w:eastAsia="仿宋_GB2312"/>
          <w:sz w:val="32"/>
          <w:szCs w:val="32"/>
          <w:highlight w:val="none"/>
        </w:rPr>
        <w:t>万元，主要</w:t>
      </w:r>
      <w:r>
        <w:rPr>
          <w:rFonts w:hint="eastAsia" w:ascii="仿宋_GB2312" w:hAnsi="黑体" w:eastAsia="仿宋_GB2312"/>
          <w:color w:val="000000" w:themeColor="text1"/>
          <w:sz w:val="32"/>
          <w:szCs w:val="32"/>
          <w:highlight w:val="none"/>
          <w:lang w:eastAsia="zh-CN"/>
          <w14:textFill>
            <w14:solidFill>
              <w14:schemeClr w14:val="tx1"/>
            </w14:solidFill>
          </w14:textFill>
        </w:rPr>
        <w:t>是人员变动，人员经费减少。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楷体" w:hAnsi="楷体" w:eastAsia="楷体"/>
          <w:sz w:val="32"/>
          <w:szCs w:val="32"/>
        </w:rPr>
      </w:pPr>
      <w:r>
        <w:rPr>
          <w:rFonts w:hint="eastAsia" w:ascii="楷体" w:hAnsi="楷体" w:eastAsia="楷体"/>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s="仿宋_GB2312"/>
          <w:color w:val="000000" w:themeColor="text1"/>
          <w:sz w:val="32"/>
          <w:szCs w:val="32"/>
          <w:lang w:eastAsia="zh-CN"/>
          <w14:textFill>
            <w14:solidFill>
              <w14:schemeClr w14:val="tx1"/>
            </w14:solidFill>
          </w14:textFill>
        </w:rPr>
        <w:t>三亚市天涯区司法局本级</w:t>
      </w:r>
      <w:r>
        <w:rPr>
          <w:rFonts w:hint="eastAsia" w:ascii="仿宋_GB2312" w:hAnsi="黑体" w:eastAsia="仿宋_GB2312" w:cs="仿宋_GB2312"/>
          <w:color w:val="000000" w:themeColor="text1"/>
          <w:sz w:val="32"/>
          <w:szCs w:val="32"/>
          <w14:textFill>
            <w14:solidFill>
              <w14:schemeClr w14:val="tx1"/>
            </w14:solidFill>
          </w14:textFill>
        </w:rPr>
        <w:t>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23</w:t>
      </w:r>
      <w:r>
        <w:rPr>
          <w:rFonts w:hint="eastAsia" w:ascii="仿宋_GB2312" w:hAnsi="黑体" w:eastAsia="仿宋_GB2312"/>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hint="eastAsia" w:ascii="仿宋_GB2312" w:hAnsi="黑体" w:eastAsia="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w:t>
      </w:r>
      <w:r>
        <w:rPr>
          <w:rFonts w:hint="eastAsia" w:ascii="仿宋_GB2312" w:hAnsi="仿宋_GB2312" w:eastAsia="仿宋_GB2312" w:cs="仿宋_GB2312"/>
          <w:sz w:val="32"/>
          <w:szCs w:val="32"/>
        </w:rPr>
        <w:t>天涯区司法局本级政府采购预算总额</w:t>
      </w:r>
      <w:r>
        <w:rPr>
          <w:rFonts w:hint="eastAsia" w:ascii="仿宋_GB2312" w:hAnsi="仿宋_GB2312" w:eastAsia="仿宋_GB2312" w:cs="仿宋_GB2312"/>
          <w:sz w:val="32"/>
          <w:szCs w:val="32"/>
          <w:lang w:val="en-US" w:eastAsia="zh-CN"/>
        </w:rPr>
        <w:t>1.72</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1.72</w:t>
      </w:r>
      <w:r>
        <w:rPr>
          <w:rFonts w:hint="eastAsia" w:ascii="仿宋_GB2312" w:hAnsi="仿宋_GB2312" w:eastAsia="仿宋_GB2312" w:cs="仿宋_GB2312"/>
          <w:sz w:val="32"/>
          <w:szCs w:val="32"/>
        </w:rPr>
        <w:t>万元，政府采购工程预算0万元，政府采购服务预算0万元</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三亚市天涯区司法局</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一般公务</w:t>
      </w:r>
      <w:r>
        <w:rPr>
          <w:rFonts w:hint="eastAsia" w:ascii="仿宋_GB2312" w:hAnsi="黑体" w:eastAsia="仿宋_GB2312" w:cs="仿宋_GB2312"/>
          <w:sz w:val="32"/>
          <w:szCs w:val="32"/>
        </w:rPr>
        <w:t>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宋体" w:eastAsia="仿宋_GB2312" w:cs="宋体"/>
          <w:color w:val="000000"/>
          <w:kern w:val="0"/>
          <w:sz w:val="32"/>
          <w:szCs w:val="30"/>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三亚市天涯区司法局本级</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849.71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ascii="黑体" w:hAnsi="黑体" w:eastAsia="黑体"/>
          <w:b/>
          <w:sz w:val="32"/>
          <w:szCs w:val="32"/>
        </w:rPr>
      </w:pPr>
      <w:r>
        <w:rPr>
          <w:rFonts w:hint="eastAsia" w:ascii="黑体" w:hAnsi="黑体" w:eastAsia="黑体"/>
          <w:b/>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eastAsia="仿宋_GB2312" w:cs="宋体"/>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pPr>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93FA4"/>
    <w:rsid w:val="020806FB"/>
    <w:rsid w:val="023218A7"/>
    <w:rsid w:val="03D0754C"/>
    <w:rsid w:val="05C0300A"/>
    <w:rsid w:val="07AD3710"/>
    <w:rsid w:val="08287B78"/>
    <w:rsid w:val="09210112"/>
    <w:rsid w:val="09C06135"/>
    <w:rsid w:val="0A4669CF"/>
    <w:rsid w:val="0BC003A0"/>
    <w:rsid w:val="0E2740E7"/>
    <w:rsid w:val="0E943173"/>
    <w:rsid w:val="10007F4F"/>
    <w:rsid w:val="11D0263A"/>
    <w:rsid w:val="132E051A"/>
    <w:rsid w:val="16BB3362"/>
    <w:rsid w:val="17A61AE1"/>
    <w:rsid w:val="192F38BE"/>
    <w:rsid w:val="1A406847"/>
    <w:rsid w:val="1B4849E0"/>
    <w:rsid w:val="1BEE695E"/>
    <w:rsid w:val="1C7446A0"/>
    <w:rsid w:val="1F3677DB"/>
    <w:rsid w:val="20F51A34"/>
    <w:rsid w:val="2549691B"/>
    <w:rsid w:val="259A7C85"/>
    <w:rsid w:val="262C179E"/>
    <w:rsid w:val="26D83B55"/>
    <w:rsid w:val="27D0100A"/>
    <w:rsid w:val="29687760"/>
    <w:rsid w:val="2A3E50CC"/>
    <w:rsid w:val="2AA3372E"/>
    <w:rsid w:val="2AEC5AB8"/>
    <w:rsid w:val="2C643CB0"/>
    <w:rsid w:val="2ED84204"/>
    <w:rsid w:val="309D22B5"/>
    <w:rsid w:val="326A54CA"/>
    <w:rsid w:val="33107F4C"/>
    <w:rsid w:val="33FB2E03"/>
    <w:rsid w:val="34F235D2"/>
    <w:rsid w:val="35DD1AF8"/>
    <w:rsid w:val="38CB1E62"/>
    <w:rsid w:val="39BB0D0F"/>
    <w:rsid w:val="39F54B38"/>
    <w:rsid w:val="3A906FE9"/>
    <w:rsid w:val="3AB36F32"/>
    <w:rsid w:val="3AD871C9"/>
    <w:rsid w:val="3E1F3EB8"/>
    <w:rsid w:val="3E8A2BEF"/>
    <w:rsid w:val="3FF36557"/>
    <w:rsid w:val="417A33F4"/>
    <w:rsid w:val="4256091B"/>
    <w:rsid w:val="44A5636E"/>
    <w:rsid w:val="456738BF"/>
    <w:rsid w:val="45A73938"/>
    <w:rsid w:val="4B6334A7"/>
    <w:rsid w:val="4BF229AC"/>
    <w:rsid w:val="4C8E08C4"/>
    <w:rsid w:val="4E7053A7"/>
    <w:rsid w:val="533C1C30"/>
    <w:rsid w:val="55195E2D"/>
    <w:rsid w:val="553763B2"/>
    <w:rsid w:val="56606299"/>
    <w:rsid w:val="57150D50"/>
    <w:rsid w:val="57CF63AA"/>
    <w:rsid w:val="5D6B1DD8"/>
    <w:rsid w:val="5E7C45AA"/>
    <w:rsid w:val="5F50466D"/>
    <w:rsid w:val="5F5E01CF"/>
    <w:rsid w:val="6E0F7618"/>
    <w:rsid w:val="6E152504"/>
    <w:rsid w:val="70EF5E17"/>
    <w:rsid w:val="74893FA4"/>
    <w:rsid w:val="750029D3"/>
    <w:rsid w:val="752B0E06"/>
    <w:rsid w:val="7CEB4CF7"/>
    <w:rsid w:val="7DDC74F9"/>
    <w:rsid w:val="7DF24809"/>
    <w:rsid w:val="7FC76867"/>
    <w:rsid w:val="7FE452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2022-02-15T02:22:00Z</dcterms:created>
  <dc:creator>钟文慧</dc:creator>
  <cp:lastModifiedBy>Administrator</cp:lastModifiedBy>
  <dcterms:modified xsi:type="dcterms:W3CDTF">2022-02-16T02:26:20Z</dcterms:modified>
  <dc:title>××年××部门（单位）预算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