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2"/>
          <w:szCs w:val="82"/>
        </w:rPr>
      </w:pPr>
      <w:r>
        <w:rPr>
          <w:rFonts w:hint="default" w:ascii="Times New Roman" w:hAnsi="Times New Roman" w:cs="Times New Roman"/>
          <w:sz w:val="82"/>
          <w:szCs w:val="82"/>
        </w:rPr>
        <w:t>202</w:t>
      </w:r>
      <w:r>
        <w:rPr>
          <w:rFonts w:hint="eastAsia" w:ascii="Times New Roman" w:hAnsi="Times New Roman" w:cs="Times New Roman"/>
          <w:sz w:val="82"/>
          <w:szCs w:val="82"/>
          <w:lang w:val="en-US" w:eastAsia="zh-CN"/>
        </w:rPr>
        <w:t>2</w:t>
      </w:r>
      <w:r>
        <w:rPr>
          <w:rFonts w:hint="default" w:ascii="Times New Roman" w:hAnsi="Times New Roman" w:cs="Times New Roman"/>
          <w:sz w:val="82"/>
          <w:szCs w:val="82"/>
        </w:rPr>
        <w:t>年中共三亚市委机构编制委员会办公室</w:t>
      </w:r>
    </w:p>
    <w:p>
      <w:pPr>
        <w:jc w:val="center"/>
        <w:rPr>
          <w:rFonts w:hint="default" w:ascii="Times New Roman" w:hAnsi="Times New Roman" w:cs="Times New Roman"/>
          <w:sz w:val="82"/>
          <w:szCs w:val="82"/>
        </w:rPr>
      </w:pPr>
      <w:r>
        <w:rPr>
          <w:rFonts w:hint="eastAsia" w:ascii="Times New Roman" w:hAnsi="Times New Roman" w:cs="Times New Roman"/>
          <w:sz w:val="82"/>
          <w:szCs w:val="82"/>
          <w:lang w:val="en-US" w:eastAsia="zh-CN"/>
        </w:rPr>
        <w:t>单位</w:t>
      </w:r>
      <w:r>
        <w:rPr>
          <w:rFonts w:hint="default" w:ascii="Times New Roman" w:hAnsi="Times New Roman" w:cs="Times New Roman"/>
          <w:sz w:val="82"/>
          <w:szCs w:val="8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p>
    <w:p>
      <w:pPr>
        <w:pStyle w:val="11"/>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pPr>
        <w:pStyle w:val="7"/>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7"/>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7"/>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pStyle w:val="7"/>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7"/>
        <w:ind w:left="1320" w:firstLine="0" w:firstLineChars="0"/>
        <w:jc w:val="left"/>
        <w:rPr>
          <w:rFonts w:hint="default" w:ascii="Times New Roman" w:hAnsi="Times New Roman" w:eastAsia="黑体" w:cs="Times New Roman"/>
          <w:sz w:val="32"/>
          <w:szCs w:val="32"/>
        </w:rPr>
      </w:pPr>
    </w:p>
    <w:p>
      <w:pPr>
        <w:pStyle w:val="7"/>
        <w:ind w:left="1320" w:firstLine="0" w:firstLineChars="0"/>
        <w:jc w:val="left"/>
        <w:rPr>
          <w:rFonts w:hint="default" w:ascii="Times New Roman" w:hAnsi="Times New Roman" w:eastAsia="黑体" w:cs="Times New Roman"/>
          <w:sz w:val="32"/>
          <w:szCs w:val="32"/>
        </w:rPr>
      </w:pPr>
    </w:p>
    <w:p>
      <w:pPr>
        <w:pStyle w:val="7"/>
        <w:ind w:left="1320" w:firstLine="0" w:firstLineChars="0"/>
        <w:jc w:val="left"/>
        <w:rPr>
          <w:rFonts w:hint="default" w:ascii="Times New Roman" w:hAnsi="Times New Roman" w:eastAsia="黑体" w:cs="Times New Roman"/>
          <w:sz w:val="32"/>
          <w:szCs w:val="32"/>
        </w:rPr>
      </w:pPr>
    </w:p>
    <w:p>
      <w:pPr>
        <w:pStyle w:val="7"/>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7"/>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（一）</w:t>
      </w:r>
      <w:r>
        <w:rPr>
          <w:rFonts w:hint="eastAsia" w:ascii="Times New Roman" w:hAnsi="Times New Roman" w:eastAsia="仿宋_GB2312" w:cs="Times New Roman"/>
          <w:kern w:val="2"/>
          <w:sz w:val="32"/>
          <w:szCs w:val="32"/>
          <w:lang w:eastAsia="zh-CN"/>
        </w:rPr>
        <w:t>单位</w:t>
      </w:r>
      <w:r>
        <w:rPr>
          <w:rFonts w:hint="default" w:ascii="Times New Roman" w:hAnsi="Times New Roman" w:eastAsia="仿宋_GB2312" w:cs="Times New Roman"/>
          <w:kern w:val="2"/>
          <w:sz w:val="32"/>
          <w:szCs w:val="32"/>
          <w:lang w:eastAsia="zh-CN"/>
        </w:rPr>
        <w:t>主要职责</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eastAsia="zh-CN"/>
        </w:rPr>
        <w:t>拟定负责全市各级党政机关、人大、政协、监察机关、各民主党派、各人民团体机关和事业单位的机构编制工作；</w:t>
      </w:r>
    </w:p>
    <w:p>
      <w:p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r>
        <w:rPr>
          <w:rFonts w:hint="eastAsia" w:ascii="Times New Roman" w:hAnsi="Times New Roman" w:eastAsia="仿宋_GB2312" w:cs="Times New Roman"/>
          <w:kern w:val="2"/>
          <w:sz w:val="32"/>
          <w:szCs w:val="32"/>
          <w:lang w:eastAsia="zh-CN"/>
        </w:rPr>
        <w:t>；完成市委、市委机构编制委员会和上级部门交办的其他工作任务。</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（二）机构设置情况</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中共三亚市委机构编制委员会办公室内设：综合科、体制改革科、机关编制科、事业编制科（事业单位</w:t>
      </w:r>
      <w:r>
        <w:rPr>
          <w:rFonts w:hint="eastAsia" w:ascii="Times New Roman" w:hAnsi="Times New Roman" w:eastAsia="仿宋_GB2312" w:cs="Times New Roman"/>
          <w:kern w:val="2"/>
          <w:sz w:val="32"/>
          <w:szCs w:val="32"/>
          <w:lang w:val="en-US" w:eastAsia="zh-CN"/>
        </w:rPr>
        <w:t>登记</w:t>
      </w:r>
      <w:r>
        <w:rPr>
          <w:rFonts w:hint="default" w:ascii="Times New Roman" w:hAnsi="Times New Roman" w:eastAsia="仿宋_GB2312" w:cs="Times New Roman"/>
          <w:kern w:val="2"/>
          <w:sz w:val="32"/>
          <w:szCs w:val="32"/>
          <w:lang w:val="en-US" w:eastAsia="zh-CN"/>
        </w:rPr>
        <w:t>管理科）、机构编制监督检查科五个科室。</w:t>
      </w:r>
    </w:p>
    <w:p>
      <w:pPr>
        <w:jc w:val="both"/>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994.9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、上年结转</w:t>
      </w:r>
      <w:r>
        <w:rPr>
          <w:rFonts w:hint="eastAsia"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支出总计</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426.36</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25.31</w:t>
      </w:r>
      <w:r>
        <w:rPr>
          <w:rFonts w:hint="default"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lang w:val="en-US" w:eastAsia="zh-CN"/>
        </w:rPr>
        <w:t>29.58</w:t>
      </w:r>
      <w:r>
        <w:rPr>
          <w:rFonts w:hint="default"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lang w:val="en-US" w:eastAsia="zh-CN"/>
        </w:rPr>
        <w:t>15.43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、粮油物资储备支出0.77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结转下年</w:t>
      </w:r>
      <w:r>
        <w:rPr>
          <w:rFonts w:hint="eastAsia"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84.78</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426.36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85.71</w:t>
      </w: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25.31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5.09</w:t>
      </w:r>
      <w:r>
        <w:rPr>
          <w:rFonts w:hint="default"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29.58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5.95</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15.43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支出0.77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0.15</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554.11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84.54</w:t>
      </w: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35.51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41.63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6.35</w:t>
      </w:r>
      <w:r>
        <w:rPr>
          <w:rFonts w:hint="default" w:ascii="Times New Roman" w:hAnsi="Times New Roman" w:eastAsia="仿宋_GB2312" w:cs="Times New Roman"/>
          <w:sz w:val="32"/>
          <w:szCs w:val="32"/>
        </w:rPr>
        <w:t>%；住房保障（类）支出23.38万元，占</w:t>
      </w:r>
      <w:r>
        <w:rPr>
          <w:rFonts w:hint="eastAsia" w:ascii="Times New Roman" w:hAnsi="Times New Roman" w:eastAsia="仿宋_GB2312" w:cs="Times New Roman"/>
          <w:sz w:val="32"/>
          <w:szCs w:val="32"/>
          <w:lang w:val="en-US" w:eastAsia="zh-CN"/>
        </w:rPr>
        <w:t>3.57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0.77万元，占</w:t>
      </w:r>
      <w:r>
        <w:rPr>
          <w:rFonts w:hint="eastAsia" w:ascii="Times New Roman" w:hAnsi="Times New Roman" w:eastAsia="仿宋_GB2312" w:cs="Times New Roman"/>
          <w:sz w:val="32"/>
          <w:szCs w:val="32"/>
          <w:lang w:val="en-US" w:eastAsia="zh-CN"/>
        </w:rPr>
        <w:t>0.12</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一般公共服务支出（类）组织事务（款）行政运行（项）202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227.12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3.39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.一般公共服务支出（类）</w:t>
      </w:r>
      <w:r>
        <w:rPr>
          <w:rFonts w:hint="default" w:ascii="Times New Roman" w:hAnsi="Times New Roman" w:eastAsia="仿宋_GB2312" w:cs="Times New Roman"/>
          <w:sz w:val="32"/>
          <w:szCs w:val="32"/>
          <w:lang w:eastAsia="zh-CN"/>
        </w:rPr>
        <w:t>其他一般公共服务支出</w:t>
      </w:r>
      <w:r>
        <w:rPr>
          <w:rFonts w:hint="default" w:ascii="Times New Roman" w:hAnsi="Times New Roman" w:eastAsia="仿宋_GB2312" w:cs="Times New Roman"/>
          <w:sz w:val="32"/>
          <w:szCs w:val="32"/>
        </w:rPr>
        <w:t>（款）其他一般公共服务支出（项）202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199.23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年预算数为18.31万元，比上年预算数</w:t>
      </w:r>
      <w:r>
        <w:rPr>
          <w:rFonts w:hint="eastAsia"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lang w:eastAsia="zh-CN"/>
        </w:rPr>
        <w:t>员</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lang w:eastAsia="zh-CN"/>
        </w:rPr>
        <w:t>资</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社会保障和就业支出（类）行政事业单位养老支出（款）机关事业单位职业年金缴费支出（项）202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9.73</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19.86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0.52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年预算数为15.43万元，比上年预算数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2.38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 粮油物资储备支出（类）粮油物资事务（款）其他粮油物资事务支出（项）202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年预算数为0.77万元，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297.45</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271.84</w:t>
      </w:r>
      <w:r>
        <w:rPr>
          <w:rFonts w:hint="default" w:ascii="Times New Roman" w:hAnsi="Times New Roman" w:eastAsia="仿宋_GB2312" w:cs="Times New Roman"/>
          <w:sz w:val="32"/>
          <w:szCs w:val="32"/>
        </w:rPr>
        <w:t>万元，主要包括：基本工资、津贴补贴、奖金、机关事业单位基本养老保险缴费、职业年金缴费、职工基本医疗保险缴费、公务员医疗补助缴费、其他社会保障缴费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住房公积金、医疗费、其他工资福利支出、邮电费、其他交通费用等。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25.61</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办公费、会议费、培训费、工会经费、福利费、公务用车运行维护费、其他商品和服务支出费</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其他对个人和家庭的补助费等。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年“三公”经费预算情况说明</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年一般公共预算“三公”经费预算数为2.81万元，其中：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1.81万元（其中，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1.81万元）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eastAsia="zh-CN"/>
        </w:rPr>
        <w:t>公务用车保有量</w:t>
      </w:r>
      <w:r>
        <w:rPr>
          <w:rFonts w:hint="default" w:ascii="Times New Roman" w:hAnsi="Times New Roman" w:eastAsia="仿宋_GB2312" w:cs="Times New Roman"/>
          <w:sz w:val="32"/>
          <w:shd w:val="clear" w:color="auto" w:fill="FFFFFF"/>
          <w:lang w:val="en-US" w:eastAsia="zh-CN"/>
        </w:rPr>
        <w:t>1辆</w:t>
      </w:r>
      <w:r>
        <w:rPr>
          <w:rFonts w:hint="eastAsia" w:ascii="Times New Roman" w:hAnsi="Times New Roman" w:eastAsia="仿宋_GB2312" w:cs="Times New Roman"/>
          <w:sz w:val="32"/>
          <w:shd w:val="clear" w:color="auto" w:fill="FFFFFF"/>
          <w:lang w:val="en-US" w:eastAsia="zh-CN"/>
        </w:rPr>
        <w:t>（公务用车已超过报废年限，正在走报废程序），</w:t>
      </w:r>
      <w:r>
        <w:rPr>
          <w:rFonts w:hint="default" w:ascii="Times New Roman" w:hAnsi="Times New Roman" w:eastAsia="仿宋_GB2312" w:cs="Times New Roman"/>
          <w:sz w:val="32"/>
          <w:shd w:val="clear" w:color="auto" w:fill="FFFFFF"/>
          <w:lang w:val="en-US" w:eastAsia="zh-CN"/>
        </w:rPr>
        <w:t>计划购</w:t>
      </w:r>
      <w:r>
        <w:rPr>
          <w:rFonts w:hint="eastAsia" w:ascii="Times New Roman" w:hAnsi="Times New Roman" w:eastAsia="仿宋_GB2312" w:cs="Times New Roman"/>
          <w:sz w:val="32"/>
          <w:shd w:val="clear" w:color="auto" w:fill="FFFFFF"/>
          <w:lang w:val="en-US" w:eastAsia="zh-CN"/>
        </w:rPr>
        <w:t>置</w:t>
      </w:r>
      <w:r>
        <w:rPr>
          <w:rFonts w:hint="default" w:ascii="Times New Roman" w:hAnsi="Times New Roman" w:eastAsia="仿宋_GB2312" w:cs="Times New Roman"/>
          <w:sz w:val="32"/>
          <w:shd w:val="clear" w:color="auto" w:fill="FFFFFF"/>
          <w:lang w:val="en-US" w:eastAsia="zh-CN"/>
        </w:rPr>
        <w:t>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rPr>
        <w:t>上年预算</w:t>
      </w:r>
      <w:r>
        <w:rPr>
          <w:rFonts w:hint="default" w:ascii="Times New Roman" w:hAnsi="Times New Roman" w:eastAsia="仿宋_GB2312" w:cs="Times New Roman"/>
          <w:sz w:val="32"/>
          <w:shd w:val="clear" w:color="auto" w:fill="FFFFFF"/>
          <w:lang w:eastAsia="zh-CN"/>
        </w:rPr>
        <w:t>数持平。</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年计划接待12批36人</w:t>
      </w:r>
      <w:r>
        <w:rPr>
          <w:rFonts w:hint="default" w:ascii="Times New Roman" w:hAnsi="Times New Roman" w:eastAsia="仿宋_GB2312" w:cs="Times New Roman"/>
          <w:sz w:val="32"/>
          <w:shd w:val="clear" w:color="auto" w:fill="FFFFFF"/>
        </w:rPr>
        <w:t>。</w:t>
      </w:r>
    </w:p>
    <w:p>
      <w:pPr>
        <w:numPr>
          <w:ilvl w:val="0"/>
          <w:numId w:val="5"/>
        </w:numPr>
        <w:ind w:firstLine="640" w:firstLineChars="200"/>
        <w:outlineLvl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年政府性基金预算“三公”经费预算数为0万元</w:t>
      </w:r>
      <w:r>
        <w:rPr>
          <w:rFonts w:hint="default" w:ascii="Times New Roman" w:hAnsi="Times New Roman" w:eastAsia="仿宋_GB2312" w:cs="Times New Roman"/>
          <w:sz w:val="32"/>
          <w:szCs w:val="32"/>
          <w:lang w:eastAsia="zh-CN"/>
        </w:rPr>
        <w:t>，其中：</w:t>
      </w:r>
    </w:p>
    <w:p>
      <w:pPr>
        <w:numPr>
          <w:ilvl w:val="0"/>
          <w:numId w:val="0"/>
        </w:numPr>
        <w:outlineLvl w:val="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lang w:eastAsia="zh-CN"/>
        </w:rPr>
        <w:t>及运行</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_GB2312" w:cs="Times New Roman"/>
          <w:sz w:val="32"/>
          <w:szCs w:val="32"/>
        </w:rPr>
        <w:t>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、粮油物资储备支出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994.9</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69.88</w:t>
      </w:r>
      <w:r>
        <w:rPr>
          <w:rFonts w:hint="default" w:ascii="Times New Roman" w:hAnsi="Times New Roman" w:eastAsia="仿宋_GB2312" w:cs="Times New Roman"/>
          <w:sz w:val="32"/>
          <w:szCs w:val="32"/>
        </w:rPr>
        <w:t>万元，主要是一般公共预算拨款收入</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497.45</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297.45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59.80</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200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40.20</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69.88</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（一）机关运行经费</w:t>
      </w: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行政运行经费预算</w:t>
      </w:r>
      <w:r>
        <w:rPr>
          <w:rFonts w:hint="eastAsia" w:ascii="Times New Roman" w:hAnsi="Times New Roman" w:eastAsia="仿宋" w:cs="Times New Roman"/>
          <w:spacing w:val="-9"/>
          <w:sz w:val="32"/>
          <w:szCs w:val="32"/>
          <w:lang w:val="en-US" w:eastAsia="zh-CN"/>
        </w:rPr>
        <w:t>227.12</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sz w:val="32"/>
          <w:szCs w:val="32"/>
        </w:rPr>
        <w:t>单位政府采购预算总额</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年12月31日，市</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kern w:val="0"/>
          <w:sz w:val="32"/>
          <w:szCs w:val="32"/>
        </w:rPr>
        <w:t>单位共有车辆1辆</w:t>
      </w:r>
      <w:r>
        <w:rPr>
          <w:rFonts w:hint="eastAsia" w:ascii="Times New Roman" w:hAnsi="Times New Roman" w:eastAsia="仿宋_GB2312" w:cs="Times New Roman"/>
          <w:sz w:val="32"/>
          <w:shd w:val="clear" w:color="auto" w:fill="FFFFFF"/>
          <w:lang w:val="en-US" w:eastAsia="zh-CN"/>
        </w:rPr>
        <w:t>（公务用车已超过报废年限，正在走报废程序）</w:t>
      </w:r>
      <w:r>
        <w:rPr>
          <w:rFonts w:hint="default" w:ascii="Times New Roman" w:hAnsi="Times New Roman" w:eastAsia="仿宋_GB2312" w:cs="Times New Roman"/>
          <w:kern w:val="0"/>
          <w:sz w:val="32"/>
          <w:szCs w:val="32"/>
        </w:rPr>
        <w:t>，其中</w:t>
      </w:r>
      <w:r>
        <w:rPr>
          <w:rFonts w:hint="eastAsia" w:ascii="Times New Roman" w:hAnsi="Times New Roman" w:eastAsia="仿宋_GB2312" w:cs="Times New Roman"/>
          <w:kern w:val="0"/>
          <w:sz w:val="32"/>
          <w:szCs w:val="32"/>
          <w:lang w:eastAsia="zh-CN"/>
        </w:rPr>
        <w:t>，领导干部用车</w:t>
      </w:r>
      <w:r>
        <w:rPr>
          <w:rFonts w:hint="eastAsia" w:ascii="Times New Roman" w:hAnsi="Times New Roman" w:eastAsia="仿宋_GB2312" w:cs="Times New Roman"/>
          <w:kern w:val="0"/>
          <w:sz w:val="32"/>
          <w:szCs w:val="32"/>
          <w:lang w:val="en-US" w:eastAsia="zh-CN"/>
        </w:rPr>
        <w:t>0辆，</w:t>
      </w:r>
      <w:r>
        <w:rPr>
          <w:rFonts w:hint="default" w:ascii="Times New Roman" w:hAnsi="Times New Roman" w:eastAsia="仿宋_GB2312" w:cs="Times New Roman"/>
          <w:kern w:val="0"/>
          <w:sz w:val="32"/>
          <w:szCs w:val="32"/>
        </w:rPr>
        <w:t>机要通信应急用车1辆</w:t>
      </w:r>
      <w:r>
        <w:rPr>
          <w:rFonts w:hint="eastAsia" w:ascii="Times New Roman" w:hAnsi="Times New Roman" w:eastAsia="仿宋_GB2312" w:cs="Times New Roman"/>
          <w:sz w:val="32"/>
          <w:shd w:val="clear" w:color="auto" w:fill="FFFFFF"/>
          <w:lang w:val="en-US" w:eastAsia="zh-CN"/>
        </w:rPr>
        <w:t>（公务用车已超过报废年限，正在走报废程序）、其他用车0辆、单位价值100万元以上设备0台（套）</w:t>
      </w:r>
      <w:r>
        <w:rPr>
          <w:rFonts w:hint="default" w:ascii="Times New Roman" w:hAnsi="Times New Roman" w:eastAsia="仿宋_GB2312" w:cs="Times New Roman"/>
          <w:kern w:val="0"/>
          <w:sz w:val="32"/>
          <w:szCs w:val="32"/>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eastAsia" w:ascii="Times New Roman" w:hAnsi="Times New Roman" w:eastAsia="仿宋" w:cs="Times New Roman"/>
          <w:spacing w:val="-9"/>
          <w:sz w:val="32"/>
          <w:szCs w:val="32"/>
          <w:lang w:val="en-US" w:eastAsia="zh-CN"/>
        </w:rPr>
        <w:t>11</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497.46</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bookmarkStart w:id="0" w:name="_GoBack"/>
      <w:bookmarkEnd w:id="0"/>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3CC13F"/>
    <w:multiLevelType w:val="singleLevel"/>
    <w:tmpl w:val="603CC13F"/>
    <w:lvl w:ilvl="0" w:tentative="0">
      <w:start w:val="2"/>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37C"/>
    <w:rsid w:val="00232C36"/>
    <w:rsid w:val="002A102A"/>
    <w:rsid w:val="002D4516"/>
    <w:rsid w:val="003A6E11"/>
    <w:rsid w:val="00425CCF"/>
    <w:rsid w:val="0046636C"/>
    <w:rsid w:val="0048137C"/>
    <w:rsid w:val="00893E58"/>
    <w:rsid w:val="009036D8"/>
    <w:rsid w:val="00936D2C"/>
    <w:rsid w:val="00BF0BC2"/>
    <w:rsid w:val="00C25A26"/>
    <w:rsid w:val="00C6488C"/>
    <w:rsid w:val="00C75652"/>
    <w:rsid w:val="00F47137"/>
    <w:rsid w:val="00F755A4"/>
    <w:rsid w:val="018E79F1"/>
    <w:rsid w:val="022E24A6"/>
    <w:rsid w:val="02587363"/>
    <w:rsid w:val="03116046"/>
    <w:rsid w:val="03314C9C"/>
    <w:rsid w:val="0395307E"/>
    <w:rsid w:val="04EE26BF"/>
    <w:rsid w:val="050D0856"/>
    <w:rsid w:val="06D66EFB"/>
    <w:rsid w:val="075D4EEB"/>
    <w:rsid w:val="07C174E6"/>
    <w:rsid w:val="07FA10CC"/>
    <w:rsid w:val="087D1FFA"/>
    <w:rsid w:val="08E66D20"/>
    <w:rsid w:val="09820CD0"/>
    <w:rsid w:val="09944A23"/>
    <w:rsid w:val="0BB95427"/>
    <w:rsid w:val="0C65760A"/>
    <w:rsid w:val="0C9D6063"/>
    <w:rsid w:val="0CE874F4"/>
    <w:rsid w:val="0D982DF4"/>
    <w:rsid w:val="0DA67566"/>
    <w:rsid w:val="0DD1789C"/>
    <w:rsid w:val="0F2E5389"/>
    <w:rsid w:val="101F5503"/>
    <w:rsid w:val="10D91F0E"/>
    <w:rsid w:val="11034A4D"/>
    <w:rsid w:val="12544F4F"/>
    <w:rsid w:val="12785AFF"/>
    <w:rsid w:val="12970C0A"/>
    <w:rsid w:val="129848D1"/>
    <w:rsid w:val="14593A88"/>
    <w:rsid w:val="154A2A89"/>
    <w:rsid w:val="16630ABB"/>
    <w:rsid w:val="1670353D"/>
    <w:rsid w:val="174D2DD1"/>
    <w:rsid w:val="177E321E"/>
    <w:rsid w:val="179F3D42"/>
    <w:rsid w:val="17AE3B16"/>
    <w:rsid w:val="185715F9"/>
    <w:rsid w:val="1C756359"/>
    <w:rsid w:val="1DB93601"/>
    <w:rsid w:val="1DC96397"/>
    <w:rsid w:val="1E653559"/>
    <w:rsid w:val="1EEF1BB0"/>
    <w:rsid w:val="1F012525"/>
    <w:rsid w:val="213F21F4"/>
    <w:rsid w:val="214A0B15"/>
    <w:rsid w:val="218D1AE9"/>
    <w:rsid w:val="22227723"/>
    <w:rsid w:val="226429B5"/>
    <w:rsid w:val="22ED16E4"/>
    <w:rsid w:val="23DB1004"/>
    <w:rsid w:val="240148D9"/>
    <w:rsid w:val="2487166C"/>
    <w:rsid w:val="256C6B68"/>
    <w:rsid w:val="25A068A0"/>
    <w:rsid w:val="25E541E9"/>
    <w:rsid w:val="263B20F1"/>
    <w:rsid w:val="268815FE"/>
    <w:rsid w:val="27184FED"/>
    <w:rsid w:val="278673E1"/>
    <w:rsid w:val="279A3955"/>
    <w:rsid w:val="28FA02BE"/>
    <w:rsid w:val="29C56E71"/>
    <w:rsid w:val="2AE57EC0"/>
    <w:rsid w:val="2B087437"/>
    <w:rsid w:val="2B391837"/>
    <w:rsid w:val="2B85515D"/>
    <w:rsid w:val="2C1C1F66"/>
    <w:rsid w:val="2C4718DF"/>
    <w:rsid w:val="2C4F461D"/>
    <w:rsid w:val="2E7F65AE"/>
    <w:rsid w:val="2ED10828"/>
    <w:rsid w:val="2F584394"/>
    <w:rsid w:val="312E0F1C"/>
    <w:rsid w:val="32D37DDD"/>
    <w:rsid w:val="33E21038"/>
    <w:rsid w:val="341B6751"/>
    <w:rsid w:val="34C8466D"/>
    <w:rsid w:val="35AE6281"/>
    <w:rsid w:val="363C121B"/>
    <w:rsid w:val="366C1FE6"/>
    <w:rsid w:val="369D676A"/>
    <w:rsid w:val="36E70225"/>
    <w:rsid w:val="374D5602"/>
    <w:rsid w:val="3881693C"/>
    <w:rsid w:val="3918239E"/>
    <w:rsid w:val="39937A0A"/>
    <w:rsid w:val="39C74CDB"/>
    <w:rsid w:val="3A846724"/>
    <w:rsid w:val="3ADF791E"/>
    <w:rsid w:val="3B07475D"/>
    <w:rsid w:val="3BE121AC"/>
    <w:rsid w:val="3C5D489E"/>
    <w:rsid w:val="3DC96FC5"/>
    <w:rsid w:val="3E4D7A9E"/>
    <w:rsid w:val="3ED542B7"/>
    <w:rsid w:val="3FDA183E"/>
    <w:rsid w:val="406D3600"/>
    <w:rsid w:val="41D47326"/>
    <w:rsid w:val="44C76483"/>
    <w:rsid w:val="451E1B2C"/>
    <w:rsid w:val="4629409E"/>
    <w:rsid w:val="46CD73EB"/>
    <w:rsid w:val="47BB1C08"/>
    <w:rsid w:val="484767E8"/>
    <w:rsid w:val="48873986"/>
    <w:rsid w:val="49976A42"/>
    <w:rsid w:val="49E37B47"/>
    <w:rsid w:val="49FC4563"/>
    <w:rsid w:val="4A2A70BC"/>
    <w:rsid w:val="4AE63AA4"/>
    <w:rsid w:val="4B2C05E2"/>
    <w:rsid w:val="4B8145A4"/>
    <w:rsid w:val="4CD51629"/>
    <w:rsid w:val="4E276857"/>
    <w:rsid w:val="4E4E094E"/>
    <w:rsid w:val="4EB23682"/>
    <w:rsid w:val="4EBA4465"/>
    <w:rsid w:val="4EBC5360"/>
    <w:rsid w:val="4F60774E"/>
    <w:rsid w:val="504A48B0"/>
    <w:rsid w:val="52124AD3"/>
    <w:rsid w:val="521B1E80"/>
    <w:rsid w:val="524602C3"/>
    <w:rsid w:val="55A92379"/>
    <w:rsid w:val="567F764F"/>
    <w:rsid w:val="575D7A5E"/>
    <w:rsid w:val="586464BE"/>
    <w:rsid w:val="586563DC"/>
    <w:rsid w:val="593C3EB8"/>
    <w:rsid w:val="59977E92"/>
    <w:rsid w:val="59E97B3A"/>
    <w:rsid w:val="5A8E543F"/>
    <w:rsid w:val="5C305545"/>
    <w:rsid w:val="5D925A58"/>
    <w:rsid w:val="5E5776C8"/>
    <w:rsid w:val="5F203E9C"/>
    <w:rsid w:val="5FFD4688"/>
    <w:rsid w:val="611B094A"/>
    <w:rsid w:val="61BC45B5"/>
    <w:rsid w:val="61E74E3A"/>
    <w:rsid w:val="62C8321E"/>
    <w:rsid w:val="648E5999"/>
    <w:rsid w:val="66161C4D"/>
    <w:rsid w:val="67173B25"/>
    <w:rsid w:val="67E545E8"/>
    <w:rsid w:val="683F1D38"/>
    <w:rsid w:val="684857EE"/>
    <w:rsid w:val="684C51EC"/>
    <w:rsid w:val="68F10CFF"/>
    <w:rsid w:val="690819FE"/>
    <w:rsid w:val="6A272599"/>
    <w:rsid w:val="6AA24AA9"/>
    <w:rsid w:val="6B0B5F35"/>
    <w:rsid w:val="6C7D657D"/>
    <w:rsid w:val="6CB80C32"/>
    <w:rsid w:val="6CEE541C"/>
    <w:rsid w:val="6DD419D6"/>
    <w:rsid w:val="6E5076C7"/>
    <w:rsid w:val="6EA71BDC"/>
    <w:rsid w:val="6EE32506"/>
    <w:rsid w:val="70042F7A"/>
    <w:rsid w:val="71175C6A"/>
    <w:rsid w:val="71BE14DF"/>
    <w:rsid w:val="722D32C2"/>
    <w:rsid w:val="723625E8"/>
    <w:rsid w:val="725148D4"/>
    <w:rsid w:val="72B22BFB"/>
    <w:rsid w:val="72B368C1"/>
    <w:rsid w:val="733E5D7A"/>
    <w:rsid w:val="74156ABD"/>
    <w:rsid w:val="74493CD7"/>
    <w:rsid w:val="748A6ED6"/>
    <w:rsid w:val="74981FB7"/>
    <w:rsid w:val="74DD1A13"/>
    <w:rsid w:val="751817AA"/>
    <w:rsid w:val="758E5432"/>
    <w:rsid w:val="762C63F3"/>
    <w:rsid w:val="76B8511C"/>
    <w:rsid w:val="76F26830"/>
    <w:rsid w:val="787A5668"/>
    <w:rsid w:val="78B272DD"/>
    <w:rsid w:val="7A3B4D5B"/>
    <w:rsid w:val="7A3E0120"/>
    <w:rsid w:val="7B205607"/>
    <w:rsid w:val="7B912EB4"/>
    <w:rsid w:val="7BA67466"/>
    <w:rsid w:val="7BC14EE1"/>
    <w:rsid w:val="7D784982"/>
    <w:rsid w:val="7D7F454E"/>
    <w:rsid w:val="7E235184"/>
    <w:rsid w:val="7E32071C"/>
    <w:rsid w:val="7E86490D"/>
    <w:rsid w:val="7F366FB7"/>
    <w:rsid w:val="7F6A44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0"/>
    <w:unhideWhenUsed/>
    <w:qFormat/>
    <w:uiPriority w:val="0"/>
    <w:rPr>
      <w:rFonts w:ascii="宋体"/>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文档结构图 Char"/>
    <w:basedOn w:val="6"/>
    <w:link w:val="2"/>
    <w:semiHidden/>
    <w:qFormat/>
    <w:uiPriority w:val="0"/>
    <w:rPr>
      <w:rFonts w:ascii="宋体" w:hAnsi="Calibri" w:cs="黑体"/>
      <w:kern w:val="2"/>
      <w:sz w:val="18"/>
      <w:szCs w:val="18"/>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0AD13-DF1E-4229-B5BE-E021A855E4AB}">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11</Pages>
  <Words>582</Words>
  <Characters>3322</Characters>
  <Lines>27</Lines>
  <Paragraphs>7</Paragraphs>
  <TotalTime>0</TotalTime>
  <ScaleCrop>false</ScaleCrop>
  <LinksUpToDate>false</LinksUpToDate>
  <CharactersWithSpaces>3897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Administrator</dc:creator>
  <cp:lastModifiedBy>梁伟娴</cp:lastModifiedBy>
  <cp:lastPrinted>2021-03-01T07:57:00Z</cp:lastPrinted>
  <dcterms:modified xsi:type="dcterms:W3CDTF">2022-02-16T10:10:51Z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