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sz w:val="52"/>
          <w:szCs w:val="52"/>
        </w:rPr>
      </w:pPr>
    </w:p>
    <w:p>
      <w:pPr>
        <w:jc w:val="center"/>
        <w:rPr>
          <w:rFonts w:hint="eastAsia" w:ascii="宋体" w:hAnsi="宋体"/>
          <w:sz w:val="52"/>
          <w:szCs w:val="52"/>
        </w:rPr>
      </w:pPr>
    </w:p>
    <w:p>
      <w:pPr>
        <w:jc w:val="center"/>
        <w:rPr>
          <w:rFonts w:hint="eastAsia" w:ascii="宋体" w:hAnsi="宋体"/>
          <w:sz w:val="52"/>
          <w:szCs w:val="52"/>
        </w:rPr>
      </w:pPr>
    </w:p>
    <w:p>
      <w:pPr>
        <w:jc w:val="center"/>
        <w:rPr>
          <w:rFonts w:hint="eastAsia" w:ascii="宋体" w:hAnsi="宋体"/>
          <w:sz w:val="52"/>
          <w:szCs w:val="52"/>
        </w:rPr>
      </w:pPr>
    </w:p>
    <w:p>
      <w:pPr>
        <w:jc w:val="center"/>
        <w:rPr>
          <w:rFonts w:hint="eastAsia" w:ascii="宋体" w:hAnsi="宋体"/>
          <w:sz w:val="52"/>
          <w:szCs w:val="52"/>
        </w:rPr>
      </w:pPr>
    </w:p>
    <w:p>
      <w:pPr>
        <w:jc w:val="center"/>
        <w:rPr>
          <w:sz w:val="52"/>
          <w:szCs w:val="52"/>
        </w:rPr>
      </w:pPr>
      <w:r>
        <w:rPr>
          <w:rFonts w:hint="eastAsia" w:ascii="宋体" w:hAnsi="宋体"/>
          <w:sz w:val="52"/>
          <w:szCs w:val="52"/>
        </w:rPr>
        <w:t>2022年三亚市天涯区西岛小学预算说明</w:t>
      </w:r>
    </w:p>
    <w:p>
      <w:pPr>
        <w:ind w:firstLine="1680"/>
        <w:jc w:val="center"/>
        <w:rPr>
          <w:sz w:val="84"/>
          <w:szCs w:val="84"/>
        </w:rPr>
      </w:pPr>
      <w:r>
        <w:rPr>
          <w:sz w:val="84"/>
          <w:szCs w:val="84"/>
        </w:rPr>
        <w:t xml:space="preserve"> </w:t>
      </w:r>
    </w:p>
    <w:p>
      <w:pPr>
        <w:ind w:firstLine="1680"/>
        <w:jc w:val="center"/>
        <w:rPr>
          <w:sz w:val="84"/>
          <w:szCs w:val="84"/>
        </w:rPr>
      </w:pPr>
      <w:r>
        <w:rPr>
          <w:sz w:val="84"/>
          <w:szCs w:val="84"/>
        </w:rPr>
        <w:t xml:space="preserve"> </w:t>
      </w:r>
    </w:p>
    <w:p>
      <w:pPr>
        <w:ind w:firstLine="1680"/>
        <w:jc w:val="center"/>
        <w:rPr>
          <w:sz w:val="84"/>
          <w:szCs w:val="84"/>
        </w:rPr>
      </w:pPr>
      <w:r>
        <w:rPr>
          <w:sz w:val="84"/>
          <w:szCs w:val="84"/>
        </w:rPr>
        <w:t xml:space="preserve"> </w:t>
      </w:r>
    </w:p>
    <w:p>
      <w:pPr>
        <w:ind w:firstLine="1680"/>
        <w:jc w:val="center"/>
        <w:rPr>
          <w:sz w:val="84"/>
          <w:szCs w:val="84"/>
        </w:rPr>
      </w:pPr>
      <w:r>
        <w:rPr>
          <w:sz w:val="84"/>
          <w:szCs w:val="84"/>
        </w:rPr>
        <w:t xml:space="preserve"> </w:t>
      </w:r>
    </w:p>
    <w:p>
      <w:pPr>
        <w:ind w:firstLine="1680"/>
        <w:jc w:val="center"/>
        <w:rPr>
          <w:sz w:val="84"/>
          <w:szCs w:val="84"/>
        </w:rPr>
      </w:pPr>
      <w:r>
        <w:rPr>
          <w:sz w:val="84"/>
          <w:szCs w:val="84"/>
        </w:rPr>
        <w:t xml:space="preserve"> </w:t>
      </w:r>
    </w:p>
    <w:p>
      <w:pPr>
        <w:rPr>
          <w:sz w:val="84"/>
          <w:szCs w:val="84"/>
        </w:rPr>
      </w:pPr>
      <w:r>
        <w:rPr>
          <w:sz w:val="84"/>
          <w:szCs w:val="84"/>
        </w:rPr>
        <w:t xml:space="preserve"> </w:t>
      </w: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hint="eastAsia" w:ascii="黑体" w:hAnsi="黑体" w:eastAsia="黑体"/>
          <w:sz w:val="32"/>
          <w:szCs w:val="32"/>
        </w:rPr>
      </w:pPr>
      <w:r>
        <w:rPr>
          <w:rFonts w:hint="eastAsia" w:ascii="黑体" w:hAnsi="黑体" w:eastAsia="黑体"/>
          <w:sz w:val="32"/>
          <w:szCs w:val="32"/>
        </w:rPr>
        <w:t xml:space="preserve">  </w:t>
      </w:r>
      <w:r>
        <w:rPr>
          <w:rFonts w:ascii="仿宋_GB2312" w:hAnsi="黑体"/>
          <w:sz w:val="32"/>
          <w:szCs w:val="32"/>
        </w:rPr>
        <w:t xml:space="preserve"> </w:t>
      </w:r>
      <w:r>
        <w:rPr>
          <w:rFonts w:hint="eastAsia" w:ascii="黑体" w:hAnsi="黑体" w:eastAsia="黑体"/>
          <w:sz w:val="32"/>
          <w:szCs w:val="32"/>
        </w:rPr>
        <w:t>三亚市天涯区西岛小学概况</w:t>
      </w:r>
    </w:p>
    <w:p>
      <w:pPr>
        <w:pStyle w:val="4"/>
        <w:numPr>
          <w:ilvl w:val="0"/>
          <w:numId w:val="2"/>
        </w:numPr>
        <w:ind w:firstLineChars="0"/>
        <w:jc w:val="left"/>
        <w:rPr>
          <w:rFonts w:hint="eastAsia" w:ascii="黑体" w:hAnsi="黑体" w:eastAsia="黑体"/>
          <w:sz w:val="32"/>
          <w:szCs w:val="32"/>
        </w:rPr>
      </w:pPr>
      <w:r>
        <w:rPr>
          <w:rFonts w:hint="eastAsia" w:ascii="黑体" w:hAnsi="黑体" w:eastAsia="黑体"/>
          <w:sz w:val="32"/>
          <w:szCs w:val="32"/>
        </w:rPr>
        <w:t>主要职能</w:t>
      </w:r>
    </w:p>
    <w:p>
      <w:pPr>
        <w:pStyle w:val="4"/>
        <w:numPr>
          <w:ilvl w:val="0"/>
          <w:numId w:val="1"/>
        </w:numPr>
        <w:ind w:firstLineChars="0"/>
        <w:rPr>
          <w:rFonts w:hint="eastAsia" w:ascii="黑体" w:hAnsi="黑体" w:eastAsia="黑体"/>
          <w:sz w:val="32"/>
          <w:szCs w:val="32"/>
        </w:rPr>
      </w:pPr>
      <w:r>
        <w:rPr>
          <w:rFonts w:hint="eastAsia" w:ascii="黑体" w:hAnsi="黑体" w:eastAsia="黑体"/>
          <w:sz w:val="32"/>
          <w:szCs w:val="32"/>
        </w:rPr>
        <w:t xml:space="preserve"> 三亚市天涯区西岛小学2022年单位预算表</w:t>
      </w:r>
    </w:p>
    <w:p>
      <w:pPr>
        <w:pStyle w:val="4"/>
        <w:numPr>
          <w:ilvl w:val="0"/>
          <w:numId w:val="3"/>
        </w:numPr>
        <w:ind w:firstLineChars="0"/>
        <w:rPr>
          <w:rFonts w:hint="eastAsia" w:ascii="仿宋_GB2312" w:hAnsi="仿宋_GB2312"/>
          <w:sz w:val="32"/>
          <w:szCs w:val="32"/>
        </w:rPr>
      </w:pPr>
      <w:r>
        <w:rPr>
          <w:rFonts w:ascii="仿宋_GB2312" w:hAnsi="仿宋_GB2312"/>
          <w:sz w:val="32"/>
          <w:szCs w:val="32"/>
        </w:rPr>
        <w:t>财政拨款收支总表</w:t>
      </w:r>
    </w:p>
    <w:p>
      <w:pPr>
        <w:pStyle w:val="4"/>
        <w:numPr>
          <w:ilvl w:val="0"/>
          <w:numId w:val="3"/>
        </w:numPr>
        <w:ind w:firstLineChars="0"/>
        <w:rPr>
          <w:rFonts w:ascii="仿宋_GB2312" w:hAnsi="仿宋_GB2312"/>
          <w:sz w:val="32"/>
          <w:szCs w:val="32"/>
        </w:rPr>
      </w:pPr>
      <w:r>
        <w:rPr>
          <w:rFonts w:ascii="仿宋_GB2312" w:hAnsi="仿宋_GB2312"/>
          <w:sz w:val="32"/>
          <w:szCs w:val="32"/>
        </w:rPr>
        <w:t>一般公共预算支出表</w:t>
      </w:r>
    </w:p>
    <w:p>
      <w:pPr>
        <w:pStyle w:val="4"/>
        <w:numPr>
          <w:ilvl w:val="0"/>
          <w:numId w:val="3"/>
        </w:numPr>
        <w:ind w:firstLineChars="0"/>
        <w:rPr>
          <w:rFonts w:ascii="仿宋_GB2312" w:hAnsi="仿宋_GB2312"/>
          <w:sz w:val="32"/>
          <w:szCs w:val="32"/>
        </w:rPr>
      </w:pPr>
      <w:r>
        <w:rPr>
          <w:rFonts w:ascii="仿宋_GB2312" w:hAnsi="仿宋_GB2312"/>
          <w:sz w:val="32"/>
          <w:szCs w:val="32"/>
        </w:rPr>
        <w:t>一般公共预算基本支出表</w:t>
      </w:r>
    </w:p>
    <w:p>
      <w:pPr>
        <w:pStyle w:val="4"/>
        <w:numPr>
          <w:ilvl w:val="0"/>
          <w:numId w:val="3"/>
        </w:numPr>
        <w:ind w:firstLineChars="0"/>
        <w:rPr>
          <w:rFonts w:ascii="仿宋_GB2312" w:hAnsi="仿宋_GB2312"/>
          <w:sz w:val="32"/>
          <w:szCs w:val="32"/>
        </w:rPr>
      </w:pPr>
      <w:r>
        <w:rPr>
          <w:rFonts w:ascii="仿宋_GB2312" w:hAnsi="仿宋_GB2312"/>
          <w:sz w:val="32"/>
          <w:szCs w:val="32"/>
        </w:rPr>
        <w:t>一般公共预算“三公”经费支出表</w:t>
      </w:r>
    </w:p>
    <w:p>
      <w:pPr>
        <w:pStyle w:val="4"/>
        <w:numPr>
          <w:ilvl w:val="0"/>
          <w:numId w:val="3"/>
        </w:numPr>
        <w:ind w:firstLineChars="0"/>
        <w:rPr>
          <w:rFonts w:ascii="仿宋_GB2312" w:hAnsi="仿宋_GB2312"/>
          <w:sz w:val="32"/>
          <w:szCs w:val="32"/>
        </w:rPr>
      </w:pPr>
      <w:r>
        <w:rPr>
          <w:rFonts w:ascii="仿宋_GB2312" w:hAnsi="仿宋_GB2312"/>
          <w:sz w:val="32"/>
          <w:szCs w:val="32"/>
        </w:rPr>
        <w:t>政府性基金预算支出表。</w:t>
      </w:r>
    </w:p>
    <w:p>
      <w:pPr>
        <w:pStyle w:val="4"/>
        <w:numPr>
          <w:ilvl w:val="0"/>
          <w:numId w:val="3"/>
        </w:numPr>
        <w:ind w:firstLineChars="0"/>
        <w:rPr>
          <w:rFonts w:ascii="仿宋_GB2312" w:hAnsi="仿宋_GB2312"/>
          <w:sz w:val="32"/>
          <w:szCs w:val="32"/>
        </w:rPr>
      </w:pPr>
      <w:r>
        <w:rPr>
          <w:rFonts w:ascii="仿宋_GB2312" w:hAnsi="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ascii="仿宋_GB2312" w:hAnsi="仿宋_GB2312"/>
          <w:sz w:val="32"/>
          <w:szCs w:val="32"/>
        </w:rPr>
        <w:t>部门（单位）收支总表</w:t>
      </w:r>
    </w:p>
    <w:p>
      <w:pPr>
        <w:pStyle w:val="4"/>
        <w:numPr>
          <w:ilvl w:val="0"/>
          <w:numId w:val="3"/>
        </w:numPr>
        <w:ind w:firstLineChars="0"/>
        <w:jc w:val="left"/>
        <w:rPr>
          <w:rFonts w:hint="eastAsia" w:ascii="黑体" w:hAnsi="黑体" w:eastAsia="黑体"/>
          <w:sz w:val="32"/>
          <w:szCs w:val="32"/>
        </w:rPr>
      </w:pPr>
      <w:r>
        <w:rPr>
          <w:rFonts w:ascii="仿宋_GB2312" w:hAnsi="仿宋_GB2312"/>
          <w:sz w:val="32"/>
          <w:szCs w:val="32"/>
        </w:rPr>
        <w:t>部门（单位）收入总表</w:t>
      </w:r>
    </w:p>
    <w:p>
      <w:pPr>
        <w:pStyle w:val="4"/>
        <w:numPr>
          <w:ilvl w:val="0"/>
          <w:numId w:val="3"/>
        </w:numPr>
        <w:ind w:firstLineChars="0"/>
        <w:jc w:val="left"/>
        <w:rPr>
          <w:rFonts w:hint="eastAsia" w:ascii="黑体" w:hAnsi="黑体" w:eastAsia="黑体"/>
          <w:sz w:val="32"/>
          <w:szCs w:val="32"/>
        </w:rPr>
      </w:pPr>
      <w:r>
        <w:rPr>
          <w:rFonts w:ascii="仿宋_GB2312" w:hAnsi="仿宋_GB2312"/>
          <w:sz w:val="32"/>
          <w:szCs w:val="32"/>
        </w:rPr>
        <w:t>部门（单位）支出总表</w:t>
      </w:r>
    </w:p>
    <w:p>
      <w:pPr>
        <w:pStyle w:val="4"/>
        <w:numPr>
          <w:ilvl w:val="0"/>
          <w:numId w:val="3"/>
        </w:numPr>
        <w:ind w:firstLineChars="0"/>
        <w:jc w:val="left"/>
        <w:rPr>
          <w:rFonts w:hint="eastAsia" w:ascii="黑体" w:hAnsi="黑体" w:eastAsia="黑体"/>
          <w:sz w:val="32"/>
          <w:szCs w:val="32"/>
        </w:rPr>
      </w:pPr>
      <w:r>
        <w:rPr>
          <w:rFonts w:ascii="仿宋_GB2312" w:hAnsi="仿宋_GB2312"/>
          <w:sz w:val="32"/>
          <w:szCs w:val="32"/>
        </w:rPr>
        <w:t>项目支出绩效信息表</w:t>
      </w:r>
    </w:p>
    <w:p>
      <w:pPr>
        <w:pStyle w:val="4"/>
        <w:numPr>
          <w:ilvl w:val="0"/>
          <w:numId w:val="1"/>
        </w:numPr>
        <w:ind w:firstLineChars="0"/>
        <w:jc w:val="left"/>
        <w:rPr>
          <w:rFonts w:hint="eastAsia" w:ascii="仿宋_GB2312" w:hAnsi="仿宋_GB2312"/>
          <w:sz w:val="32"/>
          <w:szCs w:val="32"/>
        </w:rPr>
      </w:pPr>
      <w:r>
        <w:rPr>
          <w:rFonts w:hint="eastAsia" w:ascii="黑体" w:hAnsi="黑体" w:eastAsia="黑体"/>
          <w:sz w:val="32"/>
          <w:szCs w:val="32"/>
        </w:rPr>
        <w:t xml:space="preserve"> 三亚市天涯区西岛小学</w:t>
      </w:r>
      <w:r>
        <w:rPr>
          <w:rFonts w:hint="eastAsia" w:ascii="仿宋_GB2312" w:hAnsi="仿宋_GB2312"/>
          <w:sz w:val="32"/>
          <w:szCs w:val="32"/>
        </w:rPr>
        <w:t>2022</w:t>
      </w:r>
      <w:r>
        <w:rPr>
          <w:rFonts w:hint="eastAsia" w:ascii="黑体" w:hAnsi="黑体" w:eastAsia="黑体"/>
          <w:sz w:val="32"/>
          <w:szCs w:val="32"/>
        </w:rPr>
        <w:t>年单位预算情况说明</w:t>
      </w:r>
    </w:p>
    <w:p>
      <w:pPr>
        <w:pStyle w:val="4"/>
        <w:numPr>
          <w:ilvl w:val="0"/>
          <w:numId w:val="1"/>
        </w:numPr>
        <w:ind w:firstLineChars="0"/>
        <w:jc w:val="left"/>
        <w:rPr>
          <w:rFonts w:ascii="仿宋_GB2312" w:hAnsi="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r>
        <w:rPr>
          <w:rFonts w:hint="eastAsia" w:ascii="黑体" w:hAnsi="黑体" w:eastAsia="黑体"/>
          <w:sz w:val="32"/>
          <w:szCs w:val="32"/>
        </w:rPr>
        <w:t xml:space="preserve"> </w:t>
      </w:r>
    </w:p>
    <w:p>
      <w:pPr>
        <w:jc w:val="left"/>
        <w:rPr>
          <w:rFonts w:hint="eastAsia" w:ascii="黑体" w:hAnsi="黑体" w:eastAsia="黑体"/>
          <w:sz w:val="32"/>
          <w:szCs w:val="32"/>
        </w:rPr>
      </w:pPr>
      <w:r>
        <w:rPr>
          <w:rFonts w:hint="eastAsia" w:ascii="黑体" w:hAnsi="黑体" w:eastAsia="黑体"/>
          <w:sz w:val="32"/>
          <w:szCs w:val="32"/>
        </w:rPr>
        <w:t xml:space="preserve"> </w:t>
      </w:r>
    </w:p>
    <w:p>
      <w:pPr>
        <w:jc w:val="left"/>
        <w:rPr>
          <w:rFonts w:hint="eastAsia" w:ascii="黑体" w:hAnsi="黑体" w:eastAsia="黑体"/>
          <w:sz w:val="32"/>
          <w:szCs w:val="32"/>
        </w:rPr>
      </w:pPr>
      <w:r>
        <w:rPr>
          <w:rFonts w:hint="eastAsia" w:ascii="黑体" w:hAnsi="黑体" w:eastAsia="黑体"/>
          <w:sz w:val="32"/>
          <w:szCs w:val="32"/>
        </w:rPr>
        <w:t xml:space="preserve"> </w:t>
      </w:r>
    </w:p>
    <w:p>
      <w:pPr>
        <w:jc w:val="left"/>
        <w:rPr>
          <w:rFonts w:hint="eastAsia" w:ascii="黑体" w:hAnsi="黑体" w:eastAsia="黑体"/>
          <w:sz w:val="32"/>
          <w:szCs w:val="32"/>
        </w:rPr>
      </w:pPr>
      <w:r>
        <w:rPr>
          <w:rFonts w:hint="eastAsia" w:ascii="黑体" w:hAnsi="黑体" w:eastAsia="黑体"/>
          <w:sz w:val="32"/>
          <w:szCs w:val="32"/>
        </w:rPr>
        <w:t xml:space="preserve"> </w:t>
      </w:r>
    </w:p>
    <w:p>
      <w:pPr>
        <w:jc w:val="left"/>
        <w:rPr>
          <w:rFonts w:hint="eastAsia" w:ascii="黑体" w:hAnsi="黑体" w:eastAsia="黑体"/>
          <w:sz w:val="32"/>
          <w:szCs w:val="32"/>
        </w:rPr>
      </w:pPr>
    </w:p>
    <w:p>
      <w:pPr>
        <w:jc w:val="left"/>
        <w:rPr>
          <w:rFonts w:hint="eastAsia" w:ascii="黑体" w:hAnsi="黑体" w:eastAsia="黑体"/>
          <w:sz w:val="32"/>
          <w:szCs w:val="32"/>
        </w:rPr>
      </w:pPr>
    </w:p>
    <w:p>
      <w:pPr>
        <w:pStyle w:val="4"/>
        <w:numPr>
          <w:ilvl w:val="0"/>
          <w:numId w:val="4"/>
        </w:numPr>
        <w:ind w:firstLineChars="0"/>
        <w:jc w:val="center"/>
        <w:rPr>
          <w:rFonts w:hint="eastAsia" w:ascii="仿宋_GB2312" w:hAnsi="仿宋_GB2312"/>
          <w:sz w:val="32"/>
          <w:szCs w:val="32"/>
        </w:rPr>
      </w:pPr>
      <w:r>
        <w:rPr>
          <w:rFonts w:hint="eastAsia" w:ascii="黑体" w:hAnsi="黑体" w:eastAsia="黑体"/>
          <w:sz w:val="32"/>
          <w:szCs w:val="32"/>
        </w:rPr>
        <w:t xml:space="preserve">  三亚市天涯区西岛小学概况</w:t>
      </w:r>
    </w:p>
    <w:p>
      <w:pPr>
        <w:jc w:val="left"/>
        <w:rPr>
          <w:rFonts w:ascii="仿宋_GB2312" w:hAnsi="仿宋_GB2312"/>
          <w:sz w:val="32"/>
          <w:szCs w:val="32"/>
        </w:rPr>
      </w:pPr>
      <w:r>
        <w:rPr>
          <w:rFonts w:ascii="仿宋_GB2312" w:hAnsi="仿宋_GB2312"/>
          <w:sz w:val="32"/>
          <w:szCs w:val="32"/>
        </w:rPr>
        <w:t xml:space="preserve"> </w:t>
      </w: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jc w:val="left"/>
        <w:rPr>
          <w:rFonts w:ascii="仿宋_GB2312" w:hAnsi="黑体"/>
          <w:sz w:val="32"/>
          <w:szCs w:val="32"/>
        </w:rPr>
      </w:pPr>
      <w:r>
        <w:rPr>
          <w:rFonts w:hint="eastAsia" w:ascii="仿宋_GB2312" w:hAnsi="黑体" w:eastAsia="仿宋_GB2312" w:cs="黑体"/>
          <w:kern w:val="2"/>
          <w:sz w:val="32"/>
          <w:szCs w:val="32"/>
          <w:lang w:val="en-US" w:eastAsia="zh-CN" w:bidi="ar-SA"/>
        </w:rPr>
        <w:t>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p>
    <w:p>
      <w:pPr>
        <w:ind w:firstLine="640" w:firstLineChars="200"/>
        <w:rPr>
          <w:rFonts w:ascii="黑体" w:hAnsi="黑体" w:eastAsia="黑体"/>
          <w:sz w:val="32"/>
          <w:szCs w:val="32"/>
        </w:rPr>
      </w:pPr>
      <w:r>
        <w:rPr>
          <w:rFonts w:hint="eastAsia" w:ascii="黑体" w:hAnsi="黑体" w:eastAsia="黑体"/>
          <w:sz w:val="32"/>
          <w:szCs w:val="32"/>
        </w:rPr>
        <w:t>第二部分   三亚市天涯区西岛小学</w:t>
      </w:r>
      <w:r>
        <w:rPr>
          <w:rFonts w:hint="eastAsia" w:ascii="黑体" w:hAnsi="黑体" w:eastAsia="黑体"/>
          <w:sz w:val="32"/>
          <w:szCs w:val="32"/>
          <w:lang w:eastAsia="zh-CN"/>
        </w:rPr>
        <w:t>单位</w:t>
      </w:r>
      <w:r>
        <w:rPr>
          <w:rFonts w:hint="eastAsia" w:ascii="黑体" w:hAnsi="黑体" w:eastAsia="黑体"/>
          <w:sz w:val="32"/>
          <w:szCs w:val="32"/>
        </w:rPr>
        <w:t>预算表</w:t>
      </w:r>
    </w:p>
    <w:p>
      <w:pPr>
        <w:ind w:firstLine="640" w:firstLineChars="200"/>
        <w:rPr>
          <w:rFonts w:hint="eastAsia" w:ascii="仿宋_GB2312" w:hAnsi="黑体" w:eastAsia="仿宋_GB2312" w:cs="黑体"/>
          <w:kern w:val="2"/>
          <w:sz w:val="32"/>
          <w:szCs w:val="32"/>
          <w:lang w:val="en-US" w:eastAsia="zh-CN" w:bidi="ar-SA"/>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仿宋_GB2312" w:hAnsi="黑体" w:eastAsia="仿宋_GB2312" w:cs="黑体"/>
          <w:kern w:val="2"/>
          <w:sz w:val="32"/>
          <w:szCs w:val="32"/>
          <w:lang w:val="en-US" w:eastAsia="zh-CN" w:bidi="ar-SA"/>
        </w:rPr>
        <w:t>单位预算表</w:t>
      </w:r>
    </w:p>
    <w:p>
      <w:pPr>
        <w:ind w:left="800"/>
        <w:jc w:val="left"/>
        <w:rPr>
          <w:rFonts w:hint="default" w:ascii="黑体" w:hAnsi="黑体" w:eastAsia="黑体"/>
          <w:sz w:val="32"/>
          <w:szCs w:val="32"/>
          <w:lang w:val="en-US"/>
        </w:rPr>
      </w:pPr>
      <w:bookmarkStart w:id="0" w:name="_GoBack"/>
      <w:bookmarkEnd w:id="0"/>
    </w:p>
    <w:p>
      <w:pPr>
        <w:ind w:firstLine="480" w:firstLineChars="150"/>
        <w:rPr>
          <w:rFonts w:hint="eastAsia" w:ascii="黑体" w:hAnsi="黑体" w:eastAsia="黑体"/>
          <w:sz w:val="32"/>
          <w:szCs w:val="32"/>
        </w:rPr>
      </w:pPr>
      <w:r>
        <w:rPr>
          <w:rFonts w:hint="eastAsia" w:ascii="黑体" w:hAnsi="黑体" w:eastAsia="黑体"/>
          <w:sz w:val="32"/>
          <w:szCs w:val="32"/>
        </w:rPr>
        <w:t>第三部分   三亚市天涯区西岛小学预算情况说明</w:t>
      </w:r>
    </w:p>
    <w:p>
      <w:pPr>
        <w:jc w:val="center"/>
        <w:rPr>
          <w:rFonts w:hint="eastAsia" w:ascii="黑体" w:hAnsi="黑体" w:eastAsia="黑体"/>
          <w:sz w:val="32"/>
          <w:szCs w:val="32"/>
        </w:rPr>
      </w:pPr>
      <w:r>
        <w:rPr>
          <w:rFonts w:hint="eastAsia" w:ascii="黑体" w:hAnsi="黑体" w:eastAsia="黑体"/>
          <w:sz w:val="32"/>
          <w:szCs w:val="32"/>
        </w:rPr>
        <w:t xml:space="preserve"> </w:t>
      </w:r>
    </w:p>
    <w:p>
      <w:pPr>
        <w:ind w:firstLine="640" w:firstLineChars="200"/>
        <w:jc w:val="left"/>
        <w:rPr>
          <w:rFonts w:hint="eastAsia" w:ascii="黑体" w:hAnsi="黑体" w:eastAsia="黑体"/>
          <w:sz w:val="32"/>
          <w:szCs w:val="32"/>
        </w:rPr>
      </w:pPr>
      <w:r>
        <w:rPr>
          <w:rFonts w:hint="eastAsia" w:ascii="黑体" w:hAnsi="黑体" w:eastAsia="黑体"/>
          <w:sz w:val="32"/>
          <w:szCs w:val="32"/>
        </w:rPr>
        <w:t>一、关于三亚市天涯区西岛小学</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hint="eastAsia" w:ascii="仿宋_GB2312" w:hAnsi="黑体" w:eastAsia="仿宋_GB2312"/>
          <w:sz w:val="32"/>
          <w:szCs w:val="32"/>
          <w:lang w:val="en-US" w:eastAsia="zh-CN"/>
        </w:rPr>
      </w:pPr>
      <w:r>
        <w:rPr>
          <w:rFonts w:hint="eastAsia" w:ascii="仿宋_GB2312" w:hAnsi="仿宋_GB2312"/>
          <w:sz w:val="32"/>
          <w:szCs w:val="32"/>
        </w:rPr>
        <w:t xml:space="preserve"> </w:t>
      </w:r>
      <w:r>
        <w:rPr>
          <w:rFonts w:hint="eastAsia" w:ascii="仿宋_GB2312" w:hAnsi="黑体" w:eastAsia="仿宋_GB2312" w:cs="仿宋_GB2312"/>
          <w:sz w:val="32"/>
          <w:szCs w:val="32"/>
        </w:rPr>
        <w:t xml:space="preserve"> </w:t>
      </w:r>
      <w:r>
        <w:rPr>
          <w:rFonts w:hint="eastAsia" w:ascii="仿宋_GB2312" w:hAnsi="黑体" w:eastAsia="仿宋_GB2312"/>
          <w:sz w:val="32"/>
          <w:szCs w:val="32"/>
          <w:lang w:val="en-US" w:eastAsia="zh-CN"/>
        </w:rPr>
        <w:t>三亚市天涯区西岛小学2022年财政拨款收支总预算341.26万元。其中，收入总计341.26万元，包括一般公共预算本年收入341.26万元、上年结转0.01万元；支出总计341.26万元，包括教育支出278.31万元、社会保障和就业支出21.30万元、卫生健康支出27.41万元、住房保障支出14.25万元。</w:t>
      </w:r>
    </w:p>
    <w:p>
      <w:pPr>
        <w:ind w:firstLine="640"/>
        <w:jc w:val="left"/>
        <w:rPr>
          <w:rFonts w:ascii="黑体" w:hAnsi="黑体" w:eastAsia="黑体"/>
          <w:sz w:val="32"/>
          <w:szCs w:val="32"/>
        </w:rPr>
      </w:pPr>
      <w:r>
        <w:rPr>
          <w:rFonts w:hint="eastAsia" w:ascii="黑体" w:hAnsi="黑体" w:eastAsia="黑体"/>
          <w:sz w:val="32"/>
          <w:szCs w:val="32"/>
        </w:rPr>
        <w:t>二、关于三亚市天涯区西岛小学</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hint="eastAsia"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color w:val="FF0000"/>
          <w:sz w:val="32"/>
          <w:szCs w:val="32"/>
          <w:lang w:val="en-US" w:eastAsia="zh-CN"/>
        </w:rPr>
      </w:pPr>
      <w:r>
        <w:rPr>
          <w:rFonts w:hint="eastAsia" w:ascii="仿宋_GB2312" w:hAnsi="仿宋_GB2312"/>
          <w:sz w:val="32"/>
          <w:szCs w:val="32"/>
        </w:rPr>
        <w:t xml:space="preserve"> </w:t>
      </w:r>
      <w:r>
        <w:rPr>
          <w:rFonts w:hint="eastAsia" w:ascii="仿宋_GB2312" w:hAnsi="黑体" w:eastAsia="仿宋_GB2312"/>
          <w:sz w:val="32"/>
          <w:szCs w:val="32"/>
          <w:lang w:val="en-US" w:eastAsia="zh-CN"/>
        </w:rPr>
        <w:t xml:space="preserve"> 三亚市天涯区西岛小学2022年一般公共预算当年拨款341.26万元，比上年预算数增加6.59万元,</w:t>
      </w:r>
      <w:r>
        <w:rPr>
          <w:rFonts w:hint="eastAsia" w:ascii="仿宋_GB2312" w:hAnsi="黑体" w:eastAsia="仿宋_GB2312"/>
          <w:sz w:val="32"/>
          <w:szCs w:val="32"/>
        </w:rPr>
        <w:t>主要是人员经费增加。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教育支出278.95万元，占81.55%；社会保障和就业支出21.30万元，占,6.24%；卫生健康支出27.41万元，占8.03%；住房保障支出14.25万元，占4.18%；</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1.教育支出（类）普通教育（款）小学教育（项）2022年预算数为378.31万元，比上年预算数增加10.36万元，主要是人员经费增加。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2. 社会保障和就业支出（类）行政事业单位养老支出（款）机关事业单位养老保险缴费支出（项）2022年预算数为18.41万元，比上年预算数增加0.15万元，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养老保险基数</w:t>
      </w:r>
      <w:r>
        <w:rPr>
          <w:rFonts w:hint="eastAsia" w:ascii="仿宋_GB2312" w:hAnsi="黑体" w:eastAsia="仿宋_GB2312"/>
          <w:sz w:val="32"/>
          <w:szCs w:val="32"/>
        </w:rPr>
        <w:t>增加。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3. 社会保障和就业支出（类）抚恤（款）其他优抚支出（项）2022年预算数为2.88万元，比上年预算数持平。</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4. 卫生健康支出（类）行政事业单位医疗（款）事业单位医疗（项）2022年预算数为9.50万元，比上年预算数减少0.2万元，主要是保险基数有所变动。</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5. 卫生健康支出（类）行政事业单位医疗（款）公务员医疗补助（项）2022年预算数为17.91万元，比上年预算数减少4.84万元，主要是保险基数有所变动。</w:t>
      </w:r>
    </w:p>
    <w:p>
      <w:pPr>
        <w:ind w:firstLine="640" w:firstLineChars="200"/>
        <w:rPr>
          <w:rFonts w:hint="eastAsia" w:ascii="仿宋_GB2312" w:hAnsi="黑体" w:eastAsia="仿宋_GB2312"/>
          <w:color w:val="FF0000"/>
          <w:sz w:val="32"/>
          <w:szCs w:val="32"/>
          <w:lang w:val="en-US" w:eastAsia="zh-CN"/>
        </w:rPr>
      </w:pPr>
      <w:r>
        <w:rPr>
          <w:rFonts w:hint="eastAsia" w:ascii="仿宋_GB2312" w:hAnsi="黑体" w:eastAsia="仿宋_GB2312"/>
          <w:sz w:val="32"/>
          <w:szCs w:val="32"/>
          <w:lang w:val="en-US" w:eastAsia="zh-CN"/>
        </w:rPr>
        <w:t>6. 住房保障支出（类）住房改革支出（款）住房公积金（项）2022年预算数为14.25万元，比上年预算数增加1.12万元，主要是公积金基数增高。</w:t>
      </w:r>
    </w:p>
    <w:p>
      <w:pPr>
        <w:ind w:firstLine="640" w:firstLineChars="200"/>
        <w:rPr>
          <w:rFonts w:ascii="黑体" w:hAnsi="黑体" w:eastAsia="黑体"/>
          <w:sz w:val="32"/>
          <w:szCs w:val="32"/>
        </w:rPr>
      </w:pPr>
      <w:r>
        <w:rPr>
          <w:rFonts w:hint="eastAsia" w:ascii="黑体" w:hAnsi="黑体" w:eastAsia="黑体"/>
          <w:sz w:val="32"/>
          <w:szCs w:val="32"/>
        </w:rPr>
        <w:t>三、关于三亚市天涯区西岛小学</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三亚市天涯区西岛小学2022年一般公共预算基本支出为220.96万元，其中：</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人员经费215.24万元，主要包括：基本工资、津贴补贴、绩效工资、机关事业单位基本养老保险缴费、职工基本医疗保险缴费、其他社会保障缴费、住房公积金、医疗费奖金、社会保障缴费、商品和服务支出、邮电费、生活补助等。</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公用经费5.72万元，主要包括：工会经费、其他商品和服务支出等。</w:t>
      </w:r>
    </w:p>
    <w:p>
      <w:pPr>
        <w:numPr>
          <w:ilvl w:val="0"/>
          <w:numId w:val="6"/>
        </w:numPr>
        <w:ind w:firstLine="640" w:firstLineChars="200"/>
        <w:rPr>
          <w:rFonts w:hint="eastAsia" w:ascii="黑体" w:hAnsi="黑体" w:eastAsia="黑体" w:cs="Times New Roman"/>
          <w:sz w:val="32"/>
          <w:szCs w:val="32"/>
          <w:shd w:val="clear" w:color="auto" w:fill="FFFFFF"/>
        </w:rPr>
      </w:pPr>
      <w:r>
        <w:rPr>
          <w:rFonts w:hint="eastAsia" w:ascii="黑体" w:hAnsi="黑体" w:eastAsia="黑体" w:cs="Times New Roman"/>
          <w:sz w:val="32"/>
          <w:szCs w:val="32"/>
          <w:shd w:val="clear" w:color="auto" w:fill="FFFFFF"/>
        </w:rPr>
        <w:t>三亚市天涯区西岛小学2022年“三公”经费预算情况说明</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三亚市天涯区西岛小学无“三公”经费</w:t>
      </w:r>
    </w:p>
    <w:p>
      <w:pPr>
        <w:ind w:firstLine="640" w:firstLineChars="200"/>
        <w:rPr>
          <w:rFonts w:ascii="黑体" w:hAnsi="黑体" w:eastAsia="黑体" w:cs="Times New Roman"/>
          <w:sz w:val="32"/>
          <w:szCs w:val="32"/>
          <w:shd w:val="clear" w:color="auto" w:fill="FFFFFF"/>
        </w:rPr>
      </w:pPr>
      <w:r>
        <w:rPr>
          <w:rFonts w:hint="eastAsia" w:ascii="黑体" w:hAnsi="黑体" w:eastAsia="黑体" w:cs="Times New Roman"/>
          <w:sz w:val="32"/>
          <w:szCs w:val="32"/>
          <w:shd w:val="clear" w:color="auto" w:fill="FFFFFF"/>
        </w:rPr>
        <w:t>五、关于三亚市天涯区西岛小学2022年政府性基金预算当年拨款情况说明</w:t>
      </w:r>
    </w:p>
    <w:p>
      <w:pPr>
        <w:ind w:firstLine="640"/>
        <w:jc w:val="left"/>
        <w:rPr>
          <w:rFonts w:hint="eastAsia" w:ascii="楷体" w:hAnsi="楷体" w:eastAsia="楷体"/>
          <w:sz w:val="32"/>
          <w:szCs w:val="32"/>
        </w:rPr>
      </w:pPr>
      <w:r>
        <w:rPr>
          <w:rFonts w:hint="eastAsia" w:ascii="楷体" w:hAnsi="楷体" w:eastAsia="楷体"/>
          <w:sz w:val="32"/>
          <w:szCs w:val="32"/>
        </w:rPr>
        <w:t>（一）政府性基金预算当年规模变化情况</w:t>
      </w:r>
    </w:p>
    <w:p>
      <w:pPr>
        <w:ind w:firstLine="1292" w:firstLineChars="404"/>
        <w:jc w:val="left"/>
        <w:rPr>
          <w:rFonts w:hint="eastAsia" w:ascii="楷体" w:hAnsi="楷体" w:eastAsia="楷体"/>
          <w:sz w:val="32"/>
          <w:szCs w:val="32"/>
        </w:rPr>
      </w:pPr>
      <w:r>
        <w:rPr>
          <w:rFonts w:hint="eastAsia" w:ascii="仿宋_GB2312" w:hAnsi="黑体" w:eastAsia="仿宋_GB2312"/>
          <w:sz w:val="32"/>
          <w:szCs w:val="32"/>
          <w:lang w:val="en-US" w:eastAsia="zh-CN"/>
        </w:rPr>
        <w:t>三亚市天涯区西岛小学无政府性基金</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1292" w:firstLineChars="404"/>
        <w:jc w:val="left"/>
        <w:rPr>
          <w:rFonts w:hint="eastAsia" w:ascii="楷体" w:hAnsi="楷体" w:eastAsia="楷体"/>
          <w:sz w:val="32"/>
          <w:szCs w:val="32"/>
        </w:rPr>
      </w:pPr>
      <w:r>
        <w:rPr>
          <w:rFonts w:hint="eastAsia" w:ascii="仿宋_GB2312" w:hAnsi="黑体" w:eastAsia="仿宋_GB2312"/>
          <w:sz w:val="32"/>
          <w:szCs w:val="32"/>
          <w:lang w:val="en-US" w:eastAsia="zh-CN"/>
        </w:rPr>
        <w:t>三亚市天涯区西岛小学无政府性基金</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1292" w:firstLineChars="404"/>
        <w:jc w:val="left"/>
        <w:rPr>
          <w:rFonts w:hint="eastAsia" w:ascii="楷体" w:hAnsi="楷体" w:eastAsia="楷体"/>
          <w:sz w:val="32"/>
          <w:szCs w:val="32"/>
        </w:rPr>
      </w:pPr>
      <w:r>
        <w:rPr>
          <w:rFonts w:hint="eastAsia" w:ascii="仿宋_GB2312" w:hAnsi="黑体" w:eastAsia="仿宋_GB2312"/>
          <w:sz w:val="32"/>
          <w:szCs w:val="32"/>
          <w:lang w:val="en-US" w:eastAsia="zh-CN"/>
        </w:rPr>
        <w:t>三亚市天涯区西岛小学无政府性基金</w:t>
      </w:r>
    </w:p>
    <w:p>
      <w:pPr>
        <w:ind w:firstLine="640" w:firstLineChars="200"/>
        <w:rPr>
          <w:rFonts w:ascii="黑体" w:hAnsi="黑体" w:eastAsia="黑体" w:cs="Times New Roman"/>
          <w:sz w:val="32"/>
          <w:szCs w:val="32"/>
          <w:shd w:val="clear" w:color="auto" w:fill="FFFFFF"/>
        </w:rPr>
      </w:pPr>
      <w:r>
        <w:rPr>
          <w:rFonts w:hint="eastAsia" w:ascii="黑体" w:hAnsi="黑体" w:eastAsia="黑体" w:cs="Times New Roman"/>
          <w:sz w:val="32"/>
          <w:szCs w:val="32"/>
          <w:shd w:val="clear" w:color="auto" w:fill="FFFFFF"/>
        </w:rPr>
        <w:t>六、关于三亚市天涯区西岛小学2022年收支预算情况的总体说明</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按照综合预算原则，三亚市天涯区西岛小学所有收入和支出均纳入部门预算管理。收入包括：一般公共预算拨款收入、上年结转；支出包括：教育支出、社会保障和就业支出、卫生健康支出、住房保障支出。三亚市天涯区西岛小学2022年收支总预算341.26万元。</w:t>
      </w:r>
    </w:p>
    <w:p>
      <w:pPr>
        <w:ind w:firstLine="640" w:firstLineChars="200"/>
        <w:rPr>
          <w:rFonts w:ascii="黑体" w:hAnsi="黑体" w:eastAsia="黑体" w:cs="Times New Roman"/>
          <w:sz w:val="32"/>
          <w:szCs w:val="32"/>
          <w:shd w:val="clear" w:color="auto" w:fill="FFFFFF"/>
        </w:rPr>
      </w:pPr>
      <w:r>
        <w:rPr>
          <w:rFonts w:hint="eastAsia" w:ascii="黑体" w:hAnsi="黑体" w:eastAsia="黑体" w:cs="Times New Roman"/>
          <w:sz w:val="32"/>
          <w:szCs w:val="32"/>
          <w:shd w:val="clear" w:color="auto" w:fill="FFFFFF"/>
        </w:rPr>
        <w:t>七、关于三亚市天涯区西岛小学2022年收入预算情况说明</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三亚市天涯区西岛小学2022年收入预算341.26万元，其中：上年结转0.01万元，占0.003%；一般公共预算拨款收入341.26万元，占100%；比上年预算数增加6.59万元，主要是人员经费增加。</w:t>
      </w:r>
    </w:p>
    <w:p>
      <w:pPr>
        <w:ind w:firstLine="640" w:firstLineChars="200"/>
        <w:rPr>
          <w:rFonts w:ascii="黑体" w:hAnsi="黑体" w:eastAsia="黑体" w:cs="Times New Roman"/>
          <w:sz w:val="32"/>
          <w:szCs w:val="32"/>
          <w:shd w:val="clear" w:color="auto" w:fill="FFFFFF"/>
        </w:rPr>
      </w:pPr>
      <w:r>
        <w:rPr>
          <w:rFonts w:hint="eastAsia" w:ascii="黑体" w:hAnsi="黑体" w:eastAsia="黑体" w:cs="Times New Roman"/>
          <w:sz w:val="32"/>
          <w:szCs w:val="32"/>
          <w:shd w:val="clear" w:color="auto" w:fill="FFFFFF"/>
        </w:rPr>
        <w:t>八、关于三亚市天涯区西岛小学2022年支出预算情况说明</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三亚市天涯区西岛小学2022年支出预算341.26万元，其中：基本支出220.96万元，占64.75%；项目支出120.31万元，占35.26%。比上年预算数增加6.59万元，主要是人员经费增加。</w:t>
      </w:r>
    </w:p>
    <w:p>
      <w:pPr>
        <w:ind w:firstLine="640" w:firstLineChars="200"/>
        <w:rPr>
          <w:rFonts w:ascii="黑体" w:hAnsi="黑体" w:eastAsia="黑体" w:cs="Times New Roman"/>
          <w:sz w:val="32"/>
          <w:szCs w:val="32"/>
          <w:shd w:val="clear" w:color="auto" w:fill="FFFFFF"/>
        </w:rPr>
      </w:pPr>
      <w:r>
        <w:rPr>
          <w:rFonts w:hint="eastAsia" w:ascii="黑体" w:hAnsi="黑体" w:eastAsia="黑体" w:cs="Times New Roman"/>
          <w:sz w:val="32"/>
          <w:szCs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年三亚市天涯区西岛小学政府采购预算总额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cs="仿宋_GB2312"/>
          <w:sz w:val="32"/>
          <w:szCs w:val="32"/>
        </w:rPr>
        <w:t>年12月31日，三亚市天涯区西岛小学共有车辆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年三亚市天涯区西岛小学</w:t>
      </w:r>
      <w:r>
        <w:rPr>
          <w:rFonts w:hint="eastAsia" w:ascii="仿宋_GB2312" w:hAnsi="黑体" w:eastAsia="仿宋_GB2312" w:cs="仿宋_GB2312"/>
          <w:sz w:val="32"/>
          <w:szCs w:val="32"/>
          <w:lang w:val="en-US" w:eastAsia="zh-CN"/>
        </w:rPr>
        <w:t>14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341.26</w:t>
      </w:r>
      <w:r>
        <w:rPr>
          <w:rFonts w:hint="eastAsia" w:ascii="仿宋_GB2312" w:hAnsi="黑体" w:eastAsia="仿宋_GB2312" w:cs="仿宋_GB2312"/>
          <w:sz w:val="32"/>
          <w:szCs w:val="32"/>
        </w:rPr>
        <w:t>万元。</w:t>
      </w:r>
    </w:p>
    <w:p>
      <w:pPr>
        <w:jc w:val="center"/>
        <w:rPr>
          <w:rFonts w:ascii="黑体" w:hAnsi="黑体" w:eastAsia="黑体"/>
          <w:sz w:val="32"/>
          <w:szCs w:val="32"/>
        </w:rPr>
      </w:pPr>
      <w:r>
        <w:rPr>
          <w:rFonts w:hint="eastAsia" w:ascii="黑体" w:hAnsi="黑体" w:eastAsia="黑体"/>
          <w:sz w:val="32"/>
          <w:szCs w:val="32"/>
        </w:rPr>
        <w:t xml:space="preserve"> </w:t>
      </w:r>
    </w:p>
    <w:p>
      <w:pPr>
        <w:jc w:val="left"/>
        <w:rPr>
          <w:rFonts w:hint="eastAsia" w:ascii="仿宋_GB2312" w:hAnsi="宋体" w:cs="宋体"/>
          <w:color w:val="000000"/>
          <w:kern w:val="0"/>
          <w:sz w:val="32"/>
          <w:szCs w:val="32"/>
        </w:rPr>
      </w:pPr>
      <w:r>
        <w:rPr>
          <w:rFonts w:ascii="仿宋_GB2312" w:hAnsi="宋体" w:cs="宋体"/>
          <w:color w:val="000000"/>
          <w:kern w:val="0"/>
          <w:sz w:val="32"/>
          <w:szCs w:val="32"/>
        </w:rPr>
        <w:t xml:space="preserve"> </w:t>
      </w: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hint="eastAsia" w:ascii="仿宋_GB2312" w:cs="宋体"/>
          <w:bCs/>
          <w:color w:val="000000"/>
          <w:kern w:val="0"/>
          <w:sz w:val="32"/>
          <w:szCs w:val="32"/>
        </w:rPr>
      </w:pPr>
      <w:r>
        <w:rPr>
          <w:rFonts w:ascii="仿宋_GB2312" w:cs="宋体"/>
          <w:bCs/>
          <w:color w:val="000000"/>
          <w:kern w:val="0"/>
          <w:sz w:val="32"/>
          <w:szCs w:val="32"/>
        </w:rPr>
        <w:t xml:space="preserve"> </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hint="eastAsia" w:ascii="仿宋_GB2312" w:hAnsi="宋体" w:eastAsia="仿宋_GB2312" w:cs="宋体"/>
          <w:color w:val="000000"/>
          <w:kern w:val="0"/>
          <w:sz w:val="32"/>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9D7605"/>
    <w:multiLevelType w:val="multilevel"/>
    <w:tmpl w:val="189D7605"/>
    <w:lvl w:ilvl="0" w:tentative="0">
      <w:start w:val="1"/>
      <w:numFmt w:val="chineseCountingThousand"/>
      <w:lvlText w:val="第%1部分"/>
      <w:lvlJc w:val="left"/>
      <w:pPr>
        <w:ind w:left="1320" w:hanging="1320"/>
      </w:pPr>
      <w:rPr>
        <w:rFonts w:hint="eastAsia" w:ascii="黑体" w:hAnsi="黑体" w:eastAsia="黑体"/>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1">
    <w:nsid w:val="62A113FE"/>
    <w:multiLevelType w:val="multilevel"/>
    <w:tmpl w:val="62A113FE"/>
    <w:lvl w:ilvl="0" w:tentative="0">
      <w:start w:val="1"/>
      <w:numFmt w:val="japaneseCounting"/>
      <w:lvlText w:val="%1、"/>
      <w:lvlJc w:val="left"/>
      <w:pPr>
        <w:ind w:left="720" w:hanging="720"/>
      </w:pPr>
      <w:rPr>
        <w:rFonts w:hint="default" w:ascii="Times New Roman" w:hAnsi="Times New Roman" w:cs="Times New Roman"/>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2">
    <w:nsid w:val="6CA01649"/>
    <w:multiLevelType w:val="singleLevel"/>
    <w:tmpl w:val="6CA01649"/>
    <w:lvl w:ilvl="0" w:tentative="0">
      <w:start w:val="4"/>
      <w:numFmt w:val="chineseCounting"/>
      <w:suff w:val="nothing"/>
      <w:lvlText w:val="%1、"/>
      <w:lvlJc w:val="left"/>
      <w:rPr>
        <w:rFonts w:hint="eastAsia"/>
      </w:rPr>
    </w:lvl>
  </w:abstractNum>
  <w:abstractNum w:abstractNumId="3">
    <w:nsid w:val="7B6C3E16"/>
    <w:multiLevelType w:val="multilevel"/>
    <w:tmpl w:val="7B6C3E16"/>
    <w:lvl w:ilvl="0" w:tentative="0">
      <w:start w:val="1"/>
      <w:numFmt w:val="japaneseCounting"/>
      <w:lvlText w:val="%1、"/>
      <w:lvlJc w:val="left"/>
      <w:pPr>
        <w:ind w:left="720" w:hanging="720"/>
      </w:pPr>
      <w:rPr>
        <w:rFonts w:hint="default" w:ascii="仿宋_GB2312" w:hAnsi="仿宋_GB2312"/>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4">
    <w:nsid w:val="7C563F17"/>
    <w:multiLevelType w:val="multilevel"/>
    <w:tmpl w:val="7C563F17"/>
    <w:lvl w:ilvl="0" w:tentative="0">
      <w:start w:val="1"/>
      <w:numFmt w:val="chineseCountingThousand"/>
      <w:lvlText w:val="第%1部分"/>
      <w:lvlJc w:val="left"/>
      <w:pPr>
        <w:ind w:left="1320" w:hanging="1320"/>
      </w:pPr>
      <w:rPr>
        <w:rFonts w:hint="eastAsia" w:ascii="黑体" w:hAnsi="黑体" w:eastAsia="黑体"/>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5">
    <w:nsid w:val="7CC61373"/>
    <w:multiLevelType w:val="multilevel"/>
    <w:tmpl w:val="7CC61373"/>
    <w:lvl w:ilvl="0" w:tentative="0">
      <w:start w:val="1"/>
      <w:numFmt w:val="japaneseCounting"/>
      <w:lvlText w:val="%1、"/>
      <w:lvlJc w:val="left"/>
      <w:pPr>
        <w:ind w:left="720" w:hanging="720"/>
      </w:pPr>
      <w:rPr>
        <w:rFonts w:hint="default" w:ascii="Times New Roman" w:hAnsi="Times New Roman" w:cs="Times New Roman"/>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BE5"/>
    <w:rsid w:val="00012E24"/>
    <w:rsid w:val="00103E6E"/>
    <w:rsid w:val="001C431B"/>
    <w:rsid w:val="0020681D"/>
    <w:rsid w:val="00303748"/>
    <w:rsid w:val="003F34A3"/>
    <w:rsid w:val="00416C86"/>
    <w:rsid w:val="00425B4A"/>
    <w:rsid w:val="00434389"/>
    <w:rsid w:val="004E56B3"/>
    <w:rsid w:val="00573A2A"/>
    <w:rsid w:val="005A62FA"/>
    <w:rsid w:val="005D7EF9"/>
    <w:rsid w:val="00601617"/>
    <w:rsid w:val="00611BD7"/>
    <w:rsid w:val="00662B49"/>
    <w:rsid w:val="006C1DE0"/>
    <w:rsid w:val="00766AE6"/>
    <w:rsid w:val="007C3588"/>
    <w:rsid w:val="007F4120"/>
    <w:rsid w:val="008E55D7"/>
    <w:rsid w:val="008F2BDC"/>
    <w:rsid w:val="008F5E69"/>
    <w:rsid w:val="00901233"/>
    <w:rsid w:val="009440F2"/>
    <w:rsid w:val="00987C00"/>
    <w:rsid w:val="00993CB1"/>
    <w:rsid w:val="009F5E5E"/>
    <w:rsid w:val="00A85203"/>
    <w:rsid w:val="00AB5BF5"/>
    <w:rsid w:val="00AE445B"/>
    <w:rsid w:val="00B1696B"/>
    <w:rsid w:val="00B74E8C"/>
    <w:rsid w:val="00BA0279"/>
    <w:rsid w:val="00C101AE"/>
    <w:rsid w:val="00C23CED"/>
    <w:rsid w:val="00C40E3E"/>
    <w:rsid w:val="00C45DDC"/>
    <w:rsid w:val="00CA08B9"/>
    <w:rsid w:val="00CA2BE5"/>
    <w:rsid w:val="00DC52AB"/>
    <w:rsid w:val="00DE30BC"/>
    <w:rsid w:val="00E01BD7"/>
    <w:rsid w:val="00E115D9"/>
    <w:rsid w:val="00E42990"/>
    <w:rsid w:val="00E67D87"/>
    <w:rsid w:val="00E81D87"/>
    <w:rsid w:val="00E85354"/>
    <w:rsid w:val="00EB39B7"/>
    <w:rsid w:val="00F13661"/>
    <w:rsid w:val="00F22D72"/>
    <w:rsid w:val="00F74C30"/>
    <w:rsid w:val="00F80276"/>
    <w:rsid w:val="00F9358E"/>
    <w:rsid w:val="06A32B48"/>
    <w:rsid w:val="06AB531A"/>
    <w:rsid w:val="08254662"/>
    <w:rsid w:val="10A54A67"/>
    <w:rsid w:val="12641D06"/>
    <w:rsid w:val="140B6BA0"/>
    <w:rsid w:val="16BC29C0"/>
    <w:rsid w:val="18070FAC"/>
    <w:rsid w:val="197C286C"/>
    <w:rsid w:val="1A453058"/>
    <w:rsid w:val="1B2B636C"/>
    <w:rsid w:val="1BEB30A3"/>
    <w:rsid w:val="1ED0029C"/>
    <w:rsid w:val="1F710281"/>
    <w:rsid w:val="23887A65"/>
    <w:rsid w:val="2415402E"/>
    <w:rsid w:val="249C2F89"/>
    <w:rsid w:val="24AA0D06"/>
    <w:rsid w:val="28A2714E"/>
    <w:rsid w:val="294149D1"/>
    <w:rsid w:val="2BCF5BAA"/>
    <w:rsid w:val="2CF12B82"/>
    <w:rsid w:val="2EC938C7"/>
    <w:rsid w:val="305A6C24"/>
    <w:rsid w:val="31DC4FB1"/>
    <w:rsid w:val="32C360BC"/>
    <w:rsid w:val="34042E47"/>
    <w:rsid w:val="34E050AD"/>
    <w:rsid w:val="357F1287"/>
    <w:rsid w:val="36581519"/>
    <w:rsid w:val="379C2EC2"/>
    <w:rsid w:val="37AA42AD"/>
    <w:rsid w:val="3A445107"/>
    <w:rsid w:val="3AF63F6F"/>
    <w:rsid w:val="3FBF452E"/>
    <w:rsid w:val="41237185"/>
    <w:rsid w:val="43284021"/>
    <w:rsid w:val="444F1687"/>
    <w:rsid w:val="4705227A"/>
    <w:rsid w:val="47A419D4"/>
    <w:rsid w:val="47FD006D"/>
    <w:rsid w:val="4B1355B6"/>
    <w:rsid w:val="4D4335A0"/>
    <w:rsid w:val="4E9478D8"/>
    <w:rsid w:val="4F051900"/>
    <w:rsid w:val="4F3D5C76"/>
    <w:rsid w:val="532F32A8"/>
    <w:rsid w:val="53AC1D19"/>
    <w:rsid w:val="54B05BC8"/>
    <w:rsid w:val="5C7662A9"/>
    <w:rsid w:val="5F5A7108"/>
    <w:rsid w:val="5F6B366F"/>
    <w:rsid w:val="64CC0858"/>
    <w:rsid w:val="6E703600"/>
    <w:rsid w:val="6FCF6109"/>
    <w:rsid w:val="70712EBC"/>
    <w:rsid w:val="72763C9B"/>
    <w:rsid w:val="766F54E7"/>
    <w:rsid w:val="7ADF49AB"/>
    <w:rsid w:val="7B3078FC"/>
    <w:rsid w:val="7EE127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1"/>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customStyle="1" w:styleId="4">
    <w:name w:val="List Paragraph"/>
    <w:basedOn w:val="1"/>
    <w:qFormat/>
    <w:uiPriority w:val="0"/>
    <w:pPr>
      <w:ind w:firstLine="420" w:firstLineChars="200"/>
    </w:pPr>
  </w:style>
  <w:style w:type="paragraph" w:customStyle="1" w:styleId="5">
    <w:name w:val="列出段落1"/>
    <w:basedOn w:val="1"/>
    <w:qFormat/>
    <w:uiPriority w:val="34"/>
    <w:pPr>
      <w:ind w:firstLine="420" w:firstLineChars="200"/>
    </w:pPr>
  </w:style>
  <w:style w:type="paragraph" w:customStyle="1" w:styleId="6">
    <w:name w:val="List Paragraph1"/>
    <w:basedOn w:val="1"/>
    <w:qFormat/>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591</Words>
  <Characters>3373</Characters>
  <Lines>28</Lines>
  <Paragraphs>7</Paragraphs>
  <TotalTime>2</TotalTime>
  <ScaleCrop>false</ScaleCrop>
  <LinksUpToDate>false</LinksUpToDate>
  <CharactersWithSpaces>3957</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2022-02-24T04:52:00Z</dcterms:created>
  <dc:creator>Administrator</dc:creator>
  <cp:lastModifiedBy>ASUS</cp:lastModifiedBy>
  <dcterms:modified xsi:type="dcterms:W3CDTF">2022-02-17T07:46:57Z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D28A2EA60ED24E0A91E0FEC002B2870F</vt:lpwstr>
  </property>
</Properties>
</file>