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三亚市天涯区应急管理局</w:t>
      </w:r>
      <w:r>
        <w:rPr>
          <w:rFonts w:hint="eastAsia"/>
          <w:sz w:val="52"/>
          <w:szCs w:val="52"/>
          <w:lang w:val="en-US" w:eastAsia="zh-CN"/>
        </w:rPr>
        <w:t xml:space="preserve">  </w:t>
      </w:r>
      <w:r>
        <w:rPr>
          <w:rFonts w:hint="eastAsia"/>
          <w:sz w:val="52"/>
          <w:szCs w:val="52"/>
        </w:rPr>
        <w:t>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三亚市天涯区应急管理局部门</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三亚市天涯区应急管理局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三亚市天涯区应急管理局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三亚市天涯区应急管理局部门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(一)贯彻落实党和国家、省市有关应急管理工作的方针政策、法律法规，执行市委市政府、区委区政府的决策部署和中国(海南)自由贸易试验区、中国特色自由贸易港的政策措施。</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(二)研究拟定并组织实施全区应急管理工作的规划和措施，研究提出中国(海南)自由贸易试验区、中国特色自由贸易港有关应急管理工作方面的意见和建议。</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(三)研究拟定并组织实施全区应急管理、安全生产和综合防灾减灾救灾应急预案，建立完善事故灾难和自然灾害分级应对制度。</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(四)建立检测预警和灾情报告制度，健全自然灾害信息资源获取和共享机制。</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(五)组织指导协调安全生产类、自然灾害类等突发事件应急救援。</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(六)统一协调指挥全区各类应急专业队伍，建立应急协调联动机制。</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(七)统筹全区应急救援力量建设。</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(八)负责权限范围内的消防工作。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(九)指导协调森林火灾、水旱灾害、台风灾害、地震地质灾害、生产安全事故等防治工作。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组织协调灾害救助工作，组织指导灾情核查、损失评估、救灾捐赠工作，提出重大灾情的损失评估、救助、补偿、抚恤、安置等善后建议以及公民参与全区性应急处置表彰奖励建议，管理、分配区救灾款物并监督使用。</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(十一)依法行使安全生产综合监督管理职权，组织开展安全生产巡查、考核工作。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(十二)依法监督检查工矿商贸生产经营单位的安全生产管理工作。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(十三)依法管理工程抗震设防要求和地震安全性评价工作；核准工程抗震设防要求，依法对全区工程建设项目的抗震设防进行执法检查。</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(十四)依法组织指导生产安全事故调查处理和自然灾害类突发事件调査评估，监督事故查处和责任追究落实情况。</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(十五)开展应急管理方面的对外交流合作。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(十六)制定应急物资储备和应急救援装备规划并组织实施。</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(十七)负责应急管理、安全生产宣传教育和培训工作，组织指导应急管理、安全生产的信息化建设。</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(十八)负责海洋预报减灾工作，组织开展海洋观测、预报、海洋灾害应急处理工作。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(十九)承担区安全生产委员会、区防汛防风防旱指挥部日常工作。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(二十)完成区委区政府和上级部门交办的其他工作任务。</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(二十一)有关职责分工。</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与区级自然资源和规划部门、区农业农村局等部门在自然灾害防救方面的职责分工。</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1</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区应急管理局负责组织编制全区总体应急预案和安全生产类、自然灾害类专项预案，综合协调应急预案衔接工作，组织开展区级总体预案演练。按照分级负责的原则，指导自然灾害类应急救援；组织协调重大灾害应急救援工作，并按权限作出决定；承担区级应对重大灾害指挥部日常工作，协助区委、区政府指定的负责同志组织重大灾害应急处置工作。组织编制综合防灾减灾规划，指导协调相关部门开展台风、森林火灾、水旱灾害、地震和地质灾害等防治工作；会同区级自然资源和规划部门、区农业农村局等有关部门建立统一的应急管理信息平台，建立监测预警和灾情报告制度，健全自然灾害信息资源获取和共享机制，依法统一发布灾情。开展多灾种和灾害链综合监测预警，指导开展自然灾害综合风险评估。负责森林火情监测预警工作，发布森林火险、火灾信息；负责提出全区救灾物资的储备需求和动用决策，组织编制区级救灾物资储备规划、品种目录和标准，确定年度购置计划，根据需要使用。</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lang w:eastAsia="zh-CN"/>
        </w:rPr>
        <w:t>区农业农村局负责落实综合防灾减灾规划相关要求，按职责权限组织编制全区洪水干旱灾害防治规划和防护标准并指导实施；承担水情旱情监测预警工作；组织编制重要江河湖泊和重要水工程的防御洪水抗御旱灾调度和应急水量调度方案，按程序报批并组织实施，负责其运行的安全监督管理；承担防御洪水应急抢险的技术支撑工作；承担防御期间重要水工程调度工作。</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3</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区农业农村局按职责权限组织编制森林火灾防治规划和防护标准并指导实施；指导开展防火巡护、火源管理、防火设施建设等工作；结合实际组织开展防火宣传教育、监测预警督促检查等工作。</w:t>
      </w:r>
    </w:p>
    <w:p>
      <w:pPr>
        <w:pStyle w:val="4"/>
        <w:numPr>
          <w:ilvl w:val="0"/>
          <w:numId w:val="0"/>
        </w:numPr>
        <w:ind w:leftChars="0" w:firstLine="640" w:firstLineChars="200"/>
        <w:jc w:val="left"/>
        <w:rPr>
          <w:rFonts w:ascii="黑体" w:hAnsi="黑体" w:eastAsia="黑体" w:cs="仿宋_GB2312"/>
          <w:sz w:val="32"/>
          <w:szCs w:val="32"/>
        </w:rPr>
      </w:pPr>
      <w:r>
        <w:rPr>
          <w:rFonts w:hint="eastAsia" w:ascii="仿宋_GB2312" w:hAnsi="黑体" w:eastAsia="仿宋_GB2312"/>
          <w:sz w:val="32"/>
          <w:szCs w:val="32"/>
          <w:lang w:eastAsia="zh-CN"/>
        </w:rPr>
        <w:t>4</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必要时，区级自然资源和规划部门、区农业农村局等部门可以提请区应急管理局，以区级应急指挥机构名义部署相关防治工作。</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4"/>
        <w:numPr>
          <w:ilvl w:val="0"/>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color w:val="auto"/>
          <w:sz w:val="32"/>
          <w:szCs w:val="32"/>
          <w:highlight w:val="none"/>
          <w:lang w:eastAsia="zh-CN"/>
        </w:rPr>
        <w:t>三亚市天涯区应急管理局20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s="仿宋_GB2312"/>
          <w:color w:val="auto"/>
          <w:sz w:val="32"/>
          <w:szCs w:val="32"/>
          <w:highlight w:val="none"/>
          <w:lang w:eastAsia="zh-CN"/>
        </w:rPr>
        <w:t>年</w:t>
      </w:r>
      <w:r>
        <w:rPr>
          <w:rFonts w:hint="eastAsia" w:ascii="仿宋_GB2312" w:hAnsi="黑体" w:eastAsia="仿宋_GB2312" w:cs="仿宋_GB2312"/>
          <w:color w:val="auto"/>
          <w:sz w:val="32"/>
          <w:szCs w:val="32"/>
          <w:highlight w:val="none"/>
        </w:rPr>
        <w:t>部门预算编制范围的二级预算单位包括：</w:t>
      </w:r>
      <w:r>
        <w:rPr>
          <w:rFonts w:hint="eastAsia" w:ascii="仿宋_GB2312" w:hAnsi="黑体" w:eastAsia="仿宋_GB2312" w:cs="仿宋_GB2312"/>
          <w:color w:val="auto"/>
          <w:sz w:val="32"/>
          <w:szCs w:val="32"/>
          <w:highlight w:val="none"/>
          <w:lang w:eastAsia="zh-CN"/>
        </w:rPr>
        <w:t>三亚市天涯区应急管理局局本级</w:t>
      </w: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三亚市天涯区应急管理局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三亚市天涯区应急管理局2022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三亚市天涯区应急管理局部门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三亚市天涯区应急管理局部门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，政府性基金预算本年收入</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14.67万元、卫生健康支出18.62万元、住房保障支出12.29万元、灾害防治及应急管理支出757.15万元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三亚市天涯区应急管理局部门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eastAsia="zh-CN"/>
        </w:rPr>
        <w:t>三亚市天涯区应急管理局部门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79.6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lang w:eastAsia="zh-CN"/>
        </w:rPr>
        <w:t>由于指挥中心建设管理项目业务转移至其他部门，减少了指挥中心建设管理项目费用预算，且</w:t>
      </w:r>
      <w:r>
        <w:rPr>
          <w:rFonts w:hint="eastAsia" w:ascii="仿宋_GB2312" w:hAnsi="黑体" w:eastAsia="仿宋_GB2312"/>
          <w:sz w:val="32"/>
          <w:szCs w:val="32"/>
          <w:highlight w:val="none"/>
          <w:lang w:eastAsia="zh-CN"/>
        </w:rPr>
        <w:t>落实过紧日子要求，压减非刚性、非重点项目的支出。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社会保障和就业支出（类）支出14.67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1.83</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支出18.62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2.32</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支出12.29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1.53</w:t>
      </w:r>
      <w:r>
        <w:rPr>
          <w:rFonts w:hint="eastAsia" w:ascii="仿宋_GB2312" w:hAnsi="黑体" w:eastAsia="仿宋_GB2312"/>
          <w:sz w:val="32"/>
          <w:szCs w:val="32"/>
        </w:rPr>
        <w:t>%；灾害防治及应急管理支出（类）</w:t>
      </w:r>
      <w:r>
        <w:rPr>
          <w:rFonts w:hint="eastAsia" w:ascii="仿宋_GB2312" w:hAnsi="黑体" w:eastAsia="仿宋_GB2312" w:cs="仿宋_GB2312"/>
          <w:sz w:val="32"/>
          <w:szCs w:val="32"/>
        </w:rPr>
        <w:t>支出757.15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94.32</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14.67</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3.27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人员变动、工资基数变动导致预算减少。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1.96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人员变动、工资基数变动导致预算减少。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2.01</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人员变动、工资基数变动导致预算减少。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0.69</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人员变动、工资基数变动导致预算减少。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灾害防治及应急管理支出（类）应急管理事务（款）行政运行（项）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138.32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11.47</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落实过紧日子要求，压减非刚性、非重点项目的支出。</w:t>
      </w:r>
    </w:p>
    <w:p>
      <w:pPr>
        <w:ind w:firstLine="640" w:firstLineChars="200"/>
        <w:rPr>
          <w:rFonts w:hint="eastAsia" w:ascii="仿宋_GB2312" w:hAnsi="黑体" w:eastAsia="仿宋_GB2312"/>
          <w:sz w:val="32"/>
          <w:szCs w:val="32"/>
          <w:highlight w:val="yellow"/>
          <w:lang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灾害防治及应急管理支出（类）应急管理事务（款）一般行政管理事务（项）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158.83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8.32</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雇员社保、公积金基数等调整，费用增加。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灾害防治及应急管理支出（类）应急管理事务（款）灾害风险防治（项）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130</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支付之前项目尾款及新增地质灾害隐患点治理项目费用。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灾害防治及应急管理支出（类）应急管理事务（款）安全监管（项）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208</w:t>
      </w:r>
      <w:r>
        <w:rPr>
          <w:rFonts w:hint="eastAsia" w:ascii="仿宋_GB2312" w:hAnsi="黑体" w:eastAsia="仿宋_GB2312"/>
          <w:sz w:val="32"/>
          <w:szCs w:val="32"/>
        </w:rPr>
        <w:t>万元，</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由于业务转移至其他部门，减少了指挥中心建设管理项目费用。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三亚市天涯区应急管理局部门</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183.90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177.92</w:t>
      </w:r>
      <w:r>
        <w:rPr>
          <w:rFonts w:hint="eastAsia" w:ascii="仿宋_GB2312" w:hAnsi="黑体" w:eastAsia="仿宋_GB2312"/>
          <w:sz w:val="32"/>
          <w:szCs w:val="32"/>
        </w:rPr>
        <w:t>万元，主要包括：基本工资、津贴补贴、奖金、机关事业单位基本养老保险缴费、职工基本医疗保险缴费</w:t>
      </w:r>
      <w:r>
        <w:rPr>
          <w:rFonts w:hint="eastAsia" w:ascii="仿宋_GB2312" w:hAnsi="黑体" w:eastAsia="仿宋_GB2312"/>
          <w:sz w:val="32"/>
          <w:szCs w:val="32"/>
          <w:lang w:eastAsia="zh-CN"/>
        </w:rPr>
        <w:t>、公务员医疗补助缴费、其他社会保障缴费、住房公积金、医疗费、邮电费、其他交通费用、奖励金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5.98</w:t>
      </w:r>
      <w:r>
        <w:rPr>
          <w:rFonts w:hint="eastAsia" w:ascii="仿宋_GB2312" w:hAnsi="黑体" w:eastAsia="仿宋_GB2312"/>
          <w:sz w:val="32"/>
          <w:szCs w:val="32"/>
        </w:rPr>
        <w:t>万元，主要包括：办公费、培训费、工会经费、公务用车运行维护费。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三亚市天涯区应急管理局部门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50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我局一共两辆公务用车，其中一辆因到达报废年限且损坏已不能正常使用，故未做其公务用车运行费预算</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三亚市天涯区应急管理局部门</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jc w:val="left"/>
        <w:rPr>
          <w:rFonts w:ascii="仿宋_GB2312" w:hAnsi="黑体" w:eastAsia="仿宋_GB2312"/>
          <w:sz w:val="32"/>
          <w:szCs w:val="32"/>
        </w:rPr>
      </w:pPr>
      <w:r>
        <w:rPr>
          <w:rFonts w:hint="eastAsia" w:ascii="仿宋_GB2312" w:hAnsi="仿宋_GB2312" w:eastAsia="仿宋_GB2312" w:cs="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仿宋_GB2312" w:hAnsi="黑体" w:eastAsia="仿宋_GB2312"/>
          <w:sz w:val="32"/>
          <w:szCs w:val="32"/>
        </w:rPr>
      </w:pPr>
      <w:r>
        <w:rPr>
          <w:rFonts w:hint="eastAsia" w:ascii="仿宋_GB2312" w:hAnsi="仿宋_GB2312" w:eastAsia="仿宋_GB2312" w:cs="仿宋_GB2312"/>
          <w:sz w:val="32"/>
          <w:szCs w:val="32"/>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ascii="仿宋_GB2312" w:hAnsi="黑体" w:eastAsia="仿宋_GB2312"/>
          <w:sz w:val="32"/>
          <w:szCs w:val="32"/>
        </w:rPr>
      </w:pPr>
      <w:r>
        <w:rPr>
          <w:rFonts w:hint="eastAsia" w:ascii="仿宋_GB2312" w:hAnsi="仿宋_GB2312" w:eastAsia="仿宋_GB2312" w:cs="仿宋_GB2312"/>
          <w:sz w:val="32"/>
          <w:szCs w:val="32"/>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三亚市天涯区应急管理局部门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三亚市天涯区应急管理局部门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；支出包括：社会保障和就业支出、卫生健康支出</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灾害防治及应急管理支出。</w:t>
      </w:r>
      <w:r>
        <w:rPr>
          <w:rFonts w:hint="eastAsia" w:ascii="仿宋_GB2312" w:hAnsi="黑体" w:eastAsia="仿宋_GB2312" w:cs="仿宋_GB2312"/>
          <w:sz w:val="32"/>
          <w:szCs w:val="32"/>
          <w:lang w:eastAsia="zh-CN"/>
        </w:rPr>
        <w:t>三亚市天涯区应急管理局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802.73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三亚市天涯区应急管理局部门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eastAsia="zh-CN"/>
        </w:rPr>
        <w:t>三亚市天涯区应急管理局部门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802.73</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802.73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。比上年预算数减少</w:t>
      </w:r>
      <w:r>
        <w:rPr>
          <w:rFonts w:hint="eastAsia" w:ascii="仿宋_GB2312" w:hAnsi="黑体" w:eastAsia="仿宋_GB2312"/>
          <w:sz w:val="32"/>
          <w:szCs w:val="32"/>
          <w:lang w:val="en-US" w:eastAsia="zh-CN"/>
        </w:rPr>
        <w:t>79.94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lang w:eastAsia="zh-CN"/>
        </w:rPr>
        <w:t>由于指挥中心建设管理项目业务转移至其他部门，减少了指挥中心建设管理项目费用；且</w:t>
      </w:r>
      <w:r>
        <w:rPr>
          <w:rFonts w:hint="eastAsia" w:ascii="仿宋_GB2312" w:hAnsi="黑体" w:eastAsia="仿宋_GB2312"/>
          <w:sz w:val="32"/>
          <w:szCs w:val="32"/>
          <w:highlight w:val="none"/>
          <w:lang w:eastAsia="zh-CN"/>
        </w:rPr>
        <w:t>落实过紧日子要求，压减非刚性、非重点项目的支出。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三亚市天涯区应急管理局部门</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eastAsia="zh-CN"/>
        </w:rPr>
        <w:t>三亚市天涯区应急管理局部门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183.9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22.91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618.83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77.09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79.94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lang w:eastAsia="zh-CN"/>
        </w:rPr>
        <w:t>由于指挥中心建设管理项目业务转移至其他部门，减少了指挥中心建设管理项目费用；且</w:t>
      </w:r>
      <w:r>
        <w:rPr>
          <w:rFonts w:hint="eastAsia" w:ascii="仿宋_GB2312" w:hAnsi="黑体" w:eastAsia="仿宋_GB2312"/>
          <w:sz w:val="32"/>
          <w:szCs w:val="32"/>
          <w:highlight w:val="none"/>
          <w:lang w:eastAsia="zh-CN"/>
        </w:rPr>
        <w:t>落实过紧日子要求，压减非刚性、非重点项目的支出。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三亚市天涯区应急管理局</w:t>
      </w:r>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lang w:val="en-US" w:eastAsia="zh-CN"/>
        </w:rPr>
        <w:t>138.32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三亚市天涯区应急管理局本级</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8.59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8.59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三亚市天涯区应急管理局部门</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三亚市天涯区应急管理局部门</w:t>
      </w: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802.73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0万元</w:t>
      </w:r>
      <w:r>
        <w:rPr>
          <w:rFonts w:hint="eastAsia" w:ascii="仿宋_GB2312" w:hAnsi="黑体" w:eastAsia="仿宋_GB2312"/>
          <w:sz w:val="32"/>
          <w:szCs w:val="32"/>
        </w:rPr>
        <w:t>。</w:t>
      </w:r>
    </w:p>
    <w:p>
      <w:pPr>
        <w:jc w:val="both"/>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50291"/>
    <w:rsid w:val="012A0B27"/>
    <w:rsid w:val="02C6333A"/>
    <w:rsid w:val="041A6427"/>
    <w:rsid w:val="045A0A66"/>
    <w:rsid w:val="04834974"/>
    <w:rsid w:val="0530450D"/>
    <w:rsid w:val="053B2535"/>
    <w:rsid w:val="05425226"/>
    <w:rsid w:val="056241BD"/>
    <w:rsid w:val="064B102D"/>
    <w:rsid w:val="07A66D76"/>
    <w:rsid w:val="0819760A"/>
    <w:rsid w:val="08491151"/>
    <w:rsid w:val="090A6B6C"/>
    <w:rsid w:val="09C56B34"/>
    <w:rsid w:val="09F151E9"/>
    <w:rsid w:val="0A1C7026"/>
    <w:rsid w:val="0AB25626"/>
    <w:rsid w:val="0C3538B7"/>
    <w:rsid w:val="0CA93346"/>
    <w:rsid w:val="0D125C4B"/>
    <w:rsid w:val="0DAC4371"/>
    <w:rsid w:val="0DCC6BCA"/>
    <w:rsid w:val="0FD51815"/>
    <w:rsid w:val="0FFE2E9A"/>
    <w:rsid w:val="10194CC3"/>
    <w:rsid w:val="10605EF3"/>
    <w:rsid w:val="107337B9"/>
    <w:rsid w:val="11BA0980"/>
    <w:rsid w:val="124620D0"/>
    <w:rsid w:val="133B1AD6"/>
    <w:rsid w:val="13B662BB"/>
    <w:rsid w:val="147D2DE9"/>
    <w:rsid w:val="16456144"/>
    <w:rsid w:val="16C1052C"/>
    <w:rsid w:val="179F5E1D"/>
    <w:rsid w:val="17A61116"/>
    <w:rsid w:val="17CC10FB"/>
    <w:rsid w:val="18A755C3"/>
    <w:rsid w:val="18FF74D9"/>
    <w:rsid w:val="199414C6"/>
    <w:rsid w:val="1A1A2907"/>
    <w:rsid w:val="1D4F36D8"/>
    <w:rsid w:val="1F087D71"/>
    <w:rsid w:val="1F377678"/>
    <w:rsid w:val="1F882612"/>
    <w:rsid w:val="1FEA2C0A"/>
    <w:rsid w:val="205A51ED"/>
    <w:rsid w:val="21070224"/>
    <w:rsid w:val="21660366"/>
    <w:rsid w:val="21F61014"/>
    <w:rsid w:val="228D3D19"/>
    <w:rsid w:val="23CB4D09"/>
    <w:rsid w:val="242142D2"/>
    <w:rsid w:val="24B67FF7"/>
    <w:rsid w:val="25783C87"/>
    <w:rsid w:val="2645295A"/>
    <w:rsid w:val="269963E7"/>
    <w:rsid w:val="271E308C"/>
    <w:rsid w:val="272B4BA9"/>
    <w:rsid w:val="273A7C98"/>
    <w:rsid w:val="275E25F0"/>
    <w:rsid w:val="27956E1D"/>
    <w:rsid w:val="28310159"/>
    <w:rsid w:val="28D25570"/>
    <w:rsid w:val="29664DDE"/>
    <w:rsid w:val="2AB22404"/>
    <w:rsid w:val="2C492B08"/>
    <w:rsid w:val="2C8E6F78"/>
    <w:rsid w:val="2CA432B3"/>
    <w:rsid w:val="2CAE3980"/>
    <w:rsid w:val="2D1000F9"/>
    <w:rsid w:val="2D2D303F"/>
    <w:rsid w:val="2D396BE5"/>
    <w:rsid w:val="2DF03C10"/>
    <w:rsid w:val="2E3C6763"/>
    <w:rsid w:val="2E8A2FEB"/>
    <w:rsid w:val="2EBA0604"/>
    <w:rsid w:val="2F852CC1"/>
    <w:rsid w:val="2FB953C1"/>
    <w:rsid w:val="2FBB1C68"/>
    <w:rsid w:val="2FC208A6"/>
    <w:rsid w:val="3005101D"/>
    <w:rsid w:val="30D80D4E"/>
    <w:rsid w:val="312562E4"/>
    <w:rsid w:val="31E91B64"/>
    <w:rsid w:val="32F51585"/>
    <w:rsid w:val="334E04E4"/>
    <w:rsid w:val="339202B6"/>
    <w:rsid w:val="34215B2B"/>
    <w:rsid w:val="359E2030"/>
    <w:rsid w:val="36316D91"/>
    <w:rsid w:val="386F73D2"/>
    <w:rsid w:val="39003B6C"/>
    <w:rsid w:val="3A557E01"/>
    <w:rsid w:val="3A665F75"/>
    <w:rsid w:val="3B027A84"/>
    <w:rsid w:val="3B215184"/>
    <w:rsid w:val="3B69798E"/>
    <w:rsid w:val="3C247D6E"/>
    <w:rsid w:val="3C717F9E"/>
    <w:rsid w:val="3C7A6E02"/>
    <w:rsid w:val="3D4C5B66"/>
    <w:rsid w:val="3DAF5BA0"/>
    <w:rsid w:val="3DF03B16"/>
    <w:rsid w:val="3E072CB0"/>
    <w:rsid w:val="3E0B30F1"/>
    <w:rsid w:val="3E1B1565"/>
    <w:rsid w:val="3E4E4A78"/>
    <w:rsid w:val="3F040F1F"/>
    <w:rsid w:val="400826AA"/>
    <w:rsid w:val="41F710F7"/>
    <w:rsid w:val="42541456"/>
    <w:rsid w:val="42FE6799"/>
    <w:rsid w:val="43527E6F"/>
    <w:rsid w:val="437B65A3"/>
    <w:rsid w:val="43805D1A"/>
    <w:rsid w:val="44C80522"/>
    <w:rsid w:val="4517051F"/>
    <w:rsid w:val="467E6A7B"/>
    <w:rsid w:val="468F17BC"/>
    <w:rsid w:val="46CD669E"/>
    <w:rsid w:val="472E3A69"/>
    <w:rsid w:val="488873AD"/>
    <w:rsid w:val="48C117F9"/>
    <w:rsid w:val="49984E31"/>
    <w:rsid w:val="4BE02D0A"/>
    <w:rsid w:val="4BEE7954"/>
    <w:rsid w:val="4C1E48E2"/>
    <w:rsid w:val="4C504D62"/>
    <w:rsid w:val="4D0F6FF9"/>
    <w:rsid w:val="4D56102E"/>
    <w:rsid w:val="4F3904DC"/>
    <w:rsid w:val="4F6265B5"/>
    <w:rsid w:val="50783A86"/>
    <w:rsid w:val="51074587"/>
    <w:rsid w:val="51954867"/>
    <w:rsid w:val="51B63127"/>
    <w:rsid w:val="52827651"/>
    <w:rsid w:val="53327C7F"/>
    <w:rsid w:val="535D31D0"/>
    <w:rsid w:val="53940E98"/>
    <w:rsid w:val="544A5058"/>
    <w:rsid w:val="54772CCC"/>
    <w:rsid w:val="554A2C9A"/>
    <w:rsid w:val="556F197A"/>
    <w:rsid w:val="55887951"/>
    <w:rsid w:val="567777ED"/>
    <w:rsid w:val="56975E85"/>
    <w:rsid w:val="57337298"/>
    <w:rsid w:val="574223FD"/>
    <w:rsid w:val="58082FFD"/>
    <w:rsid w:val="583470B4"/>
    <w:rsid w:val="59277682"/>
    <w:rsid w:val="597A11B0"/>
    <w:rsid w:val="59C00643"/>
    <w:rsid w:val="59EB1294"/>
    <w:rsid w:val="59F34C5A"/>
    <w:rsid w:val="5A3C034E"/>
    <w:rsid w:val="5A516D28"/>
    <w:rsid w:val="5A7D003E"/>
    <w:rsid w:val="5B935E32"/>
    <w:rsid w:val="5C497369"/>
    <w:rsid w:val="5ED45683"/>
    <w:rsid w:val="5F3B2F35"/>
    <w:rsid w:val="5FB23952"/>
    <w:rsid w:val="5FD356D4"/>
    <w:rsid w:val="5FEB0FCF"/>
    <w:rsid w:val="61A74196"/>
    <w:rsid w:val="63215A7D"/>
    <w:rsid w:val="64145BBC"/>
    <w:rsid w:val="64356A78"/>
    <w:rsid w:val="646E2F9E"/>
    <w:rsid w:val="653B5FC0"/>
    <w:rsid w:val="65A4212B"/>
    <w:rsid w:val="66B6505D"/>
    <w:rsid w:val="66D92D60"/>
    <w:rsid w:val="68493BFF"/>
    <w:rsid w:val="68994BC8"/>
    <w:rsid w:val="69367ECE"/>
    <w:rsid w:val="6BA87060"/>
    <w:rsid w:val="6C7149C1"/>
    <w:rsid w:val="6C7A0347"/>
    <w:rsid w:val="6C812628"/>
    <w:rsid w:val="6D3902EF"/>
    <w:rsid w:val="6D6E3439"/>
    <w:rsid w:val="6DE073A2"/>
    <w:rsid w:val="6E7967F7"/>
    <w:rsid w:val="6ED14E6C"/>
    <w:rsid w:val="6EF55C12"/>
    <w:rsid w:val="6FD77F55"/>
    <w:rsid w:val="70051849"/>
    <w:rsid w:val="703217A0"/>
    <w:rsid w:val="70F10DB6"/>
    <w:rsid w:val="723D6D5E"/>
    <w:rsid w:val="72912282"/>
    <w:rsid w:val="72BC43AE"/>
    <w:rsid w:val="752946B8"/>
    <w:rsid w:val="77063563"/>
    <w:rsid w:val="77215ECE"/>
    <w:rsid w:val="77D442E6"/>
    <w:rsid w:val="77E716E9"/>
    <w:rsid w:val="783D6AD0"/>
    <w:rsid w:val="7B0D3B22"/>
    <w:rsid w:val="7B800923"/>
    <w:rsid w:val="7BDF6278"/>
    <w:rsid w:val="7C53737F"/>
    <w:rsid w:val="7CCD443A"/>
    <w:rsid w:val="7D5D002F"/>
    <w:rsid w:val="7E827E0B"/>
    <w:rsid w:val="7EE81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2022-02-10T09:23:00Z</dcterms:created>
  <dc:creator>Administrator.WIN-U3KBJD4PBD8</dc:creator>
  <cp:lastModifiedBy>Administrator</cp:lastModifiedBy>
  <cp:lastPrinted>2022-02-16T01:46:00Z</cp:lastPrinted>
  <dcterms:modified xsi:type="dcterms:W3CDTF">2022-02-16T03:21:20Z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