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sz w:val="84"/>
          <w:szCs w:val="84"/>
          <w:u w:val="single"/>
        </w:rPr>
      </w:pPr>
      <w:bookmarkStart w:id="0" w:name="_GoBack"/>
    </w:p>
    <w:p>
      <w:pPr>
        <w:rPr>
          <w:color w:val="auto"/>
          <w:sz w:val="84"/>
          <w:szCs w:val="84"/>
          <w:u w:val="single"/>
        </w:rPr>
      </w:pPr>
    </w:p>
    <w:p>
      <w:pPr>
        <w:rPr>
          <w:color w:val="auto"/>
          <w:sz w:val="84"/>
          <w:szCs w:val="84"/>
          <w:u w:val="single"/>
        </w:rPr>
      </w:pPr>
    </w:p>
    <w:p>
      <w:pPr>
        <w:jc w:val="center"/>
        <w:rPr>
          <w:rFonts w:hint="eastAsia"/>
          <w:color w:val="auto"/>
          <w:sz w:val="52"/>
          <w:szCs w:val="52"/>
          <w:highlight w:val="none"/>
        </w:rPr>
      </w:pPr>
      <w:r>
        <w:rPr>
          <w:rFonts w:hint="eastAsia"/>
          <w:color w:val="auto"/>
          <w:sz w:val="52"/>
          <w:szCs w:val="52"/>
          <w:highlight w:val="none"/>
        </w:rPr>
        <w:t>20</w:t>
      </w:r>
      <w:r>
        <w:rPr>
          <w:rFonts w:hint="eastAsia"/>
          <w:color w:val="auto"/>
          <w:sz w:val="52"/>
          <w:szCs w:val="52"/>
          <w:highlight w:val="none"/>
          <w:lang w:val="en-US" w:eastAsia="zh-CN"/>
        </w:rPr>
        <w:t>22</w:t>
      </w:r>
      <w:r>
        <w:rPr>
          <w:rFonts w:hint="eastAsia"/>
          <w:color w:val="auto"/>
          <w:sz w:val="52"/>
          <w:szCs w:val="52"/>
          <w:highlight w:val="none"/>
        </w:rPr>
        <w:t>年</w:t>
      </w:r>
    </w:p>
    <w:p>
      <w:pPr>
        <w:jc w:val="center"/>
        <w:rPr>
          <w:rFonts w:hint="eastAsia"/>
          <w:color w:val="auto"/>
          <w:sz w:val="52"/>
          <w:szCs w:val="52"/>
          <w:highlight w:val="none"/>
        </w:rPr>
      </w:pPr>
      <w:r>
        <w:rPr>
          <w:rFonts w:hint="eastAsia"/>
          <w:color w:val="auto"/>
          <w:sz w:val="52"/>
          <w:szCs w:val="52"/>
          <w:highlight w:val="none"/>
        </w:rPr>
        <w:t>中共三亚市天涯区委政法委员会</w:t>
      </w:r>
    </w:p>
    <w:p>
      <w:pPr>
        <w:jc w:val="center"/>
        <w:rPr>
          <w:rFonts w:hint="eastAsia"/>
          <w:color w:val="auto"/>
          <w:sz w:val="52"/>
          <w:szCs w:val="52"/>
          <w:highlight w:val="none"/>
        </w:rPr>
      </w:pPr>
      <w:r>
        <w:rPr>
          <w:rFonts w:hint="eastAsia"/>
          <w:color w:val="auto"/>
          <w:sz w:val="52"/>
          <w:szCs w:val="52"/>
          <w:highlight w:val="none"/>
        </w:rPr>
        <w:t>部门预算</w:t>
      </w:r>
    </w:p>
    <w:p>
      <w:pPr>
        <w:jc w:val="center"/>
        <w:rPr>
          <w:rFonts w:hint="eastAsia"/>
          <w:color w:val="auto"/>
          <w:sz w:val="52"/>
          <w:szCs w:val="52"/>
          <w:highlight w:val="none"/>
        </w:rPr>
      </w:pPr>
    </w:p>
    <w:p>
      <w:pPr>
        <w:ind w:firstLine="1680"/>
        <w:jc w:val="center"/>
        <w:rPr>
          <w:color w:val="auto"/>
          <w:sz w:val="84"/>
          <w:szCs w:val="84"/>
        </w:rPr>
      </w:pPr>
    </w:p>
    <w:p>
      <w:pPr>
        <w:ind w:firstLine="1680"/>
        <w:jc w:val="center"/>
        <w:rPr>
          <w:color w:val="auto"/>
          <w:sz w:val="84"/>
          <w:szCs w:val="84"/>
        </w:rPr>
      </w:pPr>
    </w:p>
    <w:p>
      <w:pPr>
        <w:rPr>
          <w:color w:val="auto"/>
          <w:sz w:val="84"/>
          <w:szCs w:val="84"/>
        </w:rPr>
      </w:pPr>
    </w:p>
    <w:p>
      <w:pPr>
        <w:rPr>
          <w:color w:val="auto"/>
          <w:sz w:val="84"/>
          <w:szCs w:val="84"/>
        </w:rPr>
      </w:pPr>
    </w:p>
    <w:p>
      <w:pPr>
        <w:rPr>
          <w:color w:val="auto"/>
          <w:sz w:val="84"/>
          <w:szCs w:val="84"/>
        </w:rPr>
      </w:pPr>
    </w:p>
    <w:p>
      <w:pPr>
        <w:ind w:firstLine="3640" w:firstLineChars="700"/>
        <w:jc w:val="both"/>
        <w:rPr>
          <w:rFonts w:ascii="黑体" w:hAnsi="黑体" w:eastAsia="黑体"/>
          <w:color w:val="auto"/>
          <w:sz w:val="52"/>
          <w:szCs w:val="52"/>
        </w:rPr>
      </w:pPr>
      <w:r>
        <w:rPr>
          <w:rFonts w:hint="eastAsia" w:ascii="黑体" w:hAnsi="黑体" w:eastAsia="黑体"/>
          <w:color w:val="auto"/>
          <w:sz w:val="52"/>
          <w:szCs w:val="52"/>
        </w:rPr>
        <w:t>目录</w:t>
      </w:r>
    </w:p>
    <w:p>
      <w:pPr>
        <w:pStyle w:val="6"/>
        <w:numPr>
          <w:ilvl w:val="0"/>
          <w:numId w:val="1"/>
        </w:numPr>
        <w:ind w:firstLineChars="0"/>
        <w:jc w:val="left"/>
        <w:rPr>
          <w:rFonts w:ascii="黑体" w:hAnsi="黑体" w:eastAsia="黑体"/>
          <w:color w:val="auto"/>
          <w:sz w:val="32"/>
          <w:szCs w:val="32"/>
        </w:rPr>
      </w:pPr>
      <w:r>
        <w:rPr>
          <w:rFonts w:hint="eastAsia" w:ascii="黑体" w:hAnsi="黑体" w:eastAsia="黑体"/>
          <w:color w:val="auto"/>
          <w:sz w:val="32"/>
          <w:szCs w:val="32"/>
        </w:rPr>
        <w:t xml:space="preserve">  中共三亚市天涯区委政法委员会概况</w:t>
      </w:r>
    </w:p>
    <w:p>
      <w:pPr>
        <w:pStyle w:val="6"/>
        <w:numPr>
          <w:ilvl w:val="0"/>
          <w:numId w:val="2"/>
        </w:numPr>
        <w:ind w:left="720" w:leftChars="0" w:firstLineChars="0"/>
        <w:jc w:val="left"/>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rPr>
        <w:t>主要职能</w:t>
      </w:r>
    </w:p>
    <w:p>
      <w:pPr>
        <w:pStyle w:val="6"/>
        <w:numPr>
          <w:ilvl w:val="0"/>
          <w:numId w:val="2"/>
        </w:numPr>
        <w:ind w:left="720" w:leftChars="0" w:firstLineChars="0"/>
        <w:jc w:val="left"/>
        <w:rPr>
          <w:rFonts w:hint="eastAsia" w:ascii="仿宋" w:hAnsi="仿宋" w:eastAsia="仿宋" w:cs="仿宋"/>
          <w:b w:val="0"/>
          <w:bCs w:val="0"/>
          <w:color w:val="auto"/>
          <w:sz w:val="32"/>
          <w:szCs w:val="32"/>
        </w:rPr>
      </w:pPr>
      <w:r>
        <w:rPr>
          <w:rFonts w:hint="eastAsia" w:ascii="仿宋" w:hAnsi="仿宋" w:eastAsia="仿宋" w:cs="仿宋"/>
          <w:b w:val="0"/>
          <w:bCs w:val="0"/>
          <w:color w:val="auto"/>
          <w:sz w:val="32"/>
          <w:szCs w:val="32"/>
        </w:rPr>
        <w:t>部门预算单位构成</w:t>
      </w:r>
    </w:p>
    <w:p>
      <w:pPr>
        <w:pStyle w:val="6"/>
        <w:numPr>
          <w:ilvl w:val="0"/>
          <w:numId w:val="1"/>
        </w:numPr>
        <w:ind w:firstLineChars="0"/>
        <w:jc w:val="left"/>
        <w:rPr>
          <w:rFonts w:ascii="黑体" w:hAnsi="黑体" w:eastAsia="黑体"/>
          <w:color w:val="auto"/>
          <w:sz w:val="32"/>
          <w:szCs w:val="32"/>
        </w:rPr>
      </w:pPr>
      <w:r>
        <w:rPr>
          <w:rFonts w:hint="eastAsia" w:ascii="黑体" w:hAnsi="黑体" w:eastAsia="黑体"/>
          <w:color w:val="auto"/>
          <w:sz w:val="32"/>
          <w:szCs w:val="32"/>
        </w:rPr>
        <w:t xml:space="preserve">  中共三亚市天涯区委政法委员会</w:t>
      </w:r>
    </w:p>
    <w:p>
      <w:pPr>
        <w:pStyle w:val="6"/>
        <w:numPr>
          <w:ilvl w:val="0"/>
          <w:numId w:val="0"/>
        </w:numPr>
        <w:ind w:leftChars="0" w:firstLine="1600" w:firstLineChars="500"/>
        <w:jc w:val="left"/>
        <w:rPr>
          <w:rFonts w:ascii="黑体" w:hAnsi="黑体" w:eastAsia="黑体"/>
          <w:color w:val="auto"/>
          <w:sz w:val="32"/>
          <w:szCs w:val="32"/>
        </w:rPr>
      </w:pPr>
      <w:r>
        <w:rPr>
          <w:rFonts w:hint="eastAsia" w:ascii="黑体" w:hAnsi="黑体" w:eastAsia="黑体"/>
          <w:color w:val="auto"/>
          <w:sz w:val="32"/>
          <w:szCs w:val="32"/>
          <w:lang w:val="en-US" w:eastAsia="zh-CN"/>
        </w:rPr>
        <w:t>2022</w:t>
      </w:r>
      <w:r>
        <w:rPr>
          <w:rFonts w:hint="eastAsia" w:ascii="黑体" w:hAnsi="黑体" w:eastAsia="黑体"/>
          <w:color w:val="auto"/>
          <w:sz w:val="32"/>
          <w:szCs w:val="32"/>
        </w:rPr>
        <w:t>年部门预算表</w:t>
      </w:r>
    </w:p>
    <w:p>
      <w:pPr>
        <w:pStyle w:val="6"/>
        <w:numPr>
          <w:ilvl w:val="0"/>
          <w:numId w:val="3"/>
        </w:numPr>
        <w:ind w:firstLineChars="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财政拨款收支总表</w:t>
      </w:r>
    </w:p>
    <w:p>
      <w:pPr>
        <w:pStyle w:val="6"/>
        <w:numPr>
          <w:ilvl w:val="0"/>
          <w:numId w:val="3"/>
        </w:numPr>
        <w:ind w:firstLineChars="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一般公共预算支出表</w:t>
      </w:r>
    </w:p>
    <w:p>
      <w:pPr>
        <w:pStyle w:val="6"/>
        <w:numPr>
          <w:ilvl w:val="0"/>
          <w:numId w:val="3"/>
        </w:numPr>
        <w:ind w:firstLineChars="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一般公共预算基本支出表</w:t>
      </w:r>
    </w:p>
    <w:p>
      <w:pPr>
        <w:pStyle w:val="6"/>
        <w:numPr>
          <w:ilvl w:val="0"/>
          <w:numId w:val="3"/>
        </w:numPr>
        <w:ind w:firstLineChars="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一般公共预算“三公”经费支出表</w:t>
      </w:r>
    </w:p>
    <w:p>
      <w:pPr>
        <w:pStyle w:val="6"/>
        <w:numPr>
          <w:ilvl w:val="0"/>
          <w:numId w:val="3"/>
        </w:numPr>
        <w:ind w:firstLineChars="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政府性基金预算支出表</w:t>
      </w:r>
    </w:p>
    <w:p>
      <w:pPr>
        <w:pStyle w:val="6"/>
        <w:numPr>
          <w:ilvl w:val="0"/>
          <w:numId w:val="3"/>
        </w:numPr>
        <w:ind w:firstLineChars="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政府性基金预算“三公”经费支出表</w:t>
      </w:r>
    </w:p>
    <w:p>
      <w:pPr>
        <w:pStyle w:val="6"/>
        <w:numPr>
          <w:ilvl w:val="0"/>
          <w:numId w:val="3"/>
        </w:numPr>
        <w:ind w:firstLineChars="0"/>
        <w:jc w:val="left"/>
        <w:rPr>
          <w:rFonts w:ascii="黑体" w:hAnsi="黑体" w:eastAsia="黑体"/>
          <w:color w:val="auto"/>
          <w:sz w:val="32"/>
          <w:szCs w:val="32"/>
        </w:rPr>
      </w:pPr>
      <w:r>
        <w:rPr>
          <w:rFonts w:hint="eastAsia" w:ascii="仿宋_GB2312" w:hAnsi="仿宋_GB2312" w:eastAsia="仿宋_GB2312" w:cs="仿宋_GB2312"/>
          <w:color w:val="auto"/>
          <w:sz w:val="32"/>
          <w:szCs w:val="32"/>
        </w:rPr>
        <w:t>部门收支总表</w:t>
      </w:r>
    </w:p>
    <w:p>
      <w:pPr>
        <w:pStyle w:val="6"/>
        <w:numPr>
          <w:ilvl w:val="0"/>
          <w:numId w:val="3"/>
        </w:numPr>
        <w:ind w:firstLineChars="0"/>
        <w:jc w:val="left"/>
        <w:rPr>
          <w:rFonts w:ascii="黑体" w:hAnsi="黑体" w:eastAsia="黑体"/>
          <w:color w:val="auto"/>
          <w:sz w:val="32"/>
          <w:szCs w:val="32"/>
        </w:rPr>
      </w:pPr>
      <w:r>
        <w:rPr>
          <w:rFonts w:hint="eastAsia" w:ascii="仿宋_GB2312" w:hAnsi="仿宋_GB2312" w:eastAsia="仿宋_GB2312" w:cs="仿宋_GB2312"/>
          <w:color w:val="auto"/>
          <w:sz w:val="32"/>
          <w:szCs w:val="32"/>
        </w:rPr>
        <w:t>部门收入总表</w:t>
      </w:r>
    </w:p>
    <w:p>
      <w:pPr>
        <w:pStyle w:val="6"/>
        <w:numPr>
          <w:ilvl w:val="0"/>
          <w:numId w:val="3"/>
        </w:numPr>
        <w:ind w:firstLineChars="0"/>
        <w:jc w:val="left"/>
        <w:rPr>
          <w:rFonts w:ascii="黑体" w:hAnsi="黑体" w:eastAsia="黑体"/>
          <w:color w:val="auto"/>
          <w:sz w:val="32"/>
          <w:szCs w:val="32"/>
        </w:rPr>
      </w:pPr>
      <w:r>
        <w:rPr>
          <w:rFonts w:hint="eastAsia" w:ascii="仿宋_GB2312" w:hAnsi="仿宋_GB2312" w:eastAsia="仿宋_GB2312" w:cs="仿宋_GB2312"/>
          <w:color w:val="auto"/>
          <w:sz w:val="32"/>
          <w:szCs w:val="32"/>
        </w:rPr>
        <w:t>部门支出总表</w:t>
      </w:r>
    </w:p>
    <w:p>
      <w:pPr>
        <w:pStyle w:val="6"/>
        <w:numPr>
          <w:ilvl w:val="0"/>
          <w:numId w:val="3"/>
        </w:numPr>
        <w:ind w:firstLineChars="0"/>
        <w:jc w:val="left"/>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项目支出绩效信息表</w:t>
      </w:r>
    </w:p>
    <w:p>
      <w:pPr>
        <w:pStyle w:val="6"/>
        <w:numPr>
          <w:ilvl w:val="0"/>
          <w:numId w:val="1"/>
        </w:numPr>
        <w:ind w:firstLineChars="0"/>
        <w:jc w:val="left"/>
        <w:rPr>
          <w:rFonts w:ascii="仿宋_GB2312" w:hAnsi="仿宋_GB2312" w:eastAsia="仿宋_GB2312" w:cs="仿宋_GB2312"/>
          <w:color w:val="auto"/>
          <w:sz w:val="32"/>
          <w:szCs w:val="32"/>
        </w:rPr>
      </w:pPr>
      <w:r>
        <w:rPr>
          <w:rFonts w:hint="eastAsia" w:ascii="黑体" w:hAnsi="黑体" w:eastAsia="黑体"/>
          <w:color w:val="auto"/>
          <w:sz w:val="32"/>
          <w:szCs w:val="32"/>
        </w:rPr>
        <w:t xml:space="preserve">  中共三亚市天涯区委政法委员会</w:t>
      </w:r>
    </w:p>
    <w:p>
      <w:pPr>
        <w:pStyle w:val="6"/>
        <w:numPr>
          <w:ilvl w:val="0"/>
          <w:numId w:val="0"/>
        </w:numPr>
        <w:ind w:leftChars="0" w:firstLine="1600" w:firstLineChars="500"/>
        <w:jc w:val="left"/>
        <w:rPr>
          <w:rFonts w:ascii="仿宋_GB2312" w:hAnsi="仿宋_GB2312" w:eastAsia="仿宋_GB2312" w:cs="仿宋_GB2312"/>
          <w:color w:val="auto"/>
          <w:sz w:val="32"/>
          <w:szCs w:val="32"/>
        </w:rPr>
      </w:pPr>
      <w:r>
        <w:rPr>
          <w:rFonts w:hint="eastAsia" w:ascii="黑体" w:hAnsi="黑体" w:eastAsia="黑体"/>
          <w:color w:val="auto"/>
          <w:sz w:val="32"/>
          <w:szCs w:val="32"/>
          <w:lang w:val="en-US" w:eastAsia="zh-CN"/>
        </w:rPr>
        <w:t>2022</w:t>
      </w:r>
      <w:r>
        <w:rPr>
          <w:rFonts w:hint="eastAsia" w:ascii="黑体" w:hAnsi="黑体" w:eastAsia="黑体"/>
          <w:color w:val="auto"/>
          <w:sz w:val="32"/>
          <w:szCs w:val="32"/>
        </w:rPr>
        <w:t>年部门预算情况说明</w:t>
      </w:r>
    </w:p>
    <w:p>
      <w:pPr>
        <w:pStyle w:val="6"/>
        <w:numPr>
          <w:ilvl w:val="0"/>
          <w:numId w:val="1"/>
        </w:numPr>
        <w:ind w:firstLineChars="0"/>
        <w:jc w:val="left"/>
        <w:rPr>
          <w:rFonts w:ascii="仿宋_GB2312" w:hAnsi="仿宋_GB2312" w:eastAsia="仿宋_GB2312" w:cs="仿宋_GB2312"/>
          <w:color w:val="auto"/>
          <w:sz w:val="32"/>
          <w:szCs w:val="32"/>
        </w:rPr>
      </w:pPr>
      <w:r>
        <w:rPr>
          <w:rFonts w:hint="eastAsia" w:ascii="黑体" w:hAnsi="黑体" w:eastAsia="黑体"/>
          <w:color w:val="auto"/>
          <w:sz w:val="32"/>
          <w:szCs w:val="32"/>
        </w:rPr>
        <w:t xml:space="preserve">   名词解释</w:t>
      </w:r>
    </w:p>
    <w:p>
      <w:pPr>
        <w:pStyle w:val="6"/>
        <w:ind w:left="1320" w:firstLine="0" w:firstLineChars="0"/>
        <w:jc w:val="left"/>
        <w:rPr>
          <w:rFonts w:ascii="黑体" w:hAnsi="黑体" w:eastAsia="黑体"/>
          <w:color w:val="auto"/>
          <w:sz w:val="32"/>
          <w:szCs w:val="32"/>
        </w:rPr>
      </w:pPr>
    </w:p>
    <w:p>
      <w:pPr>
        <w:pStyle w:val="6"/>
        <w:ind w:left="1320" w:firstLine="0" w:firstLineChars="0"/>
        <w:jc w:val="left"/>
        <w:rPr>
          <w:rFonts w:ascii="黑体" w:hAnsi="黑体" w:eastAsia="黑体"/>
          <w:color w:val="auto"/>
          <w:sz w:val="32"/>
          <w:szCs w:val="32"/>
        </w:rPr>
      </w:pPr>
    </w:p>
    <w:p>
      <w:pPr>
        <w:pStyle w:val="6"/>
        <w:numPr>
          <w:ilvl w:val="0"/>
          <w:numId w:val="0"/>
        </w:numPr>
        <w:jc w:val="both"/>
        <w:rPr>
          <w:rFonts w:hint="eastAsia" w:ascii="黑体" w:hAnsi="黑体" w:eastAsia="黑体"/>
          <w:color w:val="auto"/>
          <w:sz w:val="32"/>
          <w:szCs w:val="32"/>
          <w:lang w:eastAsia="zh-CN"/>
        </w:rPr>
      </w:pPr>
    </w:p>
    <w:p>
      <w:pPr>
        <w:pStyle w:val="6"/>
        <w:numPr>
          <w:ilvl w:val="0"/>
          <w:numId w:val="0"/>
        </w:numPr>
        <w:jc w:val="center"/>
        <w:rPr>
          <w:rFonts w:ascii="仿宋_GB2312" w:hAnsi="仿宋_GB2312" w:eastAsia="仿宋_GB2312" w:cs="仿宋_GB2312"/>
          <w:color w:val="auto"/>
          <w:sz w:val="32"/>
          <w:szCs w:val="32"/>
        </w:rPr>
      </w:pPr>
      <w:r>
        <w:rPr>
          <w:rFonts w:hint="eastAsia" w:ascii="黑体" w:hAnsi="黑体" w:eastAsia="黑体"/>
          <w:color w:val="auto"/>
          <w:sz w:val="32"/>
          <w:szCs w:val="32"/>
          <w:lang w:eastAsia="zh-CN"/>
        </w:rPr>
        <w:t>第一部分</w:t>
      </w:r>
      <w:r>
        <w:rPr>
          <w:rFonts w:hint="eastAsia" w:ascii="黑体" w:hAnsi="黑体" w:eastAsia="黑体"/>
          <w:color w:val="auto"/>
          <w:sz w:val="32"/>
          <w:szCs w:val="32"/>
        </w:rPr>
        <w:t xml:space="preserve">  中共三亚市天涯区委政法委员会概况</w:t>
      </w:r>
    </w:p>
    <w:p>
      <w:pPr>
        <w:pStyle w:val="6"/>
        <w:numPr>
          <w:ilvl w:val="0"/>
          <w:numId w:val="0"/>
        </w:numPr>
        <w:jc w:val="left"/>
        <w:rPr>
          <w:rFonts w:hint="eastAsia" w:ascii="黑体" w:hAnsi="黑体" w:eastAsia="黑体" w:cs="仿宋_GB2312"/>
          <w:color w:val="auto"/>
          <w:sz w:val="32"/>
          <w:szCs w:val="32"/>
        </w:rPr>
      </w:pPr>
      <w:r>
        <w:rPr>
          <w:rFonts w:hint="eastAsia" w:ascii="黑体" w:hAnsi="黑体" w:eastAsia="黑体" w:cs="仿宋_GB2312"/>
          <w:color w:val="auto"/>
          <w:sz w:val="32"/>
          <w:szCs w:val="32"/>
          <w:lang w:val="en-US" w:eastAsia="zh-CN"/>
        </w:rPr>
        <w:t xml:space="preserve">    一、</w:t>
      </w:r>
      <w:r>
        <w:rPr>
          <w:rFonts w:hint="eastAsia" w:ascii="黑体" w:hAnsi="黑体" w:eastAsia="黑体" w:cs="仿宋_GB2312"/>
          <w:color w:val="auto"/>
          <w:sz w:val="32"/>
          <w:szCs w:val="32"/>
        </w:rPr>
        <w:t>主要职能</w:t>
      </w:r>
    </w:p>
    <w:p>
      <w:pPr>
        <w:pStyle w:val="6"/>
        <w:numPr>
          <w:ilvl w:val="0"/>
          <w:numId w:val="0"/>
        </w:numPr>
        <w:ind w:firstLine="640"/>
        <w:jc w:val="left"/>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我委的主要职能是根据《三亚市天涯区筹备组关于印发中共三亚市天涯区委政法委员会主要职责内设机构和人员编制规定的通知》来明确。</w:t>
      </w:r>
    </w:p>
    <w:p>
      <w:pPr>
        <w:pStyle w:val="6"/>
        <w:numPr>
          <w:ilvl w:val="0"/>
          <w:numId w:val="0"/>
        </w:numPr>
        <w:jc w:val="left"/>
        <w:rPr>
          <w:rFonts w:ascii="黑体" w:hAnsi="黑体" w:eastAsia="黑体" w:cs="仿宋_GB2312"/>
          <w:color w:val="auto"/>
          <w:sz w:val="32"/>
          <w:szCs w:val="32"/>
        </w:rPr>
      </w:pPr>
      <w:r>
        <w:rPr>
          <w:rFonts w:hint="eastAsia" w:ascii="黑体" w:hAnsi="黑体" w:eastAsia="黑体" w:cs="仿宋_GB2312"/>
          <w:color w:val="auto"/>
          <w:sz w:val="32"/>
          <w:szCs w:val="32"/>
          <w:lang w:val="en-US" w:eastAsia="zh-CN"/>
        </w:rPr>
        <w:t xml:space="preserve">    二、</w:t>
      </w:r>
      <w:r>
        <w:rPr>
          <w:rFonts w:hint="eastAsia" w:ascii="黑体" w:hAnsi="黑体" w:eastAsia="黑体" w:cs="仿宋_GB2312"/>
          <w:color w:val="auto"/>
          <w:sz w:val="32"/>
          <w:szCs w:val="32"/>
        </w:rPr>
        <w:t>部门预算单位构成</w:t>
      </w:r>
    </w:p>
    <w:p>
      <w:pPr>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lang w:eastAsia="zh-CN"/>
        </w:rPr>
        <w:t>纳入</w:t>
      </w:r>
      <w:r>
        <w:rPr>
          <w:rFonts w:hint="eastAsia" w:ascii="仿宋_GB2312" w:hAnsi="仿宋_GB2312" w:eastAsia="仿宋_GB2312" w:cs="仿宋_GB2312"/>
          <w:color w:val="auto"/>
          <w:sz w:val="32"/>
          <w:szCs w:val="32"/>
        </w:rPr>
        <w:t>中共三亚市天涯区委政法委员会</w:t>
      </w:r>
      <w:r>
        <w:rPr>
          <w:rFonts w:hint="eastAsia" w:ascii="仿宋_GB2312" w:hAnsi="仿宋_GB2312" w:eastAsia="仿宋_GB2312" w:cs="仿宋_GB2312"/>
          <w:color w:val="auto"/>
          <w:sz w:val="32"/>
          <w:szCs w:val="32"/>
          <w:lang w:val="en-US" w:eastAsia="zh-CN"/>
        </w:rPr>
        <w:t>2022年部门预算</w:t>
      </w:r>
    </w:p>
    <w:p>
      <w:pPr>
        <w:ind w:left="0"/>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编制范围的二级预算单位：</w:t>
      </w:r>
      <w:r>
        <w:rPr>
          <w:rFonts w:hint="eastAsia" w:ascii="仿宋_GB2312" w:hAnsi="仿宋_GB2312" w:eastAsia="仿宋_GB2312" w:cs="仿宋_GB2312"/>
          <w:color w:val="auto"/>
          <w:sz w:val="32"/>
          <w:szCs w:val="32"/>
        </w:rPr>
        <w:t>中共三亚市天涯区委政法委员会</w:t>
      </w:r>
      <w:r>
        <w:rPr>
          <w:rFonts w:hint="eastAsia" w:ascii="仿宋_GB2312" w:hAnsi="仿宋_GB2312" w:eastAsia="仿宋_GB2312" w:cs="仿宋_GB2312"/>
          <w:color w:val="auto"/>
          <w:sz w:val="32"/>
          <w:szCs w:val="32"/>
          <w:lang w:eastAsia="zh-CN"/>
        </w:rPr>
        <w:t>本级。</w:t>
      </w:r>
    </w:p>
    <w:p>
      <w:pPr>
        <w:ind w:left="800"/>
        <w:jc w:val="center"/>
        <w:rPr>
          <w:rFonts w:hint="eastAsia" w:ascii="黑体" w:hAnsi="黑体" w:eastAsia="黑体"/>
          <w:color w:val="auto"/>
          <w:sz w:val="32"/>
          <w:szCs w:val="32"/>
        </w:rPr>
      </w:pPr>
      <w:r>
        <w:rPr>
          <w:rFonts w:hint="eastAsia" w:ascii="黑体" w:hAnsi="黑体" w:eastAsia="黑体"/>
          <w:color w:val="auto"/>
          <w:sz w:val="32"/>
          <w:szCs w:val="32"/>
          <w:lang w:eastAsia="zh-CN"/>
        </w:rPr>
        <w:t>第</w:t>
      </w:r>
      <w:r>
        <w:rPr>
          <w:rFonts w:hint="eastAsia" w:ascii="黑体" w:hAnsi="黑体" w:eastAsia="黑体"/>
          <w:color w:val="auto"/>
          <w:sz w:val="32"/>
          <w:szCs w:val="32"/>
        </w:rPr>
        <w:t xml:space="preserve">二部分 </w:t>
      </w:r>
      <w:r>
        <w:rPr>
          <w:rFonts w:hint="eastAsia" w:ascii="仿宋_GB2312" w:hAnsi="黑体" w:eastAsia="仿宋_GB2312" w:cs="仿宋_GB2312"/>
          <w:color w:val="auto"/>
          <w:sz w:val="32"/>
          <w:szCs w:val="32"/>
        </w:rPr>
        <w:t xml:space="preserve"> </w:t>
      </w:r>
      <w:r>
        <w:rPr>
          <w:rFonts w:hint="eastAsia" w:ascii="黑体" w:hAnsi="黑体" w:eastAsia="黑体"/>
          <w:color w:val="auto"/>
          <w:sz w:val="32"/>
          <w:szCs w:val="32"/>
        </w:rPr>
        <w:t>中共三亚市天涯区委政法委员会</w:t>
      </w:r>
    </w:p>
    <w:p>
      <w:pPr>
        <w:ind w:left="800"/>
        <w:jc w:val="center"/>
        <w:rPr>
          <w:rFonts w:ascii="黑体" w:hAnsi="黑体" w:eastAsia="黑体"/>
          <w:color w:val="auto"/>
          <w:sz w:val="32"/>
          <w:szCs w:val="32"/>
        </w:rPr>
      </w:pPr>
      <w:r>
        <w:rPr>
          <w:rFonts w:hint="eastAsia" w:ascii="仿宋_GB2312" w:hAnsi="黑体" w:eastAsia="仿宋_GB2312" w:cs="仿宋_GB2312"/>
          <w:b/>
          <w:bCs/>
          <w:color w:val="auto"/>
          <w:sz w:val="32"/>
          <w:szCs w:val="32"/>
          <w:lang w:val="en-US" w:eastAsia="zh-CN"/>
        </w:rPr>
        <w:t>2022</w:t>
      </w:r>
      <w:r>
        <w:rPr>
          <w:rFonts w:hint="eastAsia" w:ascii="黑体" w:hAnsi="黑体" w:eastAsia="黑体"/>
          <w:color w:val="auto"/>
          <w:sz w:val="32"/>
          <w:szCs w:val="32"/>
        </w:rPr>
        <w:t>年部门预算表</w:t>
      </w:r>
    </w:p>
    <w:p>
      <w:pPr>
        <w:ind w:left="800"/>
        <w:jc w:val="left"/>
        <w:rPr>
          <w:rFonts w:ascii="黑体" w:hAnsi="黑体" w:eastAsia="黑体"/>
          <w:color w:val="auto"/>
          <w:sz w:val="32"/>
          <w:szCs w:val="32"/>
        </w:rPr>
      </w:pPr>
    </w:p>
    <w:p>
      <w:pPr>
        <w:ind w:left="800"/>
        <w:jc w:val="center"/>
        <w:rPr>
          <w:rFonts w:ascii="黑体" w:hAnsi="黑体" w:eastAsia="黑体"/>
          <w:color w:val="auto"/>
          <w:sz w:val="32"/>
          <w:szCs w:val="32"/>
        </w:rPr>
      </w:pPr>
      <w:r>
        <w:rPr>
          <w:rFonts w:hint="eastAsia" w:ascii="仿宋_GB2312" w:hAnsi="黑体" w:eastAsia="仿宋_GB2312"/>
          <w:b/>
          <w:color w:val="auto"/>
          <w:sz w:val="32"/>
          <w:szCs w:val="32"/>
        </w:rPr>
        <w:t>（此部分内容即为部门预算公开表）</w:t>
      </w:r>
    </w:p>
    <w:p>
      <w:pPr>
        <w:numPr>
          <w:ilvl w:val="0"/>
          <w:numId w:val="0"/>
        </w:numPr>
        <w:ind w:left="420" w:leftChars="0"/>
        <w:jc w:val="both"/>
        <w:rPr>
          <w:rFonts w:hint="eastAsia" w:ascii="黑体" w:hAnsi="黑体" w:eastAsia="黑体"/>
          <w:color w:val="auto"/>
          <w:sz w:val="32"/>
          <w:szCs w:val="32"/>
        </w:rPr>
      </w:pPr>
      <w:r>
        <w:rPr>
          <w:rFonts w:hint="eastAsia" w:ascii="黑体" w:hAnsi="黑体" w:eastAsia="黑体"/>
          <w:color w:val="auto"/>
          <w:sz w:val="32"/>
          <w:szCs w:val="32"/>
          <w:lang w:val="en-US" w:eastAsia="zh-CN"/>
        </w:rPr>
        <w:t xml:space="preserve">      第三部分  </w:t>
      </w:r>
      <w:r>
        <w:rPr>
          <w:rFonts w:hint="eastAsia" w:ascii="黑体" w:hAnsi="黑体" w:eastAsia="黑体"/>
          <w:color w:val="auto"/>
          <w:sz w:val="32"/>
          <w:szCs w:val="32"/>
        </w:rPr>
        <w:t>中共三亚市天涯区委政法委员会</w:t>
      </w:r>
    </w:p>
    <w:p>
      <w:pPr>
        <w:numPr>
          <w:ilvl w:val="0"/>
          <w:numId w:val="0"/>
        </w:numPr>
        <w:ind w:firstLine="3213" w:firstLineChars="1000"/>
        <w:jc w:val="both"/>
        <w:rPr>
          <w:rFonts w:ascii="黑体" w:hAnsi="黑体" w:eastAsia="黑体"/>
          <w:color w:val="auto"/>
          <w:sz w:val="32"/>
          <w:szCs w:val="32"/>
        </w:rPr>
      </w:pPr>
      <w:r>
        <w:rPr>
          <w:rFonts w:hint="eastAsia" w:ascii="仿宋_GB2312" w:hAnsi="黑体" w:eastAsia="仿宋_GB2312" w:cs="仿宋_GB2312"/>
          <w:b/>
          <w:bCs/>
          <w:color w:val="auto"/>
          <w:sz w:val="32"/>
          <w:szCs w:val="32"/>
          <w:lang w:val="en-US" w:eastAsia="zh-CN"/>
        </w:rPr>
        <w:t>2022</w:t>
      </w:r>
      <w:r>
        <w:rPr>
          <w:rFonts w:hint="eastAsia" w:ascii="黑体" w:hAnsi="黑体" w:eastAsia="黑体"/>
          <w:color w:val="auto"/>
          <w:sz w:val="32"/>
          <w:szCs w:val="32"/>
        </w:rPr>
        <w:t>年部门预算情况说明</w:t>
      </w:r>
    </w:p>
    <w:p>
      <w:pPr>
        <w:ind w:firstLine="640" w:firstLineChars="200"/>
        <w:jc w:val="left"/>
        <w:rPr>
          <w:rFonts w:ascii="黑体" w:hAnsi="黑体" w:eastAsia="黑体"/>
          <w:color w:val="auto"/>
          <w:sz w:val="32"/>
          <w:szCs w:val="32"/>
        </w:rPr>
      </w:pPr>
      <w:r>
        <w:rPr>
          <w:rFonts w:hint="eastAsia" w:ascii="黑体" w:hAnsi="黑体" w:eastAsia="黑体"/>
          <w:color w:val="auto"/>
          <w:sz w:val="32"/>
          <w:szCs w:val="32"/>
        </w:rPr>
        <w:t>一、关于中共三亚市天涯区委政法委员会</w:t>
      </w:r>
      <w:r>
        <w:rPr>
          <w:rFonts w:hint="eastAsia" w:ascii="黑体" w:hAnsi="黑体" w:eastAsia="黑体"/>
          <w:color w:val="auto"/>
          <w:sz w:val="32"/>
          <w:szCs w:val="32"/>
          <w:lang w:val="en-US" w:eastAsia="zh-CN"/>
        </w:rPr>
        <w:t>2022</w:t>
      </w:r>
      <w:r>
        <w:rPr>
          <w:rFonts w:hint="eastAsia" w:ascii="黑体" w:hAnsi="黑体" w:eastAsia="黑体"/>
          <w:color w:val="auto"/>
          <w:sz w:val="32"/>
          <w:szCs w:val="32"/>
        </w:rPr>
        <w:t>年财政拨款收支预算情况的总体说明</w:t>
      </w:r>
    </w:p>
    <w:p>
      <w:pPr>
        <w:ind w:firstLine="640" w:firstLineChars="200"/>
        <w:jc w:val="left"/>
        <w:rPr>
          <w:rFonts w:ascii="仿宋_GB2312" w:hAnsi="黑体" w:eastAsia="仿宋_GB2312"/>
          <w:color w:val="auto"/>
          <w:sz w:val="32"/>
          <w:szCs w:val="32"/>
        </w:rPr>
      </w:pPr>
      <w:r>
        <w:rPr>
          <w:rFonts w:hint="eastAsia" w:ascii="仿宋" w:hAnsi="仿宋" w:eastAsia="仿宋" w:cs="仿宋"/>
          <w:b w:val="0"/>
          <w:bCs w:val="0"/>
          <w:color w:val="auto"/>
          <w:sz w:val="32"/>
          <w:szCs w:val="32"/>
        </w:rPr>
        <w:t>中共三亚市天涯区委政法委员会</w:t>
      </w:r>
      <w:r>
        <w:rPr>
          <w:rFonts w:hint="eastAsia" w:ascii="仿宋" w:hAnsi="仿宋" w:eastAsia="仿宋" w:cs="仿宋"/>
          <w:b w:val="0"/>
          <w:bCs w:val="0"/>
          <w:color w:val="auto"/>
          <w:sz w:val="32"/>
          <w:szCs w:val="32"/>
          <w:lang w:val="en-US" w:eastAsia="zh-CN"/>
        </w:rPr>
        <w:t>2022</w:t>
      </w:r>
      <w:r>
        <w:rPr>
          <w:rFonts w:hint="eastAsia" w:ascii="仿宋_GB2312" w:hAnsi="黑体" w:eastAsia="仿宋_GB2312"/>
          <w:color w:val="auto"/>
          <w:sz w:val="32"/>
          <w:szCs w:val="32"/>
        </w:rPr>
        <w:t>年财政拨款收支总预算</w:t>
      </w:r>
      <w:r>
        <w:rPr>
          <w:rFonts w:hint="eastAsia" w:ascii="仿宋_GB2312" w:hAnsi="黑体" w:eastAsia="仿宋_GB2312" w:cs="仿宋_GB2312"/>
          <w:color w:val="auto"/>
          <w:sz w:val="32"/>
          <w:szCs w:val="32"/>
          <w:lang w:val="en-US" w:eastAsia="zh-CN"/>
        </w:rPr>
        <w:t>9236.04</w:t>
      </w:r>
      <w:r>
        <w:rPr>
          <w:rFonts w:hint="eastAsia" w:ascii="仿宋_GB2312" w:hAnsi="黑体" w:eastAsia="仿宋_GB2312"/>
          <w:color w:val="auto"/>
          <w:sz w:val="32"/>
          <w:szCs w:val="32"/>
        </w:rPr>
        <w:t>万元。其中，收入总计</w:t>
      </w:r>
      <w:r>
        <w:rPr>
          <w:rFonts w:hint="eastAsia" w:ascii="仿宋_GB2312" w:hAnsi="黑体" w:eastAsia="仿宋_GB2312" w:cs="仿宋_GB2312"/>
          <w:color w:val="auto"/>
          <w:sz w:val="32"/>
          <w:szCs w:val="32"/>
          <w:lang w:val="en-US" w:eastAsia="zh-CN"/>
        </w:rPr>
        <w:t>9236.04</w:t>
      </w:r>
      <w:r>
        <w:rPr>
          <w:rFonts w:hint="eastAsia" w:ascii="仿宋_GB2312" w:hAnsi="黑体" w:eastAsia="仿宋_GB2312"/>
          <w:color w:val="auto"/>
          <w:sz w:val="32"/>
          <w:szCs w:val="32"/>
        </w:rPr>
        <w:t>万元，包括一般公共预算本年收入</w:t>
      </w:r>
      <w:r>
        <w:rPr>
          <w:rFonts w:hint="eastAsia" w:ascii="仿宋_GB2312" w:hAnsi="黑体" w:eastAsia="仿宋_GB2312" w:cs="仿宋_GB2312"/>
          <w:color w:val="auto"/>
          <w:sz w:val="32"/>
          <w:szCs w:val="32"/>
          <w:lang w:val="en-US" w:eastAsia="zh-CN"/>
        </w:rPr>
        <w:t>9236.04</w:t>
      </w:r>
      <w:r>
        <w:rPr>
          <w:rFonts w:hint="eastAsia" w:ascii="仿宋_GB2312" w:hAnsi="黑体" w:eastAsia="仿宋_GB2312"/>
          <w:color w:val="auto"/>
          <w:sz w:val="32"/>
          <w:szCs w:val="32"/>
        </w:rPr>
        <w:t>万元、上年结转</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万元，政府性基金预算本年收入</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万元、上年结转</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万元；支出总计</w:t>
      </w:r>
      <w:r>
        <w:rPr>
          <w:rFonts w:hint="eastAsia" w:ascii="仿宋_GB2312" w:hAnsi="黑体" w:eastAsia="仿宋_GB2312"/>
          <w:color w:val="auto"/>
          <w:sz w:val="32"/>
          <w:szCs w:val="32"/>
          <w:lang w:val="en-US" w:eastAsia="zh-CN"/>
        </w:rPr>
        <w:t>9236.04</w:t>
      </w:r>
      <w:r>
        <w:rPr>
          <w:rFonts w:hint="eastAsia" w:ascii="仿宋_GB2312" w:hAnsi="黑体" w:eastAsia="仿宋_GB2312"/>
          <w:color w:val="auto"/>
          <w:sz w:val="32"/>
          <w:szCs w:val="32"/>
        </w:rPr>
        <w:t>万元，包括一般公共服务支出</w:t>
      </w:r>
      <w:r>
        <w:rPr>
          <w:rFonts w:hint="eastAsia" w:ascii="仿宋_GB2312" w:hAnsi="黑体" w:eastAsia="仿宋_GB2312" w:cs="仿宋_GB2312"/>
          <w:color w:val="auto"/>
          <w:sz w:val="32"/>
          <w:szCs w:val="32"/>
          <w:lang w:val="en-US" w:eastAsia="zh-CN"/>
        </w:rPr>
        <w:t>2504.44</w:t>
      </w:r>
      <w:r>
        <w:rPr>
          <w:rFonts w:hint="eastAsia" w:ascii="仿宋_GB2312" w:hAnsi="黑体" w:eastAsia="仿宋_GB2312"/>
          <w:color w:val="auto"/>
          <w:sz w:val="32"/>
          <w:szCs w:val="32"/>
        </w:rPr>
        <w:t>万元、</w:t>
      </w:r>
      <w:r>
        <w:rPr>
          <w:rFonts w:hint="eastAsia" w:ascii="仿宋_GB2312" w:hAnsi="黑体" w:eastAsia="仿宋_GB2312"/>
          <w:color w:val="auto"/>
          <w:sz w:val="32"/>
          <w:szCs w:val="32"/>
          <w:lang w:eastAsia="zh-CN"/>
        </w:rPr>
        <w:t>卫生健康支出</w:t>
      </w:r>
      <w:r>
        <w:rPr>
          <w:rFonts w:hint="eastAsia" w:ascii="仿宋_GB2312" w:hAnsi="黑体" w:eastAsia="仿宋_GB2312"/>
          <w:color w:val="auto"/>
          <w:sz w:val="32"/>
          <w:szCs w:val="32"/>
          <w:lang w:val="en-US" w:eastAsia="zh-CN"/>
        </w:rPr>
        <w:t>33.27</w:t>
      </w:r>
      <w:r>
        <w:rPr>
          <w:rFonts w:hint="eastAsia" w:ascii="仿宋_GB2312" w:hAnsi="黑体" w:eastAsia="仿宋_GB2312"/>
          <w:color w:val="auto"/>
          <w:sz w:val="32"/>
          <w:szCs w:val="32"/>
        </w:rPr>
        <w:t>万元、</w:t>
      </w:r>
      <w:r>
        <w:rPr>
          <w:rFonts w:hint="eastAsia" w:ascii="仿宋_GB2312" w:hAnsi="黑体" w:eastAsia="仿宋_GB2312"/>
          <w:color w:val="auto"/>
          <w:sz w:val="32"/>
          <w:szCs w:val="32"/>
          <w:lang w:eastAsia="zh-CN"/>
        </w:rPr>
        <w:t>住房保障支出</w:t>
      </w:r>
      <w:r>
        <w:rPr>
          <w:rFonts w:hint="eastAsia" w:ascii="仿宋_GB2312" w:hAnsi="黑体" w:eastAsia="仿宋_GB2312"/>
          <w:color w:val="auto"/>
          <w:sz w:val="32"/>
          <w:szCs w:val="32"/>
          <w:lang w:val="en-US" w:eastAsia="zh-CN"/>
        </w:rPr>
        <w:t>21.82</w:t>
      </w:r>
      <w:r>
        <w:rPr>
          <w:rFonts w:hint="eastAsia" w:ascii="仿宋_GB2312" w:hAnsi="黑体" w:eastAsia="仿宋_GB2312"/>
          <w:color w:val="auto"/>
          <w:sz w:val="32"/>
          <w:szCs w:val="32"/>
        </w:rPr>
        <w:t>万元、</w:t>
      </w:r>
      <w:r>
        <w:rPr>
          <w:rFonts w:hint="eastAsia" w:ascii="仿宋_GB2312" w:hAnsi="黑体" w:eastAsia="仿宋_GB2312"/>
          <w:color w:val="auto"/>
          <w:sz w:val="32"/>
          <w:szCs w:val="32"/>
          <w:lang w:eastAsia="zh-CN"/>
        </w:rPr>
        <w:t>公共安全支出</w:t>
      </w:r>
      <w:r>
        <w:rPr>
          <w:rFonts w:hint="eastAsia" w:ascii="仿宋_GB2312" w:hAnsi="黑体" w:eastAsia="仿宋_GB2312"/>
          <w:color w:val="auto"/>
          <w:sz w:val="32"/>
          <w:szCs w:val="32"/>
          <w:lang w:val="en-US" w:eastAsia="zh-CN"/>
        </w:rPr>
        <w:t>6650万元、社会保障和就业支出26.51万元</w:t>
      </w:r>
      <w:r>
        <w:rPr>
          <w:rFonts w:hint="eastAsia" w:ascii="仿宋_GB2312" w:hAnsi="黑体" w:eastAsia="仿宋_GB2312"/>
          <w:color w:val="auto"/>
          <w:sz w:val="32"/>
          <w:szCs w:val="32"/>
        </w:rPr>
        <w:t>，结转下年</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p>
    <w:p>
      <w:pPr>
        <w:ind w:firstLine="640"/>
        <w:jc w:val="left"/>
        <w:rPr>
          <w:rFonts w:ascii="黑体" w:hAnsi="黑体" w:eastAsia="黑体"/>
          <w:color w:val="auto"/>
          <w:sz w:val="32"/>
          <w:szCs w:val="32"/>
        </w:rPr>
      </w:pPr>
      <w:r>
        <w:rPr>
          <w:rFonts w:hint="eastAsia" w:ascii="黑体" w:hAnsi="黑体" w:eastAsia="黑体"/>
          <w:color w:val="auto"/>
          <w:sz w:val="32"/>
          <w:szCs w:val="32"/>
        </w:rPr>
        <w:t>二、关于中共三亚市天涯区委政法委员会</w:t>
      </w:r>
      <w:r>
        <w:rPr>
          <w:rFonts w:hint="eastAsia" w:ascii="黑体" w:hAnsi="黑体" w:eastAsia="黑体"/>
          <w:color w:val="auto"/>
          <w:sz w:val="32"/>
          <w:szCs w:val="32"/>
          <w:lang w:val="en-US" w:eastAsia="zh-CN"/>
        </w:rPr>
        <w:t>2022</w:t>
      </w:r>
      <w:r>
        <w:rPr>
          <w:rFonts w:hint="eastAsia" w:ascii="黑体" w:hAnsi="黑体" w:eastAsia="黑体"/>
          <w:color w:val="auto"/>
          <w:sz w:val="32"/>
          <w:szCs w:val="32"/>
        </w:rPr>
        <w:t>年一般公共预算当年拨款情况说明</w:t>
      </w:r>
    </w:p>
    <w:p>
      <w:pPr>
        <w:ind w:firstLine="640"/>
        <w:jc w:val="left"/>
        <w:rPr>
          <w:rFonts w:ascii="楷体" w:hAnsi="楷体" w:eastAsia="楷体"/>
          <w:color w:val="auto"/>
          <w:sz w:val="32"/>
          <w:szCs w:val="32"/>
        </w:rPr>
      </w:pPr>
      <w:r>
        <w:rPr>
          <w:rFonts w:hint="eastAsia" w:ascii="楷体" w:hAnsi="楷体" w:eastAsia="楷体"/>
          <w:color w:val="auto"/>
          <w:sz w:val="32"/>
          <w:szCs w:val="32"/>
        </w:rPr>
        <w:t>（一）一般公共预算当年规模变化情况</w:t>
      </w:r>
    </w:p>
    <w:p>
      <w:pPr>
        <w:ind w:firstLine="640" w:firstLineChars="200"/>
        <w:rPr>
          <w:rFonts w:hint="eastAsia" w:ascii="仿宋_GB2312" w:hAnsi="黑体" w:eastAsia="仿宋_GB2312"/>
          <w:color w:val="auto"/>
          <w:sz w:val="32"/>
          <w:szCs w:val="32"/>
          <w:lang w:eastAsia="zh-CN"/>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年一般公共预算当年拨款</w:t>
      </w:r>
      <w:r>
        <w:rPr>
          <w:rFonts w:hint="eastAsia" w:ascii="仿宋_GB2312" w:hAnsi="黑体" w:eastAsia="仿宋_GB2312" w:cs="仿宋_GB2312"/>
          <w:color w:val="auto"/>
          <w:sz w:val="32"/>
          <w:szCs w:val="32"/>
          <w:lang w:val="en-US" w:eastAsia="zh-CN"/>
        </w:rPr>
        <w:t>9236.04</w:t>
      </w:r>
      <w:r>
        <w:rPr>
          <w:rFonts w:hint="eastAsia" w:ascii="仿宋_GB2312" w:hAnsi="黑体" w:eastAsia="仿宋_GB2312"/>
          <w:color w:val="auto"/>
          <w:sz w:val="32"/>
          <w:szCs w:val="32"/>
        </w:rPr>
        <w:t>万元，比上年预算数</w:t>
      </w:r>
      <w:r>
        <w:rPr>
          <w:rFonts w:hint="eastAsia" w:ascii="仿宋_GB2312" w:hAnsi="黑体" w:eastAsia="仿宋_GB2312"/>
          <w:color w:val="auto"/>
          <w:sz w:val="32"/>
          <w:szCs w:val="32"/>
          <w:lang w:val="en-US" w:eastAsia="zh-CN"/>
        </w:rPr>
        <w:t>增加7058.32</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增加</w:t>
      </w:r>
      <w:r>
        <w:rPr>
          <w:rFonts w:hint="eastAsia" w:ascii="仿宋_GB2312" w:hAnsi="黑体" w:eastAsia="仿宋_GB2312"/>
          <w:color w:val="auto"/>
          <w:sz w:val="32"/>
          <w:szCs w:val="32"/>
          <w:lang w:eastAsia="zh-CN"/>
        </w:rPr>
        <w:t>本区</w:t>
      </w:r>
      <w:r>
        <w:rPr>
          <w:rFonts w:hint="eastAsia" w:ascii="仿宋_GB2312" w:hAnsi="黑体" w:eastAsia="仿宋_GB2312"/>
          <w:color w:val="auto"/>
          <w:sz w:val="32"/>
          <w:szCs w:val="32"/>
          <w:lang w:val="en-US" w:eastAsia="zh-CN"/>
        </w:rPr>
        <w:t>治安协勤服务项目、巡查网格服务项目等项目服务</w:t>
      </w:r>
      <w:r>
        <w:rPr>
          <w:rFonts w:hint="eastAsia" w:ascii="仿宋_GB2312" w:hAnsi="黑体" w:eastAsia="仿宋_GB2312"/>
          <w:color w:val="auto"/>
          <w:sz w:val="32"/>
          <w:szCs w:val="32"/>
          <w:lang w:eastAsia="zh-CN"/>
        </w:rPr>
        <w:t>经费支出。</w:t>
      </w:r>
    </w:p>
    <w:p>
      <w:pPr>
        <w:ind w:firstLine="640"/>
        <w:jc w:val="left"/>
        <w:rPr>
          <w:rFonts w:ascii="楷体" w:hAnsi="楷体" w:eastAsia="楷体"/>
          <w:color w:val="auto"/>
          <w:sz w:val="32"/>
          <w:szCs w:val="32"/>
        </w:rPr>
      </w:pPr>
      <w:r>
        <w:rPr>
          <w:rFonts w:hint="eastAsia" w:ascii="楷体" w:hAnsi="楷体" w:eastAsia="楷体"/>
          <w:color w:val="auto"/>
          <w:sz w:val="32"/>
          <w:szCs w:val="32"/>
        </w:rPr>
        <w:t>（二）一般公共预算当年拨款结构情况</w:t>
      </w:r>
    </w:p>
    <w:p>
      <w:pPr>
        <w:ind w:firstLine="800" w:firstLineChars="250"/>
        <w:rPr>
          <w:rFonts w:hint="default" w:ascii="仿宋_GB2312" w:hAnsi="黑体" w:eastAsia="仿宋_GB2312"/>
          <w:color w:val="auto"/>
          <w:sz w:val="32"/>
          <w:szCs w:val="32"/>
          <w:lang w:val="en-US" w:eastAsia="zh-CN"/>
        </w:rPr>
      </w:pPr>
      <w:r>
        <w:rPr>
          <w:rFonts w:hint="eastAsia" w:ascii="仿宋_GB2312" w:hAnsi="黑体" w:eastAsia="仿宋_GB2312" w:cs="仿宋_GB2312"/>
          <w:color w:val="auto"/>
          <w:sz w:val="32"/>
          <w:szCs w:val="32"/>
        </w:rPr>
        <w:t>一般公共服务</w:t>
      </w:r>
      <w:r>
        <w:rPr>
          <w:rFonts w:hint="eastAsia" w:ascii="仿宋_GB2312" w:hAnsi="黑体" w:eastAsia="仿宋_GB2312" w:cs="仿宋_GB2312"/>
          <w:color w:val="auto"/>
          <w:sz w:val="32"/>
          <w:szCs w:val="32"/>
          <w:lang w:eastAsia="zh-CN"/>
        </w:rPr>
        <w:t>支出</w:t>
      </w:r>
      <w:r>
        <w:rPr>
          <w:rFonts w:hint="eastAsia" w:ascii="仿宋_GB2312" w:hAnsi="黑体" w:eastAsia="仿宋_GB2312" w:cs="仿宋_GB2312"/>
          <w:color w:val="auto"/>
          <w:sz w:val="32"/>
          <w:szCs w:val="32"/>
        </w:rPr>
        <w:t>（类）支出</w:t>
      </w:r>
      <w:r>
        <w:rPr>
          <w:rFonts w:hint="eastAsia" w:ascii="仿宋_GB2312" w:hAnsi="黑体" w:eastAsia="仿宋_GB2312" w:cs="仿宋_GB2312"/>
          <w:color w:val="auto"/>
          <w:sz w:val="32"/>
          <w:szCs w:val="32"/>
          <w:lang w:val="en-US" w:eastAsia="zh-CN"/>
        </w:rPr>
        <w:t>2504.44</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27.12</w:t>
      </w:r>
      <w:r>
        <w:rPr>
          <w:rFonts w:hint="eastAsia" w:ascii="仿宋_GB2312" w:hAnsi="黑体" w:eastAsia="仿宋_GB2312"/>
          <w:color w:val="auto"/>
          <w:sz w:val="32"/>
          <w:szCs w:val="32"/>
        </w:rPr>
        <w:t>%；</w:t>
      </w:r>
      <w:r>
        <w:rPr>
          <w:rFonts w:hint="eastAsia" w:ascii="仿宋_GB2312" w:hAnsi="黑体" w:eastAsia="仿宋_GB2312"/>
          <w:color w:val="auto"/>
          <w:sz w:val="32"/>
          <w:szCs w:val="32"/>
          <w:lang w:eastAsia="zh-CN"/>
        </w:rPr>
        <w:t>卫生健康支出</w:t>
      </w:r>
      <w:r>
        <w:rPr>
          <w:rFonts w:hint="eastAsia" w:ascii="仿宋_GB2312" w:hAnsi="黑体" w:eastAsia="仿宋_GB2312"/>
          <w:color w:val="auto"/>
          <w:sz w:val="32"/>
          <w:szCs w:val="32"/>
          <w:lang w:val="en-US" w:eastAsia="zh-CN"/>
        </w:rPr>
        <w:t>33.27</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0.36</w:t>
      </w:r>
      <w:r>
        <w:rPr>
          <w:rFonts w:hint="eastAsia" w:ascii="仿宋_GB2312" w:hAnsi="黑体" w:eastAsia="仿宋_GB2312"/>
          <w:color w:val="auto"/>
          <w:sz w:val="32"/>
          <w:szCs w:val="32"/>
        </w:rPr>
        <w:t>%；</w:t>
      </w:r>
      <w:r>
        <w:rPr>
          <w:rFonts w:hint="eastAsia" w:ascii="仿宋_GB2312" w:hAnsi="黑体" w:eastAsia="仿宋_GB2312"/>
          <w:color w:val="auto"/>
          <w:sz w:val="32"/>
          <w:szCs w:val="32"/>
          <w:lang w:eastAsia="zh-CN"/>
        </w:rPr>
        <w:t>住房保障支出</w:t>
      </w:r>
      <w:r>
        <w:rPr>
          <w:rFonts w:hint="eastAsia" w:ascii="仿宋_GB2312" w:hAnsi="黑体" w:eastAsia="仿宋_GB2312"/>
          <w:color w:val="auto"/>
          <w:sz w:val="32"/>
          <w:szCs w:val="32"/>
          <w:lang w:val="en-US" w:eastAsia="zh-CN"/>
        </w:rPr>
        <w:t>21.82</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0.24</w:t>
      </w:r>
      <w:r>
        <w:rPr>
          <w:rFonts w:hint="eastAsia" w:ascii="仿宋_GB2312" w:hAnsi="黑体" w:eastAsia="仿宋_GB2312"/>
          <w:color w:val="auto"/>
          <w:sz w:val="32"/>
          <w:szCs w:val="32"/>
        </w:rPr>
        <w:t>%；</w:t>
      </w:r>
      <w:r>
        <w:rPr>
          <w:rFonts w:hint="eastAsia" w:ascii="仿宋_GB2312" w:hAnsi="黑体" w:eastAsia="仿宋_GB2312"/>
          <w:color w:val="auto"/>
          <w:sz w:val="32"/>
          <w:szCs w:val="32"/>
          <w:lang w:eastAsia="zh-CN"/>
        </w:rPr>
        <w:t>公共安全支出</w:t>
      </w:r>
      <w:r>
        <w:rPr>
          <w:rFonts w:hint="eastAsia" w:ascii="仿宋_GB2312" w:hAnsi="黑体" w:eastAsia="仿宋_GB2312"/>
          <w:color w:val="auto"/>
          <w:sz w:val="32"/>
          <w:szCs w:val="32"/>
          <w:lang w:val="en-US" w:eastAsia="zh-CN"/>
        </w:rPr>
        <w:t>6650</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72</w:t>
      </w:r>
      <w:r>
        <w:rPr>
          <w:rFonts w:hint="eastAsia" w:ascii="仿宋_GB2312" w:hAnsi="黑体" w:eastAsia="仿宋_GB2312"/>
          <w:color w:val="auto"/>
          <w:sz w:val="32"/>
          <w:szCs w:val="32"/>
        </w:rPr>
        <w:t>%；</w:t>
      </w:r>
      <w:r>
        <w:rPr>
          <w:rFonts w:hint="eastAsia" w:ascii="仿宋_GB2312" w:hAnsi="黑体" w:eastAsia="仿宋_GB2312"/>
          <w:color w:val="auto"/>
          <w:sz w:val="32"/>
          <w:szCs w:val="32"/>
          <w:lang w:eastAsia="zh-CN"/>
        </w:rPr>
        <w:t>社会保障和就业支出</w:t>
      </w:r>
      <w:r>
        <w:rPr>
          <w:rFonts w:hint="eastAsia" w:ascii="仿宋_GB2312" w:hAnsi="黑体" w:eastAsia="仿宋_GB2312"/>
          <w:color w:val="auto"/>
          <w:sz w:val="32"/>
          <w:szCs w:val="32"/>
          <w:lang w:val="en-US" w:eastAsia="zh-CN"/>
        </w:rPr>
        <w:t>26.51万元，占0.29%。</w:t>
      </w:r>
    </w:p>
    <w:p>
      <w:pPr>
        <w:ind w:firstLine="640"/>
        <w:jc w:val="left"/>
        <w:rPr>
          <w:rFonts w:ascii="楷体" w:hAnsi="楷体" w:eastAsia="楷体"/>
          <w:color w:val="auto"/>
          <w:sz w:val="32"/>
          <w:szCs w:val="32"/>
        </w:rPr>
      </w:pPr>
      <w:r>
        <w:rPr>
          <w:rFonts w:hint="eastAsia" w:ascii="楷体" w:hAnsi="楷体" w:eastAsia="楷体"/>
          <w:color w:val="auto"/>
          <w:sz w:val="32"/>
          <w:szCs w:val="32"/>
        </w:rPr>
        <w:t>（三）一般公共预算当年拨款具体使用情况</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s="仿宋_GB2312"/>
          <w:color w:val="auto"/>
          <w:sz w:val="32"/>
          <w:szCs w:val="32"/>
        </w:rPr>
        <w:t>1.一般公共服务</w:t>
      </w:r>
      <w:r>
        <w:rPr>
          <w:rFonts w:hint="eastAsia" w:ascii="仿宋_GB2312" w:hAnsi="黑体" w:eastAsia="仿宋_GB2312" w:cs="仿宋_GB2312"/>
          <w:color w:val="auto"/>
          <w:sz w:val="32"/>
          <w:szCs w:val="32"/>
          <w:lang w:eastAsia="zh-CN"/>
        </w:rPr>
        <w:t>支出</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党委办公室（室）及相关机构事务</w:t>
      </w:r>
      <w:r>
        <w:rPr>
          <w:rFonts w:hint="eastAsia" w:ascii="仿宋_GB2312" w:hAnsi="黑体" w:eastAsia="仿宋_GB2312" w:cs="仿宋_GB2312"/>
          <w:color w:val="auto"/>
          <w:sz w:val="32"/>
          <w:szCs w:val="32"/>
        </w:rPr>
        <w:t>（款）行政运行（项）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s="仿宋_GB2312"/>
          <w:color w:val="auto"/>
          <w:sz w:val="32"/>
          <w:szCs w:val="32"/>
          <w:lang w:val="en-US" w:eastAsia="zh-CN"/>
        </w:rPr>
        <w:t>262.44</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eastAsia="zh-CN"/>
        </w:rPr>
        <w:t>增加</w:t>
      </w:r>
      <w:r>
        <w:rPr>
          <w:rFonts w:hint="eastAsia" w:ascii="仿宋_GB2312" w:hAnsi="黑体" w:eastAsia="仿宋_GB2312" w:cs="仿宋_GB2312"/>
          <w:color w:val="auto"/>
          <w:sz w:val="32"/>
          <w:szCs w:val="32"/>
          <w:lang w:val="en-US" w:eastAsia="zh-CN"/>
        </w:rPr>
        <w:t>24.09</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调整</w:t>
      </w:r>
      <w:r>
        <w:rPr>
          <w:rFonts w:hint="eastAsia" w:ascii="仿宋_GB2312" w:hAnsi="黑体" w:eastAsia="仿宋_GB2312"/>
          <w:color w:val="auto"/>
          <w:sz w:val="32"/>
          <w:szCs w:val="32"/>
          <w:lang w:eastAsia="zh-CN"/>
        </w:rPr>
        <w:t>单位人员工资经费增加。</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rPr>
        <w:t>2.</w:t>
      </w:r>
      <w:r>
        <w:rPr>
          <w:rFonts w:hint="eastAsia" w:ascii="仿宋_GB2312" w:hAnsi="黑体" w:eastAsia="仿宋_GB2312" w:cs="仿宋_GB2312"/>
          <w:color w:val="auto"/>
          <w:sz w:val="32"/>
          <w:szCs w:val="32"/>
        </w:rPr>
        <w:t xml:space="preserve"> 一般公共服务</w:t>
      </w:r>
      <w:r>
        <w:rPr>
          <w:rFonts w:hint="eastAsia" w:ascii="仿宋_GB2312" w:hAnsi="黑体" w:eastAsia="仿宋_GB2312" w:cs="仿宋_GB2312"/>
          <w:color w:val="auto"/>
          <w:sz w:val="32"/>
          <w:szCs w:val="32"/>
          <w:lang w:eastAsia="zh-CN"/>
        </w:rPr>
        <w:t>支出</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党委办公室（室）及相关机构事务</w:t>
      </w:r>
      <w:r>
        <w:rPr>
          <w:rFonts w:hint="eastAsia" w:ascii="仿宋_GB2312" w:hAnsi="黑体" w:eastAsia="仿宋_GB2312" w:cs="仿宋_GB2312"/>
          <w:color w:val="auto"/>
          <w:sz w:val="32"/>
          <w:szCs w:val="32"/>
        </w:rPr>
        <w:t>（款）</w:t>
      </w:r>
      <w:r>
        <w:rPr>
          <w:rFonts w:hint="eastAsia" w:ascii="仿宋_GB2312" w:hAnsi="黑体" w:eastAsia="仿宋_GB2312" w:cs="仿宋_GB2312"/>
          <w:color w:val="auto"/>
          <w:sz w:val="32"/>
          <w:szCs w:val="32"/>
          <w:lang w:eastAsia="zh-CN"/>
        </w:rPr>
        <w:t>一般行政管理事务（项）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s="仿宋_GB2312"/>
          <w:color w:val="auto"/>
          <w:sz w:val="32"/>
          <w:szCs w:val="32"/>
          <w:lang w:val="en-US" w:eastAsia="zh-CN"/>
        </w:rPr>
        <w:t>1702</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val="en-US" w:eastAsia="zh-CN"/>
        </w:rPr>
        <w:t>增加552.39</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增加</w:t>
      </w:r>
      <w:r>
        <w:rPr>
          <w:rFonts w:hint="eastAsia" w:ascii="仿宋_GB2312" w:hAnsi="黑体" w:eastAsia="仿宋_GB2312"/>
          <w:color w:val="auto"/>
          <w:sz w:val="32"/>
          <w:szCs w:val="32"/>
          <w:lang w:val="en-US" w:eastAsia="zh-CN"/>
        </w:rPr>
        <w:t>本区网格员</w:t>
      </w:r>
      <w:r>
        <w:rPr>
          <w:rFonts w:hint="eastAsia" w:ascii="仿宋_GB2312" w:hAnsi="黑体" w:eastAsia="仿宋_GB2312"/>
          <w:color w:val="auto"/>
          <w:sz w:val="32"/>
          <w:szCs w:val="32"/>
          <w:lang w:eastAsia="zh-CN"/>
        </w:rPr>
        <w:t>工资经费支出。</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val="en-US" w:eastAsia="zh-CN"/>
        </w:rPr>
        <w:t>3.</w:t>
      </w:r>
      <w:r>
        <w:rPr>
          <w:rFonts w:hint="eastAsia" w:ascii="仿宋_GB2312" w:hAnsi="黑体" w:eastAsia="仿宋_GB2312" w:cs="仿宋_GB2312"/>
          <w:color w:val="auto"/>
          <w:sz w:val="32"/>
          <w:szCs w:val="32"/>
        </w:rPr>
        <w:t>一般公共服务</w:t>
      </w:r>
      <w:r>
        <w:rPr>
          <w:rFonts w:hint="eastAsia" w:ascii="仿宋_GB2312" w:hAnsi="黑体" w:eastAsia="仿宋_GB2312" w:cs="仿宋_GB2312"/>
          <w:color w:val="auto"/>
          <w:sz w:val="32"/>
          <w:szCs w:val="32"/>
          <w:lang w:eastAsia="zh-CN"/>
        </w:rPr>
        <w:t>支出</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党委办公室（室）及相关机构事务</w:t>
      </w:r>
      <w:r>
        <w:rPr>
          <w:rFonts w:hint="eastAsia" w:ascii="仿宋_GB2312" w:hAnsi="黑体" w:eastAsia="仿宋_GB2312" w:cs="仿宋_GB2312"/>
          <w:color w:val="auto"/>
          <w:sz w:val="32"/>
          <w:szCs w:val="32"/>
        </w:rPr>
        <w:t>（款）</w:t>
      </w:r>
      <w:r>
        <w:rPr>
          <w:rFonts w:hint="eastAsia" w:ascii="仿宋_GB2312" w:hAnsi="黑体" w:eastAsia="仿宋_GB2312" w:cs="仿宋_GB2312"/>
          <w:color w:val="auto"/>
          <w:sz w:val="32"/>
          <w:szCs w:val="32"/>
          <w:lang w:val="en-US" w:eastAsia="zh-CN"/>
        </w:rPr>
        <w:t>其他</w:t>
      </w:r>
      <w:r>
        <w:rPr>
          <w:rFonts w:hint="eastAsia" w:ascii="仿宋_GB2312" w:hAnsi="黑体" w:eastAsia="仿宋_GB2312" w:cs="仿宋_GB2312"/>
          <w:color w:val="auto"/>
          <w:sz w:val="32"/>
          <w:szCs w:val="32"/>
          <w:lang w:eastAsia="zh-CN"/>
        </w:rPr>
        <w:t>党委办公室（室）及相关机构事务（项）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s="仿宋_GB2312"/>
          <w:color w:val="auto"/>
          <w:sz w:val="32"/>
          <w:szCs w:val="32"/>
          <w:lang w:val="en-US" w:eastAsia="zh-CN"/>
        </w:rPr>
        <w:t>540</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val="en-US" w:eastAsia="zh-CN"/>
        </w:rPr>
        <w:t>增加140</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增加</w:t>
      </w:r>
      <w:r>
        <w:rPr>
          <w:rFonts w:hint="eastAsia" w:ascii="仿宋_GB2312" w:hAnsi="黑体" w:eastAsia="仿宋_GB2312"/>
          <w:color w:val="auto"/>
          <w:sz w:val="32"/>
          <w:szCs w:val="32"/>
          <w:lang w:val="en-US" w:eastAsia="zh-CN"/>
        </w:rPr>
        <w:t>基建设施</w:t>
      </w:r>
      <w:r>
        <w:rPr>
          <w:rFonts w:hint="eastAsia" w:ascii="仿宋_GB2312" w:hAnsi="黑体" w:eastAsia="仿宋_GB2312"/>
          <w:color w:val="auto"/>
          <w:sz w:val="32"/>
          <w:szCs w:val="32"/>
          <w:lang w:eastAsia="zh-CN"/>
        </w:rPr>
        <w:t>经费支出。</w:t>
      </w:r>
    </w:p>
    <w:p>
      <w:pPr>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val="en-US" w:eastAsia="zh-CN"/>
        </w:rPr>
        <w:t xml:space="preserve">   4.公共安全支出（类）其他公共安全支出（款）其他公共安全支出（项）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6650</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val="en-US" w:eastAsia="zh-CN"/>
        </w:rPr>
        <w:t>增加6350</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增加</w:t>
      </w:r>
      <w:r>
        <w:rPr>
          <w:rFonts w:hint="eastAsia" w:ascii="仿宋_GB2312" w:hAnsi="黑体" w:eastAsia="仿宋_GB2312"/>
          <w:color w:val="auto"/>
          <w:sz w:val="32"/>
          <w:szCs w:val="32"/>
          <w:lang w:eastAsia="zh-CN"/>
        </w:rPr>
        <w:t>本区</w:t>
      </w:r>
      <w:r>
        <w:rPr>
          <w:rFonts w:hint="eastAsia" w:ascii="仿宋_GB2312" w:hAnsi="黑体" w:eastAsia="仿宋_GB2312"/>
          <w:color w:val="auto"/>
          <w:sz w:val="32"/>
          <w:szCs w:val="32"/>
          <w:lang w:val="en-US" w:eastAsia="zh-CN"/>
        </w:rPr>
        <w:t>治安协勤服务项目、巡查网格服务项目等项目服务</w:t>
      </w:r>
      <w:r>
        <w:rPr>
          <w:rFonts w:hint="eastAsia" w:ascii="仿宋_GB2312" w:hAnsi="黑体" w:eastAsia="仿宋_GB2312"/>
          <w:color w:val="auto"/>
          <w:sz w:val="32"/>
          <w:szCs w:val="32"/>
          <w:lang w:eastAsia="zh-CN"/>
        </w:rPr>
        <w:t>经费支出。</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val="en-US" w:eastAsia="zh-CN"/>
        </w:rPr>
        <w:t>5.社会保障和就业支出</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行政事业单位养老支出</w:t>
      </w:r>
      <w:r>
        <w:rPr>
          <w:rFonts w:hint="eastAsia" w:ascii="仿宋_GB2312" w:hAnsi="黑体" w:eastAsia="仿宋_GB2312" w:cs="仿宋_GB2312"/>
          <w:color w:val="auto"/>
          <w:sz w:val="32"/>
          <w:szCs w:val="32"/>
        </w:rPr>
        <w:t>（款）</w:t>
      </w:r>
      <w:r>
        <w:rPr>
          <w:rFonts w:hint="eastAsia" w:ascii="仿宋_GB2312" w:hAnsi="黑体" w:eastAsia="仿宋_GB2312" w:cs="仿宋_GB2312"/>
          <w:color w:val="auto"/>
          <w:sz w:val="32"/>
          <w:szCs w:val="32"/>
          <w:lang w:eastAsia="zh-CN"/>
        </w:rPr>
        <w:t>机关事业单位基本养老保险缴费支出</w:t>
      </w:r>
      <w:r>
        <w:rPr>
          <w:rFonts w:hint="eastAsia" w:ascii="仿宋_GB2312" w:hAnsi="黑体" w:eastAsia="仿宋_GB2312" w:cs="仿宋_GB2312"/>
          <w:color w:val="auto"/>
          <w:sz w:val="32"/>
          <w:szCs w:val="32"/>
        </w:rPr>
        <w:t>（项）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s="仿宋_GB2312"/>
          <w:color w:val="auto"/>
          <w:sz w:val="32"/>
          <w:szCs w:val="32"/>
          <w:lang w:val="en-US" w:eastAsia="zh-CN"/>
        </w:rPr>
        <w:t>26.51</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val="en-US" w:eastAsia="zh-CN"/>
        </w:rPr>
        <w:t>减少3.12</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社保基数调整</w:t>
      </w:r>
      <w:r>
        <w:rPr>
          <w:rFonts w:hint="eastAsia" w:ascii="仿宋_GB2312" w:hAnsi="黑体" w:eastAsia="仿宋_GB2312"/>
          <w:color w:val="auto"/>
          <w:sz w:val="32"/>
          <w:szCs w:val="32"/>
          <w:lang w:eastAsia="zh-CN"/>
        </w:rPr>
        <w:t>。</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val="en-US" w:eastAsia="zh-CN"/>
        </w:rPr>
        <w:t>6.卫生健康支出</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行政事业单位医疗</w:t>
      </w:r>
      <w:r>
        <w:rPr>
          <w:rFonts w:hint="eastAsia" w:ascii="仿宋_GB2312" w:hAnsi="黑体" w:eastAsia="仿宋_GB2312" w:cs="仿宋_GB2312"/>
          <w:color w:val="auto"/>
          <w:sz w:val="32"/>
          <w:szCs w:val="32"/>
        </w:rPr>
        <w:t>（款）</w:t>
      </w:r>
      <w:r>
        <w:rPr>
          <w:rFonts w:hint="eastAsia" w:ascii="仿宋_GB2312" w:hAnsi="黑体" w:eastAsia="仿宋_GB2312" w:cs="仿宋_GB2312"/>
          <w:color w:val="auto"/>
          <w:sz w:val="32"/>
          <w:szCs w:val="32"/>
          <w:lang w:eastAsia="zh-CN"/>
        </w:rPr>
        <w:t>行政单位医疗</w:t>
      </w:r>
      <w:r>
        <w:rPr>
          <w:rFonts w:hint="eastAsia" w:ascii="仿宋_GB2312" w:hAnsi="黑体" w:eastAsia="仿宋_GB2312" w:cs="仿宋_GB2312"/>
          <w:color w:val="auto"/>
          <w:sz w:val="32"/>
          <w:szCs w:val="32"/>
        </w:rPr>
        <w:t>（项）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s="仿宋_GB2312"/>
          <w:color w:val="auto"/>
          <w:sz w:val="32"/>
          <w:szCs w:val="32"/>
          <w:lang w:val="en-US" w:eastAsia="zh-CN"/>
        </w:rPr>
        <w:t>13.68</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val="en-US" w:eastAsia="zh-CN"/>
        </w:rPr>
        <w:t>减少2.06</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社保基数调整。</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val="en-US" w:eastAsia="zh-CN"/>
        </w:rPr>
        <w:t>7.卫生健康支出</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行政事业单位医疗</w:t>
      </w:r>
      <w:r>
        <w:rPr>
          <w:rFonts w:hint="eastAsia" w:ascii="仿宋_GB2312" w:hAnsi="黑体" w:eastAsia="仿宋_GB2312" w:cs="仿宋_GB2312"/>
          <w:color w:val="auto"/>
          <w:sz w:val="32"/>
          <w:szCs w:val="32"/>
        </w:rPr>
        <w:t>（款）</w:t>
      </w:r>
      <w:r>
        <w:rPr>
          <w:rFonts w:hint="eastAsia" w:ascii="仿宋_GB2312" w:hAnsi="黑体" w:eastAsia="仿宋_GB2312" w:cs="仿宋_GB2312"/>
          <w:color w:val="auto"/>
          <w:sz w:val="32"/>
          <w:szCs w:val="32"/>
          <w:lang w:eastAsia="zh-CN"/>
        </w:rPr>
        <w:t>公务员医疗补助（项）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w:t>
      </w:r>
      <w:r>
        <w:rPr>
          <w:rFonts w:hint="eastAsia" w:ascii="仿宋_GB2312" w:hAnsi="黑体" w:eastAsia="仿宋_GB2312"/>
          <w:color w:val="auto"/>
          <w:sz w:val="32"/>
          <w:szCs w:val="32"/>
        </w:rPr>
        <w:t>为</w:t>
      </w:r>
      <w:r>
        <w:rPr>
          <w:rFonts w:hint="eastAsia" w:ascii="仿宋_GB2312" w:hAnsi="黑体" w:eastAsia="仿宋_GB2312" w:cs="仿宋_GB2312"/>
          <w:color w:val="auto"/>
          <w:sz w:val="32"/>
          <w:szCs w:val="32"/>
          <w:lang w:val="en-US" w:eastAsia="zh-CN"/>
        </w:rPr>
        <w:t>19.59</w:t>
      </w:r>
      <w:r>
        <w:rPr>
          <w:rFonts w:hint="eastAsia" w:ascii="仿宋_GB2312" w:hAnsi="黑体" w:eastAsia="仿宋_GB2312"/>
          <w:color w:val="auto"/>
          <w:sz w:val="32"/>
          <w:szCs w:val="32"/>
        </w:rPr>
        <w:t>万元，比上年预算数</w:t>
      </w:r>
      <w:r>
        <w:rPr>
          <w:rFonts w:hint="eastAsia" w:ascii="仿宋_GB2312" w:hAnsi="黑体" w:eastAsia="仿宋_GB2312"/>
          <w:color w:val="auto"/>
          <w:sz w:val="32"/>
          <w:szCs w:val="32"/>
          <w:lang w:val="en-US" w:eastAsia="zh-CN"/>
        </w:rPr>
        <w:t>下降</w:t>
      </w:r>
      <w:r>
        <w:rPr>
          <w:rFonts w:hint="eastAsia" w:ascii="仿宋_GB2312" w:hAnsi="黑体" w:eastAsia="仿宋_GB2312"/>
          <w:color w:val="auto"/>
          <w:sz w:val="32"/>
          <w:szCs w:val="32"/>
          <w:lang w:val="en-US" w:eastAsia="zh-CN"/>
        </w:rPr>
        <w:t>2.07</w:t>
      </w:r>
      <w:r>
        <w:rPr>
          <w:rFonts w:hint="eastAsia" w:ascii="仿宋_GB2312" w:hAnsi="黑体" w:eastAsia="仿宋_GB2312"/>
          <w:color w:val="auto"/>
          <w:sz w:val="32"/>
          <w:szCs w:val="32"/>
        </w:rPr>
        <w:t>万元</w:t>
      </w:r>
      <w:r>
        <w:rPr>
          <w:rFonts w:hint="eastAsia" w:ascii="仿宋_GB2312" w:hAnsi="黑体" w:eastAsia="仿宋_GB2312"/>
          <w:color w:val="auto"/>
          <w:sz w:val="32"/>
          <w:szCs w:val="32"/>
        </w:rPr>
        <w:t>，主要是</w:t>
      </w:r>
      <w:r>
        <w:rPr>
          <w:rFonts w:hint="eastAsia" w:ascii="仿宋_GB2312" w:hAnsi="黑体" w:eastAsia="仿宋_GB2312"/>
          <w:color w:val="auto"/>
          <w:sz w:val="32"/>
          <w:szCs w:val="32"/>
          <w:lang w:eastAsia="zh-CN"/>
        </w:rPr>
        <w:t>测算基数调小。</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lang w:val="en-US" w:eastAsia="zh-CN"/>
        </w:rPr>
        <w:t>8.住房保障支出</w:t>
      </w:r>
      <w:r>
        <w:rPr>
          <w:rFonts w:hint="eastAsia" w:ascii="仿宋_GB2312" w:hAnsi="黑体" w:eastAsia="仿宋_GB2312" w:cs="仿宋_GB2312"/>
          <w:color w:val="auto"/>
          <w:sz w:val="32"/>
          <w:szCs w:val="32"/>
        </w:rPr>
        <w:t>（类）</w:t>
      </w:r>
      <w:r>
        <w:rPr>
          <w:rFonts w:hint="eastAsia" w:ascii="仿宋_GB2312" w:hAnsi="黑体" w:eastAsia="仿宋_GB2312" w:cs="仿宋_GB2312"/>
          <w:color w:val="auto"/>
          <w:sz w:val="32"/>
          <w:szCs w:val="32"/>
          <w:lang w:eastAsia="zh-CN"/>
        </w:rPr>
        <w:t>住房改革支出</w:t>
      </w:r>
      <w:r>
        <w:rPr>
          <w:rFonts w:hint="eastAsia" w:ascii="仿宋_GB2312" w:hAnsi="黑体" w:eastAsia="仿宋_GB2312" w:cs="仿宋_GB2312"/>
          <w:color w:val="auto"/>
          <w:sz w:val="32"/>
          <w:szCs w:val="32"/>
        </w:rPr>
        <w:t>（款）</w:t>
      </w:r>
      <w:r>
        <w:rPr>
          <w:rFonts w:hint="eastAsia" w:ascii="仿宋_GB2312" w:hAnsi="黑体" w:eastAsia="仿宋_GB2312" w:cs="仿宋_GB2312"/>
          <w:color w:val="auto"/>
          <w:sz w:val="32"/>
          <w:szCs w:val="32"/>
          <w:lang w:eastAsia="zh-CN"/>
        </w:rPr>
        <w:t>住房公积金</w:t>
      </w:r>
      <w:r>
        <w:rPr>
          <w:rFonts w:hint="eastAsia" w:ascii="仿宋_GB2312" w:hAnsi="黑体" w:eastAsia="仿宋_GB2312" w:cs="仿宋_GB2312"/>
          <w:color w:val="auto"/>
          <w:sz w:val="32"/>
          <w:szCs w:val="32"/>
        </w:rPr>
        <w:t>（项）</w:t>
      </w:r>
      <w:r>
        <w:rPr>
          <w:rFonts w:hint="eastAsia" w:ascii="仿宋_GB2312" w:hAnsi="黑体" w:eastAsia="仿宋_GB2312" w:cs="仿宋_GB2312"/>
          <w:color w:val="auto"/>
          <w:sz w:val="32"/>
          <w:szCs w:val="32"/>
          <w:lang w:val="en-US" w:eastAsia="zh-CN"/>
        </w:rPr>
        <w:t>2022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21.82</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val="en-US" w:eastAsia="zh-CN"/>
        </w:rPr>
        <w:t>减少0.8</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基数调整</w:t>
      </w:r>
      <w:r>
        <w:rPr>
          <w:rFonts w:hint="eastAsia" w:ascii="仿宋_GB2312" w:hAnsi="黑体" w:eastAsia="仿宋_GB2312"/>
          <w:color w:val="auto"/>
          <w:sz w:val="32"/>
          <w:szCs w:val="32"/>
          <w:lang w:eastAsia="zh-CN"/>
        </w:rPr>
        <w:t>。</w:t>
      </w:r>
    </w:p>
    <w:p>
      <w:pPr>
        <w:ind w:firstLine="0" w:firstLineChars="0"/>
        <w:rPr>
          <w:rFonts w:ascii="黑体" w:hAnsi="黑体" w:eastAsia="黑体"/>
          <w:color w:val="auto"/>
          <w:sz w:val="32"/>
          <w:szCs w:val="32"/>
        </w:rPr>
      </w:pPr>
      <w:r>
        <w:rPr>
          <w:rFonts w:hint="eastAsia" w:ascii="仿宋_GB2312" w:hAnsi="黑体" w:eastAsia="仿宋_GB2312"/>
          <w:color w:val="auto"/>
          <w:sz w:val="32"/>
          <w:szCs w:val="32"/>
          <w:lang w:val="en-US" w:eastAsia="zh-CN"/>
        </w:rPr>
        <w:t xml:space="preserve">    </w:t>
      </w:r>
      <w:r>
        <w:rPr>
          <w:rFonts w:hint="eastAsia" w:ascii="黑体" w:hAnsi="黑体" w:eastAsia="黑体"/>
          <w:color w:val="auto"/>
          <w:sz w:val="32"/>
          <w:szCs w:val="32"/>
        </w:rPr>
        <w:t>三、关于中共三亚市天涯区委政法委员会</w:t>
      </w:r>
      <w:r>
        <w:rPr>
          <w:rFonts w:hint="eastAsia" w:ascii="黑体" w:hAnsi="黑体" w:eastAsia="黑体"/>
          <w:color w:val="auto"/>
          <w:sz w:val="32"/>
          <w:szCs w:val="32"/>
          <w:lang w:val="en-US" w:eastAsia="zh-CN"/>
        </w:rPr>
        <w:t>2022</w:t>
      </w:r>
      <w:r>
        <w:rPr>
          <w:rFonts w:hint="eastAsia" w:ascii="黑体" w:hAnsi="黑体" w:eastAsia="黑体"/>
          <w:color w:val="auto"/>
          <w:sz w:val="32"/>
          <w:szCs w:val="32"/>
        </w:rPr>
        <w:t>年一般公共预算基本支出情况说明</w:t>
      </w:r>
    </w:p>
    <w:p>
      <w:pPr>
        <w:ind w:firstLine="640" w:firstLineChars="200"/>
        <w:rPr>
          <w:rFonts w:ascii="仿宋_GB2312" w:hAnsi="黑体" w:eastAsia="仿宋_GB2312"/>
          <w:color w:val="auto"/>
          <w:sz w:val="32"/>
          <w:szCs w:val="32"/>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年一般公共预算基本支出为</w:t>
      </w:r>
      <w:r>
        <w:rPr>
          <w:rFonts w:hint="eastAsia" w:ascii="仿宋_GB2312" w:hAnsi="黑体" w:eastAsia="仿宋_GB2312"/>
          <w:color w:val="auto"/>
          <w:sz w:val="32"/>
          <w:szCs w:val="32"/>
          <w:lang w:val="en-US" w:eastAsia="zh-CN"/>
        </w:rPr>
        <w:t>344.04</w:t>
      </w:r>
      <w:r>
        <w:rPr>
          <w:rFonts w:hint="eastAsia" w:ascii="仿宋_GB2312" w:hAnsi="黑体" w:eastAsia="仿宋_GB2312"/>
          <w:color w:val="auto"/>
          <w:sz w:val="32"/>
          <w:szCs w:val="32"/>
        </w:rPr>
        <w:t>万元，其中：</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rPr>
        <w:t>人员经费</w:t>
      </w:r>
      <w:r>
        <w:rPr>
          <w:rFonts w:hint="eastAsia" w:ascii="仿宋_GB2312" w:hAnsi="黑体" w:eastAsia="仿宋_GB2312" w:cs="仿宋_GB2312"/>
          <w:color w:val="auto"/>
          <w:sz w:val="32"/>
          <w:szCs w:val="32"/>
          <w:lang w:val="en-US" w:eastAsia="zh-CN"/>
        </w:rPr>
        <w:t>336.71</w:t>
      </w:r>
      <w:r>
        <w:rPr>
          <w:rFonts w:hint="eastAsia" w:ascii="仿宋_GB2312" w:hAnsi="黑体" w:eastAsia="仿宋_GB2312"/>
          <w:color w:val="auto"/>
          <w:sz w:val="32"/>
          <w:szCs w:val="32"/>
        </w:rPr>
        <w:t>万元，主要包括：基本工资、津贴补贴、奖金、</w:t>
      </w:r>
      <w:r>
        <w:rPr>
          <w:rFonts w:hint="eastAsia" w:ascii="仿宋_GB2312" w:hAnsi="黑体" w:eastAsia="仿宋_GB2312"/>
          <w:color w:val="auto"/>
          <w:sz w:val="32"/>
          <w:szCs w:val="32"/>
          <w:lang w:eastAsia="zh-CN"/>
        </w:rPr>
        <w:t>绩效工资、机关事业单位基本养老保险缴费、职工基本医疗保险缴费、公务员医疗补助缴费、</w:t>
      </w:r>
      <w:r>
        <w:rPr>
          <w:rFonts w:hint="eastAsia" w:ascii="仿宋_GB2312" w:hAnsi="黑体" w:eastAsia="仿宋_GB2312"/>
          <w:color w:val="auto"/>
          <w:sz w:val="32"/>
          <w:szCs w:val="32"/>
        </w:rPr>
        <w:t>其他社会保障缴费</w:t>
      </w:r>
      <w:r>
        <w:rPr>
          <w:rFonts w:hint="eastAsia" w:ascii="仿宋_GB2312" w:hAnsi="黑体" w:eastAsia="仿宋_GB2312"/>
          <w:color w:val="auto"/>
          <w:sz w:val="32"/>
          <w:szCs w:val="32"/>
          <w:lang w:eastAsia="zh-CN"/>
        </w:rPr>
        <w:t>、住房公积金、医疗费、邮电费、其他交通费用、对个人和家庭的补助、奖励金等。</w:t>
      </w:r>
    </w:p>
    <w:p>
      <w:pPr>
        <w:ind w:firstLine="640" w:firstLineChars="200"/>
        <w:rPr>
          <w:rFonts w:ascii="仿宋_GB2312" w:hAnsi="黑体" w:eastAsia="仿宋_GB2312"/>
          <w:color w:val="auto"/>
          <w:sz w:val="32"/>
          <w:szCs w:val="32"/>
        </w:rPr>
      </w:pPr>
      <w:r>
        <w:rPr>
          <w:rFonts w:hint="eastAsia" w:ascii="仿宋_GB2312" w:hAnsi="黑体" w:eastAsia="仿宋_GB2312"/>
          <w:color w:val="auto"/>
          <w:sz w:val="32"/>
          <w:szCs w:val="32"/>
        </w:rPr>
        <w:t>公用经费</w:t>
      </w:r>
      <w:r>
        <w:rPr>
          <w:rFonts w:hint="eastAsia" w:ascii="仿宋_GB2312" w:hAnsi="黑体" w:eastAsia="仿宋_GB2312" w:cs="仿宋_GB2312"/>
          <w:color w:val="auto"/>
          <w:sz w:val="32"/>
          <w:szCs w:val="32"/>
          <w:lang w:val="en-US" w:eastAsia="zh-CN"/>
        </w:rPr>
        <w:t>7.33</w:t>
      </w:r>
      <w:r>
        <w:rPr>
          <w:rFonts w:hint="eastAsia" w:ascii="仿宋_GB2312" w:hAnsi="黑体" w:eastAsia="仿宋_GB2312"/>
          <w:color w:val="auto"/>
          <w:sz w:val="32"/>
          <w:szCs w:val="32"/>
        </w:rPr>
        <w:t>万元，主要包括：办公费、</w:t>
      </w:r>
      <w:r>
        <w:rPr>
          <w:rFonts w:hint="eastAsia" w:ascii="仿宋_GB2312" w:hAnsi="黑体" w:eastAsia="仿宋_GB2312"/>
          <w:color w:val="auto"/>
          <w:sz w:val="32"/>
          <w:szCs w:val="32"/>
          <w:lang w:eastAsia="zh-CN"/>
        </w:rPr>
        <w:t>培训</w:t>
      </w:r>
      <w:r>
        <w:rPr>
          <w:rFonts w:hint="eastAsia" w:ascii="仿宋_GB2312" w:hAnsi="黑体" w:eastAsia="仿宋_GB2312"/>
          <w:color w:val="auto"/>
          <w:sz w:val="32"/>
          <w:szCs w:val="32"/>
        </w:rPr>
        <w:t>费、</w:t>
      </w:r>
      <w:r>
        <w:rPr>
          <w:rFonts w:hint="eastAsia" w:ascii="仿宋_GB2312" w:hAnsi="黑体" w:eastAsia="仿宋_GB2312"/>
          <w:color w:val="auto"/>
          <w:sz w:val="32"/>
          <w:szCs w:val="32"/>
          <w:lang w:eastAsia="zh-CN"/>
        </w:rPr>
        <w:t>工会经费等</w:t>
      </w:r>
      <w:r>
        <w:rPr>
          <w:rFonts w:hint="eastAsia" w:ascii="仿宋_GB2312" w:hAnsi="黑体" w:eastAsia="仿宋_GB2312"/>
          <w:color w:val="auto"/>
          <w:sz w:val="32"/>
          <w:szCs w:val="32"/>
        </w:rPr>
        <w:t>。</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color w:val="auto"/>
          <w:sz w:val="32"/>
          <w:shd w:val="clear" w:color="auto" w:fill="FFFFFF"/>
        </w:rPr>
        <w:t>四、</w:t>
      </w:r>
      <w:r>
        <w:rPr>
          <w:rFonts w:hint="eastAsia" w:ascii="黑体" w:hAnsi="黑体" w:eastAsia="黑体" w:cs="Times New Roman"/>
          <w:color w:val="auto"/>
          <w:sz w:val="32"/>
          <w:shd w:val="clear" w:color="auto" w:fill="FFFFFF"/>
          <w:lang w:eastAsia="zh-CN"/>
        </w:rPr>
        <w:t>关于</w:t>
      </w:r>
      <w:r>
        <w:rPr>
          <w:rFonts w:hint="eastAsia" w:ascii="黑体" w:hAnsi="黑体" w:eastAsia="黑体"/>
          <w:color w:val="auto"/>
          <w:sz w:val="32"/>
          <w:szCs w:val="32"/>
        </w:rPr>
        <w:t>中共三亚市天涯区委政法委员会</w:t>
      </w:r>
      <w:r>
        <w:rPr>
          <w:rFonts w:hint="eastAsia" w:ascii="黑体" w:hAnsi="黑体" w:eastAsia="黑体"/>
          <w:color w:val="auto"/>
          <w:sz w:val="32"/>
          <w:szCs w:val="32"/>
          <w:lang w:val="en-US" w:eastAsia="zh-CN"/>
        </w:rPr>
        <w:t>2022</w:t>
      </w:r>
      <w:r>
        <w:rPr>
          <w:rFonts w:ascii="黑体" w:hAnsi="黑体" w:eastAsia="黑体" w:cs="Times New Roman"/>
          <w:color w:val="auto"/>
          <w:sz w:val="32"/>
          <w:shd w:val="clear" w:color="auto" w:fill="FFFFFF"/>
        </w:rPr>
        <w:t>年“三公”经费预算情况</w:t>
      </w:r>
      <w:r>
        <w:rPr>
          <w:rFonts w:hint="eastAsia" w:ascii="黑体" w:hAnsi="黑体" w:eastAsia="黑体" w:cs="Times New Roman"/>
          <w:color w:val="auto"/>
          <w:sz w:val="32"/>
          <w:shd w:val="clear" w:color="auto" w:fill="FFFFFF"/>
        </w:rPr>
        <w:t>说明</w:t>
      </w:r>
    </w:p>
    <w:p>
      <w:pPr>
        <w:ind w:firstLine="640" w:firstLineChars="200"/>
        <w:rPr>
          <w:rFonts w:ascii="仿宋_GB2312" w:hAnsi="黑体" w:eastAsia="仿宋_GB2312" w:cs="Times New Roman"/>
          <w:color w:val="auto"/>
          <w:sz w:val="32"/>
          <w:szCs w:val="32"/>
        </w:rPr>
      </w:pPr>
      <w:r>
        <w:rPr>
          <w:rFonts w:hint="eastAsia" w:ascii="仿宋_GB2312" w:hAnsi="黑体" w:eastAsia="仿宋_GB2312"/>
          <w:color w:val="auto"/>
          <w:sz w:val="32"/>
          <w:szCs w:val="32"/>
        </w:rPr>
        <w:t>（一）</w:t>
      </w: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年一般公共预算“三公”经费预算数为</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万元，其中：</w:t>
      </w:r>
    </w:p>
    <w:p>
      <w:pPr>
        <w:ind w:firstLine="630"/>
        <w:rPr>
          <w:rFonts w:hint="eastAsia" w:ascii="Times New Roman" w:hAnsi="Times New Roman" w:eastAsia="仿宋_GB2312" w:cs="Times New Roman"/>
          <w:color w:val="auto"/>
          <w:sz w:val="32"/>
          <w:shd w:val="clear" w:color="auto" w:fill="FFFFFF"/>
        </w:rPr>
      </w:pPr>
      <w:r>
        <w:rPr>
          <w:rFonts w:ascii="Times New Roman" w:hAnsi="Times New Roman" w:eastAsia="仿宋_GB2312" w:cs="Times New Roman"/>
          <w:color w:val="auto"/>
          <w:sz w:val="32"/>
          <w:shd w:val="clear" w:color="auto" w:fill="FFFFFF"/>
        </w:rPr>
        <w:t>因公出国（境）经费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ascii="Times New Roman" w:hAnsi="Times New Roman" w:eastAsia="仿宋_GB2312" w:cs="Times New Roman"/>
          <w:color w:val="auto"/>
          <w:sz w:val="32"/>
          <w:shd w:val="clear" w:color="auto" w:fill="FFFFFF"/>
        </w:rPr>
        <w:t>，与</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年预算持平</w:t>
      </w:r>
      <w:r>
        <w:rPr>
          <w:rFonts w:hint="eastAsia" w:ascii="Times New Roman" w:hAnsi="Times New Roman" w:eastAsia="仿宋_GB2312" w:cs="Times New Roman"/>
          <w:color w:val="auto"/>
          <w:sz w:val="32"/>
          <w:shd w:val="clear" w:color="auto" w:fill="FFFFFF"/>
        </w:rPr>
        <w:t>。</w:t>
      </w:r>
    </w:p>
    <w:p>
      <w:pPr>
        <w:ind w:firstLine="630"/>
        <w:rPr>
          <w:rFonts w:hint="eastAsia" w:ascii="Times New Roman" w:hAnsi="Times New Roman" w:eastAsia="仿宋_GB2312" w:cs="Times New Roman"/>
          <w:color w:val="auto"/>
          <w:sz w:val="32"/>
          <w:shd w:val="clear" w:color="auto" w:fill="FFFFFF"/>
        </w:rPr>
      </w:pPr>
      <w:r>
        <w:rPr>
          <w:rFonts w:ascii="Times New Roman" w:hAnsi="Times New Roman" w:eastAsia="仿宋_GB2312" w:cs="Times New Roman"/>
          <w:color w:val="auto"/>
          <w:sz w:val="32"/>
          <w:shd w:val="clear" w:color="auto" w:fill="FFFFFF"/>
        </w:rPr>
        <w:t>公务用车购置及运行费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万元（其中，</w:t>
      </w:r>
      <w:r>
        <w:rPr>
          <w:rFonts w:ascii="Times New Roman" w:hAnsi="Times New Roman" w:eastAsia="仿宋_GB2312" w:cs="Times New Roman"/>
          <w:color w:val="auto"/>
          <w:sz w:val="32"/>
          <w:shd w:val="clear" w:color="auto" w:fill="FFFFFF"/>
        </w:rPr>
        <w:t>公务用车购置</w:t>
      </w:r>
      <w:r>
        <w:rPr>
          <w:rFonts w:hint="eastAsia" w:ascii="Times New Roman" w:hAnsi="Times New Roman" w:eastAsia="仿宋_GB2312" w:cs="Times New Roman"/>
          <w:color w:val="auto"/>
          <w:sz w:val="32"/>
          <w:shd w:val="clear" w:color="auto" w:fill="FFFFFF"/>
        </w:rPr>
        <w:t>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hint="eastAsia" w:ascii="Times New Roman" w:hAnsi="Times New Roman" w:eastAsia="仿宋_GB2312" w:cs="Times New Roman"/>
          <w:color w:val="auto"/>
          <w:sz w:val="32"/>
          <w:shd w:val="clear" w:color="auto" w:fill="FFFFFF"/>
        </w:rPr>
        <w:t>，公务用车</w:t>
      </w:r>
      <w:r>
        <w:rPr>
          <w:rFonts w:ascii="Times New Roman" w:hAnsi="Times New Roman" w:eastAsia="仿宋_GB2312" w:cs="Times New Roman"/>
          <w:color w:val="auto"/>
          <w:sz w:val="32"/>
          <w:shd w:val="clear" w:color="auto" w:fill="FFFFFF"/>
        </w:rPr>
        <w:t>运行费</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ascii="Times New Roman" w:hAnsi="Times New Roman" w:eastAsia="仿宋_GB2312" w:cs="Times New Roman"/>
          <w:color w:val="auto"/>
          <w:sz w:val="32"/>
          <w:shd w:val="clear" w:color="auto" w:fill="FFFFFF"/>
        </w:rPr>
        <w:t>，较</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w:t>
      </w:r>
      <w:r>
        <w:rPr>
          <w:rFonts w:hint="eastAsia" w:ascii="Times New Roman" w:hAnsi="Times New Roman" w:eastAsia="仿宋_GB2312" w:cs="Times New Roman"/>
          <w:color w:val="auto"/>
          <w:sz w:val="32"/>
          <w:shd w:val="clear" w:color="auto" w:fill="FFFFFF"/>
          <w:lang w:val="en-US" w:eastAsia="zh-CN"/>
        </w:rPr>
        <w:t>减少100</w:t>
      </w:r>
      <w:r>
        <w:rPr>
          <w:rFonts w:ascii="Times New Roman" w:hAnsi="Times New Roman" w:eastAsia="仿宋_GB2312" w:cs="Times New Roman"/>
          <w:color w:val="auto"/>
          <w:sz w:val="32"/>
          <w:shd w:val="clear" w:color="auto" w:fill="FFFFFF"/>
        </w:rPr>
        <w:t>%。</w:t>
      </w:r>
      <w:r>
        <w:rPr>
          <w:rFonts w:hint="eastAsia" w:ascii="Times New Roman" w:hAnsi="Times New Roman" w:eastAsia="仿宋_GB2312" w:cs="Times New Roman"/>
          <w:color w:val="auto"/>
          <w:sz w:val="32"/>
          <w:shd w:val="clear" w:color="auto" w:fill="FFFFFF"/>
          <w:lang w:val="en-US" w:eastAsia="zh-CN"/>
        </w:rPr>
        <w:t>减少</w:t>
      </w:r>
      <w:r>
        <w:rPr>
          <w:rFonts w:ascii="Times New Roman" w:hAnsi="Times New Roman" w:eastAsia="仿宋_GB2312" w:cs="Times New Roman"/>
          <w:color w:val="auto"/>
          <w:sz w:val="32"/>
        </w:rPr>
        <w:t>的</w:t>
      </w:r>
      <w:r>
        <w:rPr>
          <w:rFonts w:ascii="Times New Roman" w:hAnsi="Times New Roman" w:eastAsia="仿宋_GB2312" w:cs="Times New Roman"/>
          <w:color w:val="auto"/>
          <w:sz w:val="32"/>
          <w:shd w:val="clear" w:color="auto" w:fill="FFFFFF"/>
        </w:rPr>
        <w:t>主要原因包括：</w:t>
      </w:r>
      <w:r>
        <w:rPr>
          <w:rFonts w:hint="eastAsia" w:ascii="Times New Roman" w:hAnsi="Times New Roman" w:eastAsia="仿宋_GB2312" w:cs="Times New Roman"/>
          <w:color w:val="auto"/>
          <w:sz w:val="32"/>
          <w:shd w:val="clear" w:color="auto" w:fill="FFFFFF"/>
          <w:lang w:val="en-US" w:eastAsia="zh-CN"/>
        </w:rPr>
        <w:t>公车报废阶段，2022年未编制该预算</w:t>
      </w:r>
      <w:r>
        <w:rPr>
          <w:rFonts w:hint="eastAsia" w:ascii="Times New Roman" w:hAnsi="Times New Roman" w:eastAsia="仿宋_GB2312" w:cs="Times New Roman"/>
          <w:color w:val="auto"/>
          <w:sz w:val="32"/>
          <w:shd w:val="clear" w:color="auto" w:fill="FFFFFF"/>
        </w:rPr>
        <w:t>。</w:t>
      </w:r>
    </w:p>
    <w:p>
      <w:pPr>
        <w:ind w:firstLine="630"/>
        <w:rPr>
          <w:rFonts w:hint="eastAsia" w:ascii="仿宋_GB2312" w:hAnsi="黑体" w:eastAsia="仿宋_GB2312" w:cs="仿宋_GB2312"/>
          <w:color w:val="auto"/>
          <w:sz w:val="32"/>
          <w:szCs w:val="32"/>
          <w:lang w:eastAsia="zh-CN"/>
        </w:rPr>
      </w:pPr>
      <w:r>
        <w:rPr>
          <w:rFonts w:hint="eastAsia" w:ascii="Times New Roman" w:hAnsi="Times New Roman" w:eastAsia="仿宋_GB2312" w:cs="Times New Roman"/>
          <w:color w:val="auto"/>
          <w:sz w:val="32"/>
          <w:shd w:val="clear" w:color="auto" w:fill="FFFFFF"/>
        </w:rPr>
        <w:t>公务车保有量</w:t>
      </w:r>
      <w:r>
        <w:rPr>
          <w:rFonts w:hint="eastAsia" w:ascii="Times New Roman" w:hAnsi="Times New Roman" w:eastAsia="仿宋_GB2312" w:cs="Times New Roman"/>
          <w:color w:val="auto"/>
          <w:sz w:val="32"/>
          <w:shd w:val="clear" w:color="auto" w:fill="FFFFFF"/>
          <w:lang w:val="en-US" w:eastAsia="zh-CN"/>
        </w:rPr>
        <w:t>0</w:t>
      </w:r>
      <w:r>
        <w:rPr>
          <w:rFonts w:hint="eastAsia" w:ascii="仿宋_GB2312" w:hAnsi="黑体" w:eastAsia="仿宋_GB2312" w:cs="仿宋_GB2312"/>
          <w:color w:val="auto"/>
          <w:sz w:val="32"/>
          <w:szCs w:val="32"/>
        </w:rPr>
        <w:t>辆，</w:t>
      </w:r>
      <w:r>
        <w:rPr>
          <w:rFonts w:hint="eastAsia" w:ascii="仿宋_GB2312" w:hAnsi="黑体" w:eastAsia="仿宋_GB2312" w:cs="仿宋_GB2312"/>
          <w:color w:val="auto"/>
          <w:sz w:val="32"/>
          <w:szCs w:val="32"/>
        </w:rPr>
        <w:t>计划购置</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w:t>
      </w:r>
      <w:r>
        <w:rPr>
          <w:rFonts w:hint="eastAsia" w:ascii="仿宋_GB2312" w:hAnsi="黑体" w:eastAsia="仿宋_GB2312" w:cs="仿宋_GB2312"/>
          <w:color w:val="auto"/>
          <w:sz w:val="32"/>
          <w:szCs w:val="32"/>
          <w:lang w:eastAsia="zh-CN"/>
        </w:rPr>
        <w:t>。</w:t>
      </w:r>
    </w:p>
    <w:p>
      <w:pPr>
        <w:ind w:firstLine="630"/>
        <w:rPr>
          <w:rFonts w:ascii="Times New Roman" w:hAnsi="Times New Roman" w:eastAsia="仿宋_GB2312" w:cs="Times New Roman"/>
          <w:color w:val="auto"/>
          <w:sz w:val="32"/>
          <w:shd w:val="clear" w:color="auto" w:fill="FFFFFF"/>
        </w:rPr>
      </w:pPr>
      <w:r>
        <w:rPr>
          <w:rFonts w:ascii="仿宋_GB2312" w:hAnsi="黑体" w:eastAsia="仿宋_GB2312" w:cs="Times New Roman"/>
          <w:color w:val="auto"/>
          <w:sz w:val="32"/>
          <w:szCs w:val="32"/>
        </w:rPr>
        <w:t>公务接待费</w:t>
      </w:r>
      <w:r>
        <w:rPr>
          <w:rFonts w:hint="eastAsia" w:ascii="仿宋_GB2312" w:hAnsi="黑体" w:eastAsia="仿宋_GB2312" w:cs="仿宋_GB2312"/>
          <w:color w:val="auto"/>
          <w:sz w:val="32"/>
          <w:szCs w:val="32"/>
          <w:lang w:val="en-US" w:eastAsia="zh-CN"/>
        </w:rPr>
        <w:t>0</w:t>
      </w:r>
      <w:r>
        <w:rPr>
          <w:rFonts w:ascii="Times New Roman" w:hAnsi="Times New Roman" w:eastAsia="仿宋_GB2312" w:cs="Times New Roman"/>
          <w:color w:val="auto"/>
          <w:sz w:val="32"/>
          <w:shd w:val="clear" w:color="auto" w:fill="FFFFFF"/>
        </w:rPr>
        <w:t>万元，与</w:t>
      </w:r>
      <w:r>
        <w:rPr>
          <w:rFonts w:hint="eastAsia" w:ascii="Times New Roman" w:hAnsi="Times New Roman" w:eastAsia="仿宋_GB2312" w:cs="Times New Roman"/>
          <w:color w:val="auto"/>
          <w:sz w:val="32"/>
          <w:shd w:val="clear" w:color="auto" w:fill="FFFFFF"/>
        </w:rPr>
        <w:t>上</w:t>
      </w:r>
      <w:r>
        <w:rPr>
          <w:rFonts w:ascii="Times New Roman" w:hAnsi="Times New Roman" w:eastAsia="仿宋_GB2312" w:cs="Times New Roman"/>
          <w:color w:val="auto"/>
          <w:sz w:val="32"/>
          <w:shd w:val="clear" w:color="auto" w:fill="FFFFFF"/>
        </w:rPr>
        <w:t>年预算持平。</w:t>
      </w:r>
    </w:p>
    <w:p>
      <w:pPr>
        <w:rPr>
          <w:rFonts w:ascii="Times New Roman" w:hAnsi="Times New Roman" w:eastAsia="仿宋_GB2312" w:cs="Times New Roman"/>
          <w:color w:val="auto"/>
          <w:sz w:val="32"/>
          <w:shd w:val="clear" w:color="auto" w:fill="FFFFFF"/>
        </w:rPr>
      </w:pPr>
      <w:r>
        <w:rPr>
          <w:rFonts w:hint="eastAsia" w:ascii="仿宋_GB2312" w:hAnsi="黑体" w:eastAsia="仿宋_GB2312"/>
          <w:color w:val="auto"/>
          <w:sz w:val="32"/>
          <w:szCs w:val="32"/>
        </w:rPr>
        <w:t>（二）</w:t>
      </w: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w:t>
      </w:r>
      <w:r>
        <w:rPr>
          <w:rFonts w:hint="eastAsia" w:ascii="仿宋_GB2312" w:hAnsi="黑体" w:eastAsia="仿宋_GB2312"/>
          <w:color w:val="auto"/>
          <w:sz w:val="32"/>
          <w:szCs w:val="32"/>
          <w:lang w:eastAsia="zh-CN"/>
        </w:rPr>
        <w:t>无</w:t>
      </w:r>
      <w:r>
        <w:rPr>
          <w:rFonts w:hint="eastAsia" w:ascii="仿宋_GB2312" w:hAnsi="黑体" w:eastAsia="仿宋_GB2312"/>
          <w:color w:val="auto"/>
          <w:sz w:val="32"/>
          <w:szCs w:val="32"/>
        </w:rPr>
        <w:t>政府性基金预算“三公”经费预算数为</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r>
        <w:rPr>
          <w:rFonts w:hint="eastAsia" w:ascii="Times New Roman" w:hAnsi="Times New Roman" w:eastAsia="仿宋_GB2312" w:cs="Times New Roman"/>
          <w:color w:val="auto"/>
          <w:sz w:val="32"/>
          <w:shd w:val="clear" w:color="auto" w:fill="FFFFFF"/>
        </w:rPr>
        <w:t>。</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color w:val="auto"/>
          <w:sz w:val="32"/>
          <w:shd w:val="clear" w:color="auto" w:fill="FFFFFF"/>
        </w:rPr>
        <w:t>五、</w:t>
      </w:r>
      <w:r>
        <w:rPr>
          <w:rFonts w:hint="eastAsia" w:ascii="黑体" w:hAnsi="黑体" w:eastAsia="黑体" w:cs="Times New Roman"/>
          <w:color w:val="auto"/>
          <w:sz w:val="32"/>
          <w:shd w:val="clear" w:color="auto" w:fill="FFFFFF"/>
          <w:lang w:eastAsia="zh-CN"/>
        </w:rPr>
        <w:t>关于</w:t>
      </w:r>
      <w:r>
        <w:rPr>
          <w:rFonts w:hint="eastAsia" w:ascii="黑体" w:hAnsi="黑体" w:eastAsia="黑体"/>
          <w:color w:val="auto"/>
          <w:sz w:val="32"/>
          <w:szCs w:val="32"/>
        </w:rPr>
        <w:t>中共三亚市天涯区委政法委员会</w:t>
      </w:r>
      <w:r>
        <w:rPr>
          <w:rFonts w:hint="eastAsia" w:ascii="黑体" w:hAnsi="黑体" w:eastAsia="黑体"/>
          <w:color w:val="auto"/>
          <w:sz w:val="32"/>
          <w:szCs w:val="32"/>
          <w:lang w:val="en-US" w:eastAsia="zh-CN"/>
        </w:rPr>
        <w:t>2022</w:t>
      </w:r>
      <w:r>
        <w:rPr>
          <w:rFonts w:ascii="黑体" w:hAnsi="黑体" w:eastAsia="黑体" w:cs="Times New Roman"/>
          <w:color w:val="auto"/>
          <w:sz w:val="32"/>
          <w:shd w:val="clear" w:color="auto" w:fill="FFFFFF"/>
        </w:rPr>
        <w:t>年</w:t>
      </w:r>
      <w:r>
        <w:rPr>
          <w:rFonts w:hint="eastAsia" w:ascii="黑体" w:hAnsi="黑体" w:eastAsia="黑体" w:cs="Times New Roman"/>
          <w:color w:val="auto"/>
          <w:sz w:val="32"/>
          <w:shd w:val="clear" w:color="auto" w:fill="FFFFFF"/>
        </w:rPr>
        <w:t>政府性基金预算当年拨款情况说明</w:t>
      </w:r>
    </w:p>
    <w:p>
      <w:pPr>
        <w:ind w:firstLine="640"/>
        <w:jc w:val="left"/>
        <w:rPr>
          <w:rFonts w:ascii="楷体" w:hAnsi="楷体" w:eastAsia="楷体"/>
          <w:color w:val="auto"/>
          <w:sz w:val="32"/>
          <w:szCs w:val="32"/>
        </w:rPr>
      </w:pPr>
      <w:r>
        <w:rPr>
          <w:rFonts w:hint="eastAsia" w:ascii="楷体" w:hAnsi="楷体" w:eastAsia="楷体"/>
          <w:color w:val="auto"/>
          <w:sz w:val="32"/>
          <w:szCs w:val="32"/>
        </w:rPr>
        <w:t>（一）政府性基金预算当年规模变化情况</w:t>
      </w:r>
    </w:p>
    <w:p>
      <w:pPr>
        <w:ind w:firstLine="640" w:firstLineChars="200"/>
        <w:rPr>
          <w:rFonts w:ascii="仿宋_GB2312" w:hAnsi="黑体" w:eastAsia="仿宋_GB2312"/>
          <w:color w:val="auto"/>
          <w:sz w:val="32"/>
          <w:szCs w:val="32"/>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w:t>
      </w:r>
      <w:r>
        <w:rPr>
          <w:rFonts w:hint="eastAsia" w:ascii="仿宋_GB2312" w:hAnsi="黑体" w:eastAsia="仿宋_GB2312"/>
          <w:color w:val="auto"/>
          <w:sz w:val="32"/>
          <w:szCs w:val="32"/>
          <w:lang w:eastAsia="zh-CN"/>
        </w:rPr>
        <w:t>无</w:t>
      </w:r>
      <w:r>
        <w:rPr>
          <w:rFonts w:hint="eastAsia" w:ascii="仿宋_GB2312" w:hAnsi="黑体" w:eastAsia="仿宋_GB2312"/>
          <w:color w:val="auto"/>
          <w:sz w:val="32"/>
          <w:szCs w:val="32"/>
        </w:rPr>
        <w:t>政府性基金预算当年拨款</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p>
    <w:p>
      <w:pPr>
        <w:ind w:firstLine="640"/>
        <w:jc w:val="left"/>
        <w:rPr>
          <w:rFonts w:hint="eastAsia" w:ascii="楷体" w:hAnsi="楷体" w:eastAsia="楷体"/>
          <w:color w:val="auto"/>
          <w:sz w:val="32"/>
          <w:szCs w:val="32"/>
          <w:lang w:eastAsia="zh-CN"/>
        </w:rPr>
      </w:pPr>
      <w:r>
        <w:rPr>
          <w:rFonts w:hint="eastAsia" w:ascii="楷体" w:hAnsi="楷体" w:eastAsia="楷体"/>
          <w:color w:val="auto"/>
          <w:sz w:val="32"/>
          <w:szCs w:val="32"/>
        </w:rPr>
        <w:t>（二）政府性基金预算当年拨款结构情况</w:t>
      </w:r>
      <w:r>
        <w:rPr>
          <w:rFonts w:hint="eastAsia" w:ascii="楷体" w:hAnsi="楷体" w:eastAsia="楷体"/>
          <w:color w:val="auto"/>
          <w:sz w:val="32"/>
          <w:szCs w:val="32"/>
          <w:lang w:eastAsia="zh-CN"/>
        </w:rPr>
        <w:t>（无）</w:t>
      </w:r>
    </w:p>
    <w:p>
      <w:pPr>
        <w:ind w:firstLine="640" w:firstLineChars="200"/>
        <w:jc w:val="left"/>
        <w:rPr>
          <w:rFonts w:hint="eastAsia" w:ascii="楷体" w:hAnsi="楷体" w:eastAsia="楷体"/>
          <w:color w:val="auto"/>
          <w:sz w:val="32"/>
          <w:szCs w:val="32"/>
          <w:lang w:eastAsia="zh-CN"/>
        </w:rPr>
      </w:pPr>
      <w:r>
        <w:rPr>
          <w:rFonts w:hint="eastAsia" w:ascii="楷体" w:hAnsi="楷体" w:eastAsia="楷体"/>
          <w:color w:val="auto"/>
          <w:sz w:val="32"/>
          <w:szCs w:val="32"/>
        </w:rPr>
        <w:t>（三）政府性基金预算当年拨款具体使用情况</w:t>
      </w:r>
      <w:r>
        <w:rPr>
          <w:rFonts w:hint="eastAsia" w:ascii="楷体" w:hAnsi="楷体" w:eastAsia="楷体"/>
          <w:color w:val="auto"/>
          <w:sz w:val="32"/>
          <w:szCs w:val="32"/>
          <w:lang w:eastAsia="zh-CN"/>
        </w:rPr>
        <w:t>（无）</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color w:val="auto"/>
          <w:sz w:val="32"/>
          <w:shd w:val="clear" w:color="auto" w:fill="FFFFFF"/>
        </w:rPr>
        <w:t>六、</w:t>
      </w:r>
      <w:r>
        <w:rPr>
          <w:rFonts w:hint="eastAsia" w:ascii="黑体" w:hAnsi="黑体" w:eastAsia="黑体" w:cs="Times New Roman"/>
          <w:color w:val="auto"/>
          <w:sz w:val="32"/>
          <w:shd w:val="clear" w:color="auto" w:fill="FFFFFF"/>
          <w:lang w:eastAsia="zh-CN"/>
        </w:rPr>
        <w:t>关于</w:t>
      </w:r>
      <w:r>
        <w:rPr>
          <w:rFonts w:hint="eastAsia" w:ascii="黑体" w:hAnsi="黑体" w:eastAsia="黑体"/>
          <w:color w:val="auto"/>
          <w:sz w:val="32"/>
          <w:szCs w:val="32"/>
        </w:rPr>
        <w:t>中共三亚市天涯区委政法委员会</w:t>
      </w:r>
      <w:r>
        <w:rPr>
          <w:rFonts w:hint="eastAsia" w:ascii="黑体" w:hAnsi="黑体" w:eastAsia="黑体"/>
          <w:color w:val="auto"/>
          <w:sz w:val="32"/>
          <w:szCs w:val="32"/>
          <w:lang w:val="en-US" w:eastAsia="zh-CN"/>
        </w:rPr>
        <w:t>2022</w:t>
      </w:r>
      <w:r>
        <w:rPr>
          <w:rFonts w:ascii="黑体" w:hAnsi="黑体" w:eastAsia="黑体" w:cs="Times New Roman"/>
          <w:color w:val="auto"/>
          <w:sz w:val="32"/>
          <w:shd w:val="clear" w:color="auto" w:fill="FFFFFF"/>
        </w:rPr>
        <w:t>年</w:t>
      </w:r>
      <w:r>
        <w:rPr>
          <w:rFonts w:hint="eastAsia" w:ascii="黑体" w:hAnsi="黑体" w:eastAsia="黑体" w:cs="Times New Roman"/>
          <w:color w:val="auto"/>
          <w:sz w:val="32"/>
          <w:shd w:val="clear" w:color="auto" w:fill="FFFFFF"/>
        </w:rPr>
        <w:t>收支预算情况的总体说明</w:t>
      </w:r>
    </w:p>
    <w:p>
      <w:pPr>
        <w:ind w:firstLine="640" w:firstLineChars="200"/>
        <w:rPr>
          <w:rFonts w:ascii="仿宋_GB2312" w:hAnsi="黑体" w:eastAsia="仿宋_GB2312"/>
          <w:color w:val="auto"/>
          <w:sz w:val="32"/>
          <w:szCs w:val="32"/>
        </w:rPr>
      </w:pPr>
      <w:r>
        <w:rPr>
          <w:rFonts w:hint="eastAsia" w:ascii="仿宋_GB2312" w:hAnsi="黑体" w:eastAsia="仿宋_GB2312" w:cs="仿宋_GB2312"/>
          <w:color w:val="auto"/>
          <w:sz w:val="32"/>
          <w:szCs w:val="32"/>
        </w:rPr>
        <w:t>按照综合预算原则，</w:t>
      </w:r>
      <w:r>
        <w:rPr>
          <w:rFonts w:hint="eastAsia" w:ascii="仿宋" w:hAnsi="仿宋" w:eastAsia="仿宋" w:cs="仿宋"/>
          <w:color w:val="auto"/>
          <w:sz w:val="32"/>
          <w:szCs w:val="32"/>
        </w:rPr>
        <w:t>中共三亚市天涯区委政法委员会</w:t>
      </w:r>
      <w:r>
        <w:rPr>
          <w:rFonts w:hint="eastAsia" w:ascii="仿宋_GB2312" w:hAnsi="黑体" w:eastAsia="仿宋_GB2312" w:cs="仿宋_GB2312"/>
          <w:color w:val="auto"/>
          <w:sz w:val="32"/>
          <w:szCs w:val="32"/>
        </w:rPr>
        <w:t>所有收入和支出均纳入部门预算管理。收入包括：</w:t>
      </w:r>
      <w:r>
        <w:rPr>
          <w:rFonts w:hint="eastAsia" w:ascii="仿宋_GB2312" w:hAnsi="黑体" w:eastAsia="仿宋_GB2312" w:cs="仿宋_GB2312"/>
          <w:color w:val="auto"/>
          <w:sz w:val="32"/>
          <w:szCs w:val="32"/>
          <w:lang w:eastAsia="zh-CN"/>
        </w:rPr>
        <w:t>经费拨款收入、</w:t>
      </w:r>
      <w:r>
        <w:rPr>
          <w:rFonts w:hint="eastAsia" w:ascii="仿宋_GB2312" w:hAnsi="黑体" w:eastAsia="仿宋_GB2312" w:cs="仿宋_GB2312"/>
          <w:color w:val="auto"/>
          <w:sz w:val="32"/>
          <w:szCs w:val="32"/>
        </w:rPr>
        <w:t>一般公共预算收入、政府性基金收入、其他财政资金收入</w:t>
      </w:r>
      <w:r>
        <w:rPr>
          <w:rFonts w:hint="eastAsia" w:ascii="仿宋_GB2312" w:hAnsi="黑体" w:eastAsia="仿宋_GB2312" w:cs="仿宋_GB2312"/>
          <w:color w:val="auto"/>
          <w:sz w:val="32"/>
          <w:szCs w:val="32"/>
          <w:lang w:eastAsia="zh-CN"/>
        </w:rPr>
        <w:t>等</w:t>
      </w:r>
      <w:r>
        <w:rPr>
          <w:rFonts w:hint="eastAsia" w:ascii="仿宋_GB2312" w:hAnsi="黑体" w:eastAsia="仿宋_GB2312"/>
          <w:color w:val="auto"/>
          <w:sz w:val="32"/>
          <w:szCs w:val="32"/>
        </w:rPr>
        <w:t>；支出包括：一般公共服务支出、公共安全支出、</w:t>
      </w:r>
      <w:r>
        <w:rPr>
          <w:rFonts w:hint="eastAsia" w:ascii="仿宋_GB2312" w:hAnsi="黑体" w:eastAsia="仿宋_GB2312"/>
          <w:color w:val="auto"/>
          <w:sz w:val="32"/>
          <w:szCs w:val="32"/>
          <w:lang w:eastAsia="zh-CN"/>
        </w:rPr>
        <w:t>卫生健康支出、住房保障支出、社会保障和就业支出等</w:t>
      </w:r>
      <w:r>
        <w:rPr>
          <w:rFonts w:hint="eastAsia" w:ascii="仿宋_GB2312" w:hAnsi="黑体" w:eastAsia="仿宋_GB2312"/>
          <w:color w:val="auto"/>
          <w:sz w:val="32"/>
          <w:szCs w:val="32"/>
        </w:rPr>
        <w:t>。</w:t>
      </w: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年收支总预算</w:t>
      </w:r>
      <w:r>
        <w:rPr>
          <w:rFonts w:hint="eastAsia" w:ascii="仿宋_GB2312" w:hAnsi="黑体" w:eastAsia="仿宋_GB2312" w:cs="仿宋_GB2312"/>
          <w:color w:val="auto"/>
          <w:sz w:val="32"/>
          <w:szCs w:val="32"/>
          <w:lang w:val="en-US" w:eastAsia="zh-CN"/>
        </w:rPr>
        <w:t>9240.14</w:t>
      </w:r>
      <w:r>
        <w:rPr>
          <w:rFonts w:hint="eastAsia" w:ascii="仿宋_GB2312" w:hAnsi="黑体" w:eastAsia="仿宋_GB2312"/>
          <w:color w:val="auto"/>
          <w:sz w:val="32"/>
          <w:szCs w:val="32"/>
        </w:rPr>
        <w:t>万元。</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color w:val="auto"/>
          <w:sz w:val="32"/>
          <w:shd w:val="clear" w:color="auto" w:fill="FFFFFF"/>
        </w:rPr>
        <w:t>七、关于</w:t>
      </w:r>
      <w:r>
        <w:rPr>
          <w:rFonts w:hint="eastAsia" w:ascii="黑体" w:hAnsi="黑体" w:eastAsia="黑体"/>
          <w:color w:val="auto"/>
          <w:sz w:val="32"/>
          <w:szCs w:val="32"/>
        </w:rPr>
        <w:t>中共三亚市天涯区委政法委员会</w:t>
      </w:r>
      <w:r>
        <w:rPr>
          <w:rFonts w:hint="eastAsia" w:ascii="黑体" w:hAnsi="黑体" w:eastAsia="黑体"/>
          <w:color w:val="auto"/>
          <w:sz w:val="32"/>
          <w:szCs w:val="32"/>
          <w:lang w:val="en-US" w:eastAsia="zh-CN"/>
        </w:rPr>
        <w:t>2022</w:t>
      </w:r>
      <w:r>
        <w:rPr>
          <w:rFonts w:ascii="黑体" w:hAnsi="黑体" w:eastAsia="黑体" w:cs="Times New Roman"/>
          <w:color w:val="auto"/>
          <w:sz w:val="32"/>
          <w:shd w:val="clear" w:color="auto" w:fill="FFFFFF"/>
        </w:rPr>
        <w:t>年</w:t>
      </w:r>
      <w:r>
        <w:rPr>
          <w:rFonts w:hint="eastAsia" w:ascii="黑体" w:hAnsi="黑体" w:eastAsia="黑体" w:cs="Times New Roman"/>
          <w:color w:val="auto"/>
          <w:sz w:val="32"/>
          <w:shd w:val="clear" w:color="auto" w:fill="FFFFFF"/>
        </w:rPr>
        <w:t>收入预算情况说明</w:t>
      </w:r>
    </w:p>
    <w:p>
      <w:pPr>
        <w:ind w:firstLine="640" w:firstLineChars="200"/>
        <w:rPr>
          <w:rFonts w:ascii="仿宋_GB2312" w:hAnsi="黑体" w:eastAsia="仿宋_GB2312"/>
          <w:color w:val="auto"/>
          <w:sz w:val="32"/>
          <w:szCs w:val="32"/>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年收入预算</w:t>
      </w:r>
      <w:r>
        <w:rPr>
          <w:rFonts w:hint="eastAsia" w:ascii="仿宋_GB2312" w:hAnsi="黑体" w:eastAsia="仿宋_GB2312" w:cs="仿宋_GB2312"/>
          <w:color w:val="auto"/>
          <w:sz w:val="32"/>
          <w:szCs w:val="32"/>
          <w:lang w:val="en-US" w:eastAsia="zh-CN"/>
        </w:rPr>
        <w:t>9240.14</w:t>
      </w:r>
      <w:r>
        <w:rPr>
          <w:rFonts w:hint="eastAsia" w:ascii="仿宋_GB2312" w:hAnsi="黑体" w:eastAsia="仿宋_GB2312"/>
          <w:color w:val="auto"/>
          <w:sz w:val="32"/>
          <w:szCs w:val="32"/>
        </w:rPr>
        <w:t>万元，其中：上年结转</w:t>
      </w:r>
      <w:r>
        <w:rPr>
          <w:rFonts w:hint="eastAsia" w:ascii="仿宋_GB2312" w:hAnsi="黑体" w:eastAsia="仿宋_GB2312"/>
          <w:color w:val="auto"/>
          <w:sz w:val="32"/>
          <w:szCs w:val="32"/>
          <w:lang w:val="en-US" w:eastAsia="zh-CN"/>
        </w:rPr>
        <w:t>4.10</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0.04</w:t>
      </w:r>
      <w:r>
        <w:rPr>
          <w:rFonts w:hint="eastAsia" w:ascii="仿宋_GB2312" w:hAnsi="黑体" w:eastAsia="仿宋_GB2312"/>
          <w:color w:val="auto"/>
          <w:sz w:val="32"/>
          <w:szCs w:val="32"/>
        </w:rPr>
        <w:t>%；经费拨款收入</w:t>
      </w:r>
      <w:r>
        <w:rPr>
          <w:rFonts w:hint="eastAsia" w:ascii="仿宋_GB2312" w:hAnsi="黑体" w:eastAsia="仿宋_GB2312" w:cs="仿宋_GB2312"/>
          <w:color w:val="auto"/>
          <w:sz w:val="32"/>
          <w:szCs w:val="32"/>
          <w:lang w:val="en-US" w:eastAsia="zh-CN"/>
        </w:rPr>
        <w:t>9236.04</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99.96</w:t>
      </w:r>
      <w:r>
        <w:rPr>
          <w:rFonts w:hint="eastAsia" w:ascii="仿宋_GB2312" w:hAnsi="黑体" w:eastAsia="仿宋_GB2312"/>
          <w:color w:val="auto"/>
          <w:sz w:val="32"/>
          <w:szCs w:val="32"/>
        </w:rPr>
        <w:t>%；政府性基金收入</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%；专项收入</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val="en-US" w:eastAsia="zh-CN"/>
        </w:rPr>
        <w:t>增加7043.14</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增加</w:t>
      </w:r>
      <w:r>
        <w:rPr>
          <w:rFonts w:hint="eastAsia" w:ascii="仿宋_GB2312" w:hAnsi="黑体" w:eastAsia="仿宋_GB2312"/>
          <w:color w:val="auto"/>
          <w:sz w:val="32"/>
          <w:szCs w:val="32"/>
          <w:lang w:eastAsia="zh-CN"/>
        </w:rPr>
        <w:t>本区</w:t>
      </w:r>
      <w:r>
        <w:rPr>
          <w:rFonts w:hint="eastAsia" w:ascii="仿宋_GB2312" w:hAnsi="黑体" w:eastAsia="仿宋_GB2312"/>
          <w:color w:val="auto"/>
          <w:sz w:val="32"/>
          <w:szCs w:val="32"/>
          <w:lang w:val="en-US" w:eastAsia="zh-CN"/>
        </w:rPr>
        <w:t>治安协勤服务项目、巡查网格服务项目等项目服务</w:t>
      </w:r>
      <w:r>
        <w:rPr>
          <w:rFonts w:hint="eastAsia" w:ascii="仿宋_GB2312" w:hAnsi="黑体" w:eastAsia="仿宋_GB2312"/>
          <w:color w:val="auto"/>
          <w:sz w:val="32"/>
          <w:szCs w:val="32"/>
          <w:lang w:eastAsia="zh-CN"/>
        </w:rPr>
        <w:t>经费支出。</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color w:val="auto"/>
          <w:sz w:val="32"/>
          <w:shd w:val="clear" w:color="auto" w:fill="FFFFFF"/>
        </w:rPr>
        <w:t>八、关于</w:t>
      </w:r>
      <w:r>
        <w:rPr>
          <w:rFonts w:hint="eastAsia" w:ascii="黑体" w:hAnsi="黑体" w:eastAsia="黑体"/>
          <w:color w:val="auto"/>
          <w:sz w:val="32"/>
          <w:szCs w:val="32"/>
        </w:rPr>
        <w:t>中共三亚市天涯区委政法委员会</w:t>
      </w:r>
      <w:r>
        <w:rPr>
          <w:rFonts w:hint="eastAsia" w:ascii="黑体" w:hAnsi="黑体" w:eastAsia="黑体"/>
          <w:color w:val="auto"/>
          <w:sz w:val="32"/>
          <w:szCs w:val="32"/>
          <w:lang w:val="en-US" w:eastAsia="zh-CN"/>
        </w:rPr>
        <w:t>2022</w:t>
      </w:r>
      <w:r>
        <w:rPr>
          <w:rFonts w:ascii="黑体" w:hAnsi="黑体" w:eastAsia="黑体" w:cs="Times New Roman"/>
          <w:color w:val="auto"/>
          <w:sz w:val="32"/>
          <w:shd w:val="clear" w:color="auto" w:fill="FFFFFF"/>
        </w:rPr>
        <w:t>年</w:t>
      </w:r>
      <w:r>
        <w:rPr>
          <w:rFonts w:hint="eastAsia" w:ascii="黑体" w:hAnsi="黑体" w:eastAsia="黑体" w:cs="Times New Roman"/>
          <w:color w:val="auto"/>
          <w:sz w:val="32"/>
          <w:shd w:val="clear" w:color="auto" w:fill="FFFFFF"/>
        </w:rPr>
        <w:t>支出预算情况说明</w:t>
      </w:r>
    </w:p>
    <w:p>
      <w:pPr>
        <w:ind w:firstLine="640" w:firstLineChars="200"/>
        <w:rPr>
          <w:rFonts w:hint="eastAsia" w:ascii="黑体" w:hAnsi="黑体" w:eastAsia="黑体" w:cs="Times New Roman"/>
          <w:color w:val="auto"/>
          <w:sz w:val="32"/>
          <w:shd w:val="clear" w:color="auto" w:fill="FFFFFF"/>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年支出预算</w:t>
      </w:r>
      <w:r>
        <w:rPr>
          <w:rFonts w:hint="eastAsia" w:ascii="仿宋_GB2312" w:hAnsi="黑体" w:eastAsia="仿宋_GB2312" w:cs="仿宋_GB2312"/>
          <w:color w:val="auto"/>
          <w:sz w:val="32"/>
          <w:szCs w:val="32"/>
          <w:lang w:val="en-US" w:eastAsia="zh-CN"/>
        </w:rPr>
        <w:t>9240.14</w:t>
      </w:r>
      <w:r>
        <w:rPr>
          <w:rFonts w:hint="eastAsia" w:ascii="仿宋_GB2312" w:hAnsi="黑体" w:eastAsia="仿宋_GB2312"/>
          <w:color w:val="auto"/>
          <w:sz w:val="32"/>
          <w:szCs w:val="32"/>
        </w:rPr>
        <w:t>万元，其中：基本支出</w:t>
      </w:r>
      <w:r>
        <w:rPr>
          <w:rFonts w:hint="eastAsia" w:ascii="仿宋_GB2312" w:hAnsi="黑体" w:eastAsia="仿宋_GB2312" w:cs="仿宋_GB2312"/>
          <w:color w:val="auto"/>
          <w:sz w:val="32"/>
          <w:szCs w:val="32"/>
          <w:lang w:val="en-US" w:eastAsia="zh-CN"/>
        </w:rPr>
        <w:t>344.04</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3.72</w:t>
      </w:r>
      <w:r>
        <w:rPr>
          <w:rFonts w:hint="eastAsia" w:ascii="仿宋_GB2312" w:hAnsi="黑体" w:eastAsia="仿宋_GB2312"/>
          <w:color w:val="auto"/>
          <w:sz w:val="32"/>
          <w:szCs w:val="32"/>
        </w:rPr>
        <w:t>%；项目支出</w:t>
      </w:r>
      <w:r>
        <w:rPr>
          <w:rFonts w:hint="eastAsia" w:ascii="仿宋_GB2312" w:hAnsi="黑体" w:eastAsia="仿宋_GB2312"/>
          <w:color w:val="auto"/>
          <w:sz w:val="32"/>
          <w:szCs w:val="32"/>
          <w:lang w:val="en-US" w:eastAsia="zh-CN"/>
        </w:rPr>
        <w:t>8896.10</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96.28</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rPr>
        <w:t>增加</w:t>
      </w:r>
      <w:r>
        <w:rPr>
          <w:rFonts w:hint="eastAsia" w:ascii="仿宋_GB2312" w:hAnsi="黑体" w:eastAsia="仿宋_GB2312" w:cs="仿宋_GB2312"/>
          <w:color w:val="auto"/>
          <w:sz w:val="32"/>
          <w:szCs w:val="32"/>
          <w:lang w:val="en-US" w:eastAsia="zh-CN"/>
        </w:rPr>
        <w:t>7043.14</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val="en-US" w:eastAsia="zh-CN"/>
        </w:rPr>
        <w:t>增加</w:t>
      </w:r>
      <w:r>
        <w:rPr>
          <w:rFonts w:hint="eastAsia" w:ascii="仿宋_GB2312" w:hAnsi="黑体" w:eastAsia="仿宋_GB2312"/>
          <w:color w:val="auto"/>
          <w:sz w:val="32"/>
          <w:szCs w:val="32"/>
          <w:lang w:eastAsia="zh-CN"/>
        </w:rPr>
        <w:t>本区</w:t>
      </w:r>
      <w:r>
        <w:rPr>
          <w:rFonts w:hint="eastAsia" w:ascii="仿宋_GB2312" w:hAnsi="黑体" w:eastAsia="仿宋_GB2312"/>
          <w:color w:val="auto"/>
          <w:sz w:val="32"/>
          <w:szCs w:val="32"/>
          <w:lang w:val="en-US" w:eastAsia="zh-CN"/>
        </w:rPr>
        <w:t>治安协勤服务项目、巡查网格服务项目等项目服务</w:t>
      </w:r>
      <w:r>
        <w:rPr>
          <w:rFonts w:hint="eastAsia" w:ascii="仿宋_GB2312" w:hAnsi="黑体" w:eastAsia="仿宋_GB2312"/>
          <w:color w:val="auto"/>
          <w:sz w:val="32"/>
          <w:szCs w:val="32"/>
          <w:lang w:eastAsia="zh-CN"/>
        </w:rPr>
        <w:t>经费支出。</w:t>
      </w:r>
    </w:p>
    <w:p>
      <w:pPr>
        <w:ind w:firstLine="640" w:firstLineChars="200"/>
        <w:rPr>
          <w:rFonts w:ascii="黑体" w:hAnsi="黑体" w:eastAsia="黑体" w:cs="Times New Roman"/>
          <w:color w:val="auto"/>
          <w:sz w:val="32"/>
          <w:shd w:val="clear" w:color="auto" w:fill="FFFFFF"/>
        </w:rPr>
      </w:pPr>
      <w:r>
        <w:rPr>
          <w:rFonts w:hint="eastAsia" w:ascii="黑体" w:hAnsi="黑体" w:eastAsia="黑体" w:cs="Times New Roman"/>
          <w:color w:val="auto"/>
          <w:sz w:val="32"/>
          <w:shd w:val="clear" w:color="auto" w:fill="FFFFFF"/>
        </w:rPr>
        <w:t>九、其他重要事项的情况说明</w:t>
      </w:r>
    </w:p>
    <w:p>
      <w:pPr>
        <w:ind w:firstLine="640" w:firstLineChars="200"/>
        <w:rPr>
          <w:rFonts w:ascii="楷体" w:hAnsi="楷体" w:eastAsia="楷体"/>
          <w:color w:val="auto"/>
          <w:sz w:val="32"/>
          <w:szCs w:val="32"/>
        </w:rPr>
      </w:pPr>
      <w:r>
        <w:rPr>
          <w:rFonts w:hint="eastAsia" w:ascii="楷体" w:hAnsi="楷体" w:eastAsia="楷体"/>
          <w:color w:val="auto"/>
          <w:sz w:val="32"/>
          <w:szCs w:val="32"/>
        </w:rPr>
        <w:t>（一）机关运行经费</w:t>
      </w:r>
    </w:p>
    <w:p>
      <w:pPr>
        <w:ind w:firstLine="640" w:firstLineChars="200"/>
        <w:rPr>
          <w:rFonts w:hint="eastAsia" w:ascii="仿宋_GB2312" w:hAnsi="黑体" w:eastAsia="仿宋_GB2312"/>
          <w:color w:val="auto"/>
          <w:sz w:val="32"/>
          <w:szCs w:val="32"/>
          <w:lang w:eastAsia="zh-CN"/>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w:t>
      </w:r>
      <w:r>
        <w:rPr>
          <w:rFonts w:hint="eastAsia" w:ascii="仿宋_GB2312" w:hAnsi="黑体" w:eastAsia="仿宋_GB2312" w:cs="仿宋_GB2312"/>
          <w:color w:val="auto"/>
          <w:sz w:val="32"/>
          <w:szCs w:val="32"/>
        </w:rPr>
        <w:t>本级的机关运行经费预算</w:t>
      </w:r>
      <w:r>
        <w:rPr>
          <w:rFonts w:hint="eastAsia" w:ascii="仿宋_GB2312" w:hAnsi="黑体" w:eastAsia="仿宋_GB2312" w:cs="仿宋_GB2312"/>
          <w:color w:val="auto"/>
          <w:sz w:val="32"/>
          <w:szCs w:val="32"/>
          <w:lang w:val="en-US" w:eastAsia="zh-CN"/>
        </w:rPr>
        <w:t>199.51万</w:t>
      </w:r>
      <w:r>
        <w:rPr>
          <w:rFonts w:hint="eastAsia" w:ascii="仿宋_GB2312" w:hAnsi="黑体" w:eastAsia="仿宋_GB2312" w:cs="仿宋_GB2312"/>
          <w:color w:val="auto"/>
          <w:sz w:val="32"/>
          <w:szCs w:val="32"/>
          <w:lang w:val="en-US" w:eastAsia="zh-CN"/>
        </w:rPr>
        <w:t>元</w:t>
      </w:r>
      <w:r>
        <w:rPr>
          <w:rFonts w:hint="eastAsia" w:ascii="仿宋_GB2312" w:hAnsi="黑体" w:eastAsia="仿宋_GB2312"/>
          <w:color w:val="auto"/>
          <w:sz w:val="32"/>
          <w:szCs w:val="32"/>
        </w:rPr>
        <w:t>。</w:t>
      </w:r>
    </w:p>
    <w:p>
      <w:pPr>
        <w:ind w:firstLine="640" w:firstLineChars="200"/>
        <w:rPr>
          <w:rFonts w:ascii="楷体" w:hAnsi="楷体" w:eastAsia="楷体"/>
          <w:color w:val="auto"/>
          <w:sz w:val="32"/>
          <w:szCs w:val="32"/>
        </w:rPr>
      </w:pPr>
      <w:r>
        <w:rPr>
          <w:rFonts w:hint="eastAsia" w:ascii="楷体" w:hAnsi="楷体" w:eastAsia="楷体"/>
          <w:color w:val="auto"/>
          <w:sz w:val="32"/>
          <w:szCs w:val="32"/>
        </w:rPr>
        <w:t>（二）政府采购情况</w:t>
      </w:r>
    </w:p>
    <w:p>
      <w:pPr>
        <w:ind w:firstLine="640"/>
        <w:rPr>
          <w:rFonts w:ascii="仿宋_GB2312" w:hAnsi="黑体" w:eastAsia="仿宋_GB2312"/>
          <w:color w:val="auto"/>
          <w:sz w:val="32"/>
          <w:szCs w:val="32"/>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w:t>
      </w:r>
      <w:r>
        <w:rPr>
          <w:rFonts w:hint="eastAsia" w:ascii="仿宋_GB2312" w:hAnsi="黑体" w:eastAsia="仿宋_GB2312" w:cs="仿宋_GB2312"/>
          <w:color w:val="auto"/>
          <w:sz w:val="32"/>
          <w:szCs w:val="32"/>
        </w:rPr>
        <w:t>本级及下属各预算</w:t>
      </w:r>
      <w:r>
        <w:rPr>
          <w:rFonts w:hint="eastAsia" w:ascii="仿宋_GB2312" w:hAnsi="黑体" w:eastAsia="仿宋_GB2312" w:cs="仿宋_GB2312"/>
          <w:color w:val="auto"/>
          <w:sz w:val="32"/>
          <w:szCs w:val="32"/>
          <w:lang w:val="en-US" w:eastAsia="zh-CN"/>
        </w:rPr>
        <w:t>部门</w:t>
      </w:r>
      <w:r>
        <w:rPr>
          <w:rFonts w:hint="eastAsia" w:ascii="仿宋_GB2312" w:hAnsi="黑体" w:eastAsia="仿宋_GB2312" w:cs="仿宋_GB2312"/>
          <w:color w:val="auto"/>
          <w:sz w:val="32"/>
          <w:szCs w:val="32"/>
        </w:rPr>
        <w:t>政府采购预算总额</w:t>
      </w:r>
      <w:r>
        <w:rPr>
          <w:rFonts w:hint="eastAsia" w:ascii="仿宋_GB2312" w:hAnsi="黑体" w:eastAsia="仿宋_GB2312" w:cs="仿宋_GB2312"/>
          <w:color w:val="auto"/>
          <w:sz w:val="32"/>
          <w:szCs w:val="32"/>
          <w:lang w:val="en-US" w:eastAsia="zh-CN"/>
        </w:rPr>
        <w:t>6309.97</w:t>
      </w:r>
      <w:r>
        <w:rPr>
          <w:rFonts w:hint="eastAsia" w:ascii="仿宋_GB2312" w:hAnsi="黑体" w:eastAsia="仿宋_GB2312"/>
          <w:color w:val="auto"/>
          <w:sz w:val="32"/>
          <w:szCs w:val="32"/>
        </w:rPr>
        <w:t>万元，其中：政府采购货物预算</w:t>
      </w:r>
      <w:r>
        <w:rPr>
          <w:rFonts w:hint="eastAsia" w:ascii="仿宋_GB2312" w:hAnsi="黑体" w:eastAsia="仿宋_GB2312" w:cs="仿宋_GB2312"/>
          <w:color w:val="auto"/>
          <w:sz w:val="32"/>
          <w:szCs w:val="32"/>
          <w:lang w:val="en-US" w:eastAsia="zh-CN"/>
        </w:rPr>
        <w:t>1.62</w:t>
      </w:r>
      <w:r>
        <w:rPr>
          <w:rFonts w:hint="eastAsia" w:ascii="仿宋_GB2312" w:hAnsi="黑体" w:eastAsia="仿宋_GB2312"/>
          <w:color w:val="auto"/>
          <w:sz w:val="32"/>
          <w:szCs w:val="32"/>
        </w:rPr>
        <w:t>万元，政府采购工程预算</w:t>
      </w:r>
      <w:r>
        <w:rPr>
          <w:rFonts w:hint="eastAsia" w:ascii="仿宋_GB2312" w:hAnsi="黑体" w:eastAsia="仿宋_GB2312"/>
          <w:color w:val="auto"/>
          <w:sz w:val="32"/>
          <w:szCs w:val="32"/>
          <w:lang w:val="en-US" w:eastAsia="zh-CN"/>
        </w:rPr>
        <w:t>20</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万元，政府采购服务预算</w:t>
      </w:r>
      <w:r>
        <w:rPr>
          <w:rFonts w:hint="eastAsia" w:ascii="仿宋_GB2312" w:hAnsi="黑体" w:eastAsia="仿宋_GB2312"/>
          <w:color w:val="auto"/>
          <w:sz w:val="32"/>
          <w:szCs w:val="32"/>
          <w:lang w:val="en-US" w:eastAsia="zh-CN"/>
        </w:rPr>
        <w:t>6108.35</w:t>
      </w:r>
      <w:r>
        <w:rPr>
          <w:rFonts w:hint="eastAsia" w:ascii="仿宋_GB2312" w:hAnsi="黑体" w:eastAsia="仿宋_GB2312"/>
          <w:color w:val="auto"/>
          <w:sz w:val="32"/>
          <w:szCs w:val="32"/>
        </w:rPr>
        <w:t>万元。</w:t>
      </w:r>
    </w:p>
    <w:p>
      <w:pPr>
        <w:ind w:firstLine="640" w:firstLineChars="200"/>
        <w:rPr>
          <w:rFonts w:ascii="楷体" w:hAnsi="楷体" w:eastAsia="楷体"/>
          <w:color w:val="auto"/>
          <w:sz w:val="32"/>
          <w:szCs w:val="32"/>
        </w:rPr>
      </w:pPr>
      <w:r>
        <w:rPr>
          <w:rFonts w:hint="eastAsia" w:ascii="楷体" w:hAnsi="楷体" w:eastAsia="楷体"/>
          <w:color w:val="auto"/>
          <w:sz w:val="32"/>
          <w:szCs w:val="32"/>
        </w:rPr>
        <w:t>（三）国有资产占有使用情况</w:t>
      </w:r>
    </w:p>
    <w:p>
      <w:pPr>
        <w:ind w:firstLine="640" w:firstLineChars="200"/>
        <w:rPr>
          <w:rFonts w:ascii="仿宋_GB2312" w:hAnsi="黑体" w:eastAsia="仿宋_GB2312" w:cs="仿宋_GB2312"/>
          <w:color w:val="auto"/>
          <w:sz w:val="32"/>
          <w:szCs w:val="32"/>
        </w:rPr>
      </w:pPr>
      <w:r>
        <w:rPr>
          <w:rFonts w:hint="eastAsia" w:ascii="仿宋_GB2312" w:hAnsi="黑体" w:eastAsia="仿宋_GB2312" w:cs="仿宋_GB2312"/>
          <w:color w:val="auto"/>
          <w:sz w:val="32"/>
          <w:szCs w:val="32"/>
        </w:rPr>
        <w:t>截至</w:t>
      </w:r>
      <w:r>
        <w:rPr>
          <w:rFonts w:hint="eastAsia" w:ascii="仿宋_GB2312" w:hAnsi="黑体" w:eastAsia="仿宋_GB2312" w:cs="仿宋_GB2312"/>
          <w:color w:val="auto"/>
          <w:sz w:val="32"/>
          <w:szCs w:val="32"/>
          <w:lang w:val="en-US" w:eastAsia="zh-CN"/>
        </w:rPr>
        <w:t>2021</w:t>
      </w:r>
      <w:r>
        <w:rPr>
          <w:rFonts w:hint="eastAsia" w:ascii="仿宋_GB2312" w:hAnsi="黑体" w:eastAsia="仿宋_GB2312"/>
          <w:color w:val="auto"/>
          <w:sz w:val="32"/>
          <w:szCs w:val="32"/>
        </w:rPr>
        <w:t>年12月31日，</w:t>
      </w: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w:t>
      </w:r>
      <w:r>
        <w:rPr>
          <w:rFonts w:hint="eastAsia" w:ascii="仿宋_GB2312" w:hAnsi="黑体" w:eastAsia="仿宋_GB2312" w:cs="仿宋_GB2312"/>
          <w:color w:val="auto"/>
          <w:sz w:val="32"/>
          <w:szCs w:val="32"/>
        </w:rPr>
        <w:t>本级及下属各预算单位共有车辆</w:t>
      </w:r>
      <w:r>
        <w:rPr>
          <w:rFonts w:hint="eastAsia" w:ascii="仿宋_GB2312" w:hAnsi="黑体" w:eastAsia="仿宋_GB2312" w:cs="仿宋_GB2312"/>
          <w:color w:val="auto"/>
          <w:sz w:val="32"/>
          <w:szCs w:val="32"/>
          <w:lang w:val="en-US" w:eastAsia="zh-CN"/>
        </w:rPr>
        <w:t>1</w:t>
      </w:r>
      <w:r>
        <w:rPr>
          <w:rFonts w:hint="eastAsia" w:ascii="仿宋_GB2312" w:hAnsi="黑体" w:eastAsia="仿宋_GB2312" w:cs="仿宋_GB2312"/>
          <w:color w:val="auto"/>
          <w:sz w:val="32"/>
          <w:szCs w:val="32"/>
        </w:rPr>
        <w:t>辆，其中，领导干部用车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辆，机要通信应急用车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辆、一般执法执勤用车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辆、特种专业技术用车</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辆、其他用车</w:t>
      </w:r>
      <w:r>
        <w:rPr>
          <w:rFonts w:hint="eastAsia" w:ascii="仿宋_GB2312" w:hAnsi="黑体" w:eastAsia="仿宋_GB2312" w:cs="仿宋_GB2312"/>
          <w:color w:val="auto"/>
          <w:sz w:val="32"/>
          <w:szCs w:val="32"/>
          <w:lang w:val="en-US" w:eastAsia="zh-CN"/>
        </w:rPr>
        <w:t>1</w:t>
      </w:r>
      <w:r>
        <w:rPr>
          <w:rFonts w:hint="eastAsia" w:ascii="仿宋_GB2312" w:hAnsi="黑体" w:eastAsia="仿宋_GB2312" w:cs="仿宋_GB2312"/>
          <w:color w:val="auto"/>
          <w:sz w:val="32"/>
          <w:szCs w:val="32"/>
        </w:rPr>
        <w:t>辆。单位价值100万元以上设备</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s="仿宋_GB2312"/>
          <w:color w:val="auto"/>
          <w:sz w:val="32"/>
          <w:szCs w:val="32"/>
        </w:rPr>
        <w:t>台（套）。</w:t>
      </w:r>
    </w:p>
    <w:p>
      <w:pPr>
        <w:ind w:firstLine="640" w:firstLineChars="200"/>
        <w:rPr>
          <w:rFonts w:ascii="楷体" w:hAnsi="楷体" w:eastAsia="楷体"/>
          <w:color w:val="auto"/>
          <w:sz w:val="32"/>
          <w:szCs w:val="32"/>
        </w:rPr>
      </w:pPr>
      <w:r>
        <w:rPr>
          <w:rFonts w:hint="eastAsia" w:ascii="楷体" w:hAnsi="楷体" w:eastAsia="楷体"/>
          <w:color w:val="auto"/>
          <w:sz w:val="32"/>
          <w:szCs w:val="32"/>
        </w:rPr>
        <w:t>（四）绩效目标设置情况</w:t>
      </w:r>
    </w:p>
    <w:p>
      <w:pPr>
        <w:ind w:firstLine="640" w:firstLineChars="200"/>
        <w:rPr>
          <w:rFonts w:ascii="仿宋_GB2312" w:hAnsi="黑体" w:eastAsia="仿宋_GB2312"/>
          <w:color w:val="auto"/>
          <w:sz w:val="32"/>
          <w:szCs w:val="32"/>
        </w:rPr>
      </w:pPr>
      <w:r>
        <w:rPr>
          <w:rFonts w:hint="eastAsia" w:ascii="仿宋" w:hAnsi="仿宋" w:eastAsia="仿宋" w:cs="仿宋"/>
          <w:color w:val="auto"/>
          <w:sz w:val="32"/>
          <w:szCs w:val="32"/>
        </w:rPr>
        <w:t>中共三亚市天涯区委政法委员会</w:t>
      </w:r>
      <w:r>
        <w:rPr>
          <w:rFonts w:hint="eastAsia" w:ascii="仿宋" w:hAnsi="仿宋" w:eastAsia="仿宋" w:cs="仿宋"/>
          <w:color w:val="auto"/>
          <w:sz w:val="32"/>
          <w:szCs w:val="32"/>
          <w:lang w:val="en-US" w:eastAsia="zh-CN"/>
        </w:rPr>
        <w:t>2022</w:t>
      </w:r>
      <w:r>
        <w:rPr>
          <w:rFonts w:hint="eastAsia" w:ascii="仿宋_GB2312" w:hAnsi="黑体" w:eastAsia="仿宋_GB2312"/>
          <w:color w:val="auto"/>
          <w:sz w:val="32"/>
          <w:szCs w:val="32"/>
        </w:rPr>
        <w:t>年</w:t>
      </w:r>
      <w:r>
        <w:rPr>
          <w:rFonts w:hint="eastAsia" w:ascii="仿宋_GB2312" w:hAnsi="黑体" w:eastAsia="仿宋_GB2312"/>
          <w:color w:val="auto"/>
          <w:sz w:val="32"/>
          <w:szCs w:val="32"/>
          <w:lang w:val="en-US" w:eastAsia="zh-CN"/>
        </w:rPr>
        <w:t>17</w:t>
      </w:r>
      <w:r>
        <w:rPr>
          <w:rFonts w:hint="eastAsia" w:ascii="仿宋_GB2312" w:hAnsi="黑体" w:eastAsia="仿宋_GB2312" w:cs="仿宋_GB2312"/>
          <w:color w:val="auto"/>
          <w:sz w:val="32"/>
          <w:szCs w:val="32"/>
        </w:rPr>
        <w:t>个项目实行绩效目标管理</w:t>
      </w:r>
      <w:r>
        <w:rPr>
          <w:rFonts w:hint="eastAsia" w:ascii="仿宋_GB2312" w:hAnsi="黑体" w:eastAsia="仿宋_GB2312"/>
          <w:color w:val="auto"/>
          <w:sz w:val="32"/>
          <w:szCs w:val="32"/>
        </w:rPr>
        <w:t>。</w:t>
      </w:r>
      <w:r>
        <w:rPr>
          <w:rFonts w:hint="eastAsia" w:ascii="仿宋_GB2312" w:hAnsi="黑体" w:eastAsia="仿宋_GB2312" w:cs="仿宋_GB2312"/>
          <w:color w:val="auto"/>
          <w:sz w:val="32"/>
          <w:szCs w:val="32"/>
        </w:rPr>
        <w:t>涉及一般公共预算</w:t>
      </w:r>
      <w:r>
        <w:rPr>
          <w:rFonts w:hint="eastAsia" w:ascii="仿宋_GB2312" w:hAnsi="黑体" w:eastAsia="仿宋_GB2312" w:cs="仿宋_GB2312"/>
          <w:color w:val="auto"/>
          <w:sz w:val="32"/>
          <w:szCs w:val="32"/>
          <w:lang w:val="en-US" w:eastAsia="zh-CN"/>
        </w:rPr>
        <w:t>9240.14</w:t>
      </w:r>
      <w:r>
        <w:rPr>
          <w:rFonts w:hint="eastAsia" w:ascii="仿宋_GB2312" w:hAnsi="黑体" w:eastAsia="仿宋_GB2312"/>
          <w:color w:val="auto"/>
          <w:sz w:val="32"/>
          <w:szCs w:val="32"/>
        </w:rPr>
        <w:t>万元、政府性基金</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万元。</w:t>
      </w:r>
    </w:p>
    <w:p>
      <w:pPr>
        <w:ind w:firstLine="640" w:firstLineChars="200"/>
        <w:rPr>
          <w:rFonts w:ascii="仿宋_GB2312" w:hAnsi="黑体" w:eastAsia="仿宋_GB2312"/>
          <w:color w:val="auto"/>
          <w:sz w:val="32"/>
          <w:szCs w:val="32"/>
        </w:rPr>
      </w:pPr>
    </w:p>
    <w:p>
      <w:pPr>
        <w:jc w:val="center"/>
        <w:rPr>
          <w:rFonts w:ascii="黑体" w:hAnsi="黑体" w:eastAsia="黑体"/>
          <w:b/>
          <w:color w:val="auto"/>
          <w:sz w:val="32"/>
          <w:szCs w:val="32"/>
        </w:rPr>
      </w:pPr>
      <w:r>
        <w:rPr>
          <w:rFonts w:hint="eastAsia" w:ascii="黑体" w:hAnsi="黑体" w:eastAsia="黑体"/>
          <w:b/>
          <w:color w:val="auto"/>
          <w:sz w:val="32"/>
          <w:szCs w:val="32"/>
        </w:rPr>
        <w:t>第四部分  名词解释</w:t>
      </w:r>
    </w:p>
    <w:p>
      <w:pPr>
        <w:ind w:firstLine="640" w:firstLineChars="200"/>
        <w:jc w:val="left"/>
        <w:rPr>
          <w:rFonts w:ascii="仿宋_GB2312" w:eastAsia="仿宋_GB2312" w:cs="宋体"/>
          <w:bCs/>
          <w:color w:val="auto"/>
          <w:kern w:val="0"/>
          <w:sz w:val="32"/>
          <w:szCs w:val="32"/>
          <w:lang w:val="zh-CN"/>
        </w:rPr>
      </w:pP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一、财政拨款收入：指本级财政当年拨付的资金。</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auto"/>
          <w:kern w:val="0"/>
          <w:sz w:val="32"/>
          <w:szCs w:val="30"/>
        </w:rPr>
      </w:pPr>
      <w:r>
        <w:rPr>
          <w:rFonts w:hint="eastAsia" w:ascii="仿宋_GB2312" w:hAnsi="宋体" w:eastAsia="仿宋_GB2312" w:cs="宋体"/>
          <w:color w:val="auto"/>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auto"/>
          <w:kern w:val="0"/>
          <w:sz w:val="32"/>
          <w:szCs w:val="30"/>
        </w:rPr>
      </w:pPr>
    </w:p>
    <w:p>
      <w:pPr>
        <w:ind w:firstLine="640" w:firstLineChars="200"/>
        <w:rPr>
          <w:rFonts w:ascii="仿宋_GB2312" w:hAnsi="黑体" w:eastAsia="仿宋_GB2312" w:cs="仿宋_GB2312"/>
          <w:color w:val="auto"/>
          <w:sz w:val="32"/>
          <w:szCs w:val="32"/>
        </w:rPr>
      </w:pPr>
    </w:p>
    <w:p>
      <w:pPr>
        <w:ind w:firstLine="640" w:firstLineChars="200"/>
        <w:jc w:val="left"/>
        <w:rPr>
          <w:rFonts w:ascii="仿宋_GB2312" w:hAnsi="黑体" w:eastAsia="仿宋_GB2312" w:cs="仿宋_GB2312"/>
          <w:color w:val="auto"/>
          <w:sz w:val="32"/>
          <w:szCs w:val="32"/>
        </w:rPr>
      </w:pPr>
    </w:p>
    <w:p>
      <w:pPr>
        <w:ind w:firstLine="640" w:firstLineChars="200"/>
        <w:jc w:val="left"/>
        <w:rPr>
          <w:rFonts w:ascii="仿宋_GB2312" w:hAnsi="黑体" w:eastAsia="仿宋_GB2312" w:cs="仿宋_GB2312"/>
          <w:color w:val="auto"/>
          <w:sz w:val="32"/>
          <w:szCs w:val="32"/>
        </w:rPr>
      </w:pPr>
    </w:p>
    <w:bookmarkEnd w:id="0"/>
    <w:sectPr>
      <w:pgSz w:w="11850" w:h="16783"/>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D52DF5"/>
    <w:rsid w:val="035B23E1"/>
    <w:rsid w:val="07D15DB3"/>
    <w:rsid w:val="08912EE4"/>
    <w:rsid w:val="08DD1306"/>
    <w:rsid w:val="0C944FFE"/>
    <w:rsid w:val="0D733013"/>
    <w:rsid w:val="121C7844"/>
    <w:rsid w:val="13614C13"/>
    <w:rsid w:val="1C63016E"/>
    <w:rsid w:val="28A51038"/>
    <w:rsid w:val="2CAF5762"/>
    <w:rsid w:val="2ED42CC1"/>
    <w:rsid w:val="32AC2BCA"/>
    <w:rsid w:val="37CE45EF"/>
    <w:rsid w:val="3F7D4B24"/>
    <w:rsid w:val="40492F73"/>
    <w:rsid w:val="410C78DC"/>
    <w:rsid w:val="432724C5"/>
    <w:rsid w:val="527252C9"/>
    <w:rsid w:val="558610AB"/>
    <w:rsid w:val="56EE26F0"/>
    <w:rsid w:val="57941E63"/>
    <w:rsid w:val="5F83452B"/>
    <w:rsid w:val="62AA294C"/>
    <w:rsid w:val="64887129"/>
    <w:rsid w:val="661A1C64"/>
    <w:rsid w:val="69E77497"/>
    <w:rsid w:val="6DFE125F"/>
    <w:rsid w:val="7201513B"/>
    <w:rsid w:val="74386791"/>
    <w:rsid w:val="75BE2F10"/>
    <w:rsid w:val="7AFF266E"/>
    <w:rsid w:val="7B323BEB"/>
    <w:rsid w:val="7C5717EF"/>
    <w:rsid w:val="7ED37DD0"/>
    <w:rsid w:val="7FDB3A80"/>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cp:lastPrinted>2021-03-12T02:46:00Z</cp:lastPrinted>
  <dcterms:modified xsi:type="dcterms:W3CDTF">2022-02-16T04:56:28Z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