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rPr>
          <w:color w:val="auto"/>
          <w:sz w:val="84"/>
          <w:szCs w:val="84"/>
          <w:u w:val="single"/>
        </w:rPr>
      </w:pPr>
    </w:p>
    <w:p>
      <w:pPr>
        <w:rPr>
          <w:color w:val="auto"/>
          <w:sz w:val="84"/>
          <w:szCs w:val="84"/>
          <w:u w:val="single"/>
        </w:rPr>
      </w:pPr>
    </w:p>
    <w:p>
      <w:pPr>
        <w:jc w:val="center"/>
        <w:rPr>
          <w:rFonts w:hint="eastAsia" w:ascii="宋体" w:hAnsi="宋体" w:eastAsia="宋体" w:cs="宋体"/>
          <w:color w:val="auto"/>
          <w:sz w:val="52"/>
          <w:szCs w:val="52"/>
          <w:lang w:val="en-US" w:eastAsia="zh-CN"/>
        </w:rPr>
      </w:pPr>
      <w:r>
        <w:rPr>
          <w:rFonts w:hint="eastAsia" w:hAnsi="宋体" w:cs="宋体" w:asciiTheme="minorAscii"/>
          <w:color w:val="auto"/>
          <w:sz w:val="52"/>
          <w:szCs w:val="52"/>
          <w:lang w:val="en-US" w:eastAsia="zh-CN"/>
        </w:rPr>
        <w:t>2022</w:t>
      </w:r>
      <w:r>
        <w:rPr>
          <w:rFonts w:hint="eastAsia" w:ascii="宋体" w:hAnsi="宋体" w:cs="宋体"/>
          <w:color w:val="auto"/>
          <w:sz w:val="52"/>
          <w:szCs w:val="52"/>
          <w:lang w:val="en-US" w:eastAsia="zh-CN"/>
        </w:rPr>
        <w:t>年</w:t>
      </w:r>
      <w:r>
        <w:rPr>
          <w:rFonts w:hint="eastAsia" w:ascii="宋体" w:hAnsi="宋体" w:eastAsia="宋体" w:cs="宋体"/>
          <w:color w:val="auto"/>
          <w:sz w:val="52"/>
          <w:szCs w:val="52"/>
          <w:lang w:eastAsia="zh-CN"/>
        </w:rPr>
        <w:t>三亚市天涯区马岭卫生院</w:t>
      </w:r>
      <w:r>
        <w:rPr>
          <w:rFonts w:hint="eastAsia" w:ascii="宋体" w:hAnsi="宋体" w:cs="宋体"/>
          <w:color w:val="auto"/>
          <w:sz w:val="52"/>
          <w:szCs w:val="52"/>
          <w:lang w:eastAsia="zh-CN"/>
        </w:rPr>
        <w:t>单位</w:t>
      </w:r>
      <w:r>
        <w:rPr>
          <w:rFonts w:hint="eastAsia" w:ascii="宋体" w:hAnsi="宋体" w:eastAsia="宋体" w:cs="宋体"/>
          <w:color w:val="auto"/>
          <w:sz w:val="52"/>
          <w:szCs w:val="52"/>
        </w:rPr>
        <w:t>预算</w:t>
      </w:r>
      <w:bookmarkStart w:id="0" w:name="_GoBack"/>
      <w:bookmarkEnd w:id="0"/>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7"/>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b w:val="0"/>
          <w:bCs w:val="0"/>
          <w:color w:val="auto"/>
          <w:sz w:val="32"/>
          <w:szCs w:val="32"/>
          <w:lang w:eastAsia="zh-CN"/>
        </w:rPr>
        <w:t>三亚市天涯区马岭卫生院</w:t>
      </w:r>
      <w:r>
        <w:rPr>
          <w:rFonts w:hint="eastAsia" w:ascii="黑体" w:hAnsi="黑体" w:eastAsia="黑体"/>
          <w:color w:val="auto"/>
          <w:sz w:val="32"/>
          <w:szCs w:val="32"/>
        </w:rPr>
        <w:t>概况</w:t>
      </w:r>
    </w:p>
    <w:p>
      <w:pPr>
        <w:pStyle w:val="7"/>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7"/>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b w:val="0"/>
          <w:bCs w:val="0"/>
          <w:color w:val="auto"/>
          <w:sz w:val="32"/>
          <w:szCs w:val="32"/>
          <w:lang w:eastAsia="zh-CN"/>
        </w:rPr>
        <w:t>三亚市天涯区马岭卫生院</w:t>
      </w:r>
      <w:r>
        <w:rPr>
          <w:rFonts w:hint="eastAsia" w:ascii="黑体" w:hAnsi="黑体" w:eastAsia="黑体" w:cs="黑体"/>
          <w:color w:val="auto"/>
          <w:sz w:val="32"/>
          <w:szCs w:val="32"/>
          <w:lang w:val="en-US" w:eastAsia="zh-CN"/>
        </w:rPr>
        <w:t>2022</w:t>
      </w:r>
      <w:r>
        <w:rPr>
          <w:rFonts w:hint="eastAsia" w:ascii="黑体" w:hAnsi="黑体" w:eastAsia="黑体" w:cs="黑体"/>
          <w:color w:val="auto"/>
          <w:sz w:val="32"/>
          <w:szCs w:val="32"/>
        </w:rPr>
        <w:t>年</w:t>
      </w:r>
      <w:r>
        <w:rPr>
          <w:rFonts w:hint="eastAsia" w:ascii="黑体" w:hAnsi="黑体" w:eastAsia="黑体" w:cs="黑体"/>
          <w:color w:val="auto"/>
          <w:sz w:val="32"/>
          <w:szCs w:val="32"/>
          <w:lang w:val="en-US" w:eastAsia="zh-CN"/>
        </w:rPr>
        <w:t>单位</w:t>
      </w:r>
      <w:r>
        <w:rPr>
          <w:rFonts w:hint="eastAsia" w:ascii="黑体" w:hAnsi="黑体" w:eastAsia="黑体" w:cs="黑体"/>
          <w:color w:val="auto"/>
          <w:sz w:val="32"/>
          <w:szCs w:val="32"/>
        </w:rPr>
        <w:t>预算</w:t>
      </w:r>
      <w:r>
        <w:rPr>
          <w:rFonts w:hint="eastAsia" w:ascii="黑体" w:hAnsi="黑体" w:eastAsia="黑体"/>
          <w:color w:val="auto"/>
          <w:sz w:val="32"/>
          <w:szCs w:val="32"/>
        </w:rPr>
        <w:t>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7"/>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b w:val="0"/>
          <w:bCs w:val="0"/>
          <w:color w:val="auto"/>
          <w:sz w:val="32"/>
          <w:szCs w:val="32"/>
          <w:lang w:eastAsia="zh-CN"/>
        </w:rPr>
        <w:t>三亚市天涯区马岭卫生院</w:t>
      </w:r>
      <w:r>
        <w:rPr>
          <w:rFonts w:hint="eastAsia" w:ascii="黑体" w:hAnsi="黑体" w:eastAsia="黑体" w:cs="黑体"/>
          <w:color w:val="auto"/>
          <w:sz w:val="32"/>
          <w:szCs w:val="32"/>
          <w:lang w:val="en-US" w:eastAsia="zh-CN"/>
        </w:rPr>
        <w:t>2022</w:t>
      </w:r>
      <w:r>
        <w:rPr>
          <w:rFonts w:hint="eastAsia" w:ascii="黑体" w:hAnsi="黑体" w:eastAsia="黑体" w:cs="黑体"/>
          <w:color w:val="auto"/>
          <w:sz w:val="32"/>
          <w:szCs w:val="32"/>
        </w:rPr>
        <w:t>年</w:t>
      </w:r>
      <w:r>
        <w:rPr>
          <w:rFonts w:hint="eastAsia" w:ascii="黑体" w:hAnsi="黑体" w:eastAsia="黑体" w:cs="黑体"/>
          <w:color w:val="auto"/>
          <w:sz w:val="32"/>
          <w:szCs w:val="32"/>
          <w:lang w:val="en-US" w:eastAsia="zh-CN"/>
        </w:rPr>
        <w:t>单位</w:t>
      </w:r>
      <w:r>
        <w:rPr>
          <w:rFonts w:hint="eastAsia" w:ascii="黑体" w:hAnsi="黑体" w:eastAsia="黑体"/>
          <w:color w:val="auto"/>
          <w:sz w:val="32"/>
          <w:szCs w:val="32"/>
        </w:rPr>
        <w:t>预算情况说明</w:t>
      </w:r>
    </w:p>
    <w:p>
      <w:pPr>
        <w:pStyle w:val="7"/>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名词解释</w:t>
      </w: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7"/>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b w:val="0"/>
          <w:bCs w:val="0"/>
          <w:color w:val="auto"/>
          <w:sz w:val="32"/>
          <w:szCs w:val="32"/>
          <w:lang w:eastAsia="zh-CN"/>
        </w:rPr>
        <w:t>三亚市天涯区马岭卫生院</w:t>
      </w:r>
      <w:r>
        <w:rPr>
          <w:rFonts w:hint="eastAsia" w:ascii="黑体" w:hAnsi="黑体" w:eastAsia="黑体"/>
          <w:color w:val="auto"/>
          <w:sz w:val="32"/>
          <w:szCs w:val="32"/>
        </w:rPr>
        <w:t>概况</w:t>
      </w:r>
    </w:p>
    <w:p>
      <w:pPr>
        <w:jc w:val="left"/>
        <w:rPr>
          <w:rFonts w:ascii="仿宋_GB2312" w:hAnsi="仿宋_GB2312" w:eastAsia="仿宋_GB2312" w:cs="仿宋_GB2312"/>
          <w:color w:val="auto"/>
          <w:sz w:val="32"/>
          <w:szCs w:val="32"/>
        </w:rPr>
      </w:pPr>
    </w:p>
    <w:p>
      <w:pPr>
        <w:pStyle w:val="7"/>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pStyle w:val="7"/>
        <w:numPr>
          <w:ilvl w:val="0"/>
          <w:numId w:val="6"/>
        </w:numPr>
        <w:ind w:left="0" w:leftChars="0" w:firstLine="420" w:firstLineChars="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aps w:val="0"/>
          <w:color w:val="auto"/>
          <w:spacing w:val="0"/>
          <w:sz w:val="32"/>
          <w:szCs w:val="32"/>
          <w:shd w:val="clear" w:fill="FFFFFF"/>
        </w:rPr>
        <w:t>从事公共卫生管理与服务的同时，要切实担负起“组织药品市场监管”的职能。具体地讲，就是要“督促、指导辖区内医疗机构做好药品、医疗器械的采购、使用和管理工作，做好药械质量管理和药械法律法规宣传普及工作，及时向有关部门通报药械质量管理信息和药械质量方面的各类违法违规行为。</w:t>
      </w:r>
    </w:p>
    <w:p>
      <w:pPr>
        <w:pStyle w:val="7"/>
        <w:numPr>
          <w:ilvl w:val="0"/>
          <w:numId w:val="6"/>
        </w:numPr>
        <w:ind w:left="0" w:leftChars="0" w:firstLine="420" w:firstLineChars="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aps w:val="0"/>
          <w:color w:val="auto"/>
          <w:spacing w:val="0"/>
          <w:sz w:val="32"/>
          <w:szCs w:val="32"/>
          <w:shd w:val="clear" w:fill="FFFFFF"/>
        </w:rPr>
        <w:t>以</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begin"/>
      </w:r>
      <w:r>
        <w:rPr>
          <w:rFonts w:hint="eastAsia" w:ascii="仿宋_GB2312" w:hAnsi="仿宋_GB2312" w:eastAsia="仿宋_GB2312" w:cs="仿宋_GB2312"/>
          <w:b w:val="0"/>
          <w:bCs w:val="0"/>
          <w:i w:val="0"/>
          <w:iCs w:val="0"/>
          <w:caps w:val="0"/>
          <w:color w:val="auto"/>
          <w:spacing w:val="0"/>
          <w:sz w:val="32"/>
          <w:szCs w:val="32"/>
          <w:u w:val="none"/>
          <w:shd w:val="clear" w:fill="FFFFFF"/>
        </w:rPr>
        <w:instrText xml:space="preserve"> HYPERLINK "http://www.so.com/s?q=%E5%85%AC%E5%85%B1%E5%8D%AB%E7%94%9F&amp;ie=utf-8&amp;src=internal_wenda_recommend_textn" \t "https://wenda.so.com/q/_blank" </w:instrTex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separate"/>
      </w:r>
      <w:r>
        <w:rPr>
          <w:rStyle w:val="6"/>
          <w:rFonts w:hint="eastAsia" w:ascii="仿宋_GB2312" w:hAnsi="仿宋_GB2312" w:eastAsia="仿宋_GB2312" w:cs="仿宋_GB2312"/>
          <w:b w:val="0"/>
          <w:bCs w:val="0"/>
          <w:i w:val="0"/>
          <w:iCs w:val="0"/>
          <w:caps w:val="0"/>
          <w:color w:val="auto"/>
          <w:spacing w:val="0"/>
          <w:sz w:val="32"/>
          <w:szCs w:val="32"/>
          <w:u w:val="none"/>
          <w:shd w:val="clear" w:fill="FFFFFF"/>
        </w:rPr>
        <w:t>公共卫生</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end"/>
      </w:r>
      <w:r>
        <w:rPr>
          <w:rFonts w:hint="eastAsia" w:ascii="仿宋_GB2312" w:hAnsi="仿宋_GB2312" w:eastAsia="仿宋_GB2312" w:cs="仿宋_GB2312"/>
          <w:b w:val="0"/>
          <w:bCs w:val="0"/>
          <w:i w:val="0"/>
          <w:iCs w:val="0"/>
          <w:caps w:val="0"/>
          <w:color w:val="auto"/>
          <w:spacing w:val="0"/>
          <w:sz w:val="32"/>
          <w:szCs w:val="32"/>
          <w:shd w:val="clear" w:fill="FFFFFF"/>
        </w:rPr>
        <w:t>服务为主，综合提供预防、</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begin"/>
      </w:r>
      <w:r>
        <w:rPr>
          <w:rFonts w:hint="eastAsia" w:ascii="仿宋_GB2312" w:hAnsi="仿宋_GB2312" w:eastAsia="仿宋_GB2312" w:cs="仿宋_GB2312"/>
          <w:b w:val="0"/>
          <w:bCs w:val="0"/>
          <w:i w:val="0"/>
          <w:iCs w:val="0"/>
          <w:caps w:val="0"/>
          <w:color w:val="auto"/>
          <w:spacing w:val="0"/>
          <w:sz w:val="32"/>
          <w:szCs w:val="32"/>
          <w:u w:val="none"/>
          <w:shd w:val="clear" w:fill="FFFFFF"/>
        </w:rPr>
        <w:instrText xml:space="preserve"> HYPERLINK "http://www.so.com/s?q=%E4%BF%9D%E5%81%A5&amp;ie=utf-8&amp;src=internal_wenda_recommend_textn" \t "https://wenda.so.com/q/_blank" </w:instrTex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separate"/>
      </w:r>
      <w:r>
        <w:rPr>
          <w:rStyle w:val="6"/>
          <w:rFonts w:hint="eastAsia" w:ascii="仿宋_GB2312" w:hAnsi="仿宋_GB2312" w:eastAsia="仿宋_GB2312" w:cs="仿宋_GB2312"/>
          <w:b w:val="0"/>
          <w:bCs w:val="0"/>
          <w:i w:val="0"/>
          <w:iCs w:val="0"/>
          <w:caps w:val="0"/>
          <w:color w:val="auto"/>
          <w:spacing w:val="0"/>
          <w:sz w:val="32"/>
          <w:szCs w:val="32"/>
          <w:u w:val="none"/>
          <w:shd w:val="clear" w:fill="FFFFFF"/>
        </w:rPr>
        <w:t>保健</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end"/>
      </w:r>
      <w:r>
        <w:rPr>
          <w:rFonts w:hint="eastAsia" w:ascii="仿宋_GB2312" w:hAnsi="仿宋_GB2312" w:eastAsia="仿宋_GB2312" w:cs="仿宋_GB2312"/>
          <w:b w:val="0"/>
          <w:bCs w:val="0"/>
          <w:i w:val="0"/>
          <w:iCs w:val="0"/>
          <w:caps w:val="0"/>
          <w:color w:val="auto"/>
          <w:spacing w:val="0"/>
          <w:sz w:val="32"/>
          <w:szCs w:val="32"/>
          <w:shd w:val="clear" w:fill="FFFFFF"/>
        </w:rPr>
        <w:t>和</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begin"/>
      </w:r>
      <w:r>
        <w:rPr>
          <w:rFonts w:hint="eastAsia" w:ascii="仿宋_GB2312" w:hAnsi="仿宋_GB2312" w:eastAsia="仿宋_GB2312" w:cs="仿宋_GB2312"/>
          <w:b w:val="0"/>
          <w:bCs w:val="0"/>
          <w:i w:val="0"/>
          <w:iCs w:val="0"/>
          <w:caps w:val="0"/>
          <w:color w:val="auto"/>
          <w:spacing w:val="0"/>
          <w:sz w:val="32"/>
          <w:szCs w:val="32"/>
          <w:u w:val="none"/>
          <w:shd w:val="clear" w:fill="FFFFFF"/>
        </w:rPr>
        <w:instrText xml:space="preserve"> HYPERLINK "http://www.so.com/s?q=%E5%9F%BA%E6%9C%AC%E5%8C%BB%E7%96%97&amp;ie=utf-8&amp;src=internal_wenda_recommend_textn" \t "https://wenda.so.com/q/_blank" </w:instrTex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separate"/>
      </w:r>
      <w:r>
        <w:rPr>
          <w:rStyle w:val="6"/>
          <w:rFonts w:hint="eastAsia" w:ascii="仿宋_GB2312" w:hAnsi="仿宋_GB2312" w:eastAsia="仿宋_GB2312" w:cs="仿宋_GB2312"/>
          <w:b w:val="0"/>
          <w:bCs w:val="0"/>
          <w:i w:val="0"/>
          <w:iCs w:val="0"/>
          <w:caps w:val="0"/>
          <w:color w:val="auto"/>
          <w:spacing w:val="0"/>
          <w:sz w:val="32"/>
          <w:szCs w:val="32"/>
          <w:u w:val="none"/>
          <w:shd w:val="clear" w:fill="FFFFFF"/>
        </w:rPr>
        <w:t>基本医疗</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end"/>
      </w:r>
      <w:r>
        <w:rPr>
          <w:rFonts w:hint="eastAsia" w:ascii="仿宋_GB2312" w:hAnsi="仿宋_GB2312" w:eastAsia="仿宋_GB2312" w:cs="仿宋_GB2312"/>
          <w:b w:val="0"/>
          <w:bCs w:val="0"/>
          <w:i w:val="0"/>
          <w:iCs w:val="0"/>
          <w:caps w:val="0"/>
          <w:color w:val="auto"/>
          <w:spacing w:val="0"/>
          <w:sz w:val="32"/>
          <w:szCs w:val="32"/>
          <w:shd w:val="clear" w:fill="FFFFFF"/>
        </w:rPr>
        <w:t>等服务。</w:t>
      </w:r>
    </w:p>
    <w:p>
      <w:pPr>
        <w:pStyle w:val="7"/>
        <w:numPr>
          <w:ilvl w:val="0"/>
          <w:numId w:val="6"/>
        </w:numPr>
        <w:ind w:left="0" w:leftChars="0" w:firstLine="420" w:firstLineChars="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aps w:val="0"/>
          <w:color w:val="auto"/>
          <w:spacing w:val="0"/>
          <w:sz w:val="32"/>
          <w:szCs w:val="32"/>
          <w:shd w:val="clear" w:fill="FFFFFF"/>
        </w:rPr>
        <w:t>加强</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begin"/>
      </w:r>
      <w:r>
        <w:rPr>
          <w:rFonts w:hint="eastAsia" w:ascii="仿宋_GB2312" w:hAnsi="仿宋_GB2312" w:eastAsia="仿宋_GB2312" w:cs="仿宋_GB2312"/>
          <w:b w:val="0"/>
          <w:bCs w:val="0"/>
          <w:i w:val="0"/>
          <w:iCs w:val="0"/>
          <w:caps w:val="0"/>
          <w:color w:val="auto"/>
          <w:spacing w:val="0"/>
          <w:sz w:val="32"/>
          <w:szCs w:val="32"/>
          <w:u w:val="none"/>
          <w:shd w:val="clear" w:fill="FFFFFF"/>
        </w:rPr>
        <w:instrText xml:space="preserve"> HYPERLINK "http://www.so.com/s?q=%E5%86%9C%E6%9D%91&amp;ie=utf-8&amp;src=internal_wenda_recommend_textn" \t "https://wenda.so.com/q/_blank" </w:instrTex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separate"/>
      </w:r>
      <w:r>
        <w:rPr>
          <w:rStyle w:val="6"/>
          <w:rFonts w:hint="eastAsia" w:ascii="仿宋_GB2312" w:hAnsi="仿宋_GB2312" w:eastAsia="仿宋_GB2312" w:cs="仿宋_GB2312"/>
          <w:b w:val="0"/>
          <w:bCs w:val="0"/>
          <w:i w:val="0"/>
          <w:iCs w:val="0"/>
          <w:caps w:val="0"/>
          <w:color w:val="auto"/>
          <w:spacing w:val="0"/>
          <w:sz w:val="32"/>
          <w:szCs w:val="32"/>
          <w:u w:val="none"/>
          <w:shd w:val="clear" w:fill="FFFFFF"/>
        </w:rPr>
        <w:t>农村</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end"/>
      </w:r>
      <w:r>
        <w:rPr>
          <w:rFonts w:hint="eastAsia" w:ascii="仿宋_GB2312" w:hAnsi="仿宋_GB2312" w:eastAsia="仿宋_GB2312" w:cs="仿宋_GB2312"/>
          <w:b w:val="0"/>
          <w:bCs w:val="0"/>
          <w:i w:val="0"/>
          <w:iCs w:val="0"/>
          <w:caps w:val="0"/>
          <w:color w:val="auto"/>
          <w:spacing w:val="0"/>
          <w:sz w:val="32"/>
          <w:szCs w:val="32"/>
          <w:shd w:val="clear" w:fill="FFFFFF"/>
        </w:rPr>
        <w:t>疾病预防控制，做好</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begin"/>
      </w:r>
      <w:r>
        <w:rPr>
          <w:rFonts w:hint="eastAsia" w:ascii="仿宋_GB2312" w:hAnsi="仿宋_GB2312" w:eastAsia="仿宋_GB2312" w:cs="仿宋_GB2312"/>
          <w:b w:val="0"/>
          <w:bCs w:val="0"/>
          <w:i w:val="0"/>
          <w:iCs w:val="0"/>
          <w:caps w:val="0"/>
          <w:color w:val="auto"/>
          <w:spacing w:val="0"/>
          <w:sz w:val="32"/>
          <w:szCs w:val="32"/>
          <w:u w:val="none"/>
          <w:shd w:val="clear" w:fill="FFFFFF"/>
        </w:rPr>
        <w:instrText xml:space="preserve"> HYPERLINK "http://www.so.com/s?q=%E4%BC%A0%E6%9F%93%E7%97%85&amp;ie=utf-8&amp;src=internal_wenda_recommend_textn" \t "https://wenda.so.com/q/_blank" </w:instrTex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separate"/>
      </w:r>
      <w:r>
        <w:rPr>
          <w:rStyle w:val="6"/>
          <w:rFonts w:hint="eastAsia" w:ascii="仿宋_GB2312" w:hAnsi="仿宋_GB2312" w:eastAsia="仿宋_GB2312" w:cs="仿宋_GB2312"/>
          <w:b w:val="0"/>
          <w:bCs w:val="0"/>
          <w:i w:val="0"/>
          <w:iCs w:val="0"/>
          <w:caps w:val="0"/>
          <w:color w:val="auto"/>
          <w:spacing w:val="0"/>
          <w:sz w:val="32"/>
          <w:szCs w:val="32"/>
          <w:u w:val="none"/>
          <w:shd w:val="clear" w:fill="FFFFFF"/>
        </w:rPr>
        <w:t>传染病</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end"/>
      </w:r>
      <w:r>
        <w:rPr>
          <w:rFonts w:hint="eastAsia" w:ascii="仿宋_GB2312" w:hAnsi="仿宋_GB2312" w:eastAsia="仿宋_GB2312" w:cs="仿宋_GB2312"/>
          <w:b w:val="0"/>
          <w:bCs w:val="0"/>
          <w:i w:val="0"/>
          <w:iCs w:val="0"/>
          <w:caps w:val="0"/>
          <w:color w:val="auto"/>
          <w:spacing w:val="0"/>
          <w:sz w:val="32"/>
          <w:szCs w:val="32"/>
          <w:shd w:val="clear" w:fill="FFFFFF"/>
        </w:rPr>
        <w:t>、</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begin"/>
      </w:r>
      <w:r>
        <w:rPr>
          <w:rFonts w:hint="eastAsia" w:ascii="仿宋_GB2312" w:hAnsi="仿宋_GB2312" w:eastAsia="仿宋_GB2312" w:cs="仿宋_GB2312"/>
          <w:b w:val="0"/>
          <w:bCs w:val="0"/>
          <w:i w:val="0"/>
          <w:iCs w:val="0"/>
          <w:caps w:val="0"/>
          <w:color w:val="auto"/>
          <w:spacing w:val="0"/>
          <w:sz w:val="32"/>
          <w:szCs w:val="32"/>
          <w:u w:val="none"/>
          <w:shd w:val="clear" w:fill="FFFFFF"/>
        </w:rPr>
        <w:instrText xml:space="preserve"> HYPERLINK "http://www.so.com/s?q=%E5%9C%B0%E6%96%B9%E7%97%85&amp;ie=utf-8&amp;src=internal_wenda_recommend_textn" \t "https://wenda.so.com/q/_blank" </w:instrTex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separate"/>
      </w:r>
      <w:r>
        <w:rPr>
          <w:rStyle w:val="6"/>
          <w:rFonts w:hint="eastAsia" w:ascii="仿宋_GB2312" w:hAnsi="仿宋_GB2312" w:eastAsia="仿宋_GB2312" w:cs="仿宋_GB2312"/>
          <w:b w:val="0"/>
          <w:bCs w:val="0"/>
          <w:i w:val="0"/>
          <w:iCs w:val="0"/>
          <w:caps w:val="0"/>
          <w:color w:val="auto"/>
          <w:spacing w:val="0"/>
          <w:sz w:val="32"/>
          <w:szCs w:val="32"/>
          <w:u w:val="none"/>
          <w:shd w:val="clear" w:fill="FFFFFF"/>
        </w:rPr>
        <w:t>地方病</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end"/>
      </w:r>
      <w:r>
        <w:rPr>
          <w:rFonts w:hint="eastAsia" w:ascii="仿宋_GB2312" w:hAnsi="仿宋_GB2312" w:eastAsia="仿宋_GB2312" w:cs="仿宋_GB2312"/>
          <w:b w:val="0"/>
          <w:bCs w:val="0"/>
          <w:i w:val="0"/>
          <w:iCs w:val="0"/>
          <w:caps w:val="0"/>
          <w:color w:val="auto"/>
          <w:spacing w:val="0"/>
          <w:sz w:val="32"/>
          <w:szCs w:val="32"/>
          <w:shd w:val="clear" w:fill="FFFFFF"/>
        </w:rPr>
        <w:t>防治和疫情等农村</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begin"/>
      </w:r>
      <w:r>
        <w:rPr>
          <w:rFonts w:hint="eastAsia" w:ascii="仿宋_GB2312" w:hAnsi="仿宋_GB2312" w:eastAsia="仿宋_GB2312" w:cs="仿宋_GB2312"/>
          <w:b w:val="0"/>
          <w:bCs w:val="0"/>
          <w:i w:val="0"/>
          <w:iCs w:val="0"/>
          <w:caps w:val="0"/>
          <w:color w:val="auto"/>
          <w:spacing w:val="0"/>
          <w:sz w:val="32"/>
          <w:szCs w:val="32"/>
          <w:u w:val="none"/>
          <w:shd w:val="clear" w:fill="FFFFFF"/>
        </w:rPr>
        <w:instrText xml:space="preserve"> HYPERLINK "http://www.so.com/s?q=%E7%AA%81%E5%8F%91%E6%80%A7%E5%85%AC%E5%85%B1%E5%8D%AB%E7%94%9F%E4%BA%8B%E4%BB%B6&amp;ie=utf-8&amp;src=internal_wenda_recommend_textn" \t "https://wenda.so.com/q/_blank" </w:instrTex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separate"/>
      </w:r>
      <w:r>
        <w:rPr>
          <w:rStyle w:val="6"/>
          <w:rFonts w:hint="eastAsia" w:ascii="仿宋_GB2312" w:hAnsi="仿宋_GB2312" w:eastAsia="仿宋_GB2312" w:cs="仿宋_GB2312"/>
          <w:b w:val="0"/>
          <w:bCs w:val="0"/>
          <w:i w:val="0"/>
          <w:iCs w:val="0"/>
          <w:caps w:val="0"/>
          <w:color w:val="auto"/>
          <w:spacing w:val="0"/>
          <w:sz w:val="32"/>
          <w:szCs w:val="32"/>
          <w:u w:val="none"/>
          <w:shd w:val="clear" w:fill="FFFFFF"/>
        </w:rPr>
        <w:t>突发性公共卫生事件</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end"/>
      </w:r>
      <w:r>
        <w:rPr>
          <w:rFonts w:hint="eastAsia" w:ascii="仿宋_GB2312" w:hAnsi="仿宋_GB2312" w:eastAsia="仿宋_GB2312" w:cs="仿宋_GB2312"/>
          <w:b w:val="0"/>
          <w:bCs w:val="0"/>
          <w:i w:val="0"/>
          <w:iCs w:val="0"/>
          <w:caps w:val="0"/>
          <w:color w:val="auto"/>
          <w:spacing w:val="0"/>
          <w:sz w:val="32"/>
          <w:szCs w:val="32"/>
          <w:shd w:val="clear" w:fill="FFFFFF"/>
        </w:rPr>
        <w:t>报告工作，</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begin"/>
      </w:r>
      <w:r>
        <w:rPr>
          <w:rFonts w:hint="eastAsia" w:ascii="仿宋_GB2312" w:hAnsi="仿宋_GB2312" w:eastAsia="仿宋_GB2312" w:cs="仿宋_GB2312"/>
          <w:b w:val="0"/>
          <w:bCs w:val="0"/>
          <w:i w:val="0"/>
          <w:iCs w:val="0"/>
          <w:caps w:val="0"/>
          <w:color w:val="auto"/>
          <w:spacing w:val="0"/>
          <w:sz w:val="32"/>
          <w:szCs w:val="32"/>
          <w:u w:val="none"/>
          <w:shd w:val="clear" w:fill="FFFFFF"/>
        </w:rPr>
        <w:instrText xml:space="preserve"> HYPERLINK "http://www.so.com/s?q=%E9%87%8D%E7%82%B9&amp;ie=utf-8&amp;src=internal_wenda_recommend_textn" \t "https://wenda.so.com/q/_blank" </w:instrTex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separate"/>
      </w:r>
      <w:r>
        <w:rPr>
          <w:rStyle w:val="6"/>
          <w:rFonts w:hint="eastAsia" w:ascii="仿宋_GB2312" w:hAnsi="仿宋_GB2312" w:eastAsia="仿宋_GB2312" w:cs="仿宋_GB2312"/>
          <w:b w:val="0"/>
          <w:bCs w:val="0"/>
          <w:i w:val="0"/>
          <w:iCs w:val="0"/>
          <w:caps w:val="0"/>
          <w:color w:val="auto"/>
          <w:spacing w:val="0"/>
          <w:sz w:val="32"/>
          <w:szCs w:val="32"/>
          <w:u w:val="none"/>
          <w:shd w:val="clear" w:fill="FFFFFF"/>
        </w:rPr>
        <w:t>重点</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end"/>
      </w:r>
      <w:r>
        <w:rPr>
          <w:rFonts w:hint="eastAsia" w:ascii="仿宋_GB2312" w:hAnsi="仿宋_GB2312" w:eastAsia="仿宋_GB2312" w:cs="仿宋_GB2312"/>
          <w:b w:val="0"/>
          <w:bCs w:val="0"/>
          <w:i w:val="0"/>
          <w:iCs w:val="0"/>
          <w:caps w:val="0"/>
          <w:color w:val="auto"/>
          <w:spacing w:val="0"/>
          <w:sz w:val="32"/>
          <w:szCs w:val="32"/>
          <w:shd w:val="clear" w:fill="FFFFFF"/>
        </w:rPr>
        <w:t>控制严重危害</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begin"/>
      </w:r>
      <w:r>
        <w:rPr>
          <w:rFonts w:hint="eastAsia" w:ascii="仿宋_GB2312" w:hAnsi="仿宋_GB2312" w:eastAsia="仿宋_GB2312" w:cs="仿宋_GB2312"/>
          <w:b w:val="0"/>
          <w:bCs w:val="0"/>
          <w:i w:val="0"/>
          <w:iCs w:val="0"/>
          <w:caps w:val="0"/>
          <w:color w:val="auto"/>
          <w:spacing w:val="0"/>
          <w:sz w:val="32"/>
          <w:szCs w:val="32"/>
          <w:u w:val="none"/>
          <w:shd w:val="clear" w:fill="FFFFFF"/>
        </w:rPr>
        <w:instrText xml:space="preserve"> HYPERLINK "http://www.so.com/s?q=%E5%86%9C%E6%B0%91&amp;ie=utf-8&amp;src=internal_wenda_recommend_textn" \t "https://wenda.so.com/q/_blank" </w:instrTex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separate"/>
      </w:r>
      <w:r>
        <w:rPr>
          <w:rStyle w:val="6"/>
          <w:rFonts w:hint="eastAsia" w:ascii="仿宋_GB2312" w:hAnsi="仿宋_GB2312" w:eastAsia="仿宋_GB2312" w:cs="仿宋_GB2312"/>
          <w:b w:val="0"/>
          <w:bCs w:val="0"/>
          <w:i w:val="0"/>
          <w:iCs w:val="0"/>
          <w:caps w:val="0"/>
          <w:color w:val="auto"/>
          <w:spacing w:val="0"/>
          <w:sz w:val="32"/>
          <w:szCs w:val="32"/>
          <w:u w:val="none"/>
          <w:shd w:val="clear" w:fill="FFFFFF"/>
        </w:rPr>
        <w:t>农民</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end"/>
      </w:r>
      <w:r>
        <w:rPr>
          <w:rFonts w:hint="eastAsia" w:ascii="仿宋_GB2312" w:hAnsi="仿宋_GB2312" w:eastAsia="仿宋_GB2312" w:cs="仿宋_GB2312"/>
          <w:b w:val="0"/>
          <w:bCs w:val="0"/>
          <w:i w:val="0"/>
          <w:iCs w:val="0"/>
          <w:caps w:val="0"/>
          <w:color w:val="auto"/>
          <w:spacing w:val="0"/>
          <w:sz w:val="32"/>
          <w:szCs w:val="32"/>
          <w:shd w:val="clear" w:fill="FFFFFF"/>
        </w:rPr>
        <w:t>身体健康的传染病、地方病、</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begin"/>
      </w:r>
      <w:r>
        <w:rPr>
          <w:rFonts w:hint="eastAsia" w:ascii="仿宋_GB2312" w:hAnsi="仿宋_GB2312" w:eastAsia="仿宋_GB2312" w:cs="仿宋_GB2312"/>
          <w:b w:val="0"/>
          <w:bCs w:val="0"/>
          <w:i w:val="0"/>
          <w:iCs w:val="0"/>
          <w:caps w:val="0"/>
          <w:color w:val="auto"/>
          <w:spacing w:val="0"/>
          <w:sz w:val="32"/>
          <w:szCs w:val="32"/>
          <w:u w:val="none"/>
          <w:shd w:val="clear" w:fill="FFFFFF"/>
        </w:rPr>
        <w:instrText xml:space="preserve"> HYPERLINK "http://www.so.com/s?q=%E8%81%8C%E4%B8%9A%E7%97%85&amp;ie=utf-8&amp;src=internal_wenda_recommend_textn" \t "https://wenda.so.com/q/_blank" </w:instrTex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separate"/>
      </w:r>
      <w:r>
        <w:rPr>
          <w:rStyle w:val="6"/>
          <w:rFonts w:hint="eastAsia" w:ascii="仿宋_GB2312" w:hAnsi="仿宋_GB2312" w:eastAsia="仿宋_GB2312" w:cs="仿宋_GB2312"/>
          <w:b w:val="0"/>
          <w:bCs w:val="0"/>
          <w:i w:val="0"/>
          <w:iCs w:val="0"/>
          <w:caps w:val="0"/>
          <w:color w:val="auto"/>
          <w:spacing w:val="0"/>
          <w:sz w:val="32"/>
          <w:szCs w:val="32"/>
          <w:u w:val="none"/>
          <w:shd w:val="clear" w:fill="FFFFFF"/>
        </w:rPr>
        <w:t>职业病</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end"/>
      </w:r>
      <w:r>
        <w:rPr>
          <w:rFonts w:hint="eastAsia" w:ascii="仿宋_GB2312" w:hAnsi="仿宋_GB2312" w:eastAsia="仿宋_GB2312" w:cs="仿宋_GB2312"/>
          <w:b w:val="0"/>
          <w:bCs w:val="0"/>
          <w:i w:val="0"/>
          <w:iCs w:val="0"/>
          <w:caps w:val="0"/>
          <w:color w:val="auto"/>
          <w:spacing w:val="0"/>
          <w:sz w:val="32"/>
          <w:szCs w:val="32"/>
          <w:shd w:val="clear" w:fill="FFFFFF"/>
        </w:rPr>
        <w:t>和寄生虫病等</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begin"/>
      </w:r>
      <w:r>
        <w:rPr>
          <w:rFonts w:hint="eastAsia" w:ascii="仿宋_GB2312" w:hAnsi="仿宋_GB2312" w:eastAsia="仿宋_GB2312" w:cs="仿宋_GB2312"/>
          <w:b w:val="0"/>
          <w:bCs w:val="0"/>
          <w:i w:val="0"/>
          <w:iCs w:val="0"/>
          <w:caps w:val="0"/>
          <w:color w:val="auto"/>
          <w:spacing w:val="0"/>
          <w:sz w:val="32"/>
          <w:szCs w:val="32"/>
          <w:u w:val="none"/>
          <w:shd w:val="clear" w:fill="FFFFFF"/>
        </w:rPr>
        <w:instrText xml:space="preserve"> HYPERLINK "http://www.so.com/s?q=%E9%87%8D%E5%A4%A7%E7%96%BE%E7%97%85&amp;ie=utf-8&amp;src=internal_wenda_recommend_textn" \t "https://wenda.so.com/q/_blank" </w:instrTex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separate"/>
      </w:r>
      <w:r>
        <w:rPr>
          <w:rStyle w:val="6"/>
          <w:rFonts w:hint="eastAsia" w:ascii="仿宋_GB2312" w:hAnsi="仿宋_GB2312" w:eastAsia="仿宋_GB2312" w:cs="仿宋_GB2312"/>
          <w:b w:val="0"/>
          <w:bCs w:val="0"/>
          <w:i w:val="0"/>
          <w:iCs w:val="0"/>
          <w:caps w:val="0"/>
          <w:color w:val="auto"/>
          <w:spacing w:val="0"/>
          <w:sz w:val="32"/>
          <w:szCs w:val="32"/>
          <w:u w:val="none"/>
          <w:shd w:val="clear" w:fill="FFFFFF"/>
        </w:rPr>
        <w:t>重大疾病</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end"/>
      </w:r>
      <w:r>
        <w:rPr>
          <w:rFonts w:hint="eastAsia" w:ascii="仿宋_GB2312" w:hAnsi="仿宋_GB2312" w:eastAsia="仿宋_GB2312" w:cs="仿宋_GB2312"/>
          <w:b w:val="0"/>
          <w:bCs w:val="0"/>
          <w:i w:val="0"/>
          <w:iCs w:val="0"/>
          <w:caps w:val="0"/>
          <w:color w:val="auto"/>
          <w:spacing w:val="0"/>
          <w:sz w:val="32"/>
          <w:szCs w:val="32"/>
          <w:shd w:val="clear" w:fill="FFFFFF"/>
        </w:rPr>
        <w:t>。</w:t>
      </w:r>
    </w:p>
    <w:p>
      <w:pPr>
        <w:pStyle w:val="7"/>
        <w:numPr>
          <w:ilvl w:val="0"/>
          <w:numId w:val="6"/>
        </w:numPr>
        <w:ind w:left="0" w:leftChars="0" w:firstLine="420" w:firstLineChars="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aps w:val="0"/>
          <w:color w:val="auto"/>
          <w:spacing w:val="0"/>
          <w:sz w:val="32"/>
          <w:szCs w:val="32"/>
          <w:shd w:val="clear" w:fill="FFFFFF"/>
        </w:rPr>
        <w:t>认真执行</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begin"/>
      </w:r>
      <w:r>
        <w:rPr>
          <w:rFonts w:hint="eastAsia" w:ascii="仿宋_GB2312" w:hAnsi="仿宋_GB2312" w:eastAsia="仿宋_GB2312" w:cs="仿宋_GB2312"/>
          <w:b w:val="0"/>
          <w:bCs w:val="0"/>
          <w:i w:val="0"/>
          <w:iCs w:val="0"/>
          <w:caps w:val="0"/>
          <w:color w:val="auto"/>
          <w:spacing w:val="0"/>
          <w:sz w:val="32"/>
          <w:szCs w:val="32"/>
          <w:u w:val="none"/>
          <w:shd w:val="clear" w:fill="FFFFFF"/>
        </w:rPr>
        <w:instrText xml:space="preserve"> HYPERLINK "http://www.so.com/s?q=%E5%84%BF%E7%AB%A5%E8%AE%A1%E5%88%92%E5%85%8D%E7%96%AB&amp;ie=utf-8&amp;src=internal_wenda_recommend_textn" \t "https://wenda.so.com/q/_blank" </w:instrTex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separate"/>
      </w:r>
      <w:r>
        <w:rPr>
          <w:rStyle w:val="6"/>
          <w:rFonts w:hint="eastAsia" w:ascii="仿宋_GB2312" w:hAnsi="仿宋_GB2312" w:eastAsia="仿宋_GB2312" w:cs="仿宋_GB2312"/>
          <w:b w:val="0"/>
          <w:bCs w:val="0"/>
          <w:i w:val="0"/>
          <w:iCs w:val="0"/>
          <w:caps w:val="0"/>
          <w:color w:val="auto"/>
          <w:spacing w:val="0"/>
          <w:sz w:val="32"/>
          <w:szCs w:val="32"/>
          <w:u w:val="none"/>
          <w:shd w:val="clear" w:fill="FFFFFF"/>
        </w:rPr>
        <w:t>儿童计划免疫</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end"/>
      </w:r>
      <w:r>
        <w:rPr>
          <w:rFonts w:hint="eastAsia" w:ascii="仿宋_GB2312" w:hAnsi="仿宋_GB2312" w:eastAsia="仿宋_GB2312" w:cs="仿宋_GB2312"/>
          <w:b w:val="0"/>
          <w:bCs w:val="0"/>
          <w:i w:val="0"/>
          <w:iCs w:val="0"/>
          <w:caps w:val="0"/>
          <w:color w:val="auto"/>
          <w:spacing w:val="0"/>
          <w:sz w:val="32"/>
          <w:szCs w:val="32"/>
          <w:shd w:val="clear" w:fill="FFFFFF"/>
        </w:rPr>
        <w:t>。积极开展</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begin"/>
      </w:r>
      <w:r>
        <w:rPr>
          <w:rFonts w:hint="eastAsia" w:ascii="仿宋_GB2312" w:hAnsi="仿宋_GB2312" w:eastAsia="仿宋_GB2312" w:cs="仿宋_GB2312"/>
          <w:b w:val="0"/>
          <w:bCs w:val="0"/>
          <w:i w:val="0"/>
          <w:iCs w:val="0"/>
          <w:caps w:val="0"/>
          <w:color w:val="auto"/>
          <w:spacing w:val="0"/>
          <w:sz w:val="32"/>
          <w:szCs w:val="32"/>
          <w:u w:val="none"/>
          <w:shd w:val="clear" w:fill="FFFFFF"/>
        </w:rPr>
        <w:instrText xml:space="preserve"> HYPERLINK "http://www.so.com/s?q=%E6%85%A2%E6%80%A7%E9%9D%9E%E4%BC%A0%E6%9F%93%E6%80%A7%E7%96%BE%E7%97%85&amp;ie=utf-8&amp;src=internal_wenda_recommend_textn" \t "https://wenda.so.com/q/_blank" </w:instrTex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separate"/>
      </w:r>
      <w:r>
        <w:rPr>
          <w:rStyle w:val="6"/>
          <w:rFonts w:hint="eastAsia" w:ascii="仿宋_GB2312" w:hAnsi="仿宋_GB2312" w:eastAsia="仿宋_GB2312" w:cs="仿宋_GB2312"/>
          <w:b w:val="0"/>
          <w:bCs w:val="0"/>
          <w:i w:val="0"/>
          <w:iCs w:val="0"/>
          <w:caps w:val="0"/>
          <w:color w:val="auto"/>
          <w:spacing w:val="0"/>
          <w:sz w:val="32"/>
          <w:szCs w:val="32"/>
          <w:u w:val="none"/>
          <w:shd w:val="clear" w:fill="FFFFFF"/>
        </w:rPr>
        <w:t>慢性非传染性疾病</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end"/>
      </w:r>
      <w:r>
        <w:rPr>
          <w:rFonts w:hint="eastAsia" w:ascii="仿宋_GB2312" w:hAnsi="仿宋_GB2312" w:eastAsia="仿宋_GB2312" w:cs="仿宋_GB2312"/>
          <w:b w:val="0"/>
          <w:bCs w:val="0"/>
          <w:i w:val="0"/>
          <w:iCs w:val="0"/>
          <w:caps w:val="0"/>
          <w:color w:val="auto"/>
          <w:spacing w:val="0"/>
          <w:sz w:val="32"/>
          <w:szCs w:val="32"/>
          <w:shd w:val="clear" w:fill="FFFFFF"/>
        </w:rPr>
        <w:t>的防治工作。</w:t>
      </w:r>
    </w:p>
    <w:p>
      <w:pPr>
        <w:pStyle w:val="7"/>
        <w:numPr>
          <w:ilvl w:val="0"/>
          <w:numId w:val="6"/>
        </w:numPr>
        <w:ind w:left="0" w:leftChars="0" w:firstLine="420" w:firstLineChars="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aps w:val="0"/>
          <w:color w:val="auto"/>
          <w:spacing w:val="0"/>
          <w:sz w:val="32"/>
          <w:szCs w:val="32"/>
          <w:shd w:val="clear" w:fill="FFFFFF"/>
        </w:rPr>
        <w:t>做好农村孕产妇和儿童保健工作，提高住院分娩率，改善儿童营养状况。</w:t>
      </w:r>
    </w:p>
    <w:p>
      <w:pPr>
        <w:pStyle w:val="7"/>
        <w:numPr>
          <w:ilvl w:val="0"/>
          <w:numId w:val="6"/>
        </w:numPr>
        <w:ind w:left="0" w:leftChars="0" w:firstLine="420" w:firstLineChars="0"/>
        <w:jc w:val="left"/>
        <w:rPr>
          <w:rFonts w:ascii="仿宋_GB2312" w:hAnsi="黑体" w:eastAsia="仿宋_GB2312" w:cs="仿宋_GB2312"/>
          <w:color w:val="auto"/>
          <w:sz w:val="32"/>
          <w:szCs w:val="32"/>
        </w:rPr>
      </w:pPr>
      <w:r>
        <w:rPr>
          <w:rFonts w:hint="eastAsia" w:ascii="仿宋_GB2312" w:hAnsi="仿宋_GB2312" w:eastAsia="仿宋_GB2312" w:cs="仿宋_GB2312"/>
          <w:b w:val="0"/>
          <w:bCs w:val="0"/>
          <w:i w:val="0"/>
          <w:iCs w:val="0"/>
          <w:caps w:val="0"/>
          <w:color w:val="auto"/>
          <w:spacing w:val="0"/>
          <w:sz w:val="32"/>
          <w:szCs w:val="32"/>
          <w:shd w:val="clear" w:fill="FFFFFF"/>
        </w:rPr>
        <w:t>积极做好</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begin"/>
      </w:r>
      <w:r>
        <w:rPr>
          <w:rFonts w:hint="eastAsia" w:ascii="仿宋_GB2312" w:hAnsi="仿宋_GB2312" w:eastAsia="仿宋_GB2312" w:cs="仿宋_GB2312"/>
          <w:b w:val="0"/>
          <w:bCs w:val="0"/>
          <w:i w:val="0"/>
          <w:iCs w:val="0"/>
          <w:caps w:val="0"/>
          <w:color w:val="auto"/>
          <w:spacing w:val="0"/>
          <w:sz w:val="32"/>
          <w:szCs w:val="32"/>
          <w:u w:val="none"/>
          <w:shd w:val="clear" w:fill="FFFFFF"/>
        </w:rPr>
        <w:instrText xml:space="preserve"> HYPERLINK "http://www.so.com/s?q=%E6%96%B0%E5%9E%8B%E5%86%9C%E6%9D%91%E5%90%88%E4%BD%9C%E5%8C%BB%E7%96%97&amp;ie=utf-8&amp;src=internal_wenda_recommend_textn" \t "https://wenda.so.com/q/_blank" </w:instrTex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separate"/>
      </w:r>
      <w:r>
        <w:rPr>
          <w:rStyle w:val="6"/>
          <w:rFonts w:hint="eastAsia" w:ascii="仿宋_GB2312" w:hAnsi="仿宋_GB2312" w:eastAsia="仿宋_GB2312" w:cs="仿宋_GB2312"/>
          <w:b w:val="0"/>
          <w:bCs w:val="0"/>
          <w:i w:val="0"/>
          <w:iCs w:val="0"/>
          <w:caps w:val="0"/>
          <w:color w:val="auto"/>
          <w:spacing w:val="0"/>
          <w:sz w:val="32"/>
          <w:szCs w:val="32"/>
          <w:u w:val="none"/>
          <w:shd w:val="clear" w:fill="FFFFFF"/>
        </w:rPr>
        <w:t>新型农村合作医疗</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end"/>
      </w:r>
      <w:r>
        <w:rPr>
          <w:rFonts w:hint="eastAsia" w:ascii="仿宋_GB2312" w:hAnsi="仿宋_GB2312" w:eastAsia="仿宋_GB2312" w:cs="仿宋_GB2312"/>
          <w:b w:val="0"/>
          <w:bCs w:val="0"/>
          <w:i w:val="0"/>
          <w:iCs w:val="0"/>
          <w:caps w:val="0"/>
          <w:color w:val="auto"/>
          <w:spacing w:val="0"/>
          <w:sz w:val="32"/>
          <w:szCs w:val="32"/>
          <w:shd w:val="clear" w:fill="FFFFFF"/>
        </w:rPr>
        <w:t>的服务、</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begin"/>
      </w:r>
      <w:r>
        <w:rPr>
          <w:rFonts w:hint="eastAsia" w:ascii="仿宋_GB2312" w:hAnsi="仿宋_GB2312" w:eastAsia="仿宋_GB2312" w:cs="仿宋_GB2312"/>
          <w:b w:val="0"/>
          <w:bCs w:val="0"/>
          <w:i w:val="0"/>
          <w:iCs w:val="0"/>
          <w:caps w:val="0"/>
          <w:color w:val="auto"/>
          <w:spacing w:val="0"/>
          <w:sz w:val="32"/>
          <w:szCs w:val="32"/>
          <w:u w:val="none"/>
          <w:shd w:val="clear" w:fill="FFFFFF"/>
        </w:rPr>
        <w:instrText xml:space="preserve"> HYPERLINK "http://www.so.com/s?q=%E8%AE%A1%E5%88%92%E7%94%9F%E8%82%B2&amp;ie=utf-8&amp;src=internal_wenda_recommend_textn" \t "https://wenda.so.com/q/_blank" </w:instrTex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separate"/>
      </w:r>
      <w:r>
        <w:rPr>
          <w:rStyle w:val="6"/>
          <w:rFonts w:hint="eastAsia" w:ascii="仿宋_GB2312" w:hAnsi="仿宋_GB2312" w:eastAsia="仿宋_GB2312" w:cs="仿宋_GB2312"/>
          <w:b w:val="0"/>
          <w:bCs w:val="0"/>
          <w:i w:val="0"/>
          <w:iCs w:val="0"/>
          <w:caps w:val="0"/>
          <w:color w:val="auto"/>
          <w:spacing w:val="0"/>
          <w:sz w:val="32"/>
          <w:szCs w:val="32"/>
          <w:u w:val="none"/>
          <w:shd w:val="clear" w:fill="FFFFFF"/>
        </w:rPr>
        <w:t>计划生育</w:t>
      </w:r>
      <w:r>
        <w:rPr>
          <w:rFonts w:hint="eastAsia" w:ascii="仿宋_GB2312" w:hAnsi="仿宋_GB2312" w:eastAsia="仿宋_GB2312" w:cs="仿宋_GB2312"/>
          <w:b w:val="0"/>
          <w:bCs w:val="0"/>
          <w:i w:val="0"/>
          <w:iCs w:val="0"/>
          <w:caps w:val="0"/>
          <w:color w:val="auto"/>
          <w:spacing w:val="0"/>
          <w:sz w:val="32"/>
          <w:szCs w:val="32"/>
          <w:u w:val="none"/>
          <w:shd w:val="clear" w:fill="FFFFFF"/>
        </w:rPr>
        <w:fldChar w:fldCharType="end"/>
      </w:r>
      <w:r>
        <w:rPr>
          <w:rFonts w:hint="eastAsia" w:ascii="仿宋_GB2312" w:hAnsi="仿宋_GB2312" w:eastAsia="仿宋_GB2312" w:cs="仿宋_GB2312"/>
          <w:b w:val="0"/>
          <w:bCs w:val="0"/>
          <w:i w:val="0"/>
          <w:iCs w:val="0"/>
          <w:caps w:val="0"/>
          <w:color w:val="auto"/>
          <w:spacing w:val="0"/>
          <w:sz w:val="32"/>
          <w:szCs w:val="32"/>
          <w:shd w:val="clear" w:fill="FFFFFF"/>
        </w:rPr>
        <w:t>技术指导、康复等工作。</w:t>
      </w:r>
    </w:p>
    <w:p>
      <w:pPr>
        <w:pStyle w:val="7"/>
        <w:numPr>
          <w:ilvl w:val="0"/>
          <w:numId w:val="0"/>
        </w:numPr>
        <w:ind w:left="420" w:leftChars="0"/>
        <w:jc w:val="left"/>
        <w:rPr>
          <w:rFonts w:ascii="仿宋_GB2312" w:hAnsi="黑体" w:eastAsia="仿宋_GB2312" w:cs="仿宋_GB2312"/>
          <w:color w:val="auto"/>
          <w:sz w:val="32"/>
          <w:szCs w:val="32"/>
        </w:rPr>
      </w:pPr>
    </w:p>
    <w:p>
      <w:pPr>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仿宋_GB2312" w:hAnsi="黑体" w:eastAsia="仿宋_GB2312" w:cs="仿宋_GB2312"/>
          <w:color w:val="auto"/>
          <w:sz w:val="32"/>
          <w:szCs w:val="32"/>
        </w:rPr>
        <w:t xml:space="preserve"> </w:t>
      </w:r>
      <w:r>
        <w:rPr>
          <w:rFonts w:hint="eastAsia" w:ascii="黑体" w:hAnsi="黑体" w:eastAsia="黑体" w:cs="黑体"/>
          <w:b w:val="0"/>
          <w:bCs w:val="0"/>
          <w:color w:val="auto"/>
          <w:sz w:val="32"/>
          <w:szCs w:val="32"/>
          <w:lang w:eastAsia="zh-CN"/>
        </w:rPr>
        <w:t>三亚市天涯区马岭卫生院</w:t>
      </w:r>
      <w:r>
        <w:rPr>
          <w:rFonts w:hint="eastAsia" w:ascii="黑体" w:hAnsi="黑体" w:eastAsia="黑体" w:cs="黑体"/>
          <w:b w:val="0"/>
          <w:bCs w:val="0"/>
          <w:color w:val="auto"/>
          <w:sz w:val="32"/>
          <w:szCs w:val="32"/>
          <w:lang w:val="en-US" w:eastAsia="zh-CN"/>
        </w:rPr>
        <w:t>2022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预算表</w:t>
      </w:r>
    </w:p>
    <w:p>
      <w:pPr>
        <w:jc w:val="left"/>
        <w:rPr>
          <w:rFonts w:hint="eastAsia" w:ascii="黑体" w:hAnsi="黑体" w:eastAsia="黑体"/>
          <w:color w:val="auto"/>
          <w:sz w:val="32"/>
          <w:szCs w:val="32"/>
          <w:lang w:val="en-US" w:eastAsia="zh-CN"/>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（此部分内容即为单位预算公开表）</w:t>
      </w:r>
    </w:p>
    <w:p>
      <w:pPr>
        <w:rPr>
          <w:rFonts w:ascii="黑体" w:hAnsi="黑体" w:eastAsia="黑体"/>
          <w:color w:val="auto"/>
          <w:sz w:val="32"/>
          <w:szCs w:val="32"/>
        </w:rPr>
      </w:pPr>
    </w:p>
    <w:p>
      <w:pPr>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s="黑体"/>
          <w:b w:val="0"/>
          <w:bCs w:val="0"/>
          <w:color w:val="auto"/>
          <w:sz w:val="32"/>
          <w:szCs w:val="32"/>
          <w:lang w:eastAsia="zh-CN"/>
        </w:rPr>
        <w:t>三亚市天涯区马岭卫生院</w:t>
      </w:r>
      <w:r>
        <w:rPr>
          <w:rFonts w:hint="eastAsia" w:ascii="黑体" w:hAnsi="黑体" w:eastAsia="黑体" w:cs="黑体"/>
          <w:b w:val="0"/>
          <w:bCs w:val="0"/>
          <w:color w:val="auto"/>
          <w:sz w:val="32"/>
          <w:szCs w:val="32"/>
          <w:lang w:val="en-US" w:eastAsia="zh-CN"/>
        </w:rPr>
        <w:t>2022</w:t>
      </w:r>
      <w:r>
        <w:rPr>
          <w:rFonts w:hint="eastAsia" w:ascii="黑体" w:hAnsi="黑体" w:eastAsia="黑体"/>
          <w:color w:val="auto"/>
          <w:sz w:val="32"/>
          <w:szCs w:val="32"/>
        </w:rPr>
        <w:t>年预算</w:t>
      </w:r>
      <w:r>
        <w:rPr>
          <w:rFonts w:hint="eastAsia" w:ascii="黑体" w:hAnsi="黑体" w:eastAsia="黑体"/>
          <w:color w:val="auto"/>
          <w:sz w:val="32"/>
          <w:szCs w:val="32"/>
          <w:lang w:eastAsia="zh-CN"/>
        </w:rPr>
        <w:t>单位</w:t>
      </w:r>
      <w:r>
        <w:rPr>
          <w:rFonts w:hint="eastAsia" w:ascii="黑体" w:hAnsi="黑体" w:eastAsia="黑体"/>
          <w:color w:val="auto"/>
          <w:sz w:val="32"/>
          <w:szCs w:val="32"/>
        </w:rPr>
        <w:t>情况说明</w:t>
      </w: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b w:val="0"/>
          <w:bCs w:val="0"/>
          <w:color w:val="auto"/>
          <w:sz w:val="32"/>
          <w:szCs w:val="32"/>
          <w:lang w:eastAsia="zh-CN"/>
        </w:rPr>
        <w:t>三亚市天涯区马岭卫生院</w:t>
      </w:r>
      <w:r>
        <w:rPr>
          <w:rFonts w:hint="eastAsia" w:ascii="黑体" w:hAnsi="黑体" w:eastAsia="黑体" w:cs="黑体"/>
          <w:b w:val="0"/>
          <w:bCs w:val="0"/>
          <w:color w:val="auto"/>
          <w:sz w:val="32"/>
          <w:szCs w:val="32"/>
          <w:lang w:val="en-US" w:eastAsia="zh-CN"/>
        </w:rPr>
        <w:t>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三亚市天涯区马岭卫生院</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年财政拨款收支总预算</w:t>
      </w:r>
      <w:r>
        <w:rPr>
          <w:rFonts w:hint="eastAsia" w:ascii="仿宋_GB2312" w:hAnsi="黑体" w:eastAsia="仿宋_GB2312"/>
          <w:color w:val="auto"/>
          <w:sz w:val="32"/>
          <w:szCs w:val="32"/>
          <w:lang w:val="en-US" w:eastAsia="zh-CN"/>
        </w:rPr>
        <w:t>1151.02</w:t>
      </w:r>
      <w:r>
        <w:rPr>
          <w:rFonts w:hint="eastAsia" w:ascii="仿宋_GB2312" w:hAnsi="黑体" w:eastAsia="仿宋_GB2312"/>
          <w:color w:val="auto"/>
          <w:sz w:val="32"/>
          <w:szCs w:val="32"/>
        </w:rPr>
        <w:t>万元。其中，收入总计</w:t>
      </w:r>
      <w:r>
        <w:rPr>
          <w:rFonts w:hint="eastAsia" w:ascii="仿宋_GB2312" w:hAnsi="黑体" w:eastAsia="仿宋_GB2312"/>
          <w:color w:val="auto"/>
          <w:sz w:val="32"/>
          <w:szCs w:val="32"/>
          <w:lang w:val="en-US" w:eastAsia="zh-CN"/>
        </w:rPr>
        <w:t>1151.02</w:t>
      </w:r>
      <w:r>
        <w:rPr>
          <w:rFonts w:hint="eastAsia" w:ascii="仿宋_GB2312" w:hAnsi="黑体" w:eastAsia="仿宋_GB2312"/>
          <w:color w:val="auto"/>
          <w:sz w:val="32"/>
          <w:szCs w:val="32"/>
        </w:rPr>
        <w:t>万元，包括一般公共预算本年收入</w:t>
      </w:r>
      <w:r>
        <w:rPr>
          <w:rFonts w:hint="eastAsia" w:ascii="仿宋_GB2312" w:hAnsi="黑体" w:eastAsia="仿宋_GB2312"/>
          <w:color w:val="auto"/>
          <w:sz w:val="32"/>
          <w:szCs w:val="32"/>
          <w:lang w:val="en-US" w:eastAsia="zh-CN"/>
        </w:rPr>
        <w:t>950.93</w:t>
      </w:r>
      <w:r>
        <w:rPr>
          <w:rFonts w:hint="eastAsia" w:ascii="仿宋_GB2312" w:hAnsi="黑体" w:eastAsia="仿宋_GB2312"/>
          <w:color w:val="auto"/>
          <w:sz w:val="32"/>
          <w:szCs w:val="32"/>
        </w:rPr>
        <w:t>万元、上年结转</w:t>
      </w:r>
      <w:r>
        <w:rPr>
          <w:rFonts w:hint="eastAsia" w:ascii="仿宋_GB2312" w:hAnsi="黑体" w:eastAsia="仿宋_GB2312"/>
          <w:color w:val="auto"/>
          <w:sz w:val="32"/>
          <w:szCs w:val="32"/>
          <w:lang w:val="en-US" w:eastAsia="zh-CN"/>
        </w:rPr>
        <w:t>200.09</w:t>
      </w:r>
      <w:r>
        <w:rPr>
          <w:rFonts w:hint="eastAsia" w:ascii="仿宋_GB2312" w:hAnsi="黑体" w:eastAsia="仿宋_GB2312"/>
          <w:color w:val="auto"/>
          <w:sz w:val="32"/>
          <w:szCs w:val="32"/>
        </w:rPr>
        <w:t>万元，政府性基金预算本年收入</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olor w:val="auto"/>
          <w:sz w:val="32"/>
          <w:szCs w:val="32"/>
          <w:lang w:val="en-US" w:eastAsia="zh-CN"/>
        </w:rPr>
        <w:t>1151.02</w:t>
      </w:r>
      <w:r>
        <w:rPr>
          <w:rFonts w:hint="eastAsia" w:ascii="仿宋_GB2312" w:hAnsi="黑体" w:eastAsia="仿宋_GB2312"/>
          <w:color w:val="auto"/>
          <w:sz w:val="32"/>
          <w:szCs w:val="32"/>
        </w:rPr>
        <w:t>万元，包括一般公共服务支出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万元、外交支出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万元、国防支出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万元、社会保障和就业支出</w:t>
      </w:r>
      <w:r>
        <w:rPr>
          <w:rFonts w:hint="eastAsia" w:ascii="仿宋_GB2312" w:hAnsi="黑体" w:eastAsia="仿宋_GB2312"/>
          <w:color w:val="auto"/>
          <w:sz w:val="32"/>
          <w:szCs w:val="32"/>
          <w:lang w:val="en-US" w:eastAsia="zh-CN"/>
        </w:rPr>
        <w:t>67.59万元、卫生健康支出1034.80万元、住房保障支出48.63万元</w:t>
      </w:r>
      <w:r>
        <w:rPr>
          <w:rFonts w:hint="eastAsia" w:ascii="仿宋_GB2312" w:hAnsi="黑体" w:eastAsia="仿宋_GB2312"/>
          <w:color w:val="auto"/>
          <w:sz w:val="32"/>
          <w:szCs w:val="32"/>
        </w:rPr>
        <w:t>，结转下年</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b w:val="0"/>
          <w:bCs w:val="0"/>
          <w:color w:val="auto"/>
          <w:sz w:val="32"/>
          <w:szCs w:val="32"/>
          <w:lang w:eastAsia="zh-CN"/>
        </w:rPr>
        <w:t>三亚市天涯区马岭卫生院</w:t>
      </w:r>
      <w:r>
        <w:rPr>
          <w:rFonts w:hint="eastAsia" w:ascii="黑体" w:hAnsi="黑体" w:eastAsia="黑体" w:cs="黑体"/>
          <w:b w:val="0"/>
          <w:bCs w:val="0"/>
          <w:color w:val="auto"/>
          <w:sz w:val="32"/>
          <w:szCs w:val="32"/>
          <w:lang w:val="en-US" w:eastAsia="zh-CN"/>
        </w:rPr>
        <w:t>2022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三亚市天涯区马岭卫生院</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s="仿宋_GB2312"/>
          <w:color w:val="auto"/>
          <w:sz w:val="32"/>
          <w:szCs w:val="32"/>
        </w:rPr>
        <w:t>年</w:t>
      </w:r>
      <w:r>
        <w:rPr>
          <w:rFonts w:hint="eastAsia" w:ascii="仿宋_GB2312" w:hAnsi="黑体" w:eastAsia="仿宋_GB2312"/>
          <w:color w:val="auto"/>
          <w:sz w:val="32"/>
          <w:szCs w:val="32"/>
        </w:rPr>
        <w:t>一般公共预算当年拨款</w:t>
      </w:r>
      <w:r>
        <w:rPr>
          <w:rFonts w:hint="eastAsia" w:ascii="仿宋_GB2312" w:hAnsi="黑体" w:eastAsia="仿宋_GB2312"/>
          <w:color w:val="auto"/>
          <w:sz w:val="32"/>
          <w:szCs w:val="32"/>
          <w:lang w:val="en-US" w:eastAsia="zh-CN"/>
        </w:rPr>
        <w:t>1151.02</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365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工作计划安排，</w:t>
      </w:r>
      <w:r>
        <w:rPr>
          <w:rFonts w:hint="eastAsia" w:ascii="仿宋_GB2312" w:hAnsi="黑体" w:eastAsia="仿宋_GB2312"/>
          <w:color w:val="auto"/>
          <w:sz w:val="32"/>
          <w:szCs w:val="32"/>
          <w:lang w:val="en-US" w:eastAsia="zh-CN"/>
        </w:rPr>
        <w:t>所需经费增加。</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rPr>
        <w:t>社会保障和就业</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类</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支出</w:t>
      </w:r>
      <w:r>
        <w:rPr>
          <w:rFonts w:hint="eastAsia" w:ascii="仿宋_GB2312" w:hAnsi="黑体" w:eastAsia="仿宋_GB2312"/>
          <w:color w:val="auto"/>
          <w:sz w:val="32"/>
          <w:szCs w:val="32"/>
          <w:lang w:val="en-US" w:eastAsia="zh-CN"/>
        </w:rPr>
        <w:t>67.59万元，占5.87%；卫生健康（类）支出1413.56万元，占89.90%;住房保障（类）支出48.63万元，占4.22%。</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shd w:val="clear" w:color="auto" w:fill="FFFFFF" w:themeFill="background1"/>
        <w:ind w:firstLine="640"/>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lang w:val="en-US" w:eastAsia="zh-CN"/>
        </w:rPr>
        <w:t>1</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社会保障和就业支出（类）行政事业单位养老支出（款）</w:t>
      </w:r>
      <w:r>
        <w:rPr>
          <w:rFonts w:hint="eastAsia" w:ascii="仿宋_GB2312" w:hAnsi="黑体" w:eastAsia="仿宋_GB2312"/>
          <w:color w:val="auto"/>
          <w:sz w:val="32"/>
          <w:szCs w:val="32"/>
        </w:rPr>
        <w:t>机关事业单位基本养老保险缴费支出（项）</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w:t>
      </w:r>
      <w:r>
        <w:rPr>
          <w:rFonts w:hint="eastAsia" w:ascii="仿宋_GB2312" w:hAnsi="黑体" w:eastAsia="仿宋_GB2312"/>
          <w:color w:val="auto"/>
          <w:sz w:val="32"/>
          <w:szCs w:val="32"/>
        </w:rPr>
        <w:t>预算数为</w:t>
      </w:r>
      <w:r>
        <w:rPr>
          <w:rFonts w:hint="eastAsia" w:ascii="仿宋_GB2312" w:hAnsi="黑体" w:eastAsia="仿宋_GB2312" w:cs="仿宋_GB2312"/>
          <w:color w:val="auto"/>
          <w:sz w:val="32"/>
          <w:szCs w:val="32"/>
          <w:lang w:val="en-US" w:eastAsia="zh-CN"/>
        </w:rPr>
        <w:t>62.31</w:t>
      </w:r>
      <w:r>
        <w:rPr>
          <w:rFonts w:hint="eastAsia" w:ascii="仿宋_GB2312" w:hAnsi="黑体" w:eastAsia="仿宋_GB2312"/>
          <w:color w:val="auto"/>
          <w:sz w:val="32"/>
          <w:szCs w:val="32"/>
        </w:rPr>
        <w:t>万元，</w:t>
      </w:r>
      <w:r>
        <w:rPr>
          <w:rFonts w:hint="eastAsia" w:ascii="仿宋_GB2312" w:hAnsi="黑体" w:eastAsia="仿宋_GB2312"/>
          <w:color w:val="auto"/>
          <w:sz w:val="32"/>
          <w:szCs w:val="32"/>
          <w:highlight w:val="none"/>
          <w:lang w:eastAsia="zh-CN"/>
        </w:rPr>
        <w:t>比</w:t>
      </w:r>
      <w:r>
        <w:rPr>
          <w:rFonts w:hint="eastAsia" w:ascii="仿宋_GB2312" w:hAnsi="黑体" w:eastAsia="仿宋_GB2312"/>
          <w:color w:val="auto"/>
          <w:sz w:val="32"/>
          <w:szCs w:val="32"/>
          <w:highlight w:val="none"/>
        </w:rPr>
        <w:t>上年预算数</w:t>
      </w:r>
      <w:r>
        <w:rPr>
          <w:rFonts w:hint="eastAsia" w:ascii="仿宋_GB2312" w:hAnsi="黑体" w:eastAsia="仿宋_GB2312"/>
          <w:color w:val="auto"/>
          <w:sz w:val="32"/>
          <w:szCs w:val="32"/>
          <w:highlight w:val="none"/>
          <w:lang w:val="en-US" w:eastAsia="zh-CN"/>
        </w:rPr>
        <w:t>减少14.08万元</w:t>
      </w:r>
      <w:r>
        <w:rPr>
          <w:rFonts w:hint="eastAsia" w:ascii="仿宋_GB2312" w:hAnsi="黑体" w:eastAsia="仿宋_GB2312"/>
          <w:color w:val="auto"/>
          <w:sz w:val="32"/>
          <w:szCs w:val="32"/>
          <w:highlight w:val="none"/>
        </w:rPr>
        <w:t>，主要是</w:t>
      </w:r>
      <w:r>
        <w:rPr>
          <w:rFonts w:hint="eastAsia" w:ascii="仿宋_GB2312" w:hAnsi="黑体" w:eastAsia="仿宋_GB2312"/>
          <w:color w:val="auto"/>
          <w:sz w:val="32"/>
          <w:szCs w:val="32"/>
          <w:highlight w:val="none"/>
          <w:lang w:val="en-US" w:eastAsia="zh-CN"/>
        </w:rPr>
        <w:t>人员工资基数变动</w:t>
      </w:r>
      <w:r>
        <w:rPr>
          <w:rFonts w:hint="eastAsia" w:ascii="仿宋_GB2312" w:hAnsi="黑体" w:eastAsia="仿宋_GB2312"/>
          <w:color w:val="auto"/>
          <w:sz w:val="32"/>
          <w:szCs w:val="32"/>
          <w:highlight w:val="none"/>
          <w:lang w:eastAsia="zh-CN"/>
        </w:rPr>
        <w:t>。</w:t>
      </w:r>
    </w:p>
    <w:p>
      <w:pPr>
        <w:shd w:val="clear" w:color="auto" w:fill="FFFFFF" w:themeFill="background1"/>
        <w:ind w:firstLine="640"/>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2.</w:t>
      </w:r>
      <w:r>
        <w:rPr>
          <w:rFonts w:hint="eastAsia" w:ascii="仿宋_GB2312" w:hAnsi="黑体" w:eastAsia="仿宋_GB2312" w:cs="仿宋_GB2312"/>
          <w:color w:val="auto"/>
          <w:sz w:val="32"/>
          <w:szCs w:val="32"/>
        </w:rPr>
        <w:t>社会保障和就业支出（类）抚恤（款）</w:t>
      </w:r>
      <w:r>
        <w:rPr>
          <w:rFonts w:hint="eastAsia" w:ascii="仿宋_GB2312" w:hAnsi="黑体" w:eastAsia="仿宋_GB2312"/>
          <w:color w:val="auto"/>
          <w:sz w:val="32"/>
          <w:szCs w:val="32"/>
        </w:rPr>
        <w:t>其他优抚支出（项）</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w:t>
      </w:r>
      <w:r>
        <w:rPr>
          <w:rFonts w:hint="eastAsia" w:ascii="仿宋_GB2312" w:hAnsi="黑体" w:eastAsia="仿宋_GB2312"/>
          <w:color w:val="auto"/>
          <w:sz w:val="32"/>
          <w:szCs w:val="32"/>
        </w:rPr>
        <w:t>预算数为</w:t>
      </w:r>
      <w:r>
        <w:rPr>
          <w:rFonts w:hint="eastAsia" w:ascii="仿宋_GB2312" w:hAnsi="黑体" w:eastAsia="仿宋_GB2312" w:cs="仿宋_GB2312"/>
          <w:color w:val="auto"/>
          <w:sz w:val="32"/>
          <w:szCs w:val="32"/>
          <w:lang w:val="en-US" w:eastAsia="zh-CN"/>
        </w:rPr>
        <w:t>5.28</w:t>
      </w:r>
      <w:r>
        <w:rPr>
          <w:rFonts w:hint="eastAsia" w:ascii="仿宋_GB2312" w:hAnsi="黑体" w:eastAsia="仿宋_GB2312"/>
          <w:color w:val="auto"/>
          <w:sz w:val="32"/>
          <w:szCs w:val="32"/>
        </w:rPr>
        <w:t>万元，</w:t>
      </w:r>
      <w:r>
        <w:rPr>
          <w:rFonts w:hint="eastAsia" w:ascii="仿宋_GB2312" w:hAnsi="黑体" w:eastAsia="仿宋_GB2312"/>
          <w:color w:val="auto"/>
          <w:sz w:val="32"/>
          <w:szCs w:val="32"/>
          <w:highlight w:val="none"/>
          <w:lang w:eastAsia="zh-CN"/>
        </w:rPr>
        <w:t>比</w:t>
      </w:r>
      <w:r>
        <w:rPr>
          <w:rFonts w:hint="eastAsia" w:ascii="仿宋_GB2312" w:hAnsi="黑体" w:eastAsia="仿宋_GB2312"/>
          <w:color w:val="auto"/>
          <w:sz w:val="32"/>
          <w:szCs w:val="32"/>
          <w:highlight w:val="none"/>
        </w:rPr>
        <w:t>上年预算数</w:t>
      </w:r>
      <w:r>
        <w:rPr>
          <w:rFonts w:hint="eastAsia" w:ascii="仿宋_GB2312" w:hAnsi="黑体" w:eastAsia="仿宋_GB2312"/>
          <w:color w:val="auto"/>
          <w:sz w:val="32"/>
          <w:szCs w:val="32"/>
          <w:highlight w:val="none"/>
          <w:lang w:val="en-US" w:eastAsia="zh-CN"/>
        </w:rPr>
        <w:t>持平</w:t>
      </w:r>
      <w:r>
        <w:rPr>
          <w:rFonts w:hint="eastAsia" w:ascii="仿宋_GB2312" w:hAnsi="黑体" w:eastAsia="仿宋_GB2312"/>
          <w:color w:val="auto"/>
          <w:sz w:val="32"/>
          <w:szCs w:val="32"/>
          <w:highlight w:val="none"/>
        </w:rPr>
        <w:t>，主要是保障优抚对象</w:t>
      </w:r>
      <w:r>
        <w:rPr>
          <w:rFonts w:hint="eastAsia" w:ascii="仿宋_GB2312" w:hAnsi="黑体" w:eastAsia="仿宋_GB2312"/>
          <w:color w:val="auto"/>
          <w:sz w:val="32"/>
          <w:szCs w:val="32"/>
          <w:highlight w:val="none"/>
          <w:lang w:eastAsia="zh-CN"/>
        </w:rPr>
        <w:t>不变</w:t>
      </w:r>
      <w:r>
        <w:rPr>
          <w:rFonts w:hint="eastAsia" w:ascii="仿宋_GB2312" w:hAnsi="黑体" w:eastAsia="仿宋_GB2312"/>
          <w:color w:val="auto"/>
          <w:sz w:val="32"/>
          <w:szCs w:val="32"/>
          <w:highlight w:val="none"/>
        </w:rPr>
        <w:t>。</w:t>
      </w:r>
    </w:p>
    <w:p>
      <w:pPr>
        <w:shd w:val="clear" w:color="auto" w:fill="FFFFFF" w:themeFill="background1"/>
        <w:ind w:firstLine="640"/>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3.</w:t>
      </w:r>
      <w:r>
        <w:rPr>
          <w:rFonts w:hint="eastAsia" w:ascii="仿宋_GB2312" w:hAnsi="黑体" w:eastAsia="仿宋_GB2312" w:cs="仿宋_GB2312"/>
          <w:color w:val="auto"/>
          <w:sz w:val="32"/>
          <w:szCs w:val="32"/>
        </w:rPr>
        <w:t>卫生健康支出（类）基层医疗卫生机构（款）</w:t>
      </w:r>
      <w:r>
        <w:rPr>
          <w:rFonts w:hint="eastAsia" w:ascii="仿宋_GB2312" w:hAnsi="黑体" w:eastAsia="仿宋_GB2312"/>
          <w:color w:val="auto"/>
          <w:sz w:val="32"/>
          <w:szCs w:val="32"/>
        </w:rPr>
        <w:t>乡镇卫生院（项）</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w:t>
      </w:r>
      <w:r>
        <w:rPr>
          <w:rFonts w:hint="eastAsia" w:ascii="仿宋_GB2312" w:hAnsi="黑体" w:eastAsia="仿宋_GB2312"/>
          <w:color w:val="auto"/>
          <w:sz w:val="32"/>
          <w:szCs w:val="32"/>
        </w:rPr>
        <w:t>预算数为</w:t>
      </w:r>
      <w:r>
        <w:rPr>
          <w:rFonts w:hint="eastAsia" w:ascii="仿宋_GB2312" w:hAnsi="黑体" w:eastAsia="仿宋_GB2312" w:cs="仿宋_GB2312"/>
          <w:color w:val="auto"/>
          <w:sz w:val="32"/>
          <w:szCs w:val="32"/>
          <w:lang w:val="en-US" w:eastAsia="zh-CN"/>
        </w:rPr>
        <w:t>788.59</w:t>
      </w:r>
      <w:r>
        <w:rPr>
          <w:rFonts w:hint="eastAsia" w:ascii="仿宋_GB2312" w:hAnsi="黑体" w:eastAsia="仿宋_GB2312"/>
          <w:color w:val="auto"/>
          <w:sz w:val="32"/>
          <w:szCs w:val="32"/>
        </w:rPr>
        <w:t>万元，</w:t>
      </w:r>
      <w:r>
        <w:rPr>
          <w:rFonts w:hint="eastAsia" w:ascii="仿宋_GB2312" w:hAnsi="黑体" w:eastAsia="仿宋_GB2312"/>
          <w:color w:val="auto"/>
          <w:sz w:val="32"/>
          <w:szCs w:val="32"/>
          <w:highlight w:val="none"/>
          <w:lang w:eastAsia="zh-CN"/>
        </w:rPr>
        <w:t>比</w:t>
      </w:r>
      <w:r>
        <w:rPr>
          <w:rFonts w:hint="eastAsia" w:ascii="仿宋_GB2312" w:hAnsi="黑体" w:eastAsia="仿宋_GB2312"/>
          <w:color w:val="auto"/>
          <w:sz w:val="32"/>
          <w:szCs w:val="32"/>
          <w:highlight w:val="none"/>
        </w:rPr>
        <w:t>上年预算数</w:t>
      </w:r>
      <w:r>
        <w:rPr>
          <w:rFonts w:hint="eastAsia" w:ascii="仿宋_GB2312" w:hAnsi="黑体" w:eastAsia="仿宋_GB2312"/>
          <w:color w:val="auto"/>
          <w:sz w:val="32"/>
          <w:szCs w:val="32"/>
          <w:highlight w:val="none"/>
          <w:lang w:val="en-US" w:eastAsia="zh-CN"/>
        </w:rPr>
        <w:t>增加250.55万元</w:t>
      </w:r>
      <w:r>
        <w:rPr>
          <w:rFonts w:hint="eastAsia" w:ascii="仿宋_GB2312" w:hAnsi="黑体" w:eastAsia="仿宋_GB2312"/>
          <w:color w:val="auto"/>
          <w:sz w:val="32"/>
          <w:szCs w:val="32"/>
          <w:highlight w:val="none"/>
        </w:rPr>
        <w:t>，主要是</w:t>
      </w:r>
      <w:r>
        <w:rPr>
          <w:rFonts w:hint="eastAsia" w:ascii="仿宋_GB2312" w:hAnsi="黑体" w:eastAsia="仿宋_GB2312"/>
          <w:color w:val="auto"/>
          <w:sz w:val="32"/>
          <w:szCs w:val="32"/>
          <w:lang w:eastAsia="zh-CN"/>
        </w:rPr>
        <w:t>工作计划安排，</w:t>
      </w:r>
      <w:r>
        <w:rPr>
          <w:rFonts w:hint="eastAsia" w:ascii="仿宋_GB2312" w:hAnsi="黑体" w:eastAsia="仿宋_GB2312"/>
          <w:color w:val="auto"/>
          <w:sz w:val="32"/>
          <w:szCs w:val="32"/>
          <w:lang w:val="en-US" w:eastAsia="zh-CN"/>
        </w:rPr>
        <w:t>所需经费增加</w:t>
      </w:r>
      <w:r>
        <w:rPr>
          <w:rFonts w:hint="eastAsia" w:ascii="仿宋_GB2312" w:hAnsi="黑体" w:eastAsia="仿宋_GB2312"/>
          <w:color w:val="auto"/>
          <w:sz w:val="32"/>
          <w:szCs w:val="32"/>
          <w:highlight w:val="none"/>
        </w:rPr>
        <w:t>。</w:t>
      </w:r>
    </w:p>
    <w:p>
      <w:pPr>
        <w:shd w:val="clear" w:color="auto" w:fill="FFFFFF" w:themeFill="background1"/>
        <w:ind w:firstLine="640"/>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4.卫生健康支出（类）基层医疗卫生机构（款）其他基层医疗卫生机构支出（项）2022年预算数为16.34万元，比上年预算数增加16.34万元，主要是有上年结转的基本药物制度补助资金。</w:t>
      </w:r>
    </w:p>
    <w:p>
      <w:pPr>
        <w:shd w:val="clear" w:color="auto" w:fill="FFFFFF" w:themeFill="background1"/>
        <w:ind w:firstLine="640"/>
        <w:rPr>
          <w:rFonts w:hint="default"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5</w:t>
      </w:r>
      <w:r>
        <w:rPr>
          <w:rFonts w:hint="default" w:ascii="仿宋_GB2312" w:hAnsi="黑体" w:eastAsia="仿宋_GB2312"/>
          <w:color w:val="auto"/>
          <w:sz w:val="32"/>
          <w:szCs w:val="32"/>
          <w:highlight w:val="none"/>
          <w:lang w:val="en-US" w:eastAsia="zh-CN"/>
        </w:rPr>
        <w:t>.卫生健康支出（类）公共卫生（款）基本公共卫生服务（项）2022年预算数为</w:t>
      </w:r>
      <w:r>
        <w:rPr>
          <w:rFonts w:hint="eastAsia" w:ascii="仿宋_GB2312" w:hAnsi="黑体" w:eastAsia="仿宋_GB2312"/>
          <w:color w:val="auto"/>
          <w:sz w:val="32"/>
          <w:szCs w:val="32"/>
          <w:highlight w:val="none"/>
          <w:lang w:val="en-US" w:eastAsia="zh-CN"/>
        </w:rPr>
        <w:t>148.26</w:t>
      </w:r>
      <w:r>
        <w:rPr>
          <w:rFonts w:hint="default" w:ascii="仿宋_GB2312" w:hAnsi="黑体" w:eastAsia="仿宋_GB2312"/>
          <w:color w:val="auto"/>
          <w:sz w:val="32"/>
          <w:szCs w:val="32"/>
          <w:highlight w:val="none"/>
          <w:lang w:val="en-US" w:eastAsia="zh-CN"/>
        </w:rPr>
        <w:t>万元，比上年预算数增加</w:t>
      </w:r>
      <w:r>
        <w:rPr>
          <w:rFonts w:hint="eastAsia" w:ascii="仿宋_GB2312" w:hAnsi="黑体" w:eastAsia="仿宋_GB2312"/>
          <w:color w:val="auto"/>
          <w:sz w:val="32"/>
          <w:szCs w:val="32"/>
          <w:highlight w:val="none"/>
          <w:lang w:val="en-US" w:eastAsia="zh-CN"/>
        </w:rPr>
        <w:t>148.26</w:t>
      </w:r>
      <w:r>
        <w:rPr>
          <w:rFonts w:hint="default" w:ascii="仿宋_GB2312" w:hAnsi="黑体" w:eastAsia="仿宋_GB2312"/>
          <w:color w:val="auto"/>
          <w:sz w:val="32"/>
          <w:szCs w:val="32"/>
          <w:highlight w:val="none"/>
          <w:lang w:val="en-US" w:eastAsia="zh-CN"/>
        </w:rPr>
        <w:t>万元，主要是有上年结转的</w:t>
      </w:r>
      <w:r>
        <w:rPr>
          <w:rFonts w:hint="eastAsia" w:ascii="仿宋_GB2312" w:hAnsi="黑体" w:eastAsia="仿宋_GB2312"/>
          <w:color w:val="auto"/>
          <w:sz w:val="32"/>
          <w:szCs w:val="32"/>
          <w:highlight w:val="none"/>
          <w:lang w:val="en-US" w:eastAsia="zh-CN"/>
        </w:rPr>
        <w:t>基本公共卫生服务资金</w:t>
      </w:r>
      <w:r>
        <w:rPr>
          <w:rFonts w:hint="default" w:ascii="仿宋_GB2312" w:hAnsi="黑体" w:eastAsia="仿宋_GB2312"/>
          <w:color w:val="auto"/>
          <w:sz w:val="32"/>
          <w:szCs w:val="32"/>
          <w:highlight w:val="none"/>
          <w:lang w:val="en-US" w:eastAsia="zh-CN"/>
        </w:rPr>
        <w:t>。</w:t>
      </w:r>
    </w:p>
    <w:p>
      <w:pPr>
        <w:shd w:val="clear" w:color="auto" w:fill="FFFFFF" w:themeFill="background1"/>
        <w:ind w:firstLine="640"/>
        <w:rPr>
          <w:rFonts w:hint="default"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6</w:t>
      </w:r>
      <w:r>
        <w:rPr>
          <w:rFonts w:hint="default" w:ascii="仿宋_GB2312" w:hAnsi="黑体" w:eastAsia="仿宋_GB2312"/>
          <w:color w:val="auto"/>
          <w:sz w:val="32"/>
          <w:szCs w:val="32"/>
          <w:highlight w:val="none"/>
          <w:lang w:val="en-US" w:eastAsia="zh-CN"/>
        </w:rPr>
        <w:t>.卫生健康支出（类）公共卫生（款）</w:t>
      </w:r>
      <w:r>
        <w:rPr>
          <w:rFonts w:hint="eastAsia" w:ascii="仿宋_GB2312" w:hAnsi="黑体" w:eastAsia="仿宋_GB2312"/>
          <w:color w:val="auto"/>
          <w:sz w:val="32"/>
          <w:szCs w:val="32"/>
          <w:highlight w:val="none"/>
          <w:lang w:val="en-US" w:eastAsia="zh-CN"/>
        </w:rPr>
        <w:t>重大</w:t>
      </w:r>
      <w:r>
        <w:rPr>
          <w:rFonts w:hint="default" w:ascii="仿宋_GB2312" w:hAnsi="黑体" w:eastAsia="仿宋_GB2312"/>
          <w:color w:val="auto"/>
          <w:sz w:val="32"/>
          <w:szCs w:val="32"/>
          <w:highlight w:val="none"/>
          <w:lang w:val="en-US" w:eastAsia="zh-CN"/>
        </w:rPr>
        <w:t>公共卫生服务（项）2022年预算数为</w:t>
      </w:r>
      <w:r>
        <w:rPr>
          <w:rFonts w:hint="eastAsia" w:ascii="仿宋_GB2312" w:hAnsi="黑体" w:eastAsia="仿宋_GB2312"/>
          <w:color w:val="auto"/>
          <w:sz w:val="32"/>
          <w:szCs w:val="32"/>
          <w:highlight w:val="none"/>
          <w:lang w:val="en-US" w:eastAsia="zh-CN"/>
        </w:rPr>
        <w:t>1.83</w:t>
      </w:r>
      <w:r>
        <w:rPr>
          <w:rFonts w:hint="default" w:ascii="仿宋_GB2312" w:hAnsi="黑体" w:eastAsia="仿宋_GB2312"/>
          <w:color w:val="auto"/>
          <w:sz w:val="32"/>
          <w:szCs w:val="32"/>
          <w:highlight w:val="none"/>
          <w:lang w:val="en-US" w:eastAsia="zh-CN"/>
        </w:rPr>
        <w:t>万元，比上年预算数增加</w:t>
      </w:r>
      <w:r>
        <w:rPr>
          <w:rFonts w:hint="eastAsia" w:ascii="仿宋_GB2312" w:hAnsi="黑体" w:eastAsia="仿宋_GB2312"/>
          <w:color w:val="auto"/>
          <w:sz w:val="32"/>
          <w:szCs w:val="32"/>
          <w:highlight w:val="none"/>
          <w:lang w:val="en-US" w:eastAsia="zh-CN"/>
        </w:rPr>
        <w:t>1.83</w:t>
      </w:r>
      <w:r>
        <w:rPr>
          <w:rFonts w:hint="default" w:ascii="仿宋_GB2312" w:hAnsi="黑体" w:eastAsia="仿宋_GB2312"/>
          <w:color w:val="auto"/>
          <w:sz w:val="32"/>
          <w:szCs w:val="32"/>
          <w:highlight w:val="none"/>
          <w:lang w:val="en-US" w:eastAsia="zh-CN"/>
        </w:rPr>
        <w:t>万元，主要是有上年结转的</w:t>
      </w:r>
      <w:r>
        <w:rPr>
          <w:rFonts w:hint="eastAsia" w:ascii="仿宋_GB2312" w:hAnsi="黑体" w:eastAsia="仿宋_GB2312"/>
          <w:color w:val="auto"/>
          <w:sz w:val="32"/>
          <w:szCs w:val="32"/>
          <w:highlight w:val="none"/>
          <w:lang w:val="en-US" w:eastAsia="zh-CN"/>
        </w:rPr>
        <w:t>重大公共卫生服务资金</w:t>
      </w:r>
      <w:r>
        <w:rPr>
          <w:rFonts w:hint="default" w:ascii="仿宋_GB2312" w:hAnsi="黑体" w:eastAsia="仿宋_GB2312"/>
          <w:color w:val="auto"/>
          <w:sz w:val="32"/>
          <w:szCs w:val="32"/>
          <w:highlight w:val="none"/>
          <w:lang w:val="en-US" w:eastAsia="zh-CN"/>
        </w:rPr>
        <w:t>。</w:t>
      </w:r>
    </w:p>
    <w:p>
      <w:pPr>
        <w:shd w:val="clear" w:color="auto" w:fill="FFFFFF" w:themeFill="background1"/>
        <w:ind w:firstLine="640"/>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7.</w:t>
      </w:r>
      <w:r>
        <w:rPr>
          <w:rFonts w:hint="eastAsia" w:ascii="仿宋_GB2312" w:hAnsi="黑体" w:eastAsia="仿宋_GB2312" w:cs="仿宋_GB2312"/>
          <w:color w:val="auto"/>
          <w:sz w:val="32"/>
          <w:szCs w:val="32"/>
        </w:rPr>
        <w:t>卫生健康支出（类）行政事业单位医疗（款）事业单位医疗</w:t>
      </w:r>
      <w:r>
        <w:rPr>
          <w:rFonts w:hint="eastAsia" w:ascii="仿宋_GB2312" w:hAnsi="黑体" w:eastAsia="仿宋_GB2312"/>
          <w:color w:val="auto"/>
          <w:sz w:val="32"/>
          <w:szCs w:val="32"/>
        </w:rPr>
        <w:t>（项）</w:t>
      </w:r>
      <w:r>
        <w:rPr>
          <w:rFonts w:hint="eastAsia"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s="仿宋_GB2312"/>
          <w:color w:val="auto"/>
          <w:sz w:val="32"/>
          <w:szCs w:val="32"/>
        </w:rPr>
        <w:t>年</w:t>
      </w:r>
      <w:r>
        <w:rPr>
          <w:rFonts w:hint="eastAsia" w:ascii="仿宋_GB2312" w:hAnsi="黑体" w:eastAsia="仿宋_GB2312"/>
          <w:color w:val="auto"/>
          <w:sz w:val="32"/>
          <w:szCs w:val="32"/>
        </w:rPr>
        <w:t>预算数为</w:t>
      </w:r>
      <w:r>
        <w:rPr>
          <w:rFonts w:hint="eastAsia" w:ascii="仿宋_GB2312" w:hAnsi="黑体" w:eastAsia="仿宋_GB2312"/>
          <w:color w:val="auto"/>
          <w:sz w:val="32"/>
          <w:szCs w:val="32"/>
          <w:lang w:val="en-US" w:eastAsia="zh-CN"/>
        </w:rPr>
        <w:t>32.15</w:t>
      </w:r>
      <w:r>
        <w:rPr>
          <w:rFonts w:hint="eastAsia" w:ascii="仿宋_GB2312" w:hAnsi="黑体" w:eastAsia="仿宋_GB2312"/>
          <w:color w:val="auto"/>
          <w:sz w:val="32"/>
          <w:szCs w:val="32"/>
        </w:rPr>
        <w:t>万元，</w:t>
      </w:r>
      <w:r>
        <w:rPr>
          <w:rFonts w:hint="eastAsia" w:ascii="仿宋_GB2312" w:hAnsi="黑体" w:eastAsia="仿宋_GB2312"/>
          <w:color w:val="auto"/>
          <w:sz w:val="32"/>
          <w:szCs w:val="32"/>
          <w:highlight w:val="none"/>
          <w:lang w:eastAsia="zh-CN"/>
        </w:rPr>
        <w:t>比</w:t>
      </w:r>
      <w:r>
        <w:rPr>
          <w:rFonts w:hint="eastAsia" w:ascii="仿宋_GB2312" w:hAnsi="黑体" w:eastAsia="仿宋_GB2312"/>
          <w:color w:val="auto"/>
          <w:sz w:val="32"/>
          <w:szCs w:val="32"/>
          <w:highlight w:val="none"/>
        </w:rPr>
        <w:t>上年预算数</w:t>
      </w:r>
      <w:r>
        <w:rPr>
          <w:rFonts w:hint="eastAsia" w:ascii="仿宋_GB2312" w:hAnsi="黑体" w:eastAsia="仿宋_GB2312"/>
          <w:color w:val="auto"/>
          <w:sz w:val="32"/>
          <w:szCs w:val="32"/>
          <w:highlight w:val="none"/>
          <w:lang w:eastAsia="zh-CN"/>
        </w:rPr>
        <w:t>减少</w:t>
      </w:r>
      <w:r>
        <w:rPr>
          <w:rFonts w:hint="eastAsia" w:ascii="仿宋_GB2312" w:hAnsi="黑体" w:eastAsia="仿宋_GB2312"/>
          <w:color w:val="auto"/>
          <w:sz w:val="32"/>
          <w:szCs w:val="32"/>
          <w:highlight w:val="none"/>
          <w:lang w:val="en-US" w:eastAsia="zh-CN"/>
        </w:rPr>
        <w:t>8.43万元</w:t>
      </w:r>
      <w:r>
        <w:rPr>
          <w:rFonts w:hint="eastAsia" w:ascii="仿宋_GB2312" w:hAnsi="黑体" w:eastAsia="仿宋_GB2312"/>
          <w:color w:val="auto"/>
          <w:sz w:val="32"/>
          <w:szCs w:val="32"/>
          <w:highlight w:val="none"/>
        </w:rPr>
        <w:t>，主要是人员工资基数变动。</w:t>
      </w:r>
    </w:p>
    <w:p>
      <w:pPr>
        <w:shd w:val="clear" w:color="auto" w:fill="FFFFFF" w:themeFill="background1"/>
        <w:ind w:firstLine="640"/>
        <w:rPr>
          <w:rFonts w:hint="default"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8.</w:t>
      </w:r>
      <w:r>
        <w:rPr>
          <w:rFonts w:hint="eastAsia" w:ascii="仿宋_GB2312" w:hAnsi="黑体" w:eastAsia="仿宋_GB2312" w:cs="仿宋_GB2312"/>
          <w:color w:val="auto"/>
          <w:sz w:val="32"/>
          <w:szCs w:val="32"/>
        </w:rPr>
        <w:t>卫生健康支出（类）行政事业单位医疗（款）公务员医疗补助</w:t>
      </w:r>
      <w:r>
        <w:rPr>
          <w:rFonts w:hint="eastAsia" w:ascii="仿宋_GB2312" w:hAnsi="黑体" w:eastAsia="仿宋_GB2312"/>
          <w:color w:val="auto"/>
          <w:sz w:val="32"/>
          <w:szCs w:val="32"/>
        </w:rPr>
        <w:t>（项）</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w:t>
      </w:r>
      <w:r>
        <w:rPr>
          <w:rFonts w:hint="eastAsia" w:ascii="仿宋_GB2312" w:hAnsi="黑体" w:eastAsia="仿宋_GB2312"/>
          <w:color w:val="auto"/>
          <w:sz w:val="32"/>
          <w:szCs w:val="32"/>
        </w:rPr>
        <w:t>预算数为</w:t>
      </w:r>
      <w:r>
        <w:rPr>
          <w:rFonts w:hint="eastAsia" w:ascii="仿宋_GB2312" w:hAnsi="黑体" w:eastAsia="仿宋_GB2312"/>
          <w:color w:val="auto"/>
          <w:sz w:val="32"/>
          <w:szCs w:val="32"/>
          <w:lang w:val="en-US" w:eastAsia="zh-CN"/>
        </w:rPr>
        <w:t>47.63</w:t>
      </w:r>
      <w:r>
        <w:rPr>
          <w:rFonts w:hint="eastAsia" w:ascii="仿宋_GB2312" w:hAnsi="黑体" w:eastAsia="仿宋_GB2312"/>
          <w:color w:val="auto"/>
          <w:sz w:val="32"/>
          <w:szCs w:val="32"/>
        </w:rPr>
        <w:t>万元，</w:t>
      </w:r>
      <w:r>
        <w:rPr>
          <w:rFonts w:hint="eastAsia" w:ascii="仿宋_GB2312" w:hAnsi="黑体" w:eastAsia="仿宋_GB2312"/>
          <w:color w:val="auto"/>
          <w:sz w:val="32"/>
          <w:szCs w:val="32"/>
          <w:highlight w:val="none"/>
          <w:lang w:eastAsia="zh-CN"/>
        </w:rPr>
        <w:t>比</w:t>
      </w:r>
      <w:r>
        <w:rPr>
          <w:rFonts w:hint="eastAsia" w:ascii="仿宋_GB2312" w:hAnsi="黑体" w:eastAsia="仿宋_GB2312"/>
          <w:color w:val="auto"/>
          <w:sz w:val="32"/>
          <w:szCs w:val="32"/>
          <w:highlight w:val="none"/>
        </w:rPr>
        <w:t>上年预算数</w:t>
      </w:r>
      <w:r>
        <w:rPr>
          <w:rFonts w:hint="eastAsia" w:ascii="仿宋_GB2312" w:hAnsi="黑体" w:eastAsia="仿宋_GB2312"/>
          <w:color w:val="auto"/>
          <w:sz w:val="32"/>
          <w:szCs w:val="32"/>
          <w:highlight w:val="none"/>
          <w:lang w:val="en-US" w:eastAsia="zh-CN"/>
        </w:rPr>
        <w:t>增加4.83万元</w:t>
      </w:r>
      <w:r>
        <w:rPr>
          <w:rFonts w:hint="eastAsia" w:ascii="仿宋_GB2312" w:hAnsi="黑体" w:eastAsia="仿宋_GB2312"/>
          <w:color w:val="auto"/>
          <w:sz w:val="32"/>
          <w:szCs w:val="32"/>
          <w:highlight w:val="none"/>
        </w:rPr>
        <w:t>，主要是</w:t>
      </w:r>
      <w:r>
        <w:rPr>
          <w:rFonts w:hint="eastAsia" w:ascii="仿宋_GB2312" w:hAnsi="黑体" w:eastAsia="仿宋_GB2312"/>
          <w:color w:val="auto"/>
          <w:sz w:val="32"/>
          <w:szCs w:val="32"/>
          <w:highlight w:val="none"/>
          <w:lang w:eastAsia="zh-CN"/>
        </w:rPr>
        <w:t>人员工资基数变动</w:t>
      </w:r>
      <w:r>
        <w:rPr>
          <w:rFonts w:hint="eastAsia" w:ascii="仿宋_GB2312" w:hAnsi="黑体" w:eastAsia="仿宋_GB2312"/>
          <w:color w:val="auto"/>
          <w:sz w:val="32"/>
          <w:szCs w:val="32"/>
          <w:highlight w:val="none"/>
          <w:lang w:val="en-US" w:eastAsia="zh-CN"/>
        </w:rPr>
        <w:t>。</w:t>
      </w:r>
    </w:p>
    <w:p>
      <w:pPr>
        <w:shd w:val="clear" w:color="auto" w:fill="FFFFFF" w:themeFill="background1"/>
        <w:ind w:firstLine="640"/>
        <w:rPr>
          <w:rFonts w:ascii="仿宋_GB2312" w:hAnsi="黑体" w:eastAsia="仿宋_GB2312"/>
          <w:color w:val="auto"/>
          <w:sz w:val="32"/>
          <w:szCs w:val="32"/>
        </w:rPr>
      </w:pPr>
      <w:r>
        <w:rPr>
          <w:rFonts w:hint="eastAsia" w:ascii="仿宋_GB2312" w:hAnsi="黑体" w:eastAsia="仿宋_GB2312"/>
          <w:color w:val="auto"/>
          <w:sz w:val="32"/>
          <w:szCs w:val="32"/>
          <w:highlight w:val="none"/>
          <w:lang w:val="en-US" w:eastAsia="zh-CN"/>
        </w:rPr>
        <w:t>9.住房保障支出（类）</w:t>
      </w:r>
      <w:r>
        <w:rPr>
          <w:rFonts w:hint="eastAsia" w:ascii="仿宋_GB2312" w:hAnsi="黑体" w:eastAsia="仿宋_GB2312" w:cs="仿宋_GB2312"/>
          <w:color w:val="auto"/>
          <w:sz w:val="32"/>
          <w:szCs w:val="32"/>
        </w:rPr>
        <w:t>住房改革支出（款）住房公积金</w:t>
      </w:r>
      <w:r>
        <w:rPr>
          <w:rFonts w:hint="eastAsia" w:ascii="仿宋_GB2312" w:hAnsi="黑体" w:eastAsia="仿宋_GB2312"/>
          <w:color w:val="auto"/>
          <w:sz w:val="32"/>
          <w:szCs w:val="32"/>
        </w:rPr>
        <w:t>（项）</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w:t>
      </w:r>
      <w:r>
        <w:rPr>
          <w:rFonts w:hint="eastAsia" w:ascii="仿宋_GB2312" w:hAnsi="黑体" w:eastAsia="仿宋_GB2312"/>
          <w:color w:val="auto"/>
          <w:sz w:val="32"/>
          <w:szCs w:val="32"/>
        </w:rPr>
        <w:t>预算数为</w:t>
      </w:r>
      <w:r>
        <w:rPr>
          <w:rFonts w:hint="eastAsia" w:ascii="仿宋_GB2312" w:hAnsi="黑体" w:eastAsia="仿宋_GB2312"/>
          <w:color w:val="auto"/>
          <w:sz w:val="32"/>
          <w:szCs w:val="32"/>
          <w:lang w:val="en-US" w:eastAsia="zh-CN"/>
        </w:rPr>
        <w:t>48.63</w:t>
      </w:r>
      <w:r>
        <w:rPr>
          <w:rFonts w:hint="eastAsia" w:ascii="仿宋_GB2312" w:hAnsi="黑体" w:eastAsia="仿宋_GB2312"/>
          <w:color w:val="auto"/>
          <w:sz w:val="32"/>
          <w:szCs w:val="32"/>
        </w:rPr>
        <w:t>万元，</w:t>
      </w:r>
      <w:r>
        <w:rPr>
          <w:rFonts w:hint="eastAsia" w:ascii="仿宋_GB2312" w:hAnsi="黑体" w:eastAsia="仿宋_GB2312"/>
          <w:color w:val="auto"/>
          <w:sz w:val="32"/>
          <w:szCs w:val="32"/>
          <w:highlight w:val="none"/>
          <w:lang w:eastAsia="zh-CN"/>
        </w:rPr>
        <w:t>比</w:t>
      </w:r>
      <w:r>
        <w:rPr>
          <w:rFonts w:hint="eastAsia" w:ascii="仿宋_GB2312" w:hAnsi="黑体" w:eastAsia="仿宋_GB2312"/>
          <w:color w:val="auto"/>
          <w:sz w:val="32"/>
          <w:szCs w:val="32"/>
          <w:highlight w:val="none"/>
        </w:rPr>
        <w:t>上年预算数</w:t>
      </w:r>
      <w:r>
        <w:rPr>
          <w:rFonts w:hint="eastAsia" w:ascii="仿宋_GB2312" w:hAnsi="黑体" w:eastAsia="仿宋_GB2312"/>
          <w:color w:val="auto"/>
          <w:sz w:val="32"/>
          <w:szCs w:val="32"/>
          <w:highlight w:val="none"/>
          <w:lang w:val="en-US" w:eastAsia="zh-CN"/>
        </w:rPr>
        <w:t>增加1.07万元</w:t>
      </w:r>
      <w:r>
        <w:rPr>
          <w:rFonts w:hint="eastAsia" w:ascii="仿宋_GB2312" w:hAnsi="黑体" w:eastAsia="仿宋_GB2312"/>
          <w:color w:val="auto"/>
          <w:sz w:val="32"/>
          <w:szCs w:val="32"/>
          <w:highlight w:val="none"/>
        </w:rPr>
        <w:t>，主要是人员工资基数变动。</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三亚市天涯区马岭卫生院</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三亚市天涯区马岭卫生院</w:t>
      </w:r>
      <w:r>
        <w:rPr>
          <w:rFonts w:hint="eastAsia" w:ascii="仿宋_GB2312" w:hAnsi="黑体" w:eastAsia="仿宋_GB2312"/>
          <w:color w:val="auto"/>
          <w:sz w:val="32"/>
          <w:szCs w:val="32"/>
          <w:lang w:val="en-US" w:eastAsia="zh-CN"/>
        </w:rPr>
        <w:t>2022年</w:t>
      </w:r>
      <w:r>
        <w:rPr>
          <w:rFonts w:hint="eastAsia" w:ascii="仿宋_GB2312" w:hAnsi="黑体" w:eastAsia="仿宋_GB2312"/>
          <w:color w:val="auto"/>
          <w:sz w:val="32"/>
          <w:szCs w:val="32"/>
        </w:rPr>
        <w:t>一般公共预算基本支出为</w:t>
      </w:r>
      <w:r>
        <w:rPr>
          <w:rFonts w:hint="eastAsia" w:ascii="仿宋_GB2312" w:hAnsi="黑体" w:eastAsia="仿宋_GB2312" w:cs="仿宋_GB2312"/>
          <w:color w:val="auto"/>
          <w:sz w:val="32"/>
          <w:szCs w:val="32"/>
          <w:lang w:val="en-US" w:eastAsia="zh-CN"/>
        </w:rPr>
        <w:t>850.93</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812.62</w:t>
      </w:r>
      <w:r>
        <w:rPr>
          <w:rFonts w:hint="eastAsia" w:ascii="仿宋_GB2312" w:hAnsi="黑体" w:eastAsia="仿宋_GB2312"/>
          <w:color w:val="auto"/>
          <w:sz w:val="32"/>
          <w:szCs w:val="32"/>
        </w:rPr>
        <w:t>万元，主要包括：基本工资、津贴补贴、</w:t>
      </w:r>
      <w:r>
        <w:rPr>
          <w:rFonts w:hint="eastAsia" w:ascii="仿宋_GB2312" w:hAnsi="黑体" w:eastAsia="仿宋_GB2312"/>
          <w:color w:val="auto"/>
          <w:sz w:val="32"/>
          <w:szCs w:val="32"/>
          <w:lang w:eastAsia="zh-CN"/>
        </w:rPr>
        <w:t>绩效工资、</w:t>
      </w:r>
      <w:r>
        <w:rPr>
          <w:rFonts w:hint="eastAsia" w:ascii="仿宋_GB2312" w:hAnsi="黑体" w:eastAsia="仿宋_GB2312"/>
          <w:color w:val="auto"/>
          <w:sz w:val="32"/>
          <w:szCs w:val="32"/>
        </w:rPr>
        <w:t>机关事业单位基本养老保险缴费、职工基本医疗保险缴费</w:t>
      </w:r>
      <w:r>
        <w:rPr>
          <w:rFonts w:hint="eastAsia" w:ascii="仿宋_GB2312" w:hAnsi="黑体" w:eastAsia="仿宋_GB2312"/>
          <w:color w:val="auto"/>
          <w:sz w:val="32"/>
          <w:szCs w:val="32"/>
          <w:lang w:eastAsia="zh-CN"/>
        </w:rPr>
        <w:t>、公务员医疗补助缴费、其他社会保障缴费、住房公积金、医疗费、其他工资福利支出、邮电费、生活补助、奖励金。</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38.31</w:t>
      </w:r>
      <w:r>
        <w:rPr>
          <w:rFonts w:hint="eastAsia" w:ascii="仿宋_GB2312" w:hAnsi="黑体" w:eastAsia="仿宋_GB2312"/>
          <w:color w:val="auto"/>
          <w:sz w:val="32"/>
          <w:szCs w:val="32"/>
        </w:rPr>
        <w:t>万元，主要包括：办公费、</w:t>
      </w:r>
      <w:r>
        <w:rPr>
          <w:rFonts w:hint="eastAsia" w:ascii="仿宋_GB2312" w:hAnsi="黑体" w:eastAsia="仿宋_GB2312"/>
          <w:color w:val="auto"/>
          <w:sz w:val="32"/>
          <w:szCs w:val="32"/>
          <w:lang w:eastAsia="zh-CN"/>
        </w:rPr>
        <w:t>工会经费</w:t>
      </w:r>
      <w:r>
        <w:rPr>
          <w:rFonts w:hint="eastAsia" w:ascii="仿宋_GB2312" w:hAnsi="黑体" w:eastAsia="仿宋_GB2312"/>
          <w:color w:val="auto"/>
          <w:sz w:val="32"/>
          <w:szCs w:val="32"/>
          <w:lang w:val="en-US" w:eastAsia="zh-CN"/>
        </w:rPr>
        <w:t>、其他商品和服务支出</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olor w:val="auto"/>
          <w:sz w:val="32"/>
          <w:szCs w:val="32"/>
          <w:lang w:eastAsia="zh-CN"/>
        </w:rPr>
        <w:t>三亚市天涯区马岭卫生院</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w:t>
      </w:r>
      <w:r>
        <w:rPr>
          <w:rFonts w:ascii="黑体" w:hAnsi="黑体" w:eastAsia="黑体" w:cs="Times New Roman"/>
          <w:color w:val="auto"/>
          <w:sz w:val="32"/>
          <w:shd w:val="clear" w:color="auto" w:fill="FFFFFF"/>
        </w:rPr>
        <w:t>“三公”经费预算情况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仿宋_GB2312" w:eastAsia="仿宋_GB2312" w:cs="仿宋_GB2312"/>
          <w:color w:val="auto"/>
          <w:sz w:val="32"/>
          <w:szCs w:val="32"/>
          <w:lang w:eastAsia="zh-CN"/>
        </w:rPr>
        <w:t>三亚市天涯区</w:t>
      </w:r>
      <w:r>
        <w:rPr>
          <w:rFonts w:hint="eastAsia" w:ascii="仿宋_GB2312" w:hAnsi="仿宋_GB2312" w:eastAsia="仿宋_GB2312" w:cs="仿宋_GB2312"/>
          <w:color w:val="auto"/>
          <w:sz w:val="32"/>
          <w:szCs w:val="32"/>
          <w:lang w:val="en-US" w:eastAsia="zh-CN"/>
        </w:rPr>
        <w:t>马岭卫生院2022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ind w:firstLine="630"/>
        <w:rPr>
          <w:rFonts w:hint="eastAsia" w:ascii="仿宋_GB2312" w:hAnsi="仿宋_GB2312" w:eastAsia="仿宋_GB2312" w:cs="仿宋_GB2312"/>
          <w:color w:val="auto"/>
          <w:sz w:val="32"/>
          <w:shd w:val="clear" w:color="auto" w:fill="FFFFFF"/>
          <w:lang w:eastAsia="zh-CN"/>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年预算持平。根据（如外事部门等）安排的</w:t>
      </w:r>
      <w:r>
        <w:rPr>
          <w:rFonts w:hint="eastAsia" w:ascii="仿宋_GB2312" w:hAnsi="黑体" w:eastAsia="仿宋_GB2312" w:cs="仿宋_GB2312"/>
          <w:color w:val="auto"/>
          <w:sz w:val="32"/>
          <w:szCs w:val="32"/>
          <w:lang w:val="en-US" w:eastAsia="zh-CN"/>
        </w:rPr>
        <w:t>2022</w:t>
      </w:r>
      <w:r>
        <w:rPr>
          <w:rFonts w:ascii="Times New Roman" w:hAnsi="Times New Roman" w:eastAsia="仿宋_GB2312" w:cs="Times New Roman"/>
          <w:color w:val="auto"/>
          <w:sz w:val="32"/>
          <w:shd w:val="clear" w:color="auto" w:fill="FFFFFF"/>
        </w:rPr>
        <w:t>年出国计划，拟安排出国（境）</w:t>
      </w:r>
      <w:r>
        <w:rPr>
          <w:rFonts w:hint="eastAsia" w:ascii="Times New Roman" w:hAnsi="Times New Roman" w:eastAsia="仿宋_GB2312" w:cs="Times New Roman"/>
          <w:color w:val="auto"/>
          <w:sz w:val="32"/>
          <w:shd w:val="clear" w:color="auto" w:fill="FFFFFF"/>
        </w:rPr>
        <w:t>团（</w:t>
      </w:r>
      <w:r>
        <w:rPr>
          <w:rFonts w:ascii="Times New Roman" w:hAnsi="Times New Roman" w:eastAsia="仿宋_GB2312" w:cs="Times New Roman"/>
          <w:color w:val="auto"/>
          <w:sz w:val="32"/>
          <w:shd w:val="clear" w:color="auto" w:fill="FFFFFF"/>
        </w:rPr>
        <w:t>组</w:t>
      </w:r>
      <w:r>
        <w:rPr>
          <w:rFonts w:hint="eastAsia" w:ascii="Times New Roman" w:hAnsi="Times New Roman" w:eastAsia="仿宋_GB2312" w:cs="Times New Roman"/>
          <w:color w:val="auto"/>
          <w:sz w:val="32"/>
          <w:shd w:val="clear" w:color="auto" w:fill="FFFFFF"/>
        </w:rPr>
        <w:t>）</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仿宋_GB2312" w:hAnsi="仿宋_GB2312" w:eastAsia="仿宋_GB2312" w:cs="仿宋_GB2312"/>
          <w:color w:val="auto"/>
          <w:sz w:val="32"/>
          <w:shd w:val="clear" w:color="auto" w:fill="FFFFFF"/>
          <w:lang w:eastAsia="zh-CN"/>
        </w:rPr>
        <w:t>，计划接待0批0人。</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仿宋_GB2312" w:eastAsia="仿宋_GB2312" w:cs="仿宋_GB2312"/>
          <w:color w:val="auto"/>
          <w:sz w:val="32"/>
          <w:szCs w:val="32"/>
          <w:lang w:eastAsia="zh-CN"/>
        </w:rPr>
        <w:t>三亚市天涯区</w:t>
      </w:r>
      <w:r>
        <w:rPr>
          <w:rFonts w:hint="eastAsia" w:ascii="仿宋_GB2312" w:hAnsi="仿宋_GB2312" w:eastAsia="仿宋_GB2312" w:cs="仿宋_GB2312"/>
          <w:color w:val="auto"/>
          <w:sz w:val="32"/>
          <w:szCs w:val="32"/>
          <w:lang w:val="en-US" w:eastAsia="zh-CN"/>
        </w:rPr>
        <w:t>马岭卫生院2022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rPr>
          <w:rFonts w:hint="eastAsia" w:ascii="Times New Roman" w:hAnsi="Times New Roman" w:eastAsia="仿宋_GB2312" w:cs="Times New Roman"/>
          <w:color w:val="auto"/>
          <w:sz w:val="32"/>
          <w:shd w:val="clear" w:color="auto" w:fill="FFFFFF"/>
          <w:lang w:val="en-US" w:eastAsia="zh-CN"/>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ascii="Times New Roman" w:hAnsi="Times New Roman" w:eastAsia="仿宋_GB2312" w:cs="Times New Roman"/>
          <w:color w:val="auto"/>
          <w:sz w:val="32"/>
          <w:shd w:val="clear" w:color="auto" w:fill="FFFFFF"/>
        </w:rPr>
        <w:t>根据（如外事部门等）安排的</w:t>
      </w:r>
      <w:r>
        <w:rPr>
          <w:rFonts w:hint="eastAsia" w:ascii="仿宋_GB2312" w:hAnsi="黑体" w:eastAsia="仿宋_GB2312" w:cs="仿宋_GB2312"/>
          <w:color w:val="auto"/>
          <w:sz w:val="32"/>
          <w:szCs w:val="32"/>
          <w:lang w:val="en-US" w:eastAsia="zh-CN"/>
        </w:rPr>
        <w:t>2022</w:t>
      </w:r>
      <w:r>
        <w:rPr>
          <w:rFonts w:ascii="Times New Roman" w:hAnsi="Times New Roman" w:eastAsia="仿宋_GB2312" w:cs="Times New Roman"/>
          <w:color w:val="auto"/>
          <w:sz w:val="32"/>
          <w:shd w:val="clear" w:color="auto" w:fill="FFFFFF"/>
        </w:rPr>
        <w:t>年出国计划，拟安排出国（境）组</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仿宋_GB2312" w:hAnsi="仿宋_GB2312" w:eastAsia="仿宋_GB2312" w:cs="仿宋_GB2312"/>
          <w:color w:val="auto"/>
          <w:sz w:val="32"/>
          <w:shd w:val="clear" w:color="auto" w:fill="FFFFFF"/>
          <w:lang w:eastAsia="zh-CN"/>
        </w:rPr>
        <w:t>，计划接待0批0人。</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Times New Roman"/>
          <w:color w:val="auto"/>
          <w:sz w:val="32"/>
          <w:shd w:val="clear" w:color="auto" w:fill="FFFFFF"/>
          <w:lang w:eastAsia="zh-CN"/>
        </w:rPr>
        <w:t>三亚市天涯区马岭卫生院</w:t>
      </w:r>
      <w:r>
        <w:rPr>
          <w:rFonts w:hint="eastAsia" w:ascii="黑体" w:hAnsi="黑体" w:eastAsia="黑体" w:cs="Times New Roman"/>
          <w:color w:val="auto"/>
          <w:sz w:val="32"/>
          <w:shd w:val="clear" w:color="auto" w:fill="FFFFFF"/>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三亚市天涯区</w:t>
      </w:r>
      <w:r>
        <w:rPr>
          <w:rFonts w:hint="eastAsia" w:ascii="仿宋_GB2312" w:hAnsi="仿宋_GB2312" w:eastAsia="仿宋_GB2312" w:cs="仿宋_GB2312"/>
          <w:color w:val="auto"/>
          <w:sz w:val="32"/>
          <w:szCs w:val="32"/>
          <w:lang w:val="en-US" w:eastAsia="zh-CN"/>
        </w:rPr>
        <w:t>马岭卫生院</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rPr>
        <w:t>无政府性基金预算。</w:t>
      </w:r>
    </w:p>
    <w:p>
      <w:pPr>
        <w:numPr>
          <w:ilvl w:val="0"/>
          <w:numId w:val="7"/>
        </w:numPr>
        <w:ind w:firstLine="640"/>
        <w:jc w:val="left"/>
        <w:rPr>
          <w:rFonts w:hint="eastAsia" w:ascii="楷体" w:hAnsi="楷体" w:eastAsia="楷体"/>
          <w:color w:val="auto"/>
          <w:sz w:val="32"/>
          <w:szCs w:val="32"/>
        </w:rPr>
      </w:pPr>
      <w:r>
        <w:rPr>
          <w:rFonts w:hint="eastAsia" w:ascii="楷体" w:hAnsi="楷体" w:eastAsia="楷体"/>
          <w:color w:val="auto"/>
          <w:sz w:val="32"/>
          <w:szCs w:val="32"/>
        </w:rPr>
        <w:t>政府性基金预算当年拨款结构情况</w:t>
      </w:r>
    </w:p>
    <w:p>
      <w:pPr>
        <w:numPr>
          <w:ilvl w:val="0"/>
          <w:numId w:val="0"/>
        </w:numPr>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三亚市天涯区</w:t>
      </w:r>
      <w:r>
        <w:rPr>
          <w:rFonts w:hint="eastAsia" w:ascii="仿宋_GB2312" w:hAnsi="仿宋_GB2312" w:eastAsia="仿宋_GB2312" w:cs="仿宋_GB2312"/>
          <w:color w:val="auto"/>
          <w:sz w:val="32"/>
          <w:szCs w:val="32"/>
          <w:lang w:val="en-US" w:eastAsia="zh-CN"/>
        </w:rPr>
        <w:t>马岭卫生院</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rPr>
        <w:t>无政府性基金预算。</w:t>
      </w:r>
    </w:p>
    <w:p>
      <w:pPr>
        <w:ind w:firstLine="640" w:firstLineChars="20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hint="eastAsia" w:ascii="仿宋_GB2312" w:hAnsi="黑体" w:eastAsia="仿宋_GB2312"/>
          <w:color w:val="auto"/>
          <w:sz w:val="32"/>
          <w:szCs w:val="32"/>
        </w:rPr>
      </w:pPr>
      <w:r>
        <w:rPr>
          <w:rFonts w:hint="eastAsia" w:ascii="仿宋_GB2312" w:hAnsi="仿宋_GB2312" w:eastAsia="仿宋_GB2312" w:cs="仿宋_GB2312"/>
          <w:color w:val="auto"/>
          <w:sz w:val="32"/>
          <w:szCs w:val="32"/>
        </w:rPr>
        <w:t>三亚市天涯区</w:t>
      </w:r>
      <w:r>
        <w:rPr>
          <w:rFonts w:hint="eastAsia" w:ascii="仿宋_GB2312" w:hAnsi="仿宋_GB2312" w:eastAsia="仿宋_GB2312" w:cs="仿宋_GB2312"/>
          <w:color w:val="auto"/>
          <w:sz w:val="32"/>
          <w:szCs w:val="32"/>
          <w:lang w:val="en-US" w:eastAsia="zh-CN"/>
        </w:rPr>
        <w:t>马岭卫生院</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rPr>
        <w:t>无政府性基金预算。</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Times New Roman"/>
          <w:color w:val="auto"/>
          <w:sz w:val="32"/>
          <w:shd w:val="clear" w:color="auto" w:fill="FFFFFF"/>
          <w:lang w:eastAsia="zh-CN"/>
        </w:rPr>
        <w:t>三亚市天涯区马岭卫生院</w:t>
      </w:r>
      <w:r>
        <w:rPr>
          <w:rFonts w:hint="eastAsia" w:ascii="黑体" w:hAnsi="黑体" w:eastAsia="黑体" w:cs="Times New Roman"/>
          <w:color w:val="auto"/>
          <w:sz w:val="32"/>
          <w:shd w:val="clear" w:color="auto" w:fill="FFFFFF"/>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olor w:val="auto"/>
          <w:sz w:val="32"/>
          <w:szCs w:val="32"/>
          <w:lang w:eastAsia="zh-CN"/>
        </w:rPr>
        <w:t>三亚市天涯区马岭卫生院</w:t>
      </w:r>
      <w:r>
        <w:rPr>
          <w:rFonts w:hint="eastAsia" w:ascii="仿宋_GB2312" w:hAnsi="黑体" w:eastAsia="仿宋_GB2312" w:cs="仿宋_GB2312"/>
          <w:color w:val="auto"/>
          <w:sz w:val="32"/>
          <w:szCs w:val="32"/>
        </w:rPr>
        <w:t>所有收入和支出均纳入部门预算管理。收入包括：一般公共预算收入、事业收入</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上年结转</w:t>
      </w:r>
      <w:r>
        <w:rPr>
          <w:rFonts w:hint="eastAsia" w:ascii="仿宋_GB2312" w:hAnsi="黑体" w:eastAsia="仿宋_GB2312"/>
          <w:color w:val="auto"/>
          <w:sz w:val="32"/>
          <w:szCs w:val="32"/>
        </w:rPr>
        <w:t>；支出包括：社会保障和就业支出</w:t>
      </w:r>
      <w:r>
        <w:rPr>
          <w:rFonts w:hint="eastAsia" w:ascii="仿宋_GB2312" w:hAnsi="黑体" w:eastAsia="仿宋_GB2312"/>
          <w:color w:val="auto"/>
          <w:sz w:val="32"/>
          <w:szCs w:val="32"/>
          <w:lang w:val="en-US" w:eastAsia="zh-CN"/>
        </w:rPr>
        <w:t>、卫生健康支出、住房保障支出。</w:t>
      </w:r>
      <w:r>
        <w:rPr>
          <w:rFonts w:hint="eastAsia" w:ascii="仿宋_GB2312" w:hAnsi="黑体" w:eastAsia="仿宋_GB2312"/>
          <w:color w:val="auto"/>
          <w:sz w:val="32"/>
          <w:szCs w:val="32"/>
          <w:lang w:eastAsia="zh-CN"/>
        </w:rPr>
        <w:t>三亚市天涯区马岭卫生院</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1529.78</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Times New Roman"/>
          <w:color w:val="auto"/>
          <w:sz w:val="32"/>
          <w:shd w:val="clear" w:color="auto" w:fill="FFFFFF"/>
          <w:lang w:eastAsia="zh-CN"/>
        </w:rPr>
        <w:t>三亚市天涯区马岭卫生院</w:t>
      </w:r>
      <w:r>
        <w:rPr>
          <w:rFonts w:hint="eastAsia" w:ascii="黑体" w:hAnsi="黑体" w:eastAsia="黑体" w:cs="Times New Roman"/>
          <w:color w:val="auto"/>
          <w:sz w:val="32"/>
          <w:shd w:val="clear" w:color="auto" w:fill="FFFFFF"/>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三亚市天涯区马岭卫生院</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1529.78</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328.85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21.5</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；一般公共预算拨款收入</w:t>
      </w:r>
      <w:r>
        <w:rPr>
          <w:rFonts w:hint="eastAsia" w:ascii="仿宋_GB2312" w:hAnsi="黑体" w:eastAsia="仿宋_GB2312"/>
          <w:color w:val="auto"/>
          <w:sz w:val="32"/>
          <w:szCs w:val="32"/>
          <w:lang w:val="en-US" w:eastAsia="zh-CN"/>
        </w:rPr>
        <w:t>950.93万元，占62.16%；</w:t>
      </w:r>
      <w:r>
        <w:rPr>
          <w:rFonts w:hint="eastAsia" w:ascii="仿宋_GB2312" w:hAnsi="黑体" w:eastAsia="仿宋_GB2312"/>
          <w:color w:val="auto"/>
          <w:sz w:val="32"/>
          <w:szCs w:val="32"/>
          <w:lang w:eastAsia="zh-CN"/>
        </w:rPr>
        <w:t>事业收入</w:t>
      </w:r>
      <w:r>
        <w:rPr>
          <w:rFonts w:hint="eastAsia" w:ascii="仿宋_GB2312" w:hAnsi="黑体" w:eastAsia="仿宋_GB2312"/>
          <w:color w:val="auto"/>
          <w:sz w:val="32"/>
          <w:szCs w:val="32"/>
          <w:lang w:val="en-US" w:eastAsia="zh-CN"/>
        </w:rPr>
        <w:t>250万元，占16.34%</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226.53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根据工作计划安排，收入经费增加。</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Times New Roman"/>
          <w:color w:val="auto"/>
          <w:sz w:val="32"/>
          <w:shd w:val="clear" w:color="auto" w:fill="FFFFFF"/>
          <w:lang w:eastAsia="zh-CN"/>
        </w:rPr>
        <w:t>三亚市天涯区马岭卫生院</w:t>
      </w:r>
      <w:r>
        <w:rPr>
          <w:rFonts w:hint="eastAsia" w:ascii="黑体" w:hAnsi="黑体" w:eastAsia="黑体" w:cs="Times New Roman"/>
          <w:color w:val="auto"/>
          <w:sz w:val="32"/>
          <w:shd w:val="clear" w:color="auto" w:fill="FFFFFF"/>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eastAsia="zh-CN"/>
        </w:rPr>
        <w:t>三亚市天涯区马岭卫生院</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1529.78</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850.93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55.62</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678.85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44.38</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226.53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根据工作计划安排，支出经费增加</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r>
        <w:rPr>
          <w:rFonts w:hint="eastAsia" w:ascii="楷体" w:hAnsi="楷体" w:eastAsia="楷体"/>
          <w:color w:val="auto"/>
          <w:sz w:val="32"/>
          <w:szCs w:val="32"/>
          <w:lang w:val="en-US" w:eastAsia="zh-CN"/>
        </w:rPr>
        <w:t>（</w:t>
      </w:r>
      <w:r>
        <w:rPr>
          <w:rFonts w:hint="eastAsia" w:ascii="楷体" w:hAnsi="楷体" w:eastAsia="楷体"/>
          <w:color w:val="auto"/>
          <w:sz w:val="32"/>
          <w:szCs w:val="32"/>
        </w:rPr>
        <w:t>行政单位</w:t>
      </w:r>
      <w:r>
        <w:rPr>
          <w:rFonts w:hint="eastAsia" w:ascii="楷体" w:hAnsi="楷体" w:eastAsia="楷体"/>
          <w:color w:val="auto"/>
          <w:sz w:val="32"/>
          <w:szCs w:val="32"/>
          <w:lang w:eastAsia="zh-CN"/>
        </w:rPr>
        <w:t>、</w:t>
      </w:r>
      <w:r>
        <w:rPr>
          <w:rFonts w:hint="eastAsia" w:ascii="楷体" w:hAnsi="楷体" w:eastAsia="楷体"/>
          <w:color w:val="auto"/>
          <w:sz w:val="32"/>
          <w:szCs w:val="32"/>
        </w:rPr>
        <w:t>参照公务员法管理的事业单位</w:t>
      </w:r>
      <w:r>
        <w:rPr>
          <w:rFonts w:hint="eastAsia" w:ascii="楷体" w:hAnsi="楷体" w:eastAsia="楷体"/>
          <w:color w:val="auto"/>
          <w:sz w:val="32"/>
          <w:szCs w:val="32"/>
          <w:lang w:eastAsia="zh-CN"/>
        </w:rPr>
        <w:t>需说明，其他单位不需要说明</w:t>
      </w:r>
      <w:r>
        <w:rPr>
          <w:rFonts w:hint="eastAsia" w:ascii="楷体" w:hAnsi="楷体" w:eastAsia="楷体"/>
          <w:color w:val="auto"/>
          <w:sz w:val="32"/>
          <w:szCs w:val="32"/>
          <w:lang w:val="en-US" w:eastAsia="zh-CN"/>
        </w:rPr>
        <w:t>）</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olor w:val="auto"/>
          <w:sz w:val="32"/>
          <w:szCs w:val="32"/>
        </w:rPr>
        <w:t>年三亚市天涯区</w:t>
      </w:r>
      <w:r>
        <w:rPr>
          <w:rFonts w:hint="eastAsia" w:ascii="仿宋_GB2312" w:hAnsi="黑体" w:eastAsia="仿宋_GB2312"/>
          <w:color w:val="auto"/>
          <w:sz w:val="32"/>
          <w:szCs w:val="32"/>
          <w:lang w:val="en-US" w:eastAsia="zh-CN"/>
        </w:rPr>
        <w:t>马岭</w:t>
      </w:r>
      <w:r>
        <w:rPr>
          <w:rFonts w:hint="eastAsia" w:ascii="仿宋_GB2312" w:hAnsi="黑体" w:eastAsia="仿宋_GB2312"/>
          <w:color w:val="auto"/>
          <w:sz w:val="32"/>
          <w:szCs w:val="32"/>
          <w:lang w:eastAsia="zh-CN"/>
        </w:rPr>
        <w:t>卫生院</w:t>
      </w:r>
      <w:r>
        <w:rPr>
          <w:rFonts w:hint="eastAsia" w:ascii="仿宋_GB2312" w:hAnsi="黑体" w:eastAsia="仿宋_GB2312" w:cs="仿宋_GB2312"/>
          <w:color w:val="auto"/>
          <w:sz w:val="32"/>
          <w:szCs w:val="32"/>
          <w:lang w:val="en-US" w:eastAsia="zh-CN"/>
        </w:rPr>
        <w:t>无机关</w:t>
      </w:r>
      <w:r>
        <w:rPr>
          <w:rFonts w:hint="eastAsia" w:ascii="仿宋_GB2312" w:hAnsi="黑体" w:eastAsia="仿宋_GB2312" w:cs="仿宋_GB2312"/>
          <w:color w:val="auto"/>
          <w:sz w:val="32"/>
          <w:szCs w:val="32"/>
        </w:rPr>
        <w:t>运行经费预算</w:t>
      </w:r>
      <w:r>
        <w:rPr>
          <w:rFonts w:hint="eastAsia" w:ascii="仿宋_GB2312" w:hAnsi="黑体" w:eastAsia="仿宋_GB2312" w:cs="仿宋_GB2312"/>
          <w:color w:val="auto"/>
          <w:sz w:val="32"/>
          <w:szCs w:val="32"/>
          <w:lang w:eastAsia="zh-CN"/>
        </w:rPr>
        <w:t>。</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三亚市天涯区马岭卫生院</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17.42</w:t>
      </w:r>
      <w:r>
        <w:rPr>
          <w:rFonts w:hint="eastAsia" w:ascii="仿宋_GB2312" w:hAnsi="黑体" w:eastAsia="仿宋_GB2312"/>
          <w:color w:val="auto"/>
          <w:sz w:val="32"/>
          <w:szCs w:val="32"/>
        </w:rPr>
        <w:t>万元，其中：政府采购货物预算</w:t>
      </w:r>
      <w:r>
        <w:rPr>
          <w:rFonts w:hint="eastAsia" w:ascii="仿宋_GB2312" w:hAnsi="黑体" w:eastAsia="仿宋_GB2312"/>
          <w:color w:val="auto"/>
          <w:sz w:val="32"/>
          <w:szCs w:val="32"/>
          <w:lang w:val="en-US" w:eastAsia="zh-CN"/>
        </w:rPr>
        <w:t>17.42</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olor w:val="auto"/>
          <w:sz w:val="32"/>
          <w:szCs w:val="32"/>
          <w:lang w:eastAsia="zh-CN"/>
        </w:rPr>
        <w:t>三亚市天涯区马岭卫生院</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2022年</w:t>
      </w:r>
      <w:r>
        <w:rPr>
          <w:rFonts w:hint="eastAsia" w:ascii="仿宋_GB2312" w:hAnsi="黑体" w:eastAsia="仿宋_GB2312"/>
          <w:color w:val="auto"/>
          <w:sz w:val="32"/>
          <w:szCs w:val="32"/>
          <w:lang w:eastAsia="zh-CN"/>
        </w:rPr>
        <w:t>三亚市天涯区马岭卫生院</w:t>
      </w:r>
      <w:r>
        <w:rPr>
          <w:rFonts w:hint="eastAsia" w:ascii="仿宋_GB2312" w:hAnsi="黑体" w:eastAsia="仿宋_GB2312"/>
          <w:color w:val="auto"/>
          <w:sz w:val="32"/>
          <w:szCs w:val="32"/>
          <w:lang w:val="en-US" w:eastAsia="zh-CN"/>
        </w:rPr>
        <w:t>11</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950.92</w:t>
      </w:r>
      <w:r>
        <w:rPr>
          <w:rFonts w:hint="eastAsia" w:ascii="仿宋_GB2312" w:hAnsi="黑体" w:eastAsia="仿宋_GB2312"/>
          <w:color w:val="auto"/>
          <w:sz w:val="32"/>
          <w:szCs w:val="32"/>
        </w:rPr>
        <w:t>万元。</w:t>
      </w:r>
    </w:p>
    <w:p>
      <w:pPr>
        <w:jc w:val="center"/>
        <w:rPr>
          <w:rFonts w:ascii="黑体" w:hAnsi="黑体" w:eastAsia="黑体"/>
          <w:color w:val="auto"/>
          <w:sz w:val="32"/>
          <w:szCs w:val="32"/>
        </w:rPr>
      </w:pPr>
    </w:p>
    <w:p>
      <w:pPr>
        <w:jc w:val="left"/>
        <w:rPr>
          <w:rFonts w:ascii="仿宋_GB2312" w:hAnsi="宋体" w:eastAsia="仿宋_GB2312" w:cs="宋体"/>
          <w:color w:val="auto"/>
          <w:kern w:val="0"/>
          <w:sz w:val="32"/>
          <w:szCs w:val="30"/>
        </w:rPr>
      </w:pPr>
    </w:p>
    <w:p>
      <w:pPr>
        <w:jc w:val="left"/>
        <w:rPr>
          <w:rFonts w:ascii="仿宋_GB2312" w:hAnsi="宋体" w:eastAsia="仿宋_GB2312" w:cs="宋体"/>
          <w:color w:val="auto"/>
          <w:kern w:val="0"/>
          <w:sz w:val="32"/>
          <w:szCs w:val="30"/>
        </w:rPr>
      </w:pP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color w:val="auto"/>
          <w:sz w:val="32"/>
          <w:szCs w:val="32"/>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A31372"/>
    <w:multiLevelType w:val="singleLevel"/>
    <w:tmpl w:val="C3A31372"/>
    <w:lvl w:ilvl="0" w:tentative="0">
      <w:start w:val="1"/>
      <w:numFmt w:val="chineseCounting"/>
      <w:suff w:val="nothing"/>
      <w:lvlText w:val="（%1）"/>
      <w:lvlJc w:val="left"/>
      <w:pPr>
        <w:ind w:left="0" w:firstLine="420"/>
      </w:pPr>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9CB26F9"/>
    <w:multiLevelType w:val="singleLevel"/>
    <w:tmpl w:val="39CB26F9"/>
    <w:lvl w:ilvl="0" w:tentative="0">
      <w:start w:val="2"/>
      <w:numFmt w:val="chineseCounting"/>
      <w:suff w:val="nothing"/>
      <w:lvlText w:val="（%1）"/>
      <w:lvlJc w:val="left"/>
      <w:rPr>
        <w:rFonts w:hint="eastAsia"/>
      </w:r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5"/>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57CBF"/>
    <w:rsid w:val="059D498D"/>
    <w:rsid w:val="088B44D6"/>
    <w:rsid w:val="091E4DC5"/>
    <w:rsid w:val="0A744292"/>
    <w:rsid w:val="185E179E"/>
    <w:rsid w:val="1AB83EF6"/>
    <w:rsid w:val="1F1A5CD4"/>
    <w:rsid w:val="2AEC6CC6"/>
    <w:rsid w:val="2DD00112"/>
    <w:rsid w:val="351A3E6A"/>
    <w:rsid w:val="36C524D8"/>
    <w:rsid w:val="393E63E7"/>
    <w:rsid w:val="397C11E1"/>
    <w:rsid w:val="3AE5427C"/>
    <w:rsid w:val="3D987E9F"/>
    <w:rsid w:val="3EF965B0"/>
    <w:rsid w:val="3F33149E"/>
    <w:rsid w:val="4568413A"/>
    <w:rsid w:val="47E33555"/>
    <w:rsid w:val="4ABF5098"/>
    <w:rsid w:val="4CF8202D"/>
    <w:rsid w:val="4FA440C8"/>
    <w:rsid w:val="4FB54FAC"/>
    <w:rsid w:val="54FD62E2"/>
    <w:rsid w:val="56016AB3"/>
    <w:rsid w:val="560D1916"/>
    <w:rsid w:val="5F934306"/>
    <w:rsid w:val="617241C3"/>
    <w:rsid w:val="627D5E19"/>
    <w:rsid w:val="639E1DF4"/>
    <w:rsid w:val="653B6104"/>
    <w:rsid w:val="65A76396"/>
    <w:rsid w:val="65D42721"/>
    <w:rsid w:val="6E8F23AA"/>
    <w:rsid w:val="7272320B"/>
    <w:rsid w:val="7DEBCAFF"/>
    <w:rsid w:val="7E153381"/>
    <w:rsid w:val="7E6F7B87"/>
    <w:rsid w:val="7F33260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0"/>
    <w:rPr>
      <w:color w:val="0000FF"/>
      <w:u w:val="single"/>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3"/>
    <w:semiHidden/>
    <w:qFormat/>
    <w:uiPriority w:val="99"/>
    <w:rPr>
      <w:sz w:val="18"/>
      <w:szCs w:val="18"/>
    </w:rPr>
  </w:style>
  <w:style w:type="character" w:customStyle="1" w:styleId="10">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2022-02-25T01:00:32Z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6D425A5771364720A4B8D0281FD420CA</vt:lpwstr>
  </property>
</Properties>
</file>