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52"/>
          <w:szCs w:val="52"/>
        </w:rPr>
      </w:pPr>
      <w:r>
        <w:rPr>
          <w:rFonts w:hint="default" w:ascii="Times New Roman" w:hAnsi="Times New Roman" w:cs="Times New Roman"/>
          <w:b/>
          <w:bCs/>
          <w:sz w:val="52"/>
          <w:szCs w:val="52"/>
          <w:lang w:val="en-US" w:eastAsia="zh-CN"/>
        </w:rPr>
        <w:t>202</w:t>
      </w:r>
      <w:r>
        <w:rPr>
          <w:rFonts w:hint="eastAsia" w:ascii="Times New Roman" w:hAnsi="Times New Roman" w:cs="Times New Roman"/>
          <w:b/>
          <w:bCs/>
          <w:sz w:val="52"/>
          <w:szCs w:val="52"/>
          <w:lang w:val="en-US" w:eastAsia="zh-CN"/>
        </w:rPr>
        <w:t>2</w:t>
      </w:r>
      <w:r>
        <w:rPr>
          <w:rFonts w:hint="default" w:ascii="Times New Roman" w:hAnsi="Times New Roman" w:cs="Times New Roman"/>
          <w:b/>
          <w:bCs/>
          <w:sz w:val="52"/>
          <w:szCs w:val="52"/>
        </w:rPr>
        <w:t>年</w:t>
      </w:r>
      <w:r>
        <w:rPr>
          <w:rFonts w:hint="default" w:ascii="Times New Roman" w:hAnsi="Times New Roman" w:cs="Times New Roman"/>
          <w:b/>
          <w:bCs/>
          <w:sz w:val="52"/>
          <w:szCs w:val="52"/>
          <w:lang w:eastAsia="zh-CN"/>
        </w:rPr>
        <w:t>中国民主同盟三亚市委员会</w:t>
      </w:r>
      <w:r>
        <w:rPr>
          <w:rFonts w:hint="eastAsia" w:ascii="Times New Roman" w:hAnsi="Times New Roman" w:cs="Times New Roman"/>
          <w:b/>
          <w:bCs/>
          <w:sz w:val="52"/>
          <w:szCs w:val="52"/>
          <w:lang w:val="en-US" w:eastAsia="zh-CN"/>
        </w:rPr>
        <w:t>单位</w:t>
      </w:r>
      <w:r>
        <w:rPr>
          <w:rFonts w:hint="default" w:ascii="Times New Roman" w:hAnsi="Times New Roman" w:cs="Times New Roman"/>
          <w:b/>
          <w:bCs/>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10"/>
          <w:szCs w:val="10"/>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rPr>
        <w:t>概况</w:t>
      </w:r>
    </w:p>
    <w:p>
      <w:pPr>
        <w:pStyle w:val="7"/>
        <w:numPr>
          <w:ilvl w:val="0"/>
          <w:numId w:val="1"/>
        </w:numPr>
        <w:ind w:firstLineChars="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主要职能</w:t>
      </w:r>
    </w:p>
    <w:p>
      <w:pPr>
        <w:pStyle w:val="7"/>
        <w:numPr>
          <w:ilvl w:val="0"/>
          <w:numId w:val="1"/>
        </w:numPr>
        <w:ind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预算单位构成</w:t>
      </w:r>
    </w:p>
    <w:p>
      <w:pPr>
        <w:pStyle w:val="7"/>
        <w:numPr>
          <w:ilvl w:val="0"/>
          <w:numId w:val="0"/>
        </w:numPr>
        <w:ind w:leftChars="0"/>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0"/>
        </w:numPr>
        <w:ind w:left="1920" w:leftChars="0" w:hanging="1920" w:hangingChars="60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预算情况说明</w:t>
      </w:r>
    </w:p>
    <w:p>
      <w:pPr>
        <w:pStyle w:val="7"/>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名词解释</w:t>
      </w:r>
    </w:p>
    <w:p>
      <w:pPr>
        <w:jc w:val="left"/>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ascii="黑体" w:hAnsi="黑体" w:eastAsia="黑体"/>
          <w:sz w:val="32"/>
          <w:szCs w:val="32"/>
          <w:lang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中国民主同盟三亚市委员会</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sz w:val="32"/>
          <w:szCs w:val="32"/>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民主同盟是主要由从事文化教育以及科学技术工作的高、中级知识分子组成的，具有政治联盟特点的，接受中国共产党领导、同中国共产党通力合作，进步性与广泛性相统一的中国特色社会主义参政党。中国民主同盟三亚市委员会是中国民主同盟海南省委员会的地方组织。主要职责是：</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坚持中国共产党领导的多党合作和政治协商制度，履行参政议政、民主监督、参加中国共产党领导的政治协商职责。不断加强自身建设，努力提高整体素质，积极参与中共三亚市委、市政府重大决策的研讨工作。对社会重大、热点问题进行调查研究，提出建议和意见。充分发挥民盟自身优势，组织开展多种形式的社会服务活动，为三亚的社会发展做出应有的贡献。</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预算单位构成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纳入中国民主同盟三亚市委员会</w:t>
      </w:r>
      <w:r>
        <w:rPr>
          <w:rFonts w:hint="eastAsia" w:ascii="仿宋_GB2312" w:hAnsi="仿宋_GB2312" w:eastAsia="仿宋_GB2312" w:cs="仿宋_GB2312"/>
          <w:sz w:val="32"/>
          <w:szCs w:val="32"/>
          <w:lang w:val="en-US" w:eastAsia="zh-CN"/>
        </w:rPr>
        <w:t>2022年单位预算编制的只有本级单位，</w:t>
      </w:r>
      <w:r>
        <w:rPr>
          <w:rFonts w:hint="eastAsia" w:ascii="仿宋_GB2312" w:hAnsi="仿宋_GB2312" w:eastAsia="仿宋_GB2312" w:cs="仿宋_GB2312"/>
          <w:sz w:val="32"/>
          <w:szCs w:val="32"/>
          <w:lang w:eastAsia="zh-CN"/>
        </w:rPr>
        <w:t>无二级单位。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中国民主同盟三亚市委员会设置办公室</w:t>
      </w:r>
      <w:r>
        <w:rPr>
          <w:rFonts w:hint="eastAsia" w:ascii="仿宋_GB2312" w:hAnsi="仿宋_GB2312" w:eastAsia="仿宋_GB2312" w:cs="仿宋_GB2312"/>
          <w:sz w:val="32"/>
          <w:szCs w:val="32"/>
          <w:lang w:val="en-US" w:eastAsia="zh-CN"/>
        </w:rPr>
        <w:t>1个科级内设机构。</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预算表</w:t>
      </w:r>
    </w:p>
    <w:p>
      <w:pPr>
        <w:keepNext w:val="0"/>
        <w:keepLines w:val="0"/>
        <w:pageBreakBefore w:val="0"/>
        <w:widowControl w:val="0"/>
        <w:kinsoku/>
        <w:wordWrap/>
        <w:overflowPunct/>
        <w:topLinePunct w:val="0"/>
        <w:autoSpaceDE/>
        <w:autoSpaceDN/>
        <w:bidi w:val="0"/>
        <w:adjustRightInd/>
        <w:snapToGrid/>
        <w:spacing w:line="240" w:lineRule="auto"/>
        <w:ind w:left="80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800"/>
        <w:jc w:val="center"/>
        <w:textAlignment w:val="auto"/>
        <w:rPr>
          <w:rFonts w:ascii="仿宋_GB2312" w:hAnsi="黑体" w:eastAsia="仿宋_GB2312"/>
          <w:b/>
          <w:sz w:val="32"/>
          <w:szCs w:val="32"/>
        </w:rPr>
      </w:pPr>
      <w:r>
        <w:rPr>
          <w:rFonts w:hint="eastAsia" w:ascii="仿宋_GB2312" w:hAnsi="黑体" w:eastAsia="仿宋_GB2312"/>
          <w:b/>
          <w:color w:val="auto"/>
          <w:sz w:val="32"/>
          <w:szCs w:val="32"/>
        </w:rPr>
        <w:t>（此部分内容即为</w:t>
      </w:r>
      <w:r>
        <w:rPr>
          <w:rFonts w:hint="eastAsia" w:ascii="仿宋_GB2312" w:hAnsi="黑体" w:eastAsia="仿宋_GB2312"/>
          <w:b/>
          <w:color w:val="auto"/>
          <w:sz w:val="32"/>
          <w:szCs w:val="32"/>
          <w:lang w:eastAsia="zh-CN"/>
        </w:rPr>
        <w:t>单位</w:t>
      </w:r>
      <w:r>
        <w:rPr>
          <w:rFonts w:hint="eastAsia" w:ascii="仿宋_GB2312" w:hAnsi="黑体" w:eastAsia="仿宋_GB2312"/>
          <w:b/>
          <w:color w:val="auto"/>
          <w:sz w:val="32"/>
          <w:szCs w:val="32"/>
        </w:rPr>
        <w:t>预算公开表）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2558" w:leftChars="304" w:hanging="1920" w:hangingChars="600"/>
        <w:jc w:val="left"/>
        <w:textAlignment w:val="auto"/>
        <w:rPr>
          <w:rFonts w:hint="eastAsia" w:ascii="Times New Roman" w:hAnsi="Times New Roman" w:eastAsia="黑体" w:cs="Times New Roman"/>
          <w:sz w:val="32"/>
          <w:szCs w:val="32"/>
          <w:lang w:eastAsia="zh-CN"/>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96" w:firstLine="3200" w:firstLineChars="1000"/>
        <w:jc w:val="left"/>
        <w:textAlignment w:val="auto"/>
        <w:rPr>
          <w:rFonts w:ascii="黑体" w:hAnsi="黑体" w:eastAsia="黑体"/>
          <w:sz w:val="32"/>
          <w:szCs w:val="32"/>
        </w:rPr>
      </w:pPr>
      <w:r>
        <w:rPr>
          <w:rFonts w:hint="eastAsia" w:ascii="黑体" w:hAnsi="黑体" w:eastAsia="黑体"/>
          <w:sz w:val="32"/>
          <w:szCs w:val="32"/>
        </w:rPr>
        <w:t>算情况说明</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sz w:val="32"/>
          <w:szCs w:val="32"/>
          <w:lang w:eastAsia="zh-CN"/>
        </w:rPr>
      </w:pPr>
      <w:r>
        <w:rPr>
          <w:rFonts w:hint="eastAsia" w:ascii="黑体" w:hAnsi="黑体" w:eastAsia="黑体"/>
          <w:sz w:val="32"/>
          <w:szCs w:val="32"/>
        </w:rPr>
        <w:t>一、关于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中国民主同盟三亚市委员会</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121.30</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121.30</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121.30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121.30</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108.70</w:t>
      </w:r>
      <w:r>
        <w:rPr>
          <w:rFonts w:hint="eastAsia" w:ascii="仿宋_GB2312" w:hAnsi="黑体" w:eastAsia="仿宋_GB2312"/>
          <w:color w:val="auto"/>
          <w:sz w:val="32"/>
          <w:szCs w:val="32"/>
        </w:rPr>
        <w:t>万元、</w:t>
      </w:r>
      <w:r>
        <w:rPr>
          <w:rFonts w:hint="default" w:ascii="Times New Roman" w:hAnsi="Times New Roman" w:eastAsia="仿宋_GB2312" w:cs="Times New Roman"/>
          <w:sz w:val="32"/>
          <w:szCs w:val="32"/>
        </w:rPr>
        <w:t>外交支出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万元、国防支出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4.43</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5.51</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3.79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lang w:eastAsia="zh-CN"/>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121.30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17.97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主要是人员调入导致预算数</w:t>
      </w:r>
      <w:r>
        <w:rPr>
          <w:rFonts w:hint="eastAsia" w:ascii="仿宋_GB2312" w:hAnsi="黑体" w:eastAsia="仿宋_GB2312"/>
          <w:color w:val="auto"/>
          <w:sz w:val="32"/>
          <w:szCs w:val="32"/>
          <w:lang w:eastAsia="zh-CN"/>
        </w:rPr>
        <w:t>增</w:t>
      </w:r>
      <w:r>
        <w:rPr>
          <w:rFonts w:hint="eastAsia" w:ascii="仿宋_GB2312" w:hAnsi="黑体" w:eastAsia="仿宋_GB2312"/>
          <w:sz w:val="32"/>
          <w:szCs w:val="32"/>
          <w:lang w:eastAsia="zh-CN"/>
        </w:rPr>
        <w:t>加。</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107.58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88.69</w:t>
      </w:r>
      <w:r>
        <w:rPr>
          <w:rFonts w:hint="eastAsia" w:ascii="仿宋_GB2312" w:hAnsi="黑体" w:eastAsia="仿宋_GB2312"/>
          <w:sz w:val="32"/>
          <w:szCs w:val="32"/>
        </w:rPr>
        <w:t>%；</w:t>
      </w:r>
      <w:r>
        <w:rPr>
          <w:rFonts w:hint="default" w:ascii="Times New Roman" w:hAnsi="Times New Roman" w:eastAsia="仿宋_GB2312" w:cs="Times New Roman"/>
          <w:sz w:val="32"/>
          <w:szCs w:val="32"/>
          <w:lang w:eastAsia="zh-CN"/>
        </w:rPr>
        <w:t>社会保障和就业（类）支出</w:t>
      </w:r>
      <w:r>
        <w:rPr>
          <w:rFonts w:hint="eastAsia" w:ascii="Times New Roman" w:hAnsi="Times New Roman" w:eastAsia="仿宋_GB2312" w:cs="Times New Roman"/>
          <w:sz w:val="32"/>
          <w:szCs w:val="32"/>
          <w:lang w:val="en-US" w:eastAsia="zh-CN"/>
        </w:rPr>
        <w:t>4.43</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3.65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5.51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3.79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支出民主党派及工商联事务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52.58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13.99</w:t>
      </w:r>
      <w:r>
        <w:rPr>
          <w:rFonts w:hint="default" w:ascii="Times New Roman" w:hAnsi="Times New Roman" w:eastAsia="仿宋_GB2312" w:cs="Times New Roman"/>
          <w:sz w:val="32"/>
          <w:szCs w:val="32"/>
        </w:rPr>
        <w:t>万元，</w:t>
      </w:r>
      <w:r>
        <w:rPr>
          <w:rFonts w:hint="eastAsia" w:ascii="仿宋_GB2312" w:hAnsi="黑体" w:eastAsia="仿宋_GB2312"/>
          <w:sz w:val="32"/>
          <w:szCs w:val="32"/>
          <w:lang w:eastAsia="zh-CN"/>
        </w:rPr>
        <w:t>主要是增人增资导致该项预算数增加</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一般公共服务（类）</w:t>
      </w:r>
      <w:r>
        <w:rPr>
          <w:rFonts w:hint="default" w:ascii="Times New Roman" w:hAnsi="Times New Roman" w:eastAsia="仿宋_GB2312" w:cs="Times New Roman"/>
          <w:sz w:val="32"/>
          <w:szCs w:val="32"/>
          <w:lang w:eastAsia="zh-CN"/>
        </w:rPr>
        <w:t>支出民主党派及工商联事务</w:t>
      </w:r>
      <w:r>
        <w:rPr>
          <w:rFonts w:hint="default" w:ascii="Times New Roman" w:hAnsi="Times New Roman" w:eastAsia="仿宋_GB2312" w:cs="Times New Roman"/>
          <w:sz w:val="32"/>
          <w:szCs w:val="32"/>
        </w:rPr>
        <w:t>（款）一般行政管理事务（项）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w:t>
      </w:r>
      <w:r>
        <w:rPr>
          <w:rFonts w:hint="default" w:ascii="Times New Roman" w:hAnsi="Times New Roman" w:eastAsia="仿宋_GB2312" w:cs="Times New Roman"/>
          <w:sz w:val="32"/>
          <w:szCs w:val="32"/>
          <w:lang w:eastAsia="zh-CN"/>
        </w:rPr>
        <w:t>持平</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强化预算编制的准确性、合理性。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一般公共服务（类）</w:t>
      </w:r>
      <w:r>
        <w:rPr>
          <w:rFonts w:hint="default" w:ascii="Times New Roman" w:hAnsi="Times New Roman" w:eastAsia="仿宋_GB2312" w:cs="Times New Roman"/>
          <w:sz w:val="32"/>
          <w:szCs w:val="32"/>
          <w:lang w:eastAsia="zh-CN"/>
        </w:rPr>
        <w:t>支出民主党派及工商联事务</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w:t>
      </w:r>
      <w:r>
        <w:rPr>
          <w:rFonts w:hint="default" w:ascii="Times New Roman" w:hAnsi="Times New Roman" w:eastAsia="仿宋_GB2312" w:cs="Times New Roman"/>
          <w:sz w:val="32"/>
          <w:szCs w:val="32"/>
          <w:lang w:eastAsia="zh-CN"/>
        </w:rPr>
        <w:t>持平</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强化预算编制的准确性、合理性。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FF"/>
          <w:sz w:val="32"/>
          <w:szCs w:val="32"/>
          <w:lang w:eastAsia="zh-CN"/>
        </w:rPr>
      </w:pPr>
      <w:r>
        <w:rPr>
          <w:rFonts w:hint="default" w:ascii="Times New Roman" w:hAnsi="Times New Roman" w:eastAsia="仿宋_GB2312" w:cs="Times New Roman"/>
          <w:sz w:val="32"/>
          <w:szCs w:val="32"/>
          <w:lang w:val="en-US" w:eastAsia="zh-CN"/>
        </w:rPr>
        <w:t>4.社会保障和就业（类）支出行政事业单位养老支出（款）机关事业单位基本养老保险缴费支出（项）202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4.43</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1.37</w:t>
      </w:r>
      <w:r>
        <w:rPr>
          <w:rFonts w:hint="default" w:ascii="Times New Roman" w:hAnsi="Times New Roman" w:eastAsia="仿宋_GB2312" w:cs="Times New Roman"/>
          <w:sz w:val="32"/>
          <w:szCs w:val="32"/>
        </w:rPr>
        <w:t>万元，</w:t>
      </w:r>
      <w:r>
        <w:rPr>
          <w:rFonts w:hint="eastAsia" w:ascii="仿宋_GB2312" w:hAnsi="黑体" w:eastAsia="仿宋_GB2312"/>
          <w:sz w:val="32"/>
          <w:szCs w:val="32"/>
          <w:lang w:eastAsia="zh-CN"/>
        </w:rPr>
        <w:t>主要是增人增资导致该项预算数增加。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5.卫生健康（类）支出行政事业单位医疗（款）行政单位医疗（项）202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2.35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0.72</w:t>
      </w:r>
      <w:r>
        <w:rPr>
          <w:rFonts w:hint="default" w:ascii="Times New Roman" w:hAnsi="Times New Roman" w:eastAsia="仿宋_GB2312" w:cs="Times New Roman"/>
          <w:sz w:val="32"/>
          <w:szCs w:val="32"/>
        </w:rPr>
        <w:t>万元，</w:t>
      </w:r>
      <w:r>
        <w:rPr>
          <w:rFonts w:hint="eastAsia" w:ascii="仿宋_GB2312" w:hAnsi="黑体" w:eastAsia="仿宋_GB2312"/>
          <w:sz w:val="32"/>
          <w:szCs w:val="32"/>
          <w:lang w:eastAsia="zh-CN"/>
        </w:rPr>
        <w:t>主要是增人增资导致该项预算数增加。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val="en-US" w:eastAsia="zh-CN"/>
        </w:rPr>
        <w:t>6.卫生健康（类）支出行政事业单位医疗（款）公务员医疗补助（项）202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3.15</w:t>
      </w:r>
      <w:r>
        <w:rPr>
          <w:rFonts w:hint="default" w:ascii="Times New Roman" w:hAnsi="Times New Roman" w:eastAsia="仿宋_GB2312" w:cs="Times New Roman"/>
          <w:sz w:val="32"/>
          <w:szCs w:val="32"/>
          <w:lang w:val="en-US" w:eastAsia="zh-CN"/>
        </w:rPr>
        <w:t>万元，比上年预算数增加</w:t>
      </w:r>
      <w:r>
        <w:rPr>
          <w:rFonts w:hint="eastAsia" w:ascii="Times New Roman" w:hAnsi="Times New Roman" w:eastAsia="仿宋_GB2312" w:cs="Times New Roman"/>
          <w:sz w:val="32"/>
          <w:szCs w:val="32"/>
          <w:lang w:val="en-US" w:eastAsia="zh-CN"/>
        </w:rPr>
        <w:t>0.85</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lang w:eastAsia="zh-CN"/>
        </w:rPr>
        <w:t>主要是增人增资导致该项预算数增加</w:t>
      </w:r>
      <w:r>
        <w:rPr>
          <w:rFonts w:hint="eastAsia" w:ascii="仿宋_GB2312" w:hAnsi="黑体"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color w:val="0000FF"/>
          <w:sz w:val="32"/>
          <w:szCs w:val="32"/>
        </w:rPr>
      </w:pPr>
      <w:r>
        <w:rPr>
          <w:rFonts w:hint="default" w:ascii="Times New Roman" w:hAnsi="Times New Roman" w:eastAsia="仿宋_GB2312" w:cs="Times New Roman"/>
          <w:sz w:val="32"/>
          <w:szCs w:val="32"/>
          <w:lang w:val="en-US" w:eastAsia="zh-CN"/>
        </w:rPr>
        <w:t>7.住房保障（类）支出住房改革支出（款）住房公积金（项）202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3.79</w:t>
      </w:r>
      <w:r>
        <w:rPr>
          <w:rFonts w:hint="default" w:ascii="Times New Roman" w:hAnsi="Times New Roman" w:eastAsia="仿宋_GB2312" w:cs="Times New Roman"/>
          <w:sz w:val="32"/>
          <w:szCs w:val="32"/>
          <w:lang w:val="en-US" w:eastAsia="zh-CN"/>
        </w:rPr>
        <w:t>万元，比上年预算数增加</w:t>
      </w:r>
      <w:r>
        <w:rPr>
          <w:rFonts w:hint="eastAsia" w:ascii="Times New Roman" w:hAnsi="Times New Roman" w:eastAsia="仿宋_GB2312" w:cs="Times New Roman"/>
          <w:sz w:val="32"/>
          <w:szCs w:val="32"/>
          <w:lang w:val="en-US" w:eastAsia="zh-CN"/>
        </w:rPr>
        <w:t>1.03</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lang w:eastAsia="zh-CN"/>
        </w:rPr>
        <w:t>主要是增人增资导致该项预算数增加</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ascii="黑体" w:hAnsi="黑体" w:eastAsia="黑体"/>
          <w:sz w:val="32"/>
          <w:szCs w:val="32"/>
        </w:rPr>
      </w:pPr>
      <w:r>
        <w:rPr>
          <w:rFonts w:hint="eastAsia" w:ascii="黑体" w:hAnsi="黑体" w:eastAsia="黑体"/>
          <w:sz w:val="32"/>
          <w:szCs w:val="32"/>
        </w:rPr>
        <w:t>三、关于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66.30</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57.96</w:t>
      </w:r>
      <w:r>
        <w:rPr>
          <w:rFonts w:hint="eastAsia" w:ascii="仿宋_GB2312" w:hAnsi="黑体" w:eastAsia="仿宋_GB2312"/>
          <w:sz w:val="32"/>
          <w:szCs w:val="32"/>
        </w:rPr>
        <w:t>万元，主要包括：基本工资、津贴补贴、奖金、</w:t>
      </w:r>
      <w:r>
        <w:rPr>
          <w:rFonts w:hint="default" w:ascii="Times New Roman" w:hAnsi="Times New Roman" w:eastAsia="仿宋_GB2312" w:cs="Times New Roman"/>
          <w:sz w:val="32"/>
          <w:szCs w:val="32"/>
          <w:lang w:eastAsia="zh-CN"/>
        </w:rPr>
        <w:t>机关事业单位基本养老保险缴费、职工基本医疗保险缴费、公务员医疗补助缴费、其他社会保障缴费、住房公积金、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lang w:eastAsia="zh-CN"/>
        </w:rPr>
        <w:t>其他工资福利支出。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8.34</w:t>
      </w:r>
      <w:r>
        <w:rPr>
          <w:rFonts w:hint="eastAsia" w:ascii="仿宋_GB2312" w:hAnsi="黑体" w:eastAsia="仿宋_GB2312"/>
          <w:sz w:val="32"/>
          <w:szCs w:val="32"/>
        </w:rPr>
        <w:t>万元，主要包括：办公费、手续费、</w:t>
      </w:r>
      <w:r>
        <w:rPr>
          <w:rFonts w:hint="default" w:ascii="Times New Roman" w:hAnsi="Times New Roman" w:eastAsia="仿宋_GB2312" w:cs="Times New Roman"/>
          <w:sz w:val="32"/>
          <w:szCs w:val="32"/>
          <w:lang w:eastAsia="zh-CN"/>
        </w:rPr>
        <w:t>印刷费、会议费、培训费、工会经费、福利费、公务用车运行维护费、其他交通费用、其他商品和服务支出</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中国民主同盟三亚市委员会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年一般公共预算“三公”经费预算数为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4.14</w:t>
      </w:r>
      <w:r>
        <w:rPr>
          <w:rFonts w:hint="default" w:ascii="Times New Roman" w:hAnsi="Times New Roman" w:eastAsia="仿宋_GB2312" w:cs="Times New Roman"/>
          <w:color w:val="000000" w:themeColor="text1"/>
          <w:sz w:val="32"/>
          <w:szCs w:val="32"/>
          <w14:textFill>
            <w14:solidFill>
              <w14:schemeClr w14:val="tx1"/>
            </w14:solidFill>
          </w14:textFill>
        </w:rPr>
        <w:t>元，其中：</w:t>
      </w:r>
    </w:p>
    <w:p>
      <w:pPr>
        <w:keepNext w:val="0"/>
        <w:keepLines w:val="0"/>
        <w:pageBreakBefore w:val="0"/>
        <w:widowControl w:val="0"/>
        <w:kinsoku/>
        <w:wordWrap/>
        <w:overflowPunct/>
        <w:topLinePunct w:val="0"/>
        <w:autoSpaceDE/>
        <w:autoSpaceDN/>
        <w:bidi w:val="0"/>
        <w:adjustRightInd/>
        <w:snapToGrid/>
        <w:spacing w:line="240" w:lineRule="auto"/>
        <w:ind w:firstLine="630"/>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年预算持。拟安排出国（境）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团（</w:t>
      </w:r>
      <w:r>
        <w:rPr>
          <w:rFonts w:ascii="Times New Roman" w:hAnsi="Times New Roman" w:eastAsia="仿宋_GB2312" w:cs="Times New Roman"/>
          <w:color w:val="000000" w:themeColor="text1"/>
          <w:sz w:val="32"/>
          <w:shd w:val="clear" w:color="auto" w:fill="FFFFFF"/>
          <w14:textFill>
            <w14:solidFill>
              <w14:schemeClr w14:val="tx1"/>
            </w14:solidFill>
          </w14:textFill>
        </w:rPr>
        <w:t>组</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次，出国（境）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ascii="Times New Roman" w:hAnsi="Times New Roman" w:eastAsia="仿宋_GB2312" w:cs="Times New Roman"/>
          <w:color w:val="000000" w:themeColor="text1"/>
          <w:sz w:val="32"/>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无</w:t>
      </w:r>
      <w:r>
        <w:rPr>
          <w:rFonts w:ascii="Times New Roman" w:hAnsi="Times New Roman" w:eastAsia="仿宋_GB2312" w:cs="Times New Roman"/>
          <w:color w:val="000000" w:themeColor="text1"/>
          <w:sz w:val="32"/>
          <w:shd w:val="clear" w:color="auto" w:fill="FFFFFF"/>
          <w14:textFill>
            <w14:solidFill>
              <w14:schemeClr w14:val="tx1"/>
            </w14:solidFill>
          </w14:textFill>
        </w:rPr>
        <w:t>出国（境）计划</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安排</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。公务用车购置及运行费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2.78</w:t>
      </w:r>
      <w:r>
        <w:rPr>
          <w:rFonts w:hint="default" w:ascii="Times New Roman" w:hAnsi="Times New Roman" w:eastAsia="仿宋_GB2312" w:cs="Times New Roman"/>
          <w:color w:val="000000" w:themeColor="text1"/>
          <w:sz w:val="32"/>
          <w:szCs w:val="32"/>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14:textFill>
            <w14:solidFill>
              <w14:schemeClr w14:val="tx1"/>
            </w14:solidFill>
          </w14:textFill>
        </w:rPr>
        <w:t>运行费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主要原因是</w:t>
      </w:r>
      <w:r>
        <w:rPr>
          <w:rFonts w:ascii="Times New Roman" w:hAnsi="Times New Roman" w:eastAsia="仿宋_GB2312" w:cs="Times New Roman"/>
          <w:color w:val="000000" w:themeColor="text1"/>
          <w:sz w:val="32"/>
          <w:szCs w:val="32"/>
          <w14:textFill>
            <w14:solidFill>
              <w14:schemeClr w14:val="tx1"/>
            </w14:solidFill>
          </w14:textFill>
        </w:rPr>
        <w:t>严格控制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一般性支出</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强化</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公务用车购置及运行费</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管理</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公务接待费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1.36</w:t>
      </w:r>
      <w:r>
        <w:rPr>
          <w:rFonts w:ascii="Times New Roman" w:hAnsi="Times New Roman" w:eastAsia="仿宋_GB2312" w:cs="Times New Roman"/>
          <w:color w:val="000000" w:themeColor="text1"/>
          <w:sz w:val="32"/>
          <w:shd w:val="clear" w:color="auto" w:fill="FFFFFF"/>
          <w14:textFill>
            <w14:solidFill>
              <w14:schemeClr w14:val="tx1"/>
            </w14:solidFill>
          </w14:textFill>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批</w:t>
      </w:r>
      <w:r>
        <w:rPr>
          <w:rFonts w:hint="default" w:ascii="Times New Roman" w:hAnsi="Times New Roman" w:eastAsia="仿宋_GB2312" w:cs="Times New Roman"/>
          <w:color w:val="auto"/>
          <w:sz w:val="32"/>
          <w:szCs w:val="32"/>
          <w:lang w:val="en-US" w:eastAsia="zh-CN"/>
        </w:rPr>
        <w:t>105</w:t>
      </w:r>
      <w:r>
        <w:rPr>
          <w:rFonts w:hint="default"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主要原因是是严格贯彻落实过“紧日子”的要求，强化公务接待经费管理</w:t>
      </w:r>
      <w:r>
        <w:rPr>
          <w:rFonts w:hint="eastAsia" w:ascii="Times New Roman" w:hAnsi="Times New Roman" w:eastAsia="仿宋_GB2312" w:cs="Times New Roman"/>
          <w:color w:val="auto"/>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仿宋_GB2312" w:hAnsi="黑体" w:eastAsia="仿宋_GB2312"/>
          <w:sz w:val="32"/>
          <w:szCs w:val="32"/>
        </w:rPr>
        <w:t>，其中：</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lang w:val="en-US" w:eastAsia="zh-CN"/>
        </w:rPr>
        <w:t>2021</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安排</w:t>
      </w:r>
      <w:r>
        <w:rPr>
          <w:rFonts w:ascii="Times New Roman" w:hAnsi="Times New Roman" w:eastAsia="仿宋_GB2312" w:cs="Times New Roman"/>
          <w:sz w:val="32"/>
          <w:shd w:val="clear" w:color="auto" w:fill="FFFFFF"/>
        </w:rPr>
        <w:t>，拟安排出国（境）组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firstLine="800" w:firstLineChars="250"/>
        <w:textAlignment w:val="auto"/>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中国民主同盟三亚市委员会202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年无政府性基金预算安排。</w:t>
      </w: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中国民主同盟三亚市委员会历年来</w:t>
      </w:r>
      <w:r>
        <w:rPr>
          <w:rFonts w:hint="default" w:ascii="Times New Roman" w:hAnsi="Times New Roman" w:eastAsia="仿宋_GB2312" w:cs="Times New Roman"/>
          <w:sz w:val="32"/>
          <w:szCs w:val="32"/>
          <w:lang w:val="en-US" w:eastAsia="zh-CN"/>
        </w:rPr>
        <w:t>无政府性基金预算拨款收入，故无具体使用情况、无对比。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sz w:val="32"/>
          <w:szCs w:val="32"/>
        </w:rPr>
      </w:pPr>
      <w:r>
        <w:rPr>
          <w:rFonts w:hint="eastAsia" w:ascii="仿宋_GB2312" w:hAnsi="黑体" w:eastAsia="仿宋_GB2312" w:cs="仿宋_GB2312"/>
          <w:color w:val="auto"/>
          <w:sz w:val="32"/>
          <w:szCs w:val="32"/>
        </w:rPr>
        <w:t>按照综合预算原则，</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预算管理。收入包括：一般公共预算收入、</w:t>
      </w:r>
      <w:r>
        <w:rPr>
          <w:rFonts w:hint="eastAsia" w:ascii="仿宋_GB2312" w:hAnsi="黑体" w:eastAsia="仿宋_GB2312" w:cs="仿宋_GB2312"/>
          <w:color w:val="auto"/>
          <w:sz w:val="32"/>
          <w:szCs w:val="32"/>
          <w:lang w:eastAsia="zh-CN"/>
        </w:rPr>
        <w:t>上年结转结余</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社会保障和就业支出、卫生健康支出、住房保障支出、年终结转结余</w:t>
      </w:r>
      <w:r>
        <w:rPr>
          <w:rFonts w:hint="eastAsia" w:ascii="仿宋_GB2312" w:hAnsi="黑体" w:eastAsia="仿宋_GB2312"/>
          <w:color w:val="auto"/>
          <w:sz w:val="32"/>
          <w:szCs w:val="32"/>
        </w:rPr>
        <w:t>。</w:t>
      </w:r>
      <w:r>
        <w:rPr>
          <w:rFonts w:hint="default" w:ascii="Times New Roman" w:hAnsi="Times New Roman" w:eastAsia="仿宋_GB2312" w:cs="Times New Roman"/>
          <w:color w:val="auto"/>
          <w:sz w:val="32"/>
          <w:szCs w:val="32"/>
          <w:lang w:eastAsia="zh-CN"/>
        </w:rPr>
        <w:t>中国民主同盟三亚市委员会</w:t>
      </w:r>
      <w:r>
        <w:rPr>
          <w:rFonts w:hint="eastAsia" w:ascii="Times New Roman" w:hAnsi="Times New Roman" w:eastAsia="仿宋_GB2312" w:cs="Times New Roman"/>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126.10</w:t>
      </w:r>
      <w:r>
        <w:rPr>
          <w:rFonts w:hint="eastAsia" w:ascii="仿宋_GB2312" w:hAnsi="黑体"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FF"/>
          <w:sz w:val="32"/>
          <w:szCs w:val="32"/>
        </w:rPr>
      </w:pPr>
      <w:r>
        <w:rPr>
          <w:rFonts w:hint="eastAsia" w:ascii="仿宋_GB2312" w:hAnsi="仿宋_GB2312" w:eastAsia="仿宋_GB2312" w:cs="仿宋_GB2312"/>
          <w:sz w:val="32"/>
          <w:szCs w:val="32"/>
          <w:lang w:eastAsia="zh-CN"/>
        </w:rPr>
        <w:t>中国民主同盟三亚市委员会</w:t>
      </w: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rPr>
        <w:t>年收入预算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126.10</w:t>
      </w:r>
      <w:r>
        <w:rPr>
          <w:rFonts w:hint="eastAsia" w:ascii="仿宋_GB2312" w:hAnsi="仿宋_GB2312" w:eastAsia="仿宋_GB2312" w:cs="仿宋_GB2312"/>
          <w:sz w:val="32"/>
          <w:szCs w:val="32"/>
        </w:rPr>
        <w:t>万元，其中：上年结转</w:t>
      </w:r>
      <w:r>
        <w:rPr>
          <w:rFonts w:hint="default" w:ascii="Times New Roman" w:hAnsi="Times New Roman" w:eastAsia="仿宋_GB2312" w:cs="Times New Roman"/>
          <w:sz w:val="32"/>
          <w:szCs w:val="32"/>
          <w:lang w:val="en-US" w:eastAsia="zh-CN"/>
        </w:rPr>
        <w:t>4.80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default" w:ascii="Times New Roman" w:hAnsi="Times New Roman" w:eastAsia="仿宋_GB2312" w:cs="Times New Roman"/>
          <w:sz w:val="32"/>
          <w:szCs w:val="32"/>
          <w:lang w:val="en-US" w:eastAsia="zh-CN"/>
        </w:rPr>
        <w:t>3.80</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；经费拨款收入</w:t>
      </w:r>
      <w:r>
        <w:rPr>
          <w:rFonts w:hint="default" w:ascii="Times New Roman" w:hAnsi="Times New Roman" w:eastAsia="仿宋_GB2312" w:cs="Times New Roman"/>
          <w:sz w:val="32"/>
          <w:szCs w:val="32"/>
          <w:lang w:val="en-US" w:eastAsia="zh-CN"/>
        </w:rPr>
        <w:t>121.30</w:t>
      </w:r>
      <w:r>
        <w:rPr>
          <w:rFonts w:hint="eastAsia" w:ascii="仿宋_GB2312" w:hAnsi="仿宋_GB2312" w:eastAsia="仿宋_GB2312" w:cs="仿宋_GB2312"/>
          <w:sz w:val="32"/>
          <w:szCs w:val="32"/>
        </w:rPr>
        <w:t>万元，占</w:t>
      </w:r>
      <w:r>
        <w:rPr>
          <w:rFonts w:hint="default" w:ascii="Times New Roman" w:hAnsi="Times New Roman" w:eastAsia="仿宋_GB2312" w:cs="Times New Roman"/>
          <w:sz w:val="32"/>
          <w:szCs w:val="32"/>
          <w:lang w:val="en-US" w:eastAsia="zh-CN"/>
        </w:rPr>
        <w:t>96.19</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；政府性基金收入</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万元；专项收入</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21.27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主要是</w:t>
      </w:r>
      <w:r>
        <w:rPr>
          <w:rFonts w:hint="eastAsia" w:ascii="仿宋_GB2312" w:hAnsi="黑体" w:eastAsia="仿宋_GB2312"/>
          <w:sz w:val="32"/>
          <w:szCs w:val="32"/>
          <w:lang w:eastAsia="zh-CN"/>
        </w:rPr>
        <w:t>增人增资</w:t>
      </w:r>
      <w:r>
        <w:rPr>
          <w:rFonts w:hint="eastAsia" w:ascii="仿宋_GB2312" w:hAnsi="仿宋_GB2312" w:eastAsia="仿宋_GB2312" w:cs="仿宋_GB2312"/>
          <w:sz w:val="32"/>
          <w:szCs w:val="32"/>
          <w:lang w:eastAsia="zh-CN"/>
        </w:rPr>
        <w:t>及上年度资金结转导致</w:t>
      </w:r>
      <w:r>
        <w:rPr>
          <w:rFonts w:hint="eastAsia" w:ascii="仿宋_GB2312" w:hAnsi="仿宋_GB2312" w:eastAsia="仿宋_GB2312" w:cs="仿宋_GB2312"/>
          <w:color w:val="000000" w:themeColor="text1"/>
          <w:sz w:val="32"/>
          <w:szCs w:val="32"/>
          <w14:textFill>
            <w14:solidFill>
              <w14:schemeClr w14:val="tx1"/>
            </w14:solidFill>
          </w14:textFill>
        </w:rPr>
        <w:t>预算数</w:t>
      </w:r>
      <w:r>
        <w:rPr>
          <w:rFonts w:hint="eastAsia" w:ascii="仿宋_GB2312" w:hAnsi="仿宋_GB2312" w:eastAsia="仿宋_GB2312" w:cs="仿宋_GB2312"/>
          <w:sz w:val="32"/>
          <w:szCs w:val="32"/>
          <w:lang w:eastAsia="zh-CN"/>
        </w:rPr>
        <w:t>增加。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中国民主同盟三亚市委员会</w:t>
      </w: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rPr>
        <w:t>年支出预算</w:t>
      </w:r>
      <w:r>
        <w:rPr>
          <w:rFonts w:hint="default" w:ascii="Times New Roman" w:hAnsi="Times New Roman" w:eastAsia="仿宋_GB2312" w:cs="Times New Roman"/>
          <w:sz w:val="32"/>
          <w:szCs w:val="32"/>
          <w:lang w:val="en-US" w:eastAsia="zh-CN"/>
        </w:rPr>
        <w:t>122.42</w:t>
      </w:r>
      <w:r>
        <w:rPr>
          <w:rFonts w:hint="eastAsia" w:ascii="仿宋_GB2312" w:hAnsi="仿宋_GB2312" w:eastAsia="仿宋_GB2312" w:cs="仿宋_GB2312"/>
          <w:sz w:val="32"/>
          <w:szCs w:val="32"/>
        </w:rPr>
        <w:t>万元，其中：基本支出</w:t>
      </w:r>
      <w:r>
        <w:rPr>
          <w:rFonts w:hint="default" w:ascii="Times New Roman" w:hAnsi="Times New Roman" w:eastAsia="仿宋_GB2312" w:cs="Times New Roman"/>
          <w:sz w:val="32"/>
          <w:szCs w:val="32"/>
          <w:lang w:val="en-US" w:eastAsia="zh-CN"/>
        </w:rPr>
        <w:t>66.30</w:t>
      </w:r>
      <w:r>
        <w:rPr>
          <w:rFonts w:hint="eastAsia" w:ascii="仿宋_GB2312" w:hAnsi="仿宋_GB2312" w:eastAsia="仿宋_GB2312" w:cs="仿宋_GB2312"/>
          <w:sz w:val="32"/>
          <w:szCs w:val="32"/>
        </w:rPr>
        <w:t>万元，占</w:t>
      </w:r>
      <w:r>
        <w:rPr>
          <w:rFonts w:hint="default" w:ascii="Times New Roman" w:hAnsi="Times New Roman" w:eastAsia="仿宋_GB2312" w:cs="Times New Roman"/>
          <w:sz w:val="32"/>
          <w:szCs w:val="32"/>
          <w:lang w:val="en-US" w:eastAsia="zh-CN"/>
        </w:rPr>
        <w:t>54.16</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；项目支出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56.12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45.84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比上年预算数增加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18.97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要是</w:t>
      </w:r>
      <w:r>
        <w:rPr>
          <w:rFonts w:hint="eastAsia" w:ascii="仿宋_GB2312" w:hAnsi="黑体" w:eastAsia="仿宋_GB2312"/>
          <w:sz w:val="32"/>
          <w:szCs w:val="32"/>
          <w:lang w:eastAsia="zh-CN"/>
        </w:rPr>
        <w:t>增人增资导致该项预算数增加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楷体" w:hAnsi="楷体" w:eastAsia="楷体"/>
          <w:b/>
          <w:bCs/>
          <w:color w:val="0000FF"/>
          <w:sz w:val="32"/>
          <w:szCs w:val="32"/>
        </w:rPr>
      </w:pPr>
      <w:r>
        <w:rPr>
          <w:rFonts w:hint="eastAsia" w:ascii="楷体" w:hAnsi="楷体" w:eastAsia="楷体"/>
          <w:b/>
          <w:bCs/>
          <w:color w:val="auto"/>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color w:val="0000FF"/>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color w:val="auto"/>
          <w:sz w:val="32"/>
          <w:szCs w:val="32"/>
        </w:rPr>
        <w:t>机关运行经费预算</w:t>
      </w:r>
      <w:r>
        <w:rPr>
          <w:rFonts w:hint="default" w:ascii="Times New Roman" w:hAnsi="Times New Roman" w:eastAsia="仿宋_GB2312" w:cs="Times New Roman"/>
          <w:color w:val="auto"/>
          <w:sz w:val="32"/>
          <w:szCs w:val="32"/>
          <w:lang w:val="en-US" w:eastAsia="zh-CN"/>
        </w:rPr>
        <w:t>7.54</w:t>
      </w:r>
      <w:r>
        <w:rPr>
          <w:rFonts w:hint="eastAsia" w:ascii="仿宋_GB2312" w:hAnsi="黑体"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楷体" w:hAnsi="楷体" w:eastAsia="楷体"/>
          <w:b/>
          <w:bCs/>
          <w:color w:val="auto"/>
          <w:sz w:val="32"/>
          <w:szCs w:val="32"/>
        </w:rPr>
      </w:pPr>
      <w:r>
        <w:rPr>
          <w:rFonts w:hint="eastAsia" w:ascii="楷体" w:hAnsi="楷体" w:eastAsia="楷体"/>
          <w:b/>
          <w:bCs/>
          <w:color w:val="auto"/>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ascii="仿宋_GB2312" w:hAnsi="黑体" w:eastAsia="仿宋_GB2312"/>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color w:val="auto"/>
          <w:sz w:val="32"/>
          <w:szCs w:val="32"/>
        </w:rPr>
        <w:t>政府采购预算总额</w:t>
      </w:r>
      <w:r>
        <w:rPr>
          <w:rFonts w:hint="default" w:ascii="Times New Roman" w:hAnsi="Times New Roman" w:eastAsia="仿宋_GB2312" w:cs="Times New Roman"/>
          <w:color w:val="auto"/>
          <w:sz w:val="32"/>
          <w:szCs w:val="32"/>
          <w:lang w:val="en-US" w:eastAsia="zh-CN"/>
        </w:rPr>
        <w:t>1.64</w:t>
      </w:r>
      <w:r>
        <w:rPr>
          <w:rFonts w:hint="eastAsia" w:ascii="仿宋_GB2312" w:hAnsi="黑体" w:eastAsia="仿宋_GB2312"/>
          <w:color w:val="auto"/>
          <w:sz w:val="32"/>
          <w:szCs w:val="32"/>
        </w:rPr>
        <w:t>万元，其中：政府采购货物预算</w:t>
      </w:r>
      <w:r>
        <w:rPr>
          <w:rFonts w:hint="default" w:ascii="Times New Roman" w:hAnsi="Times New Roman" w:eastAsia="仿宋_GB2312" w:cs="Times New Roman"/>
          <w:color w:val="auto"/>
          <w:sz w:val="32"/>
          <w:szCs w:val="32"/>
          <w:lang w:val="en-US" w:eastAsia="zh-CN"/>
        </w:rPr>
        <w:t>1.64</w:t>
      </w:r>
      <w:r>
        <w:rPr>
          <w:rFonts w:hint="eastAsia" w:ascii="仿宋_GB2312" w:hAnsi="黑体" w:eastAsia="仿宋_GB2312"/>
          <w:color w:val="auto"/>
          <w:sz w:val="32"/>
          <w:szCs w:val="32"/>
        </w:rPr>
        <w:t>万元，政府采购工程预算</w:t>
      </w:r>
      <w:r>
        <w:rPr>
          <w:rFonts w:hint="default" w:ascii="Times New Roman" w:hAnsi="Times New Roman" w:eastAsia="仿宋_GB2312" w:cs="Times New Roman"/>
          <w:color w:val="auto"/>
          <w:sz w:val="32"/>
          <w:szCs w:val="32"/>
          <w:lang w:val="en-US" w:eastAsia="zh-CN"/>
        </w:rPr>
        <w:t>0</w:t>
      </w:r>
      <w:r>
        <w:rPr>
          <w:rFonts w:hint="eastAsia" w:ascii="仿宋_GB2312" w:hAnsi="黑体" w:eastAsia="仿宋_GB2312"/>
          <w:color w:val="auto"/>
          <w:sz w:val="32"/>
          <w:szCs w:val="32"/>
        </w:rPr>
        <w:t>万元，政府采购服务预算</w:t>
      </w:r>
      <w:r>
        <w:rPr>
          <w:rFonts w:hint="default" w:ascii="Times New Roman" w:hAnsi="Times New Roman" w:eastAsia="仿宋_GB2312" w:cs="Times New Roman"/>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楷体" w:hAnsi="楷体" w:eastAsia="楷体"/>
          <w:b/>
          <w:bCs/>
          <w:sz w:val="32"/>
          <w:szCs w:val="32"/>
        </w:rPr>
      </w:pPr>
      <w:r>
        <w:rPr>
          <w:rFonts w:hint="eastAsia" w:ascii="楷体" w:hAnsi="楷体" w:eastAsia="楷体"/>
          <w:b/>
          <w:bCs/>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楷体" w:hAnsi="楷体" w:eastAsia="楷体"/>
          <w:b/>
          <w:bCs/>
          <w:sz w:val="32"/>
          <w:szCs w:val="32"/>
        </w:rPr>
      </w:pPr>
      <w:r>
        <w:rPr>
          <w:rFonts w:hint="eastAsia" w:ascii="楷体" w:hAnsi="楷体" w:eastAsia="楷体"/>
          <w:b/>
          <w:bCs/>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121.30</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、单位资金</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.12万元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center"/>
        <w:textAlignment w:val="auto"/>
        <w:rPr>
          <w:rFonts w:ascii="黑体" w:hAnsi="黑体" w:eastAsia="黑体"/>
          <w:b/>
          <w:sz w:val="32"/>
          <w:szCs w:val="32"/>
        </w:rPr>
      </w:pPr>
      <w:r>
        <w:rPr>
          <w:rFonts w:hint="eastAsia" w:ascii="黑体" w:hAnsi="黑体" w:eastAsia="黑体"/>
          <w:b/>
          <w:bCs w:val="0"/>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“事业收入”</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“经营收入”等以外的收入。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6583"/>
    <w:multiLevelType w:val="singleLevel"/>
    <w:tmpl w:val="FFFF6583"/>
    <w:lvl w:ilvl="0" w:tentative="0">
      <w:start w:val="3"/>
      <w:numFmt w:val="chineseCounting"/>
      <w:suff w:val="space"/>
      <w:lvlText w:val="第%1部分"/>
      <w:lvlJc w:val="left"/>
      <w:rPr>
        <w:rFonts w:hint="eastAsia"/>
      </w:r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NmJjZDFkNWJiYjExMDk4Yjg5NzUyMzRlMGUyNjAifQ=="/>
  </w:docVars>
  <w:rsids>
    <w:rsidRoot w:val="00000000"/>
    <w:rsid w:val="00EF5BA2"/>
    <w:rsid w:val="01A72D74"/>
    <w:rsid w:val="113E7DE4"/>
    <w:rsid w:val="3C7F17AF"/>
    <w:rsid w:val="3D5969B1"/>
    <w:rsid w:val="497111F8"/>
    <w:rsid w:val="4D667057"/>
    <w:rsid w:val="55E71B19"/>
    <w:rsid w:val="5CFA35BA"/>
    <w:rsid w:val="63FFAE85"/>
    <w:rsid w:val="6447E118"/>
    <w:rsid w:val="6DFE83AA"/>
    <w:rsid w:val="6FAC0F4B"/>
    <w:rsid w:val="75FDD36E"/>
    <w:rsid w:val="797D98DB"/>
    <w:rsid w:val="7BDBB68E"/>
    <w:rsid w:val="7DEBCAFF"/>
    <w:rsid w:val="7EE90F82"/>
    <w:rsid w:val="7EF5BBC5"/>
    <w:rsid w:val="7EFFDC8A"/>
    <w:rsid w:val="7FF776FD"/>
    <w:rsid w:val="92F0BCF3"/>
    <w:rsid w:val="9F9FAEAE"/>
    <w:rsid w:val="B8DD72E1"/>
    <w:rsid w:val="BBDC7C5E"/>
    <w:rsid w:val="C7E7FEA5"/>
    <w:rsid w:val="C7F2C741"/>
    <w:rsid w:val="C995297C"/>
    <w:rsid w:val="DF7FDA92"/>
    <w:rsid w:val="DFFEF0FA"/>
    <w:rsid w:val="EFF5C599"/>
    <w:rsid w:val="F37FEDD8"/>
    <w:rsid w:val="F7BF6DC3"/>
    <w:rsid w:val="F7DF4476"/>
    <w:rsid w:val="FDB37D0F"/>
    <w:rsid w:val="FEDCAC77"/>
    <w:rsid w:val="FF7FC15B"/>
    <w:rsid w:val="FFCE46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3979</Words>
  <Characters>4309</Characters>
  <Lines>27</Lines>
  <Paragraphs>7</Paragraphs>
  <TotalTime>1</TotalTime>
  <ScaleCrop>false</ScaleCrop>
  <LinksUpToDate>false</LinksUpToDate>
  <CharactersWithSpaces>4340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2017-02-06T15:31:00Z</dcterms:created>
  <dc:creator>null,null,总收发</dc:creator>
  <cp:lastModifiedBy>Administrator</cp:lastModifiedBy>
  <cp:lastPrinted>2022-02-10T19:35:00Z</cp:lastPrinted>
  <dcterms:modified xsi:type="dcterms:W3CDTF">2023-10-06T04:29:35Z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4263A92E702F4D40BF20827EDBB69767_12</vt:lpwstr>
  </property>
</Properties>
</file>