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ascii="宋体" w:hAnsi="宋体" w:cs="宋体"/>
          <w:color w:val="auto"/>
          <w:sz w:val="52"/>
          <w:szCs w:val="52"/>
        </w:rPr>
      </w:pPr>
      <w:r>
        <w:rPr>
          <w:rFonts w:hint="eastAsia" w:ascii="宋体" w:hAnsi="宋体" w:cs="宋体"/>
          <w:color w:val="auto"/>
          <w:sz w:val="52"/>
          <w:szCs w:val="52"/>
          <w:lang w:val="en-US" w:eastAsia="zh-CN"/>
        </w:rPr>
        <w:t>2022</w:t>
      </w:r>
      <w:r>
        <w:rPr>
          <w:rFonts w:hint="eastAsia" w:ascii="宋体" w:hAnsi="宋体" w:cs="宋体"/>
          <w:color w:val="auto"/>
          <w:sz w:val="52"/>
          <w:szCs w:val="52"/>
        </w:rPr>
        <w:t>年</w:t>
      </w:r>
      <w:r>
        <w:rPr>
          <w:rFonts w:hint="eastAsia" w:ascii="宋体" w:hAnsi="宋体" w:cs="宋体"/>
          <w:color w:val="auto"/>
          <w:sz w:val="52"/>
          <w:szCs w:val="52"/>
          <w:lang w:eastAsia="zh-CN"/>
        </w:rPr>
        <w:t>三亚市司法局</w:t>
      </w:r>
      <w:r>
        <w:rPr>
          <w:rFonts w:hint="eastAsia" w:ascii="宋体" w:hAnsi="宋体" w:cs="宋体"/>
          <w:color w:val="auto"/>
          <w:sz w:val="52"/>
          <w:szCs w:val="52"/>
        </w:rPr>
        <w:t>部门预算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三亚市司法局部门</w:t>
      </w:r>
      <w:r>
        <w:rPr>
          <w:rFonts w:hint="eastAsia" w:ascii="黑体" w:hAnsi="黑体" w:eastAsia="黑体"/>
          <w:color w:val="auto"/>
          <w:sz w:val="32"/>
          <w:szCs w:val="32"/>
        </w:rPr>
        <w:t>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机构设置</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三亚市司法局</w:t>
      </w:r>
      <w:r>
        <w:rPr>
          <w:rFonts w:hint="eastAsia" w:ascii="黑体" w:hAnsi="黑体" w:eastAsia="黑体"/>
          <w:color w:val="auto"/>
          <w:sz w:val="32"/>
          <w:szCs w:val="32"/>
        </w:rPr>
        <w:t>年部门预算表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eastAsia="zh-CN"/>
        </w:rPr>
        <w:t>三亚市司法局</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年部门预算情况说明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numPr>
          <w:ilvl w:val="-1"/>
          <w:numId w:val="0"/>
        </w:numPr>
        <w:ind w:left="0" w:firstLine="0" w:firstLineChars="0"/>
        <w:jc w:val="left"/>
        <w:rPr>
          <w:rFonts w:ascii="仿宋_GB2312" w:hAnsi="仿宋_GB2312" w:eastAsia="仿宋_GB2312" w:cs="仿宋_GB2312"/>
          <w:color w:val="auto"/>
          <w:sz w:val="32"/>
          <w:szCs w:val="32"/>
        </w:rPr>
      </w:pP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eastAsia="zh-CN"/>
        </w:rPr>
        <w:t>三亚市司法局部门</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spacing w:beforeLines="0" w:afterLines="0"/>
        <w:ind w:firstLine="0"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（一）贯彻落实中央、省及市有关全面依法治国、全面依法治省、全面依法治市工作的方针政策、法律法规，执行市委市政府决策部署和海南自由贸易试验区（自由贸易港）政策措施。</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（二）研究拟订并组织实施全市全面依法治市工作政策规定、规章制度和发展战略，研究提出海南自由贸易试验区（自由贸易港）全面依法治市工作方面的意见和建议。</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（三）承担统筹市政府规章立法工作的责任；负责起草或者组织起草有关行政法规草案。</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（四）承办市有关政府规章的解释、立法后评估工作。</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（五）承担统筹推进法治政府建设的责任。</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（六）承担统筹规划法治社会建设的责任。</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（七）指导、监督和管理全市社区矫正工作。</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（八）负责拟订公共法律服务体系建设规划并指导实施，统筹和布局城乡、区域服务资源。</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（九）负责国家统一法律职业资格考试的组织实施工作。</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（十）负责市法治对外交流合作。</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（十一）指导、监督本系统财务、装备、设施、场所等保障工作。</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（十二）规划、协调、指导全市法治人才队伍建设相关工作，指导、监督本系统队伍建设。</w:t>
      </w:r>
    </w:p>
    <w:p>
      <w:pPr>
        <w:pStyle w:val="6"/>
        <w:numPr>
          <w:ilvl w:val="-1"/>
          <w:numId w:val="0"/>
        </w:numPr>
        <w:spacing w:beforeLines="0" w:afterLines="0"/>
        <w:ind w:left="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（十三）协助各区管理司法局领导干部。</w:t>
      </w:r>
    </w:p>
    <w:p>
      <w:pPr>
        <w:pStyle w:val="6"/>
        <w:spacing w:beforeLines="0" w:afterLines="0"/>
        <w:ind w:left="640" w:leftChars="305" w:firstLine="640" w:firstLineChars="20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（十四）承办市政府和上级部门交办的工作，检查指导各区司法行政和法制工作。</w:t>
      </w:r>
    </w:p>
    <w:p>
      <w:pPr>
        <w:pStyle w:val="6"/>
        <w:numPr>
          <w:ilvl w:val="-1"/>
          <w:numId w:val="0"/>
        </w:numPr>
        <w:spacing w:beforeLines="0" w:afterLines="0"/>
        <w:ind w:left="0" w:leftChars="0" w:firstLine="640" w:firstLineChars="200"/>
        <w:jc w:val="left"/>
        <w:rPr>
          <w:rFonts w:ascii="黑体" w:hAnsi="黑体" w:eastAsia="黑体" w:cs="仿宋_GB2312"/>
          <w:color w:val="auto"/>
          <w:sz w:val="32"/>
          <w:szCs w:val="32"/>
        </w:rPr>
      </w:pPr>
      <w:r>
        <w:rPr>
          <w:rFonts w:hint="eastAsia" w:ascii="黑体" w:hAnsi="黑体" w:eastAsia="黑体" w:cs="仿宋_GB2312"/>
          <w:color w:val="auto"/>
          <w:sz w:val="32"/>
          <w:szCs w:val="32"/>
          <w:lang w:eastAsia="zh-CN"/>
        </w:rPr>
        <w:t>二、</w:t>
      </w:r>
      <w:r>
        <w:rPr>
          <w:rFonts w:hint="eastAsia" w:ascii="黑体" w:hAnsi="黑体" w:eastAsia="黑体" w:cs="仿宋_GB2312"/>
          <w:color w:val="auto"/>
          <w:sz w:val="32"/>
          <w:szCs w:val="32"/>
        </w:rPr>
        <w:t>部门预算单位构成</w:t>
      </w:r>
    </w:p>
    <w:p>
      <w:pPr>
        <w:ind w:firstLine="800" w:firstLineChars="25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纳入</w:t>
      </w:r>
      <w:r>
        <w:rPr>
          <w:rFonts w:hint="eastAsia" w:ascii="仿宋_GB2312" w:hAnsi="黑体" w:eastAsia="仿宋_GB2312" w:cs="仿宋_GB2312"/>
          <w:color w:val="auto"/>
          <w:sz w:val="32"/>
          <w:szCs w:val="32"/>
          <w:lang w:eastAsia="zh-CN"/>
        </w:rPr>
        <w:t>三亚市司法局</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年部门预算编制范围的二级预算单位包括：</w:t>
      </w:r>
    </w:p>
    <w:p>
      <w:pPr>
        <w:pStyle w:val="6"/>
        <w:numPr>
          <w:ilvl w:val="0"/>
          <w:numId w:val="6"/>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三亚市司法局本级</w:t>
      </w:r>
    </w:p>
    <w:p>
      <w:pPr>
        <w:pStyle w:val="6"/>
        <w:numPr>
          <w:ilvl w:val="0"/>
          <w:numId w:val="6"/>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三亚市自贸港法律服务中心</w:t>
      </w:r>
    </w:p>
    <w:p>
      <w:pPr>
        <w:pStyle w:val="6"/>
        <w:numPr>
          <w:ilvl w:val="-1"/>
          <w:numId w:val="0"/>
        </w:numPr>
        <w:spacing w:beforeLines="0" w:afterLines="0"/>
        <w:ind w:left="0" w:firstLine="0" w:firstLineChars="0"/>
        <w:jc w:val="left"/>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三、机构设置</w:t>
      </w:r>
    </w:p>
    <w:p>
      <w:pPr>
        <w:ind w:firstLine="800" w:firstLineChars="250"/>
        <w:jc w:val="left"/>
        <w:rPr>
          <w:rFonts w:hint="eastAsia" w:ascii="仿宋_GB2312" w:hAnsi="黑体" w:eastAsia="仿宋_GB2312" w:cs="仿宋_GB2312"/>
          <w:sz w:val="32"/>
          <w:szCs w:val="32"/>
          <w:lang w:eastAsia="zh-CN"/>
        </w:rPr>
      </w:pPr>
      <w:r>
        <w:rPr>
          <w:rFonts w:hint="eastAsia" w:ascii="仿宋_GB2312" w:hAnsi="ˎ̥" w:eastAsia="仿宋_GB2312" w:cs="Times New Roman"/>
          <w:color w:val="auto"/>
          <w:sz w:val="32"/>
          <w:szCs w:val="32"/>
          <w:lang w:val="en-US" w:eastAsia="zh-CN"/>
        </w:rPr>
        <w:t>纳入2022年部门预算编制范围的预算单位为</w:t>
      </w:r>
      <w:r>
        <w:rPr>
          <w:rFonts w:hint="eastAsia" w:ascii="仿宋_GB2312" w:hAnsi="黑体" w:eastAsia="仿宋_GB2312" w:cs="仿宋_GB2312"/>
          <w:color w:val="auto"/>
          <w:sz w:val="32"/>
          <w:szCs w:val="32"/>
          <w:lang w:eastAsia="zh-CN"/>
        </w:rPr>
        <w:t>三亚市司法局</w:t>
      </w:r>
      <w:r>
        <w:rPr>
          <w:rFonts w:hint="eastAsia" w:ascii="仿宋_GB2312" w:hAnsi="ˎ̥" w:eastAsia="仿宋_GB2312" w:cs="Times New Roman"/>
          <w:color w:val="auto"/>
          <w:sz w:val="32"/>
          <w:szCs w:val="32"/>
          <w:lang w:val="en-US" w:eastAsia="zh-CN"/>
        </w:rPr>
        <w:t>。</w:t>
      </w:r>
    </w:p>
    <w:p>
      <w:pPr>
        <w:pStyle w:val="10"/>
        <w:ind w:left="0" w:firstLine="0" w:firstLineChars="0"/>
        <w:jc w:val="both"/>
        <w:rPr>
          <w:rFonts w:ascii="仿宋_GB2312" w:hAnsi="黑体" w:eastAsia="仿宋_GB2312" w:cs="仿宋_GB2312"/>
          <w:sz w:val="32"/>
          <w:szCs w:val="32"/>
        </w:rPr>
      </w:pPr>
      <w:r>
        <w:rPr>
          <w:rFonts w:hint="eastAsia" w:ascii="仿宋_GB2312" w:hAnsi="ˎ̥" w:eastAsia="仿宋_GB2312" w:cs="Times New Roman"/>
          <w:color w:val="auto"/>
          <w:sz w:val="32"/>
          <w:szCs w:val="32"/>
          <w:lang w:val="en-US" w:eastAsia="zh-CN"/>
        </w:rPr>
        <w:t xml:space="preserve">     </w:t>
      </w:r>
      <w:r>
        <w:rPr>
          <w:rFonts w:hint="eastAsia" w:ascii="仿宋_GB2312" w:hAnsi="ˎ̥" w:eastAsia="仿宋_GB2312" w:cs="Times New Roman"/>
          <w:color w:val="auto"/>
          <w:sz w:val="32"/>
          <w:szCs w:val="32"/>
        </w:rPr>
        <w:t>三亚市司法局设置</w:t>
      </w:r>
      <w:r>
        <w:rPr>
          <w:rFonts w:hint="eastAsia" w:ascii="仿宋_GB2312" w:hAnsi="ˎ̥" w:eastAsia="仿宋_GB2312" w:cs="Times New Roman"/>
          <w:color w:val="auto"/>
          <w:sz w:val="32"/>
          <w:szCs w:val="32"/>
          <w:lang w:eastAsia="zh-CN"/>
        </w:rPr>
        <w:t>：</w:t>
      </w:r>
      <w:r>
        <w:rPr>
          <w:rFonts w:hint="eastAsia" w:ascii="仿宋_GB2312" w:hAnsi="ˎ̥" w:eastAsia="仿宋_GB2312" w:cs="Times New Roman"/>
          <w:color w:val="auto"/>
          <w:sz w:val="32"/>
          <w:szCs w:val="32"/>
        </w:rPr>
        <w:t>15个科级内设机构，下设1个司法所。它们分别是：依法治市办秘书科、办公室、政治部、立法规备科、行政复议一科、行政复议二科、行政应诉科、行政执法监督科、法治宣传科、人民参与和促进法治科、律师公证指导科（行政审批办公室）、市公共法律服务管理局、市社区矫正管理局、法律职业资格管理科、法律事务科和育才生态区司法所。</w:t>
      </w:r>
    </w:p>
    <w:p>
      <w:pPr>
        <w:pStyle w:val="6"/>
        <w:numPr>
          <w:ilvl w:val="-1"/>
          <w:numId w:val="0"/>
        </w:numPr>
        <w:spacing w:beforeLines="0" w:afterLines="0"/>
        <w:ind w:left="720" w:firstLine="0" w:firstLineChars="0"/>
        <w:jc w:val="left"/>
        <w:rPr>
          <w:rFonts w:hint="eastAsia" w:ascii="黑体" w:hAnsi="黑体" w:eastAsia="黑体" w:cs="仿宋_GB2312"/>
          <w:color w:val="auto"/>
          <w:sz w:val="32"/>
          <w:szCs w:val="32"/>
          <w:lang w:eastAsia="zh-CN"/>
        </w:rPr>
      </w:pPr>
    </w:p>
    <w:p>
      <w:pPr>
        <w:ind w:left="800"/>
        <w:jc w:val="left"/>
        <w:rPr>
          <w:rFonts w:ascii="仿宋_GB2312" w:hAnsi="黑体" w:eastAsia="仿宋_GB2312" w:cs="仿宋_GB2312"/>
          <w:color w:val="auto"/>
          <w:sz w:val="32"/>
          <w:szCs w:val="32"/>
        </w:rPr>
      </w:pP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三亚市司法局</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三亚市司法局</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三亚市司法局部门</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三亚市司法局2022年财政拨款收支总预算</w:t>
      </w:r>
      <w:r>
        <w:rPr>
          <w:rFonts w:hint="eastAsia" w:ascii="仿宋" w:hAnsi="仿宋" w:eastAsia="仿宋" w:cs="仿宋"/>
          <w:color w:val="auto"/>
          <w:sz w:val="32"/>
          <w:szCs w:val="32"/>
          <w:lang w:val="en-US" w:eastAsia="zh-CN"/>
        </w:rPr>
        <w:t>2780.56</w:t>
      </w:r>
      <w:r>
        <w:rPr>
          <w:rFonts w:hint="eastAsia" w:ascii="仿宋" w:hAnsi="仿宋" w:eastAsia="仿宋" w:cs="仿宋"/>
          <w:color w:val="auto"/>
          <w:sz w:val="32"/>
          <w:szCs w:val="32"/>
        </w:rPr>
        <w:t>万元。其中，收入总计</w:t>
      </w:r>
      <w:r>
        <w:rPr>
          <w:rFonts w:hint="eastAsia" w:ascii="仿宋" w:hAnsi="仿宋" w:eastAsia="仿宋" w:cs="仿宋"/>
          <w:color w:val="auto"/>
          <w:sz w:val="32"/>
          <w:szCs w:val="32"/>
          <w:lang w:val="en-US" w:eastAsia="zh-CN"/>
        </w:rPr>
        <w:t>2780.86</w:t>
      </w:r>
      <w:r>
        <w:rPr>
          <w:rFonts w:hint="eastAsia" w:ascii="仿宋" w:hAnsi="仿宋" w:eastAsia="仿宋" w:cs="仿宋"/>
          <w:color w:val="auto"/>
          <w:sz w:val="32"/>
          <w:szCs w:val="32"/>
        </w:rPr>
        <w:t>万元，包括一般公共预算本年收入2696.33万元、上年结转</w:t>
      </w:r>
      <w:r>
        <w:rPr>
          <w:rFonts w:hint="eastAsia" w:ascii="仿宋" w:hAnsi="仿宋" w:eastAsia="仿宋" w:cs="仿宋"/>
          <w:color w:val="auto"/>
          <w:sz w:val="32"/>
          <w:szCs w:val="32"/>
          <w:lang w:val="en-US" w:eastAsia="zh-CN"/>
        </w:rPr>
        <w:t>84.24</w:t>
      </w:r>
      <w:r>
        <w:rPr>
          <w:rFonts w:hint="eastAsia" w:ascii="仿宋" w:hAnsi="仿宋" w:eastAsia="仿宋" w:cs="仿宋"/>
          <w:color w:val="auto"/>
          <w:sz w:val="32"/>
          <w:szCs w:val="32"/>
        </w:rPr>
        <w:t>万元，政府性基金预算本年收入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万元、上年结转</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eastAsia="zh-CN"/>
        </w:rPr>
        <w:t>2780.56</w:t>
      </w:r>
      <w:r>
        <w:rPr>
          <w:rFonts w:hint="eastAsia" w:ascii="仿宋" w:hAnsi="仿宋" w:eastAsia="仿宋" w:cs="仿宋"/>
          <w:color w:val="auto"/>
          <w:sz w:val="32"/>
          <w:szCs w:val="32"/>
        </w:rPr>
        <w:t>万元，包括</w:t>
      </w:r>
      <w:r>
        <w:rPr>
          <w:rFonts w:hint="eastAsia" w:ascii="仿宋" w:hAnsi="仿宋" w:eastAsia="仿宋" w:cs="仿宋"/>
          <w:color w:val="auto"/>
          <w:sz w:val="32"/>
          <w:szCs w:val="32"/>
          <w:lang w:eastAsia="zh-CN"/>
        </w:rPr>
        <w:t>公共安全</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2430</w:t>
      </w:r>
      <w:r>
        <w:rPr>
          <w:rFonts w:hint="eastAsia" w:ascii="仿宋" w:hAnsi="仿宋" w:eastAsia="仿宋" w:cs="仿宋"/>
          <w:color w:val="auto"/>
          <w:sz w:val="32"/>
          <w:szCs w:val="32"/>
        </w:rPr>
        <w:t>万元、社会保障和就业支出</w:t>
      </w:r>
      <w:r>
        <w:rPr>
          <w:rFonts w:hint="eastAsia" w:ascii="仿宋" w:hAnsi="仿宋" w:eastAsia="仿宋" w:cs="仿宋"/>
          <w:color w:val="auto"/>
          <w:sz w:val="32"/>
          <w:szCs w:val="32"/>
          <w:lang w:val="en-US" w:eastAsia="zh-CN"/>
        </w:rPr>
        <w:t>136.72</w:t>
      </w:r>
      <w:r>
        <w:rPr>
          <w:rFonts w:hint="eastAsia" w:ascii="仿宋" w:hAnsi="仿宋" w:eastAsia="仿宋" w:cs="仿宋"/>
          <w:color w:val="auto"/>
          <w:sz w:val="32"/>
          <w:szCs w:val="32"/>
        </w:rPr>
        <w:t>万元、卫生健康支出</w:t>
      </w:r>
      <w:r>
        <w:rPr>
          <w:rFonts w:hint="eastAsia" w:ascii="仿宋" w:hAnsi="仿宋" w:eastAsia="仿宋" w:cs="仿宋"/>
          <w:color w:val="auto"/>
          <w:sz w:val="32"/>
          <w:szCs w:val="32"/>
          <w:lang w:val="en-US" w:eastAsia="zh-CN"/>
        </w:rPr>
        <w:t>142.49</w:t>
      </w:r>
      <w:r>
        <w:rPr>
          <w:rFonts w:hint="eastAsia" w:ascii="仿宋" w:hAnsi="仿宋" w:eastAsia="仿宋" w:cs="仿宋"/>
          <w:color w:val="auto"/>
          <w:sz w:val="32"/>
          <w:szCs w:val="32"/>
        </w:rPr>
        <w:t>万元、住房保障支出</w:t>
      </w:r>
      <w:r>
        <w:rPr>
          <w:rFonts w:hint="eastAsia" w:ascii="仿宋" w:hAnsi="仿宋" w:eastAsia="仿宋" w:cs="仿宋"/>
          <w:color w:val="auto"/>
          <w:sz w:val="32"/>
          <w:szCs w:val="32"/>
          <w:lang w:val="en-US" w:eastAsia="zh-CN"/>
        </w:rPr>
        <w:t>71.35万元</w:t>
      </w:r>
      <w:r>
        <w:rPr>
          <w:rFonts w:hint="eastAsia" w:ascii="仿宋" w:hAnsi="仿宋" w:eastAsia="仿宋" w:cs="仿宋"/>
          <w:color w:val="auto"/>
          <w:sz w:val="32"/>
          <w:szCs w:val="32"/>
        </w:rPr>
        <w:t>，结转下年</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三亚市司法局部门</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三亚市司法局2022年一般公共预算当年拨款</w:t>
      </w:r>
      <w:r>
        <w:rPr>
          <w:rFonts w:hint="eastAsia" w:ascii="仿宋" w:hAnsi="仿宋" w:eastAsia="仿宋" w:cs="仿宋"/>
          <w:color w:val="auto"/>
          <w:sz w:val="32"/>
          <w:szCs w:val="32"/>
          <w:lang w:val="en-US" w:eastAsia="zh-CN"/>
        </w:rPr>
        <w:t>2780.56</w:t>
      </w:r>
      <w:r>
        <w:rPr>
          <w:rFonts w:hint="eastAsia" w:ascii="仿宋" w:hAnsi="仿宋" w:eastAsia="仿宋" w:cs="仿宋"/>
          <w:color w:val="auto"/>
          <w:sz w:val="32"/>
          <w:szCs w:val="32"/>
        </w:rPr>
        <w:t>万元，比上年预算数减少</w:t>
      </w:r>
      <w:r>
        <w:rPr>
          <w:rFonts w:hint="eastAsia" w:ascii="仿宋" w:hAnsi="仿宋" w:eastAsia="仿宋" w:cs="仿宋"/>
          <w:color w:val="auto"/>
          <w:sz w:val="32"/>
          <w:szCs w:val="32"/>
          <w:lang w:val="en-US" w:eastAsia="zh-CN"/>
        </w:rPr>
        <w:t>217.32</w:t>
      </w:r>
      <w:bookmarkStart w:id="0" w:name="_GoBack"/>
      <w:bookmarkEnd w:id="0"/>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1.本年度无崖州湾科技城法治园区建设经费；2.村（社区）法律顾问及法律事务联络员经费已提前下达至三亚各区；3.本年度上级转移支付资金尚未下达。</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rPr>
        <w:t>公共安全（类）支出</w:t>
      </w:r>
      <w:r>
        <w:rPr>
          <w:rFonts w:hint="eastAsia" w:ascii="仿宋" w:hAnsi="仿宋" w:eastAsia="仿宋" w:cs="仿宋"/>
          <w:color w:val="auto"/>
          <w:sz w:val="32"/>
          <w:szCs w:val="32"/>
          <w:lang w:val="en-US" w:eastAsia="zh-CN"/>
        </w:rPr>
        <w:t>2430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87.39</w:t>
      </w:r>
      <w:r>
        <w:rPr>
          <w:rFonts w:hint="eastAsia" w:ascii="仿宋" w:hAnsi="仿宋" w:eastAsia="仿宋" w:cs="仿宋"/>
          <w:color w:val="auto"/>
          <w:sz w:val="32"/>
          <w:szCs w:val="32"/>
        </w:rPr>
        <w:t>%；社会保障和就业（类）支出</w:t>
      </w:r>
      <w:r>
        <w:rPr>
          <w:rFonts w:hint="eastAsia" w:ascii="仿宋" w:hAnsi="仿宋" w:eastAsia="仿宋" w:cs="仿宋"/>
          <w:color w:val="auto"/>
          <w:sz w:val="32"/>
          <w:szCs w:val="32"/>
          <w:lang w:val="en-US" w:eastAsia="zh-CN"/>
        </w:rPr>
        <w:t>136.72</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4.92</w:t>
      </w:r>
      <w:r>
        <w:rPr>
          <w:rFonts w:hint="eastAsia" w:ascii="仿宋" w:hAnsi="仿宋" w:eastAsia="仿宋" w:cs="仿宋"/>
          <w:color w:val="auto"/>
          <w:sz w:val="32"/>
          <w:szCs w:val="32"/>
        </w:rPr>
        <w:t>%；卫生健康（类）支出</w:t>
      </w:r>
      <w:r>
        <w:rPr>
          <w:rFonts w:hint="eastAsia" w:ascii="仿宋" w:hAnsi="仿宋" w:eastAsia="仿宋" w:cs="仿宋"/>
          <w:color w:val="auto"/>
          <w:sz w:val="32"/>
          <w:szCs w:val="32"/>
          <w:lang w:val="en-US" w:eastAsia="zh-CN"/>
        </w:rPr>
        <w:t>142.49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5.12</w:t>
      </w:r>
      <w:r>
        <w:rPr>
          <w:rFonts w:hint="eastAsia" w:ascii="仿宋" w:hAnsi="仿宋" w:eastAsia="仿宋" w:cs="仿宋"/>
          <w:color w:val="auto"/>
          <w:sz w:val="32"/>
          <w:szCs w:val="32"/>
        </w:rPr>
        <w:t>%；住房保障支出（类）支出</w:t>
      </w:r>
      <w:r>
        <w:rPr>
          <w:rFonts w:hint="eastAsia" w:ascii="仿宋" w:hAnsi="仿宋" w:eastAsia="仿宋" w:cs="仿宋"/>
          <w:color w:val="auto"/>
          <w:sz w:val="32"/>
          <w:szCs w:val="32"/>
          <w:lang w:val="en-US" w:eastAsia="zh-CN"/>
        </w:rPr>
        <w:t>71.35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2.58</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（类）公安（款）执法办案（项）202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lang w:val="en-US" w:eastAsia="zh-CN"/>
        </w:rPr>
        <w:t>8.5</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lang w:val="en-US" w:eastAsia="zh-CN"/>
        </w:rPr>
        <w:t>50.5</w:t>
      </w:r>
      <w:r>
        <w:rPr>
          <w:rFonts w:hint="eastAsia" w:ascii="仿宋" w:hAnsi="仿宋" w:eastAsia="仿宋" w:cs="仿宋"/>
          <w:color w:val="auto"/>
          <w:sz w:val="32"/>
          <w:szCs w:val="32"/>
        </w:rPr>
        <w:t>万元，主要是：1.</w:t>
      </w:r>
      <w:r>
        <w:rPr>
          <w:rFonts w:hint="eastAsia" w:ascii="仿宋" w:hAnsi="仿宋" w:eastAsia="仿宋" w:cs="仿宋"/>
          <w:color w:val="auto"/>
          <w:sz w:val="32"/>
          <w:szCs w:val="32"/>
          <w:lang w:eastAsia="zh-CN"/>
        </w:rPr>
        <w:t>该资金为上</w:t>
      </w:r>
      <w:r>
        <w:rPr>
          <w:rFonts w:hint="eastAsia" w:ascii="仿宋" w:hAnsi="仿宋" w:eastAsia="仿宋" w:cs="仿宋"/>
          <w:color w:val="auto"/>
          <w:sz w:val="32"/>
          <w:szCs w:val="32"/>
        </w:rPr>
        <w:t>年度上级转移支付资金</w:t>
      </w:r>
      <w:r>
        <w:rPr>
          <w:rFonts w:hint="eastAsia" w:ascii="仿宋" w:hAnsi="仿宋" w:eastAsia="仿宋" w:cs="仿宋"/>
          <w:color w:val="auto"/>
          <w:sz w:val="32"/>
          <w:szCs w:val="32"/>
          <w:lang w:eastAsia="zh-CN"/>
        </w:rPr>
        <w:t>结转</w:t>
      </w:r>
      <w:r>
        <w:rPr>
          <w:rFonts w:hint="eastAsia" w:ascii="仿宋" w:hAnsi="仿宋" w:eastAsia="仿宋" w:cs="仿宋"/>
          <w:color w:val="auto"/>
          <w:sz w:val="32"/>
          <w:szCs w:val="32"/>
        </w:rPr>
        <w:t>；2.财政失误将应列入公共安全（类）司法（款）其他司法支出（项）列在公安（款）执法办案（项）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3.本年度上级转移支付资金尚未下达</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（类）公安（款）其他公安支出（项）202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1</w:t>
      </w:r>
      <w:r>
        <w:rPr>
          <w:rFonts w:hint="eastAsia" w:ascii="仿宋" w:hAnsi="仿宋" w:eastAsia="仿宋" w:cs="仿宋"/>
          <w:color w:val="auto"/>
          <w:sz w:val="32"/>
          <w:szCs w:val="32"/>
          <w:lang w:val="en-US" w:eastAsia="zh-CN"/>
        </w:rPr>
        <w:t>.56</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eastAsia="zh-CN"/>
        </w:rPr>
        <w:t>1</w:t>
      </w:r>
      <w:r>
        <w:rPr>
          <w:rFonts w:hint="eastAsia" w:ascii="仿宋" w:hAnsi="仿宋" w:eastAsia="仿宋" w:cs="仿宋"/>
          <w:color w:val="auto"/>
          <w:sz w:val="32"/>
          <w:szCs w:val="32"/>
          <w:lang w:val="en-US" w:eastAsia="zh-CN"/>
        </w:rPr>
        <w:t>.56</w:t>
      </w:r>
      <w:r>
        <w:rPr>
          <w:rFonts w:hint="eastAsia" w:ascii="仿宋" w:hAnsi="仿宋" w:eastAsia="仿宋" w:cs="仿宋"/>
          <w:color w:val="auto"/>
          <w:sz w:val="32"/>
          <w:szCs w:val="32"/>
        </w:rPr>
        <w:t>万元，主要是：1.</w:t>
      </w:r>
      <w:r>
        <w:rPr>
          <w:rFonts w:hint="eastAsia" w:ascii="仿宋" w:hAnsi="仿宋" w:eastAsia="仿宋" w:cs="仿宋"/>
          <w:color w:val="auto"/>
          <w:sz w:val="32"/>
          <w:szCs w:val="32"/>
          <w:lang w:eastAsia="zh-CN"/>
        </w:rPr>
        <w:t>该资金为上</w:t>
      </w:r>
      <w:r>
        <w:rPr>
          <w:rFonts w:hint="eastAsia" w:ascii="仿宋" w:hAnsi="仿宋" w:eastAsia="仿宋" w:cs="仿宋"/>
          <w:color w:val="auto"/>
          <w:sz w:val="32"/>
          <w:szCs w:val="32"/>
        </w:rPr>
        <w:t>年度上级转移支付资金</w:t>
      </w:r>
      <w:r>
        <w:rPr>
          <w:rFonts w:hint="eastAsia" w:ascii="仿宋" w:hAnsi="仿宋" w:eastAsia="仿宋" w:cs="仿宋"/>
          <w:color w:val="auto"/>
          <w:sz w:val="32"/>
          <w:szCs w:val="32"/>
          <w:lang w:eastAsia="zh-CN"/>
        </w:rPr>
        <w:t>结转</w:t>
      </w:r>
      <w:r>
        <w:rPr>
          <w:rFonts w:hint="eastAsia" w:ascii="仿宋" w:hAnsi="仿宋" w:eastAsia="仿宋" w:cs="仿宋"/>
          <w:color w:val="auto"/>
          <w:sz w:val="32"/>
          <w:szCs w:val="32"/>
        </w:rPr>
        <w:t>；2.财政失误将应列入公共安全（类）司法（款）其他司法支出（项）列在公安（款）其他公安支出（项）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3.本年度上级转移支付资金尚未下达</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（类）司法（款）行政运行（项）202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1009.82</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eastAsia="zh-CN"/>
        </w:rPr>
        <w:t>8</w:t>
      </w:r>
      <w:r>
        <w:rPr>
          <w:rFonts w:hint="eastAsia" w:ascii="仿宋" w:hAnsi="仿宋" w:eastAsia="仿宋" w:cs="仿宋"/>
          <w:color w:val="auto"/>
          <w:sz w:val="32"/>
          <w:szCs w:val="32"/>
          <w:lang w:val="en-US" w:eastAsia="zh-CN"/>
        </w:rPr>
        <w:t>8.24</w:t>
      </w:r>
      <w:r>
        <w:rPr>
          <w:rFonts w:hint="eastAsia" w:ascii="仿宋" w:hAnsi="仿宋" w:eastAsia="仿宋" w:cs="仿宋"/>
          <w:color w:val="auto"/>
          <w:sz w:val="32"/>
          <w:szCs w:val="32"/>
        </w:rPr>
        <w:t>万元，主要是人员增加，致工资等经费增加。</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（类）司法（款）一般行政管理事务（项）202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年预算数为1</w:t>
      </w:r>
      <w:r>
        <w:rPr>
          <w:rFonts w:hint="eastAsia" w:ascii="仿宋" w:hAnsi="仿宋" w:eastAsia="仿宋" w:cs="仿宋"/>
          <w:color w:val="auto"/>
          <w:sz w:val="32"/>
          <w:szCs w:val="32"/>
          <w:lang w:eastAsia="zh-CN"/>
        </w:rPr>
        <w:t>5</w:t>
      </w:r>
      <w:r>
        <w:rPr>
          <w:rFonts w:hint="eastAsia" w:ascii="仿宋" w:hAnsi="仿宋" w:eastAsia="仿宋" w:cs="仿宋"/>
          <w:color w:val="auto"/>
          <w:sz w:val="32"/>
          <w:szCs w:val="32"/>
        </w:rPr>
        <w:t>0万元，比上年预算数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20万</w:t>
      </w:r>
      <w:r>
        <w:rPr>
          <w:rFonts w:hint="eastAsia" w:ascii="仿宋" w:hAnsi="仿宋" w:eastAsia="仿宋" w:cs="仿宋"/>
          <w:color w:val="auto"/>
          <w:sz w:val="32"/>
          <w:szCs w:val="32"/>
        </w:rPr>
        <w:t>元，主要是</w:t>
      </w:r>
      <w:r>
        <w:rPr>
          <w:rFonts w:hint="eastAsia" w:ascii="仿宋" w:hAnsi="仿宋" w:eastAsia="仿宋" w:cs="仿宋"/>
          <w:color w:val="auto"/>
          <w:sz w:val="32"/>
          <w:szCs w:val="32"/>
          <w:lang w:eastAsia="zh-CN"/>
        </w:rPr>
        <w:t>增加市司法行政党群服务中心运行维护费用</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（类）司法（款）基层司法业务（项）202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年预算数为1</w:t>
      </w:r>
      <w:r>
        <w:rPr>
          <w:rFonts w:hint="eastAsia" w:ascii="仿宋" w:hAnsi="仿宋" w:eastAsia="仿宋" w:cs="仿宋"/>
          <w:color w:val="auto"/>
          <w:sz w:val="32"/>
          <w:szCs w:val="32"/>
          <w:lang w:eastAsia="zh-CN"/>
        </w:rPr>
        <w:t>7</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eastAsia="zh-CN"/>
        </w:rPr>
        <w:t>增加基层人民调解相关支出</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（类）司法（款）律师管理（项）202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5</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万元，比上年预算数减少</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lang w:val="en-US" w:eastAsia="zh-CN"/>
        </w:rPr>
        <w:t>06</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eastAsia="zh-CN"/>
        </w:rPr>
        <w:t>村（社区）法律顾问及法律事务联络员经费已提前下达至三亚各区</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（类）司法（款）公共法律服务（项）202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1</w:t>
      </w:r>
      <w:r>
        <w:rPr>
          <w:rFonts w:hint="eastAsia" w:ascii="仿宋" w:hAnsi="仿宋" w:eastAsia="仿宋" w:cs="仿宋"/>
          <w:color w:val="auto"/>
          <w:sz w:val="32"/>
          <w:szCs w:val="32"/>
          <w:lang w:val="en-US" w:eastAsia="zh-CN"/>
        </w:rPr>
        <w:t>48.18</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48.18</w:t>
      </w:r>
      <w:r>
        <w:rPr>
          <w:rFonts w:hint="eastAsia" w:ascii="仿宋" w:hAnsi="仿宋" w:eastAsia="仿宋" w:cs="仿宋"/>
          <w:color w:val="auto"/>
          <w:sz w:val="32"/>
          <w:szCs w:val="32"/>
        </w:rPr>
        <w:t>万元，主要是由于</w:t>
      </w:r>
      <w:r>
        <w:rPr>
          <w:rFonts w:hint="eastAsia" w:ascii="仿宋" w:hAnsi="仿宋" w:eastAsia="仿宋" w:cs="仿宋"/>
          <w:color w:val="auto"/>
          <w:sz w:val="32"/>
          <w:szCs w:val="32"/>
          <w:lang w:val="en-US" w:eastAsia="zh-CN"/>
        </w:rPr>
        <w:t>2021年新增下属单位三亚市自贸港法律服务中心自2022年起纳入预算管理，相关业务经费纳入公共法律服务（项）</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（类）司法（款）国家统一法律职业资格考试（项）202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6</w:t>
      </w:r>
      <w:r>
        <w:rPr>
          <w:rFonts w:hint="eastAsia" w:ascii="仿宋" w:hAnsi="仿宋" w:eastAsia="仿宋" w:cs="仿宋"/>
          <w:color w:val="auto"/>
          <w:sz w:val="32"/>
          <w:szCs w:val="32"/>
        </w:rPr>
        <w:t>0万元，比上年预算数减少1</w:t>
      </w:r>
      <w:r>
        <w:rPr>
          <w:rFonts w:hint="eastAsia" w:ascii="仿宋" w:hAnsi="仿宋" w:eastAsia="仿宋" w:cs="仿宋"/>
          <w:color w:val="auto"/>
          <w:sz w:val="32"/>
          <w:szCs w:val="32"/>
          <w:lang w:eastAsia="zh-CN"/>
        </w:rPr>
        <w:t>0</w:t>
      </w:r>
      <w:r>
        <w:rPr>
          <w:rFonts w:hint="eastAsia" w:ascii="仿宋" w:hAnsi="仿宋" w:eastAsia="仿宋" w:cs="仿宋"/>
          <w:color w:val="auto"/>
          <w:sz w:val="32"/>
          <w:szCs w:val="32"/>
        </w:rPr>
        <w:t>万元，主要是由于</w:t>
      </w:r>
      <w:r>
        <w:rPr>
          <w:rFonts w:hint="eastAsia" w:ascii="仿宋" w:hAnsi="仿宋" w:eastAsia="仿宋" w:cs="仿宋"/>
          <w:color w:val="auto"/>
          <w:sz w:val="32"/>
          <w:szCs w:val="32"/>
          <w:lang w:eastAsia="zh-CN"/>
        </w:rPr>
        <w:t>三亚考点报考考生减少，法考相关经费缩减</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（类）司法（款）法</w:t>
      </w:r>
      <w:r>
        <w:rPr>
          <w:rFonts w:hint="eastAsia" w:ascii="仿宋" w:hAnsi="仿宋" w:eastAsia="仿宋" w:cs="仿宋"/>
          <w:color w:val="auto"/>
          <w:sz w:val="32"/>
          <w:szCs w:val="32"/>
          <w:lang w:eastAsia="zh-CN"/>
        </w:rPr>
        <w:t>治</w:t>
      </w:r>
      <w:r>
        <w:rPr>
          <w:rFonts w:hint="eastAsia" w:ascii="仿宋" w:hAnsi="仿宋" w:eastAsia="仿宋" w:cs="仿宋"/>
          <w:color w:val="auto"/>
          <w:sz w:val="32"/>
          <w:szCs w:val="32"/>
        </w:rPr>
        <w:t>建设（项）202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7</w:t>
      </w:r>
      <w:r>
        <w:rPr>
          <w:rFonts w:hint="eastAsia" w:ascii="仿宋" w:hAnsi="仿宋" w:eastAsia="仿宋" w:cs="仿宋"/>
          <w:color w:val="auto"/>
          <w:sz w:val="32"/>
          <w:szCs w:val="32"/>
          <w:lang w:val="en-US" w:eastAsia="zh-CN"/>
        </w:rPr>
        <w:t>18.5</w:t>
      </w:r>
      <w:r>
        <w:rPr>
          <w:rFonts w:hint="eastAsia" w:ascii="仿宋" w:hAnsi="仿宋" w:eastAsia="仿宋" w:cs="仿宋"/>
          <w:color w:val="auto"/>
          <w:sz w:val="32"/>
          <w:szCs w:val="32"/>
        </w:rPr>
        <w:t>万元，比上年预算数减少</w:t>
      </w:r>
      <w:r>
        <w:rPr>
          <w:rFonts w:hint="eastAsia" w:ascii="仿宋" w:hAnsi="仿宋" w:eastAsia="仿宋" w:cs="仿宋"/>
          <w:color w:val="auto"/>
          <w:sz w:val="32"/>
          <w:szCs w:val="32"/>
          <w:lang w:eastAsia="zh-CN"/>
        </w:rPr>
        <w:t>3</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万元，主要原因是本年度无</w:t>
      </w:r>
      <w:r>
        <w:rPr>
          <w:rFonts w:hint="eastAsia" w:ascii="仿宋" w:hAnsi="仿宋" w:eastAsia="仿宋" w:cs="仿宋"/>
          <w:color w:val="auto"/>
          <w:sz w:val="32"/>
          <w:szCs w:val="32"/>
          <w:lang w:eastAsia="zh-CN"/>
        </w:rPr>
        <w:t>崖州湾科技城法治园区建设经费</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w:t>
      </w:r>
      <w:r>
        <w:rPr>
          <w:rFonts w:hint="eastAsia" w:ascii="仿宋" w:hAnsi="仿宋" w:eastAsia="仿宋" w:cs="仿宋"/>
          <w:color w:val="auto"/>
          <w:sz w:val="32"/>
          <w:szCs w:val="32"/>
          <w:lang w:eastAsia="zh-CN"/>
        </w:rPr>
        <w:t>事业</w:t>
      </w:r>
      <w:r>
        <w:rPr>
          <w:rFonts w:hint="eastAsia" w:ascii="仿宋" w:hAnsi="仿宋" w:eastAsia="仿宋" w:cs="仿宋"/>
          <w:color w:val="auto"/>
          <w:sz w:val="32"/>
          <w:szCs w:val="32"/>
        </w:rPr>
        <w:t>运行（项）202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47.45</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val="en-US" w:eastAsia="zh-CN"/>
        </w:rPr>
        <w:t>47.45</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val="en-US" w:eastAsia="zh-CN"/>
        </w:rPr>
        <w:t>2021年新增下属单位三亚市自贸港法律服务中心自2022年起纳入预算管理</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事业运行（项）主要用于发放人员工资等</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公共安全</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（类）司法（款）其他</w:t>
      </w:r>
      <w:r>
        <w:rPr>
          <w:rFonts w:hint="eastAsia" w:ascii="仿宋" w:hAnsi="仿宋" w:eastAsia="仿宋" w:cs="仿宋"/>
          <w:color w:val="auto"/>
          <w:sz w:val="32"/>
          <w:szCs w:val="32"/>
          <w:lang w:eastAsia="zh-CN"/>
        </w:rPr>
        <w:t>司法</w:t>
      </w:r>
      <w:r>
        <w:rPr>
          <w:rFonts w:hint="eastAsia" w:ascii="仿宋" w:hAnsi="仿宋" w:eastAsia="仿宋" w:cs="仿宋"/>
          <w:color w:val="auto"/>
          <w:sz w:val="32"/>
          <w:szCs w:val="32"/>
        </w:rPr>
        <w:t>支出（项）202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46</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val="en-US" w:eastAsia="zh-CN"/>
        </w:rPr>
        <w:t>46</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eastAsia="zh-CN"/>
        </w:rPr>
        <w:t>由于上</w:t>
      </w:r>
      <w:r>
        <w:rPr>
          <w:rFonts w:hint="eastAsia" w:ascii="仿宋" w:hAnsi="仿宋" w:eastAsia="仿宋" w:cs="仿宋"/>
          <w:color w:val="auto"/>
          <w:sz w:val="32"/>
          <w:szCs w:val="32"/>
        </w:rPr>
        <w:t>年度上级转移支付资金</w:t>
      </w:r>
      <w:r>
        <w:rPr>
          <w:rFonts w:hint="eastAsia" w:ascii="仿宋" w:hAnsi="仿宋" w:eastAsia="仿宋" w:cs="仿宋"/>
          <w:color w:val="auto"/>
          <w:sz w:val="32"/>
          <w:szCs w:val="32"/>
          <w:lang w:eastAsia="zh-CN"/>
        </w:rPr>
        <w:t>结转</w:t>
      </w:r>
      <w:r>
        <w:rPr>
          <w:rFonts w:hint="eastAsia" w:ascii="仿宋" w:hAnsi="仿宋" w:eastAsia="仿宋" w:cs="仿宋"/>
          <w:color w:val="auto"/>
          <w:sz w:val="32"/>
          <w:szCs w:val="32"/>
        </w:rPr>
        <w:t>。</w:t>
      </w:r>
    </w:p>
    <w:p>
      <w:pPr>
        <w:numPr>
          <w:ilvl w:val="-1"/>
          <w:numId w:val="0"/>
        </w:numPr>
        <w:ind w:firstLine="0" w:firstLineChars="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12.</w:t>
      </w:r>
      <w:r>
        <w:rPr>
          <w:rFonts w:hint="eastAsia" w:ascii="仿宋" w:hAnsi="仿宋" w:eastAsia="仿宋" w:cs="仿宋"/>
          <w:color w:val="auto"/>
          <w:sz w:val="32"/>
          <w:szCs w:val="32"/>
        </w:rPr>
        <w:t>社会保障和就业（类）行政事业单位养老支出（款）</w:t>
      </w:r>
    </w:p>
    <w:p>
      <w:pPr>
        <w:numPr>
          <w:ilvl w:val="-1"/>
          <w:numId w:val="0"/>
        </w:numPr>
        <w:ind w:firstLine="0" w:firstLineChars="0"/>
        <w:rPr>
          <w:rFonts w:hint="eastAsia" w:ascii="仿宋" w:hAnsi="仿宋" w:eastAsia="仿宋" w:cs="仿宋"/>
          <w:color w:val="auto"/>
          <w:sz w:val="32"/>
          <w:szCs w:val="32"/>
        </w:rPr>
      </w:pPr>
      <w:r>
        <w:rPr>
          <w:rFonts w:hint="eastAsia" w:ascii="仿宋" w:hAnsi="仿宋" w:eastAsia="仿宋" w:cs="仿宋"/>
          <w:color w:val="auto"/>
          <w:sz w:val="32"/>
          <w:szCs w:val="32"/>
        </w:rPr>
        <w:t>机关事业单位基本养老保险缴费支出（项）202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84.78</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eastAsia="zh-CN"/>
        </w:rPr>
        <w:t>5</w:t>
      </w:r>
      <w:r>
        <w:rPr>
          <w:rFonts w:hint="eastAsia" w:ascii="仿宋" w:hAnsi="仿宋" w:eastAsia="仿宋" w:cs="仿宋"/>
          <w:color w:val="auto"/>
          <w:sz w:val="32"/>
          <w:szCs w:val="32"/>
          <w:lang w:val="en-US" w:eastAsia="zh-CN"/>
        </w:rPr>
        <w:t>.85</w:t>
      </w:r>
      <w:r>
        <w:rPr>
          <w:rFonts w:hint="eastAsia" w:ascii="仿宋" w:hAnsi="仿宋" w:eastAsia="仿宋" w:cs="仿宋"/>
          <w:color w:val="auto"/>
          <w:sz w:val="32"/>
          <w:szCs w:val="32"/>
        </w:rPr>
        <w:t>万元，主要是由于人员增加致社保增加。</w:t>
      </w:r>
    </w:p>
    <w:p>
      <w:pPr>
        <w:numPr>
          <w:ilvl w:val="-1"/>
          <w:numId w:val="0"/>
        </w:numPr>
        <w:ind w:firstLine="0" w:firstLineChars="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13.</w:t>
      </w:r>
      <w:r>
        <w:rPr>
          <w:rFonts w:hint="eastAsia" w:ascii="仿宋" w:hAnsi="仿宋" w:eastAsia="仿宋" w:cs="仿宋"/>
          <w:color w:val="auto"/>
          <w:sz w:val="32"/>
          <w:szCs w:val="32"/>
        </w:rPr>
        <w:t>社会保障和就业（类）行政事业单位养老支出（款）</w:t>
      </w:r>
    </w:p>
    <w:p>
      <w:pPr>
        <w:numPr>
          <w:ilvl w:val="-1"/>
          <w:numId w:val="0"/>
        </w:numPr>
        <w:ind w:firstLine="0" w:firstLineChars="0"/>
        <w:rPr>
          <w:rFonts w:hint="eastAsia" w:ascii="仿宋" w:hAnsi="仿宋" w:eastAsia="仿宋" w:cs="仿宋"/>
          <w:color w:val="auto"/>
          <w:sz w:val="32"/>
          <w:szCs w:val="32"/>
        </w:rPr>
      </w:pPr>
      <w:r>
        <w:rPr>
          <w:rFonts w:hint="eastAsia" w:ascii="仿宋" w:hAnsi="仿宋" w:eastAsia="仿宋" w:cs="仿宋"/>
          <w:color w:val="auto"/>
          <w:sz w:val="32"/>
          <w:szCs w:val="32"/>
        </w:rPr>
        <w:t>机关事业单位职业年金缴费支出（项）202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50</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eastAsia="zh-CN"/>
        </w:rPr>
        <w:t>5</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万元，主要是由于</w:t>
      </w:r>
      <w:r>
        <w:rPr>
          <w:rFonts w:hint="eastAsia" w:ascii="仿宋" w:hAnsi="仿宋" w:eastAsia="仿宋" w:cs="仿宋"/>
          <w:color w:val="auto"/>
          <w:sz w:val="32"/>
          <w:szCs w:val="32"/>
          <w:lang w:val="en-US" w:eastAsia="zh-CN"/>
        </w:rPr>
        <w:t>2022年单位职业年金纳入预算收入</w:t>
      </w:r>
      <w:r>
        <w:rPr>
          <w:rFonts w:hint="eastAsia" w:ascii="仿宋" w:hAnsi="仿宋" w:eastAsia="仿宋" w:cs="仿宋"/>
          <w:color w:val="auto"/>
          <w:sz w:val="32"/>
          <w:szCs w:val="32"/>
        </w:rPr>
        <w:t>。</w:t>
      </w:r>
    </w:p>
    <w:p>
      <w:pPr>
        <w:numPr>
          <w:ilvl w:val="-1"/>
          <w:numId w:val="0"/>
        </w:numPr>
        <w:ind w:firstLine="640" w:firstLineChars="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社会保障和就业（类）</w:t>
      </w:r>
      <w:r>
        <w:rPr>
          <w:rFonts w:hint="eastAsia" w:ascii="仿宋" w:hAnsi="仿宋" w:eastAsia="仿宋" w:cs="仿宋"/>
          <w:color w:val="auto"/>
          <w:sz w:val="32"/>
          <w:szCs w:val="32"/>
          <w:lang w:eastAsia="zh-CN"/>
        </w:rPr>
        <w:t>抚恤</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其他优抚支出</w:t>
      </w:r>
      <w:r>
        <w:rPr>
          <w:rFonts w:hint="eastAsia" w:ascii="仿宋" w:hAnsi="仿宋" w:eastAsia="仿宋" w:cs="仿宋"/>
          <w:color w:val="auto"/>
          <w:sz w:val="32"/>
          <w:szCs w:val="32"/>
        </w:rPr>
        <w:t>（项）202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1.94</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val="en-US" w:eastAsia="zh-CN"/>
        </w:rPr>
        <w:t>1.94</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eastAsia="zh-CN"/>
        </w:rPr>
        <w:t>失联遗属重新提供生存证明，将继续发放遗属补贴</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 卫生健康支出（类）行政事业单位医疗（款）行政单位医疗（项）202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年预算数为4</w:t>
      </w:r>
      <w:r>
        <w:rPr>
          <w:rFonts w:hint="eastAsia" w:ascii="仿宋" w:hAnsi="仿宋" w:eastAsia="仿宋" w:cs="仿宋"/>
          <w:color w:val="auto"/>
          <w:sz w:val="32"/>
          <w:szCs w:val="32"/>
          <w:lang w:val="en-US" w:eastAsia="zh-CN"/>
        </w:rPr>
        <w:t>3.21</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eastAsia="zh-CN"/>
        </w:rPr>
        <w:t>1</w:t>
      </w:r>
      <w:r>
        <w:rPr>
          <w:rFonts w:hint="eastAsia" w:ascii="仿宋" w:hAnsi="仿宋" w:eastAsia="仿宋" w:cs="仿宋"/>
          <w:color w:val="auto"/>
          <w:sz w:val="32"/>
          <w:szCs w:val="32"/>
          <w:lang w:val="en-US" w:eastAsia="zh-CN"/>
        </w:rPr>
        <w:t>.28</w:t>
      </w:r>
      <w:r>
        <w:rPr>
          <w:rFonts w:hint="eastAsia" w:ascii="仿宋" w:hAnsi="仿宋" w:eastAsia="仿宋" w:cs="仿宋"/>
          <w:color w:val="auto"/>
          <w:sz w:val="32"/>
          <w:szCs w:val="32"/>
        </w:rPr>
        <w:t>万元，主要是由于人员增加致社保增加。</w:t>
      </w:r>
    </w:p>
    <w:p>
      <w:pPr>
        <w:numPr>
          <w:ilvl w:val="0"/>
          <w:numId w:val="7"/>
        </w:numPr>
        <w:tabs>
          <w:tab w:val="left" w:pos="312"/>
        </w:tabs>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卫生健康支出（类）行政事业单位医疗（款）</w:t>
      </w:r>
      <w:r>
        <w:rPr>
          <w:rFonts w:hint="eastAsia" w:ascii="仿宋" w:hAnsi="仿宋" w:eastAsia="仿宋" w:cs="仿宋"/>
          <w:color w:val="auto"/>
          <w:sz w:val="32"/>
          <w:szCs w:val="32"/>
          <w:lang w:eastAsia="zh-CN"/>
        </w:rPr>
        <w:t>事业</w:t>
      </w:r>
      <w:r>
        <w:rPr>
          <w:rFonts w:hint="eastAsia" w:ascii="仿宋" w:hAnsi="仿宋" w:eastAsia="仿宋" w:cs="仿宋"/>
          <w:color w:val="auto"/>
          <w:sz w:val="32"/>
          <w:szCs w:val="32"/>
        </w:rPr>
        <w:t>单位医疗（项）202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1.83</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val="en-US" w:eastAsia="zh-CN"/>
        </w:rPr>
        <w:t>1.83</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val="en-US" w:eastAsia="zh-CN"/>
        </w:rPr>
        <w:t>2021年新增下属单位三亚市自贸港法律服务中心自2022年起纳入预算管理</w:t>
      </w:r>
      <w:r>
        <w:rPr>
          <w:rFonts w:hint="eastAsia" w:ascii="仿宋" w:hAnsi="仿宋" w:eastAsia="仿宋" w:cs="仿宋"/>
          <w:color w:val="auto"/>
          <w:sz w:val="32"/>
          <w:szCs w:val="32"/>
        </w:rPr>
        <w:t>，</w:t>
      </w:r>
    </w:p>
    <w:p>
      <w:pPr>
        <w:numPr>
          <w:ilvl w:val="0"/>
          <w:numId w:val="7"/>
        </w:numPr>
        <w:tabs>
          <w:tab w:val="left" w:pos="312"/>
        </w:tabs>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卫生健康支出（类）行政事业单位医疗（款）</w:t>
      </w:r>
      <w:r>
        <w:rPr>
          <w:rFonts w:hint="eastAsia" w:ascii="仿宋" w:hAnsi="仿宋" w:eastAsia="仿宋" w:cs="仿宋"/>
          <w:color w:val="auto"/>
          <w:sz w:val="32"/>
          <w:szCs w:val="32"/>
          <w:lang w:eastAsia="zh-CN"/>
        </w:rPr>
        <w:t>事业单位医疗（项）主要用于缴纳工作人员医疗保险</w:t>
      </w:r>
      <w:r>
        <w:rPr>
          <w:rFonts w:hint="eastAsia" w:ascii="仿宋" w:hAnsi="仿宋" w:eastAsia="仿宋" w:cs="仿宋"/>
          <w:color w:val="auto"/>
          <w:sz w:val="32"/>
          <w:szCs w:val="32"/>
        </w:rPr>
        <w:t>。公务员医疗补助（项）202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9</w:t>
      </w:r>
      <w:r>
        <w:rPr>
          <w:rFonts w:hint="eastAsia" w:ascii="仿宋" w:hAnsi="仿宋" w:eastAsia="仿宋" w:cs="仿宋"/>
          <w:color w:val="auto"/>
          <w:sz w:val="32"/>
          <w:szCs w:val="32"/>
          <w:lang w:val="en-US" w:eastAsia="zh-CN"/>
        </w:rPr>
        <w:t>7.46</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4.85</w:t>
      </w:r>
      <w:r>
        <w:rPr>
          <w:rFonts w:hint="eastAsia" w:ascii="仿宋" w:hAnsi="仿宋" w:eastAsia="仿宋" w:cs="仿宋"/>
          <w:color w:val="auto"/>
          <w:sz w:val="32"/>
          <w:szCs w:val="32"/>
        </w:rPr>
        <w:t>万元，主要是由于人员增加致</w:t>
      </w:r>
      <w:r>
        <w:rPr>
          <w:rFonts w:hint="eastAsia" w:ascii="仿宋" w:hAnsi="仿宋" w:eastAsia="仿宋" w:cs="仿宋"/>
          <w:color w:val="auto"/>
          <w:sz w:val="32"/>
          <w:szCs w:val="32"/>
          <w:lang w:eastAsia="zh-CN"/>
        </w:rPr>
        <w:t>公务员医疗补助</w:t>
      </w:r>
      <w:r>
        <w:rPr>
          <w:rFonts w:hint="eastAsia" w:ascii="仿宋" w:hAnsi="仿宋" w:eastAsia="仿宋" w:cs="仿宋"/>
          <w:color w:val="auto"/>
          <w:sz w:val="32"/>
          <w:szCs w:val="32"/>
        </w:rPr>
        <w:t>增加。</w:t>
      </w:r>
    </w:p>
    <w:p>
      <w:pPr>
        <w:numPr>
          <w:ilvl w:val="-1"/>
          <w:numId w:val="0"/>
        </w:numPr>
        <w:ind w:firstLine="0" w:firstLineChars="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18.</w:t>
      </w:r>
      <w:r>
        <w:rPr>
          <w:rFonts w:hint="eastAsia" w:ascii="仿宋" w:hAnsi="仿宋" w:eastAsia="仿宋" w:cs="仿宋"/>
          <w:color w:val="auto"/>
          <w:sz w:val="32"/>
          <w:szCs w:val="32"/>
        </w:rPr>
        <w:t>住房保障支出（类）住房改革支出（款）住房公积金（项）202</w:t>
      </w:r>
      <w:r>
        <w:rPr>
          <w:rFonts w:hint="eastAsia" w:ascii="仿宋" w:hAnsi="仿宋" w:eastAsia="仿宋" w:cs="仿宋"/>
          <w:color w:val="auto"/>
          <w:sz w:val="32"/>
          <w:szCs w:val="32"/>
          <w:lang w:eastAsia="zh-CN"/>
        </w:rPr>
        <w:t>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7</w:t>
      </w:r>
      <w:r>
        <w:rPr>
          <w:rFonts w:hint="eastAsia" w:ascii="仿宋" w:hAnsi="仿宋" w:eastAsia="仿宋" w:cs="仿宋"/>
          <w:color w:val="auto"/>
          <w:sz w:val="32"/>
          <w:szCs w:val="32"/>
          <w:lang w:val="en-US" w:eastAsia="zh-CN"/>
        </w:rPr>
        <w:t>1.35</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eastAsia="zh-CN"/>
        </w:rPr>
        <w:t>3</w:t>
      </w:r>
      <w:r>
        <w:rPr>
          <w:rFonts w:hint="eastAsia" w:ascii="仿宋" w:hAnsi="仿宋" w:eastAsia="仿宋" w:cs="仿宋"/>
          <w:color w:val="auto"/>
          <w:sz w:val="32"/>
          <w:szCs w:val="32"/>
          <w:lang w:val="en-US" w:eastAsia="zh-CN"/>
        </w:rPr>
        <w:t>.47</w:t>
      </w:r>
      <w:r>
        <w:rPr>
          <w:rFonts w:hint="eastAsia" w:ascii="仿宋" w:hAnsi="仿宋" w:eastAsia="仿宋" w:cs="仿宋"/>
          <w:color w:val="auto"/>
          <w:sz w:val="32"/>
          <w:szCs w:val="32"/>
        </w:rPr>
        <w:t>万元，主要是由于人员增加致</w:t>
      </w:r>
      <w:r>
        <w:rPr>
          <w:rFonts w:hint="eastAsia" w:ascii="仿宋" w:hAnsi="仿宋" w:eastAsia="仿宋" w:cs="仿宋"/>
          <w:color w:val="auto"/>
          <w:sz w:val="32"/>
          <w:szCs w:val="32"/>
          <w:lang w:eastAsia="zh-CN"/>
        </w:rPr>
        <w:t>公积金</w:t>
      </w:r>
      <w:r>
        <w:rPr>
          <w:rFonts w:hint="eastAsia" w:ascii="仿宋" w:hAnsi="仿宋" w:eastAsia="仿宋" w:cs="仿宋"/>
          <w:color w:val="auto"/>
          <w:sz w:val="32"/>
          <w:szCs w:val="32"/>
        </w:rPr>
        <w:t>增加。</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三亚市司法局部门</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三亚市司法局</w:t>
      </w:r>
      <w:r>
        <w:rPr>
          <w:rFonts w:hint="eastAsia" w:ascii="仿宋_GB2312" w:hAnsi="黑体" w:eastAsia="仿宋_GB2312"/>
          <w:color w:val="auto"/>
          <w:sz w:val="32"/>
          <w:szCs w:val="32"/>
          <w:lang w:eastAsia="zh-CN"/>
        </w:rPr>
        <w:t>部门</w:t>
      </w:r>
      <w:r>
        <w:rPr>
          <w:rFonts w:hint="eastAsia" w:ascii="仿宋_GB2312" w:hAnsi="黑体" w:eastAsia="仿宋_GB2312"/>
          <w:color w:val="auto"/>
          <w:sz w:val="32"/>
          <w:szCs w:val="32"/>
        </w:rPr>
        <w:t>2022年一般公共预算基本支出为</w:t>
      </w:r>
      <w:r>
        <w:rPr>
          <w:rFonts w:hint="eastAsia" w:ascii="仿宋_GB2312" w:hAnsi="黑体" w:eastAsia="仿宋_GB2312" w:cs="仿宋_GB2312"/>
          <w:color w:val="auto"/>
          <w:sz w:val="32"/>
          <w:szCs w:val="32"/>
          <w:lang w:val="en-US" w:eastAsia="zh-CN"/>
        </w:rPr>
        <w:t>1407.83</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1301.12</w:t>
      </w:r>
      <w:r>
        <w:rPr>
          <w:rFonts w:hint="eastAsia" w:ascii="仿宋_GB2312" w:hAnsi="黑体" w:eastAsia="仿宋_GB2312"/>
          <w:color w:val="auto"/>
          <w:sz w:val="32"/>
          <w:szCs w:val="32"/>
        </w:rPr>
        <w:t>万元，主要包括：基本工资、津贴补贴、奖金、</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rPr>
        <w:t>社会保障缴费、</w:t>
      </w:r>
      <w:r>
        <w:rPr>
          <w:rFonts w:hint="eastAsia" w:ascii="仿宋_GB2312" w:hAnsi="黑体" w:eastAsia="仿宋_GB2312"/>
          <w:color w:val="auto"/>
          <w:sz w:val="32"/>
          <w:szCs w:val="32"/>
          <w:lang w:eastAsia="zh-CN"/>
        </w:rPr>
        <w:t>住房公积金、医疗费、其他工资福利支出、邮电费</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其他交通费用、生活补助、奖励金</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106.71</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会议</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培训</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工会经</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福利费、公务用车运行维护费、其他商品和服务支出、其他对个人和家庭的补助</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三亚市司法局部门</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（一）三亚市司法局</w:t>
      </w:r>
      <w:r>
        <w:rPr>
          <w:rFonts w:hint="eastAsia" w:ascii="仿宋_GB2312" w:hAnsi="黑体" w:eastAsia="仿宋_GB2312"/>
          <w:color w:val="auto"/>
          <w:sz w:val="32"/>
          <w:szCs w:val="32"/>
          <w:lang w:eastAsia="zh-CN"/>
        </w:rPr>
        <w:t>部门</w:t>
      </w:r>
      <w:r>
        <w:rPr>
          <w:rFonts w:hint="eastAsia" w:ascii="仿宋_GB2312" w:hAnsi="黑体" w:eastAsia="仿宋_GB2312"/>
          <w:color w:val="auto"/>
          <w:sz w:val="32"/>
          <w:szCs w:val="32"/>
        </w:rPr>
        <w:t>2022年一般公共预算“三公”经费预算数为</w:t>
      </w:r>
      <w:r>
        <w:rPr>
          <w:rFonts w:hint="eastAsia" w:ascii="仿宋_GB2312" w:hAnsi="黑体" w:eastAsia="仿宋_GB2312" w:cs="仿宋_GB2312"/>
          <w:color w:val="auto"/>
          <w:sz w:val="32"/>
          <w:szCs w:val="32"/>
          <w:lang w:val="en-US" w:eastAsia="zh-CN"/>
        </w:rPr>
        <w:t>16.76</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，未</w:t>
      </w:r>
      <w:r>
        <w:rPr>
          <w:rFonts w:ascii="Times New Roman" w:hAnsi="Times New Roman" w:eastAsia="仿宋_GB2312" w:cs="Times New Roman"/>
          <w:color w:val="auto"/>
          <w:sz w:val="32"/>
          <w:shd w:val="clear" w:color="auto" w:fill="FFFFFF"/>
        </w:rPr>
        <w:t>安排</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13.85</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13.85</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2.91</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23</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138</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（二）三亚市司法局</w:t>
      </w:r>
      <w:r>
        <w:rPr>
          <w:rFonts w:hint="eastAsia" w:ascii="仿宋_GB2312" w:hAnsi="黑体" w:eastAsia="仿宋_GB2312"/>
          <w:color w:val="auto"/>
          <w:sz w:val="32"/>
          <w:szCs w:val="32"/>
          <w:lang w:eastAsia="zh-CN"/>
        </w:rPr>
        <w:t>部门</w:t>
      </w:r>
      <w:r>
        <w:rPr>
          <w:rFonts w:hint="eastAsia" w:ascii="仿宋_GB2312" w:hAnsi="黑体" w:eastAsia="仿宋_GB2312"/>
          <w:color w:val="auto"/>
          <w:sz w:val="32"/>
          <w:szCs w:val="32"/>
        </w:rPr>
        <w:t>2022年政府性基金预算“三公”经费预算数为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，未</w:t>
      </w:r>
      <w:r>
        <w:rPr>
          <w:rFonts w:ascii="Times New Roman" w:hAnsi="Times New Roman" w:eastAsia="仿宋_GB2312" w:cs="Times New Roman"/>
          <w:color w:val="auto"/>
          <w:sz w:val="32"/>
          <w:shd w:val="clear" w:color="auto" w:fill="FFFFFF"/>
        </w:rPr>
        <w:t>安排</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6</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计划接待</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三亚市司法局部门</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三亚市司法局部门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无政府性基金项目</w:t>
      </w:r>
      <w:r>
        <w:rPr>
          <w:rFonts w:hint="eastAsia" w:ascii="仿宋_GB2312" w:hAnsi="黑体" w:eastAsia="仿宋_GB2312"/>
          <w:color w:val="auto"/>
          <w:sz w:val="32"/>
          <w:szCs w:val="32"/>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三亚市司法局部门</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三亚市司法局部门</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eastAsia="zh-CN"/>
        </w:rPr>
        <w:t>上级补助收入</w:t>
      </w:r>
      <w:r>
        <w:rPr>
          <w:rFonts w:hint="eastAsia" w:ascii="仿宋_GB2312" w:hAnsi="黑体" w:eastAsia="仿宋_GB2312"/>
          <w:color w:val="auto"/>
          <w:sz w:val="32"/>
          <w:szCs w:val="32"/>
        </w:rPr>
        <w:t>；支出包括：公共安全支出、</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卫生健康支出、住房保障支出</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三亚市司法局部门</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3027.56</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三亚市司法局部门</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三亚市司法局2022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3027.56</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306.24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10.12</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2671.33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89.05</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；上级补助收入</w:t>
      </w:r>
      <w:r>
        <w:rPr>
          <w:rFonts w:hint="eastAsia" w:ascii="仿宋_GB2312" w:hAnsi="黑体" w:eastAsia="仿宋_GB2312"/>
          <w:color w:val="auto"/>
          <w:sz w:val="32"/>
          <w:szCs w:val="32"/>
          <w:lang w:val="en-US" w:eastAsia="zh-CN"/>
        </w:rPr>
        <w:t>25万元，占0.83%</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249.12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1.</w:t>
      </w:r>
      <w:r>
        <w:rPr>
          <w:rFonts w:hint="eastAsia" w:ascii="仿宋_GB2312" w:hAnsi="黑体" w:eastAsia="仿宋_GB2312" w:cs="仿宋_GB2312"/>
          <w:color w:val="auto"/>
          <w:sz w:val="32"/>
          <w:szCs w:val="32"/>
        </w:rPr>
        <w:t>本年度无</w:t>
      </w:r>
      <w:r>
        <w:rPr>
          <w:rFonts w:hint="eastAsia" w:ascii="仿宋_GB2312" w:hAnsi="黑体" w:eastAsia="仿宋_GB2312" w:cs="仿宋_GB2312"/>
          <w:color w:val="auto"/>
          <w:sz w:val="32"/>
          <w:szCs w:val="32"/>
          <w:lang w:eastAsia="zh-CN"/>
        </w:rPr>
        <w:t>崖州湾科技城法治园区建设经费；</w:t>
      </w:r>
      <w:r>
        <w:rPr>
          <w:rFonts w:hint="eastAsia" w:ascii="仿宋_GB2312" w:hAnsi="黑体" w:eastAsia="仿宋_GB2312" w:cs="仿宋_GB2312"/>
          <w:color w:val="auto"/>
          <w:sz w:val="32"/>
          <w:szCs w:val="32"/>
          <w:lang w:val="en-US" w:eastAsia="zh-CN"/>
        </w:rPr>
        <w:t>2.村（社区）法律顾问及法律事务联络员经费已提前下达至三亚各区；3.本年度上级转移支付资金尚未下达</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三亚市司法局部门</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三亚市司法局2022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2820.56</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1407.83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49.91</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1412.74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50.09</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456.12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1.</w:t>
      </w:r>
      <w:r>
        <w:rPr>
          <w:rFonts w:hint="eastAsia" w:ascii="仿宋_GB2312" w:hAnsi="黑体" w:eastAsia="仿宋_GB2312" w:cs="仿宋_GB2312"/>
          <w:color w:val="auto"/>
          <w:sz w:val="32"/>
          <w:szCs w:val="32"/>
        </w:rPr>
        <w:t>本年度无</w:t>
      </w:r>
      <w:r>
        <w:rPr>
          <w:rFonts w:hint="eastAsia" w:ascii="仿宋_GB2312" w:hAnsi="黑体" w:eastAsia="仿宋_GB2312" w:cs="仿宋_GB2312"/>
          <w:color w:val="auto"/>
          <w:sz w:val="32"/>
          <w:szCs w:val="32"/>
          <w:lang w:eastAsia="zh-CN"/>
        </w:rPr>
        <w:t>崖州湾科技城法治园区建设经费；</w:t>
      </w:r>
      <w:r>
        <w:rPr>
          <w:rFonts w:hint="eastAsia" w:ascii="仿宋_GB2312" w:hAnsi="黑体" w:eastAsia="仿宋_GB2312" w:cs="仿宋_GB2312"/>
          <w:color w:val="auto"/>
          <w:sz w:val="32"/>
          <w:szCs w:val="32"/>
          <w:lang w:val="en-US" w:eastAsia="zh-CN"/>
        </w:rPr>
        <w:t>2.村（社区）法律顾问及法律事务联络员经费已提前下达至三亚各区；3.本年度上级转移支付资金尚未下达</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三亚市司法局部门</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165</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三亚市司法局部门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三亚市司法局</w:t>
      </w:r>
      <w:r>
        <w:rPr>
          <w:rFonts w:hint="eastAsia" w:ascii="仿宋_GB2312" w:hAnsi="黑体" w:eastAsia="仿宋_GB2312" w:cs="仿宋_GB2312"/>
          <w:color w:val="auto"/>
          <w:sz w:val="32"/>
          <w:szCs w:val="32"/>
        </w:rPr>
        <w:t>本级及下属各预算单位共有车辆</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三亚市司法局部门</w:t>
      </w:r>
      <w:r>
        <w:rPr>
          <w:rFonts w:hint="eastAsia" w:ascii="仿宋_GB2312" w:hAnsi="黑体" w:eastAsia="仿宋_GB2312" w:cs="仿宋_GB2312"/>
          <w:color w:val="auto"/>
          <w:sz w:val="32"/>
          <w:szCs w:val="32"/>
          <w:lang w:val="en-US" w:eastAsia="zh-CN"/>
        </w:rPr>
        <w:t>28</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2736.32</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hint="eastAsia" w:ascii="仿宋" w:hAnsi="仿宋" w:eastAsia="仿宋" w:cs="仿宋"/>
          <w:color w:val="auto"/>
          <w:kern w:val="0"/>
          <w:sz w:val="32"/>
          <w:szCs w:val="30"/>
        </w:rPr>
      </w:pPr>
      <w:r>
        <w:rPr>
          <w:rFonts w:hint="eastAsia" w:ascii="仿宋_GB2312" w:hAnsi="宋体" w:eastAsia="仿宋_GB2312" w:cs="宋体"/>
          <w:color w:val="auto"/>
          <w:kern w:val="0"/>
          <w:sz w:val="32"/>
          <w:szCs w:val="30"/>
        </w:rPr>
        <w:t>一</w:t>
      </w:r>
      <w:r>
        <w:rPr>
          <w:rFonts w:hint="eastAsia" w:ascii="仿宋" w:hAnsi="仿宋" w:eastAsia="仿宋" w:cs="仿宋"/>
          <w:color w:val="auto"/>
          <w:kern w:val="0"/>
          <w:sz w:val="32"/>
          <w:szCs w:val="30"/>
        </w:rPr>
        <w:t>、财政拨款收入：指本级财政当年拨付的资金。</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二、事业收入：指事业单位开展专业业务活动及辅助活动取得的收入。</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三、经营收入：指事业单位在专业业务活动及其辅助活动之外开展非独立核算经营活动取得的收入。</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四、其他收入：指除上述“财政拨款收入”“事业收入”“经营收入”等以外的收入。</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五、年初结转和结余：指以前年度尚未完成、结转到本年按有关规定继续使用的资金。</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十、项目支出：指各部门、各单位为完成其特定的工作任务和事业发展目标所发生的支出。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十三、公共安全（类）司法（款）行政运行（项）：指用于保证</w:t>
      </w:r>
      <w:r>
        <w:rPr>
          <w:rFonts w:hint="eastAsia" w:ascii="仿宋" w:hAnsi="仿宋" w:eastAsia="仿宋" w:cs="仿宋"/>
          <w:color w:val="auto"/>
          <w:kern w:val="0"/>
          <w:sz w:val="32"/>
          <w:szCs w:val="30"/>
          <w:lang w:eastAsia="zh-CN"/>
        </w:rPr>
        <w:t>司法局本级</w:t>
      </w:r>
      <w:r>
        <w:rPr>
          <w:rFonts w:hint="eastAsia" w:ascii="仿宋" w:hAnsi="仿宋" w:eastAsia="仿宋" w:cs="仿宋"/>
          <w:color w:val="auto"/>
          <w:kern w:val="0"/>
          <w:sz w:val="32"/>
          <w:szCs w:val="30"/>
        </w:rPr>
        <w:t>正常运行、支付在职在编人员工资社保等费用的基本支出。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十四、公共安全（类）司法（款）一般行政管理事务（项）：指用于办公设备/业务专用设备的采购、司法业务培训费用、办公楼维护以及局机关正常运转的项目支出。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五、公共安全（类）司法（款）基层司法业务（项）：指用于开展人民调解工作、安置帮教工作、特殊人群专项工作、人民监督员管理工作和社区矫正管理工作等，保障育才生态区司法所的正常运转的项目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十六、公共安全（类）司法（款）律师管理（项）：指用于</w:t>
      </w:r>
      <w:r>
        <w:rPr>
          <w:rFonts w:hint="eastAsia" w:ascii="仿宋" w:hAnsi="仿宋" w:eastAsia="仿宋" w:cs="仿宋"/>
          <w:color w:val="auto"/>
          <w:kern w:val="0"/>
          <w:sz w:val="32"/>
          <w:szCs w:val="30"/>
          <w:lang w:eastAsia="zh-CN"/>
        </w:rPr>
        <w:t>对</w:t>
      </w:r>
      <w:r>
        <w:rPr>
          <w:rFonts w:hint="eastAsia" w:ascii="仿宋" w:hAnsi="仿宋" w:eastAsia="仿宋" w:cs="仿宋"/>
          <w:color w:val="auto"/>
          <w:kern w:val="0"/>
          <w:sz w:val="32"/>
          <w:szCs w:val="30"/>
        </w:rPr>
        <w:t>律师（事务所）及基层法律事务所的管理工作、培训工作、律师参与法律公益活动的办案补贴</w:t>
      </w:r>
      <w:r>
        <w:rPr>
          <w:rFonts w:hint="eastAsia" w:ascii="仿宋" w:hAnsi="仿宋" w:eastAsia="仿宋" w:cs="仿宋"/>
          <w:color w:val="auto"/>
          <w:kern w:val="0"/>
          <w:sz w:val="32"/>
          <w:szCs w:val="30"/>
          <w:lang w:eastAsia="zh-CN"/>
        </w:rPr>
        <w:t>、育才</w:t>
      </w:r>
      <w:r>
        <w:rPr>
          <w:rFonts w:hint="eastAsia" w:ascii="仿宋" w:hAnsi="仿宋" w:eastAsia="仿宋" w:cs="仿宋"/>
          <w:color w:val="auto"/>
          <w:kern w:val="0"/>
          <w:sz w:val="32"/>
          <w:szCs w:val="30"/>
        </w:rPr>
        <w:t>一村（社区）一法律顾问工作</w:t>
      </w:r>
      <w:r>
        <w:rPr>
          <w:rFonts w:hint="eastAsia" w:ascii="仿宋" w:hAnsi="仿宋" w:eastAsia="仿宋" w:cs="仿宋"/>
          <w:color w:val="auto"/>
          <w:kern w:val="0"/>
          <w:sz w:val="32"/>
          <w:szCs w:val="30"/>
          <w:lang w:eastAsia="zh-CN"/>
        </w:rPr>
        <w:t>、律师党建工作</w:t>
      </w:r>
      <w:r>
        <w:rPr>
          <w:rFonts w:hint="eastAsia" w:ascii="仿宋" w:hAnsi="仿宋" w:eastAsia="仿宋" w:cs="仿宋"/>
          <w:color w:val="auto"/>
          <w:kern w:val="0"/>
          <w:sz w:val="32"/>
          <w:szCs w:val="30"/>
        </w:rPr>
        <w:t>等的项目支出。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十七、公共安全（类）司法（款）公共法律服务（项）：指用于开展法律援助宣传、法援联络员业务培训、法援办案补贴及“148”值班</w:t>
      </w:r>
      <w:r>
        <w:rPr>
          <w:rFonts w:hint="eastAsia" w:ascii="仿宋" w:hAnsi="仿宋" w:eastAsia="仿宋" w:cs="仿宋"/>
          <w:color w:val="auto"/>
          <w:kern w:val="0"/>
          <w:sz w:val="32"/>
          <w:szCs w:val="30"/>
          <w:lang w:eastAsia="zh-CN"/>
        </w:rPr>
        <w:t>、</w:t>
      </w:r>
      <w:r>
        <w:rPr>
          <w:rFonts w:hint="eastAsia" w:ascii="仿宋" w:hAnsi="仿宋" w:eastAsia="仿宋" w:cs="仿宋"/>
          <w:color w:val="auto"/>
          <w:kern w:val="0"/>
          <w:sz w:val="32"/>
          <w:szCs w:val="30"/>
        </w:rPr>
        <w:t>对全市公证员（处）</w:t>
      </w:r>
      <w:r>
        <w:rPr>
          <w:rFonts w:hint="eastAsia" w:ascii="仿宋" w:hAnsi="仿宋" w:eastAsia="仿宋" w:cs="仿宋"/>
          <w:color w:val="auto"/>
          <w:kern w:val="0"/>
          <w:sz w:val="32"/>
          <w:szCs w:val="30"/>
          <w:lang w:eastAsia="zh-CN"/>
        </w:rPr>
        <w:t>的管理工作</w:t>
      </w:r>
      <w:r>
        <w:rPr>
          <w:rFonts w:hint="eastAsia" w:ascii="仿宋" w:hAnsi="仿宋" w:eastAsia="仿宋" w:cs="仿宋"/>
          <w:color w:val="auto"/>
          <w:kern w:val="0"/>
          <w:sz w:val="32"/>
          <w:szCs w:val="30"/>
        </w:rPr>
        <w:t>等的项目支出。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十八、公共安全（类）司法（款）国家统一法律职业资格考试（项）：指用于开展宣传、组织国家司法考试工作，资格审验、备案工作等的项目支出。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十九、公共安全（类）司法（款）法</w:t>
      </w:r>
      <w:r>
        <w:rPr>
          <w:rFonts w:hint="eastAsia" w:ascii="仿宋" w:hAnsi="仿宋" w:eastAsia="仿宋" w:cs="仿宋"/>
          <w:color w:val="auto"/>
          <w:kern w:val="0"/>
          <w:sz w:val="32"/>
          <w:szCs w:val="30"/>
          <w:lang w:eastAsia="zh-CN"/>
        </w:rPr>
        <w:t>治</w:t>
      </w:r>
      <w:r>
        <w:rPr>
          <w:rFonts w:hint="eastAsia" w:ascii="仿宋" w:hAnsi="仿宋" w:eastAsia="仿宋" w:cs="仿宋"/>
          <w:color w:val="auto"/>
          <w:kern w:val="0"/>
          <w:sz w:val="32"/>
          <w:szCs w:val="30"/>
        </w:rPr>
        <w:t>建设（项）：指用于开展依法治市、立法与规备、普法宣传、行政执法监督、行政复议应诉、</w:t>
      </w:r>
      <w:r>
        <w:rPr>
          <w:rFonts w:hint="eastAsia" w:ascii="仿宋" w:hAnsi="仿宋" w:eastAsia="仿宋" w:cs="仿宋"/>
          <w:color w:val="auto"/>
          <w:kern w:val="0"/>
          <w:sz w:val="32"/>
          <w:szCs w:val="30"/>
          <w:lang w:eastAsia="zh-CN"/>
        </w:rPr>
        <w:t>法律事务、</w:t>
      </w:r>
      <w:r>
        <w:rPr>
          <w:rFonts w:hint="eastAsia" w:ascii="仿宋" w:hAnsi="仿宋" w:eastAsia="仿宋" w:cs="仿宋"/>
          <w:color w:val="auto"/>
          <w:kern w:val="0"/>
          <w:sz w:val="32"/>
          <w:szCs w:val="30"/>
        </w:rPr>
        <w:t>行业性专业性人民调解、政府法律顾问室等相关工作的项目支出。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二十、公共安全（类）司法（款）</w:t>
      </w:r>
      <w:r>
        <w:rPr>
          <w:rFonts w:hint="eastAsia" w:ascii="仿宋" w:hAnsi="仿宋" w:eastAsia="仿宋" w:cs="仿宋"/>
          <w:color w:val="auto"/>
          <w:kern w:val="0"/>
          <w:sz w:val="32"/>
          <w:szCs w:val="30"/>
          <w:lang w:eastAsia="zh-CN"/>
        </w:rPr>
        <w:t>事业运行</w:t>
      </w:r>
      <w:r>
        <w:rPr>
          <w:rFonts w:hint="eastAsia" w:ascii="仿宋" w:hAnsi="仿宋" w:eastAsia="仿宋" w:cs="仿宋"/>
          <w:color w:val="auto"/>
          <w:kern w:val="0"/>
          <w:sz w:val="32"/>
          <w:szCs w:val="30"/>
        </w:rPr>
        <w:t>（项）：指用于保证</w:t>
      </w:r>
      <w:r>
        <w:rPr>
          <w:rFonts w:hint="eastAsia" w:ascii="仿宋" w:hAnsi="仿宋" w:eastAsia="仿宋" w:cs="仿宋"/>
          <w:color w:val="auto"/>
          <w:kern w:val="0"/>
          <w:sz w:val="32"/>
          <w:szCs w:val="30"/>
          <w:lang w:eastAsia="zh-CN"/>
        </w:rPr>
        <w:t>自贸港法律服务中心</w:t>
      </w:r>
      <w:r>
        <w:rPr>
          <w:rFonts w:hint="eastAsia" w:ascii="仿宋" w:hAnsi="仿宋" w:eastAsia="仿宋" w:cs="仿宋"/>
          <w:color w:val="auto"/>
          <w:kern w:val="0"/>
          <w:sz w:val="32"/>
          <w:szCs w:val="30"/>
        </w:rPr>
        <w:t>正常运行、支付在职在编人员工资社保等费用的基本支出。</w:t>
      </w:r>
    </w:p>
    <w:p>
      <w:pPr>
        <w:ind w:firstLine="640" w:firstLineChars="200"/>
        <w:jc w:val="left"/>
        <w:rPr>
          <w:rFonts w:hint="eastAsia" w:ascii="仿宋" w:hAnsi="仿宋" w:eastAsia="仿宋" w:cs="仿宋"/>
          <w:color w:val="auto"/>
          <w:kern w:val="0"/>
          <w:sz w:val="32"/>
          <w:szCs w:val="30"/>
          <w:lang w:eastAsia="zh-CN"/>
        </w:rPr>
      </w:pPr>
      <w:r>
        <w:rPr>
          <w:rFonts w:hint="eastAsia" w:ascii="仿宋" w:hAnsi="仿宋" w:eastAsia="仿宋" w:cs="仿宋"/>
          <w:color w:val="auto"/>
          <w:kern w:val="0"/>
          <w:sz w:val="32"/>
          <w:szCs w:val="30"/>
          <w:lang w:eastAsia="zh-CN"/>
        </w:rPr>
        <w:t>二十一、</w:t>
      </w:r>
      <w:r>
        <w:rPr>
          <w:rFonts w:hint="eastAsia" w:ascii="仿宋" w:hAnsi="仿宋" w:eastAsia="仿宋" w:cs="仿宋"/>
          <w:color w:val="auto"/>
          <w:kern w:val="0"/>
          <w:sz w:val="32"/>
          <w:szCs w:val="30"/>
        </w:rPr>
        <w:t>公共安全（类）司法（款）</w:t>
      </w:r>
      <w:r>
        <w:rPr>
          <w:rFonts w:hint="eastAsia" w:ascii="仿宋" w:hAnsi="仿宋" w:eastAsia="仿宋" w:cs="仿宋"/>
          <w:color w:val="auto"/>
          <w:kern w:val="0"/>
          <w:sz w:val="32"/>
          <w:szCs w:val="30"/>
          <w:lang w:eastAsia="zh-CN"/>
        </w:rPr>
        <w:t>其他司法支出</w:t>
      </w:r>
      <w:r>
        <w:rPr>
          <w:rFonts w:hint="eastAsia" w:ascii="仿宋" w:hAnsi="仿宋" w:eastAsia="仿宋" w:cs="仿宋"/>
          <w:color w:val="auto"/>
          <w:kern w:val="0"/>
          <w:sz w:val="32"/>
          <w:szCs w:val="30"/>
        </w:rPr>
        <w:t>（项）：指用于开展</w:t>
      </w:r>
      <w:r>
        <w:rPr>
          <w:rFonts w:hint="eastAsia" w:ascii="仿宋" w:hAnsi="仿宋" w:eastAsia="仿宋" w:cs="仿宋"/>
          <w:color w:val="auto"/>
          <w:kern w:val="0"/>
          <w:sz w:val="32"/>
          <w:szCs w:val="30"/>
          <w:lang w:eastAsia="zh-CN"/>
        </w:rPr>
        <w:t>司法行政办案（业务）</w:t>
      </w:r>
      <w:r>
        <w:rPr>
          <w:rFonts w:hint="eastAsia" w:ascii="仿宋" w:hAnsi="仿宋" w:eastAsia="仿宋" w:cs="仿宋"/>
          <w:color w:val="auto"/>
          <w:kern w:val="0"/>
          <w:sz w:val="32"/>
          <w:szCs w:val="30"/>
        </w:rPr>
        <w:t>的项目支出。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lang w:eastAsia="zh-CN"/>
        </w:rPr>
        <w:t>二十二、</w:t>
      </w:r>
      <w:r>
        <w:rPr>
          <w:rFonts w:hint="eastAsia" w:ascii="仿宋" w:hAnsi="仿宋" w:eastAsia="仿宋" w:cs="仿宋"/>
          <w:color w:val="auto"/>
          <w:kern w:val="0"/>
          <w:sz w:val="32"/>
          <w:szCs w:val="30"/>
        </w:rPr>
        <w:t>社会保障和就业支出（类）行政事业单位养老（款）机关事业单位基本养老保险缴费支出（项）：指用于缴交在职人员机关养老保险的基本支出。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lang w:eastAsia="zh-CN"/>
        </w:rPr>
        <w:t>二十三、</w:t>
      </w:r>
      <w:r>
        <w:rPr>
          <w:rFonts w:hint="eastAsia" w:ascii="仿宋" w:hAnsi="仿宋" w:eastAsia="仿宋" w:cs="仿宋"/>
          <w:color w:val="auto"/>
          <w:kern w:val="0"/>
          <w:sz w:val="32"/>
          <w:szCs w:val="30"/>
        </w:rPr>
        <w:t>社会保障和就业支出（类）行政事业单位养老（款）机关事业单位</w:t>
      </w:r>
      <w:r>
        <w:rPr>
          <w:rFonts w:hint="eastAsia" w:ascii="仿宋" w:hAnsi="仿宋" w:eastAsia="仿宋" w:cs="仿宋"/>
          <w:color w:val="auto"/>
          <w:kern w:val="0"/>
          <w:sz w:val="32"/>
          <w:szCs w:val="30"/>
          <w:lang w:eastAsia="zh-CN"/>
        </w:rPr>
        <w:t>职业年金</w:t>
      </w:r>
      <w:r>
        <w:rPr>
          <w:rFonts w:hint="eastAsia" w:ascii="仿宋" w:hAnsi="仿宋" w:eastAsia="仿宋" w:cs="仿宋"/>
          <w:color w:val="auto"/>
          <w:kern w:val="0"/>
          <w:sz w:val="32"/>
          <w:szCs w:val="30"/>
        </w:rPr>
        <w:t>缴费支出（项）：指用于缴交在职人员职业年金的基本支出。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lang w:eastAsia="zh-CN"/>
        </w:rPr>
        <w:t>二十四、</w:t>
      </w:r>
      <w:r>
        <w:rPr>
          <w:rFonts w:hint="eastAsia" w:ascii="仿宋" w:hAnsi="仿宋" w:eastAsia="仿宋" w:cs="仿宋"/>
          <w:color w:val="auto"/>
          <w:kern w:val="0"/>
          <w:sz w:val="32"/>
          <w:szCs w:val="30"/>
        </w:rPr>
        <w:t>社会保障和就业支出（类）</w:t>
      </w:r>
      <w:r>
        <w:rPr>
          <w:rFonts w:hint="eastAsia" w:ascii="仿宋" w:hAnsi="仿宋" w:eastAsia="仿宋" w:cs="仿宋"/>
          <w:color w:val="auto"/>
          <w:kern w:val="0"/>
          <w:sz w:val="32"/>
          <w:szCs w:val="30"/>
          <w:lang w:eastAsia="zh-CN"/>
        </w:rPr>
        <w:t>抚恤</w:t>
      </w:r>
      <w:r>
        <w:rPr>
          <w:rFonts w:hint="eastAsia" w:ascii="仿宋" w:hAnsi="仿宋" w:eastAsia="仿宋" w:cs="仿宋"/>
          <w:color w:val="auto"/>
          <w:kern w:val="0"/>
          <w:sz w:val="32"/>
          <w:szCs w:val="30"/>
        </w:rPr>
        <w:t>（款）</w:t>
      </w:r>
      <w:r>
        <w:rPr>
          <w:rFonts w:hint="eastAsia" w:ascii="仿宋" w:hAnsi="仿宋" w:eastAsia="仿宋" w:cs="仿宋"/>
          <w:color w:val="auto"/>
          <w:kern w:val="0"/>
          <w:sz w:val="32"/>
          <w:szCs w:val="30"/>
          <w:lang w:eastAsia="zh-CN"/>
        </w:rPr>
        <w:t>其他优抚</w:t>
      </w:r>
      <w:r>
        <w:rPr>
          <w:rFonts w:hint="eastAsia" w:ascii="仿宋" w:hAnsi="仿宋" w:eastAsia="仿宋" w:cs="仿宋"/>
          <w:color w:val="auto"/>
          <w:kern w:val="0"/>
          <w:sz w:val="32"/>
          <w:szCs w:val="30"/>
        </w:rPr>
        <w:t>支出（项）：指用于</w:t>
      </w:r>
      <w:r>
        <w:rPr>
          <w:rFonts w:hint="eastAsia" w:ascii="仿宋" w:hAnsi="仿宋" w:eastAsia="仿宋" w:cs="仿宋"/>
          <w:color w:val="auto"/>
          <w:kern w:val="0"/>
          <w:sz w:val="32"/>
          <w:szCs w:val="30"/>
          <w:lang w:eastAsia="zh-CN"/>
        </w:rPr>
        <w:t>发放遗属补贴</w:t>
      </w:r>
      <w:r>
        <w:rPr>
          <w:rFonts w:hint="eastAsia" w:ascii="仿宋" w:hAnsi="仿宋" w:eastAsia="仿宋" w:cs="仿宋"/>
          <w:color w:val="auto"/>
          <w:kern w:val="0"/>
          <w:sz w:val="32"/>
          <w:szCs w:val="30"/>
        </w:rPr>
        <w:t>的基本支出。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二十</w:t>
      </w:r>
      <w:r>
        <w:rPr>
          <w:rFonts w:hint="eastAsia" w:ascii="仿宋" w:hAnsi="仿宋" w:eastAsia="仿宋" w:cs="仿宋"/>
          <w:color w:val="auto"/>
          <w:kern w:val="0"/>
          <w:sz w:val="32"/>
          <w:szCs w:val="30"/>
          <w:lang w:eastAsia="zh-CN"/>
        </w:rPr>
        <w:t>五</w:t>
      </w:r>
      <w:r>
        <w:rPr>
          <w:rFonts w:hint="eastAsia" w:ascii="仿宋" w:hAnsi="仿宋" w:eastAsia="仿宋" w:cs="仿宋"/>
          <w:color w:val="auto"/>
          <w:kern w:val="0"/>
          <w:sz w:val="32"/>
          <w:szCs w:val="30"/>
        </w:rPr>
        <w:t>、卫生健康支出（类）医疗保障（款）行政单位医疗（项）：指用于缴交</w:t>
      </w:r>
      <w:r>
        <w:rPr>
          <w:rFonts w:hint="eastAsia" w:ascii="仿宋" w:hAnsi="仿宋" w:eastAsia="仿宋" w:cs="仿宋"/>
          <w:color w:val="auto"/>
          <w:kern w:val="0"/>
          <w:sz w:val="32"/>
          <w:szCs w:val="30"/>
          <w:lang w:eastAsia="zh-CN"/>
        </w:rPr>
        <w:t>司法局本级</w:t>
      </w:r>
      <w:r>
        <w:rPr>
          <w:rFonts w:hint="eastAsia" w:ascii="仿宋" w:hAnsi="仿宋" w:eastAsia="仿宋" w:cs="仿宋"/>
          <w:color w:val="auto"/>
          <w:kern w:val="0"/>
          <w:sz w:val="32"/>
          <w:szCs w:val="30"/>
        </w:rPr>
        <w:t>在职</w:t>
      </w:r>
      <w:r>
        <w:rPr>
          <w:rFonts w:hint="eastAsia" w:ascii="仿宋" w:hAnsi="仿宋" w:eastAsia="仿宋" w:cs="仿宋"/>
          <w:color w:val="auto"/>
          <w:kern w:val="0"/>
          <w:sz w:val="32"/>
          <w:szCs w:val="30"/>
          <w:lang w:eastAsia="zh-CN"/>
        </w:rPr>
        <w:t>在编</w:t>
      </w:r>
      <w:r>
        <w:rPr>
          <w:rFonts w:hint="eastAsia" w:ascii="仿宋" w:hAnsi="仿宋" w:eastAsia="仿宋" w:cs="仿宋"/>
          <w:color w:val="auto"/>
          <w:kern w:val="0"/>
          <w:sz w:val="32"/>
          <w:szCs w:val="30"/>
        </w:rPr>
        <w:t>人员的基本医疗保险费用的基本支出。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二十</w:t>
      </w:r>
      <w:r>
        <w:rPr>
          <w:rFonts w:hint="eastAsia" w:ascii="仿宋" w:hAnsi="仿宋" w:eastAsia="仿宋" w:cs="仿宋"/>
          <w:color w:val="auto"/>
          <w:kern w:val="0"/>
          <w:sz w:val="32"/>
          <w:szCs w:val="30"/>
          <w:lang w:eastAsia="zh-CN"/>
        </w:rPr>
        <w:t>六</w:t>
      </w:r>
      <w:r>
        <w:rPr>
          <w:rFonts w:hint="eastAsia" w:ascii="仿宋" w:hAnsi="仿宋" w:eastAsia="仿宋" w:cs="仿宋"/>
          <w:color w:val="auto"/>
          <w:kern w:val="0"/>
          <w:sz w:val="32"/>
          <w:szCs w:val="30"/>
        </w:rPr>
        <w:t>、卫生健康支出（类）医疗保障（款）</w:t>
      </w:r>
      <w:r>
        <w:rPr>
          <w:rFonts w:hint="eastAsia" w:ascii="仿宋" w:hAnsi="仿宋" w:eastAsia="仿宋" w:cs="仿宋"/>
          <w:color w:val="auto"/>
          <w:kern w:val="0"/>
          <w:sz w:val="32"/>
          <w:szCs w:val="30"/>
          <w:lang w:eastAsia="zh-CN"/>
        </w:rPr>
        <w:t>事业</w:t>
      </w:r>
      <w:r>
        <w:rPr>
          <w:rFonts w:hint="eastAsia" w:ascii="仿宋" w:hAnsi="仿宋" w:eastAsia="仿宋" w:cs="仿宋"/>
          <w:color w:val="auto"/>
          <w:kern w:val="0"/>
          <w:sz w:val="32"/>
          <w:szCs w:val="30"/>
        </w:rPr>
        <w:t>单位医疗（项）：指用于缴交</w:t>
      </w:r>
      <w:r>
        <w:rPr>
          <w:rFonts w:hint="eastAsia" w:ascii="仿宋" w:hAnsi="仿宋" w:eastAsia="仿宋" w:cs="仿宋"/>
          <w:color w:val="auto"/>
          <w:kern w:val="0"/>
          <w:sz w:val="32"/>
          <w:szCs w:val="30"/>
          <w:lang w:eastAsia="zh-CN"/>
        </w:rPr>
        <w:t>自贸港法律服务中心</w:t>
      </w:r>
      <w:r>
        <w:rPr>
          <w:rFonts w:hint="eastAsia" w:ascii="仿宋" w:hAnsi="仿宋" w:eastAsia="仿宋" w:cs="仿宋"/>
          <w:color w:val="auto"/>
          <w:kern w:val="0"/>
          <w:sz w:val="32"/>
          <w:szCs w:val="30"/>
        </w:rPr>
        <w:t>在职人员的基本医疗保险费用的基本支出。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二十</w:t>
      </w:r>
      <w:r>
        <w:rPr>
          <w:rFonts w:hint="eastAsia" w:ascii="仿宋" w:hAnsi="仿宋" w:eastAsia="仿宋" w:cs="仿宋"/>
          <w:color w:val="auto"/>
          <w:kern w:val="0"/>
          <w:sz w:val="32"/>
          <w:szCs w:val="30"/>
          <w:lang w:eastAsia="zh-CN"/>
        </w:rPr>
        <w:t>七</w:t>
      </w:r>
      <w:r>
        <w:rPr>
          <w:rFonts w:hint="eastAsia" w:ascii="仿宋" w:hAnsi="仿宋" w:eastAsia="仿宋" w:cs="仿宋"/>
          <w:color w:val="auto"/>
          <w:kern w:val="0"/>
          <w:sz w:val="32"/>
          <w:szCs w:val="30"/>
        </w:rPr>
        <w:t>、卫生健康支出（类）医疗保障（款）公务员医疗补助（项）：指用于缴交公务员医疗补助的基本支出。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二十</w:t>
      </w:r>
      <w:r>
        <w:rPr>
          <w:rFonts w:hint="eastAsia" w:ascii="仿宋" w:hAnsi="仿宋" w:eastAsia="仿宋" w:cs="仿宋"/>
          <w:color w:val="auto"/>
          <w:kern w:val="0"/>
          <w:sz w:val="32"/>
          <w:szCs w:val="30"/>
          <w:lang w:eastAsia="zh-CN"/>
        </w:rPr>
        <w:t>八</w:t>
      </w:r>
      <w:r>
        <w:rPr>
          <w:rFonts w:hint="eastAsia" w:ascii="仿宋" w:hAnsi="仿宋" w:eastAsia="仿宋" w:cs="仿宋"/>
          <w:color w:val="auto"/>
          <w:kern w:val="0"/>
          <w:sz w:val="32"/>
          <w:szCs w:val="30"/>
        </w:rPr>
        <w:t>、住房保障支出（类）住房改革支出（款）住房公积金（项）：指用于本部门按照国家政策规定向职工发放住房公积金的基本支出。</w:t>
      </w:r>
    </w:p>
    <w:p>
      <w:pPr>
        <w:ind w:firstLine="640" w:firstLineChars="200"/>
        <w:jc w:val="left"/>
        <w:rPr>
          <w:rFonts w:hint="eastAsia" w:ascii="仿宋" w:hAnsi="仿宋" w:eastAsia="仿宋" w:cs="仿宋"/>
          <w:color w:val="auto"/>
          <w:kern w:val="0"/>
          <w:sz w:val="32"/>
          <w:szCs w:val="30"/>
          <w:lang w:eastAsia="zh-CN"/>
        </w:rPr>
      </w:pPr>
      <w:r>
        <w:rPr>
          <w:rFonts w:hint="eastAsia" w:ascii="仿宋" w:hAnsi="仿宋" w:eastAsia="仿宋" w:cs="仿宋"/>
          <w:color w:val="auto"/>
          <w:kern w:val="0"/>
          <w:sz w:val="32"/>
          <w:szCs w:val="30"/>
          <w:lang w:eastAsia="zh-CN"/>
        </w:rPr>
        <w:t>二十九、公共安全支出（类）公安（款）执法办案（项）：指用于采购司法行政办案装备的项目支出。</w:t>
      </w:r>
    </w:p>
    <w:p>
      <w:pPr>
        <w:ind w:firstLine="640" w:firstLineChars="200"/>
        <w:jc w:val="left"/>
        <w:rPr>
          <w:rFonts w:hint="eastAsia" w:ascii="仿宋" w:hAnsi="仿宋" w:eastAsia="仿宋" w:cs="仿宋"/>
          <w:color w:val="auto"/>
          <w:kern w:val="0"/>
          <w:sz w:val="32"/>
          <w:szCs w:val="30"/>
          <w:lang w:eastAsia="zh-CN"/>
        </w:rPr>
      </w:pPr>
      <w:r>
        <w:rPr>
          <w:rFonts w:hint="eastAsia" w:ascii="仿宋" w:hAnsi="仿宋" w:eastAsia="仿宋" w:cs="仿宋"/>
          <w:color w:val="auto"/>
          <w:kern w:val="0"/>
          <w:sz w:val="32"/>
          <w:szCs w:val="30"/>
          <w:lang w:eastAsia="zh-CN"/>
        </w:rPr>
        <w:t>三十、公共安全支出（类）公安（款）其他公安支出（项）：指用于开展司法行政办案（业务）的项目支出。</w:t>
      </w:r>
    </w:p>
    <w:p>
      <w:pPr>
        <w:ind w:firstLine="640" w:firstLineChars="200"/>
        <w:jc w:val="left"/>
        <w:rPr>
          <w:rFonts w:hint="eastAsia" w:ascii="仿宋" w:hAnsi="仿宋" w:eastAsia="仿宋" w:cs="仿宋"/>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ˎ̥">
    <w:altName w:val="微软雅黑"/>
    <w:panose1 w:val="00000000000000000000"/>
    <w:charset w:val="00"/>
    <w:family w:val="moder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2917042370">
    <w:nsid w:val="ADDE88C2"/>
    <w:multiLevelType w:val="singleLevel"/>
    <w:tmpl w:val="ADDE88C2"/>
    <w:lvl w:ilvl="0" w:tentative="1">
      <w:start w:val="16"/>
      <w:numFmt w:val="decimal"/>
      <w:lvlText w:val="%1."/>
      <w:lvlJc w:val="left"/>
      <w:pPr>
        <w:tabs>
          <w:tab w:val="left" w:pos="312"/>
        </w:tabs>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 w:numId="7">
    <w:abstractNumId w:val="29170423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A4CC8"/>
    <w:rsid w:val="015339CC"/>
    <w:rsid w:val="01680311"/>
    <w:rsid w:val="01A87CB3"/>
    <w:rsid w:val="026A1D97"/>
    <w:rsid w:val="02E120D1"/>
    <w:rsid w:val="06790A65"/>
    <w:rsid w:val="0B2C7E39"/>
    <w:rsid w:val="0CBF488C"/>
    <w:rsid w:val="0D6D536E"/>
    <w:rsid w:val="0EC950C7"/>
    <w:rsid w:val="11F44A43"/>
    <w:rsid w:val="17B0795B"/>
    <w:rsid w:val="19EC4693"/>
    <w:rsid w:val="20D63D2A"/>
    <w:rsid w:val="21B31937"/>
    <w:rsid w:val="22441507"/>
    <w:rsid w:val="29524A8C"/>
    <w:rsid w:val="2B6D2539"/>
    <w:rsid w:val="2BFF0164"/>
    <w:rsid w:val="2D043F9C"/>
    <w:rsid w:val="2E5E46FC"/>
    <w:rsid w:val="33316CA6"/>
    <w:rsid w:val="34180DDD"/>
    <w:rsid w:val="34C361A8"/>
    <w:rsid w:val="353E137A"/>
    <w:rsid w:val="3E96519C"/>
    <w:rsid w:val="48D07176"/>
    <w:rsid w:val="49AC2399"/>
    <w:rsid w:val="4A3D26F0"/>
    <w:rsid w:val="4A89744C"/>
    <w:rsid w:val="4BFFB459"/>
    <w:rsid w:val="4C9049BF"/>
    <w:rsid w:val="4D026FCC"/>
    <w:rsid w:val="4F497F80"/>
    <w:rsid w:val="50335289"/>
    <w:rsid w:val="53165A95"/>
    <w:rsid w:val="540B4816"/>
    <w:rsid w:val="56F2096F"/>
    <w:rsid w:val="5A205634"/>
    <w:rsid w:val="5A723E5F"/>
    <w:rsid w:val="5B6F0F74"/>
    <w:rsid w:val="5D362792"/>
    <w:rsid w:val="5F4C2EC1"/>
    <w:rsid w:val="609254EB"/>
    <w:rsid w:val="61636287"/>
    <w:rsid w:val="62870B2D"/>
    <w:rsid w:val="6388542D"/>
    <w:rsid w:val="66112E3C"/>
    <w:rsid w:val="666C385E"/>
    <w:rsid w:val="691C48EC"/>
    <w:rsid w:val="6E7F6668"/>
    <w:rsid w:val="6F1F2BE7"/>
    <w:rsid w:val="705342C3"/>
    <w:rsid w:val="74B5E75A"/>
    <w:rsid w:val="75653866"/>
    <w:rsid w:val="75A249D1"/>
    <w:rsid w:val="7B1F255E"/>
    <w:rsid w:val="7B256CB3"/>
    <w:rsid w:val="7BCF4249"/>
    <w:rsid w:val="7BF042B6"/>
    <w:rsid w:val="7DEBCAFF"/>
    <w:rsid w:val="7F62503A"/>
    <w:rsid w:val="7FB457EE"/>
    <w:rsid w:val="DF7DE5CA"/>
    <w:rsid w:val="EBDD7F3D"/>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列出段落"/>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张皇姬</cp:lastModifiedBy>
  <dcterms:modified xsi:type="dcterms:W3CDTF">2023-08-07T08:07:08Z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