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cs="Times New Roman"/>
          <w:sz w:val="84"/>
          <w:szCs w:val="84"/>
          <w:u w:val="single"/>
        </w:rPr>
      </w:pPr>
    </w:p>
    <w:p>
      <w:pPr>
        <w:rPr>
          <w:rFonts w:cs="Times New Roman"/>
          <w:sz w:val="84"/>
          <w:szCs w:val="84"/>
          <w:u w:val="single"/>
        </w:rPr>
      </w:pPr>
    </w:p>
    <w:p>
      <w:pPr>
        <w:rPr>
          <w:rFonts w:cs="Times New Roman"/>
          <w:sz w:val="84"/>
          <w:szCs w:val="84"/>
          <w:u w:val="single"/>
        </w:rPr>
      </w:pPr>
    </w:p>
    <w:p>
      <w:pPr>
        <w:rPr>
          <w:rFonts w:hint="eastAsia" w:ascii="宋体" w:hAnsi="宋体" w:cs="宋体"/>
          <w:sz w:val="52"/>
          <w:szCs w:val="52"/>
          <w:u w:val="single"/>
        </w:rPr>
      </w:pPr>
    </w:p>
    <w:p>
      <w:pPr>
        <w:jc w:val="center"/>
        <w:rPr>
          <w:rFonts w:hint="eastAsia" w:ascii="宋体" w:hAnsi="宋体" w:cs="宋体"/>
          <w:sz w:val="52"/>
          <w:szCs w:val="52"/>
        </w:rPr>
      </w:pPr>
      <w:r>
        <w:rPr>
          <w:rFonts w:hint="eastAsia" w:ascii="宋体" w:hAnsi="宋体" w:cs="宋体"/>
          <w:sz w:val="52"/>
          <w:szCs w:val="52"/>
        </w:rPr>
        <w:t>202</w:t>
      </w:r>
      <w:r>
        <w:rPr>
          <w:rFonts w:hint="eastAsia" w:ascii="宋体" w:hAnsi="宋体" w:cs="宋体"/>
          <w:sz w:val="52"/>
          <w:szCs w:val="52"/>
          <w:lang w:val="en-US" w:eastAsia="zh-CN"/>
        </w:rPr>
        <w:t>2</w:t>
      </w:r>
      <w:r>
        <w:rPr>
          <w:rFonts w:hint="eastAsia" w:ascii="宋体" w:hAnsi="宋体" w:cs="宋体"/>
          <w:sz w:val="52"/>
          <w:szCs w:val="52"/>
        </w:rPr>
        <w:t>年三亚市</w:t>
      </w:r>
      <w:r>
        <w:rPr>
          <w:rFonts w:hint="eastAsia" w:ascii="宋体" w:hAnsi="宋体" w:cs="宋体"/>
          <w:sz w:val="52"/>
          <w:szCs w:val="52"/>
          <w:lang w:eastAsia="zh-CN"/>
        </w:rPr>
        <w:t>田家炳高级中学单位预算</w:t>
      </w:r>
    </w:p>
    <w:p>
      <w:pPr>
        <w:ind w:firstLine="1680"/>
        <w:jc w:val="center"/>
        <w:rPr>
          <w:rFonts w:cs="Times New Roman"/>
          <w:sz w:val="84"/>
          <w:szCs w:val="84"/>
        </w:rPr>
      </w:pPr>
    </w:p>
    <w:p>
      <w:pPr>
        <w:ind w:firstLine="1680"/>
        <w:jc w:val="center"/>
        <w:rPr>
          <w:rFonts w:cs="Times New Roman"/>
          <w:sz w:val="84"/>
          <w:szCs w:val="84"/>
        </w:rPr>
      </w:pPr>
    </w:p>
    <w:p>
      <w:pPr>
        <w:ind w:firstLine="1680"/>
        <w:jc w:val="center"/>
        <w:rPr>
          <w:rFonts w:cs="Times New Roman"/>
          <w:sz w:val="84"/>
          <w:szCs w:val="84"/>
        </w:rPr>
      </w:pPr>
    </w:p>
    <w:p>
      <w:pPr>
        <w:ind w:firstLine="1680"/>
        <w:jc w:val="center"/>
        <w:rPr>
          <w:rFonts w:cs="Times New Roman"/>
          <w:sz w:val="84"/>
          <w:szCs w:val="84"/>
        </w:rPr>
      </w:pPr>
    </w:p>
    <w:p>
      <w:pPr>
        <w:ind w:firstLine="1680"/>
        <w:jc w:val="center"/>
        <w:rPr>
          <w:rFonts w:cs="Times New Roman"/>
          <w:sz w:val="84"/>
          <w:szCs w:val="84"/>
        </w:rPr>
      </w:pPr>
    </w:p>
    <w:p>
      <w:pPr>
        <w:rPr>
          <w:rFonts w:cs="Times New Roman"/>
          <w:sz w:val="84"/>
          <w:szCs w:val="84"/>
        </w:rPr>
      </w:pPr>
    </w:p>
    <w:p>
      <w:pPr>
        <w:jc w:val="center"/>
        <w:rPr>
          <w:rFonts w:ascii="黑体" w:hAnsi="黑体" w:eastAsia="黑体" w:cs="Times New Roman"/>
          <w:sz w:val="52"/>
          <w:szCs w:val="52"/>
        </w:rPr>
      </w:pPr>
      <w:r>
        <w:rPr>
          <w:rFonts w:hint="eastAsia" w:ascii="黑体" w:hAnsi="黑体" w:eastAsia="黑体" w:cs="黑体"/>
          <w:sz w:val="52"/>
          <w:szCs w:val="52"/>
        </w:rPr>
        <w:t>目录</w:t>
      </w:r>
    </w:p>
    <w:p>
      <w:pPr>
        <w:pStyle w:val="10"/>
        <w:numPr>
          <w:ilvl w:val="0"/>
          <w:numId w:val="1"/>
        </w:numPr>
        <w:ind w:firstLineChars="0"/>
        <w:jc w:val="left"/>
        <w:rPr>
          <w:rFonts w:ascii="黑体" w:hAnsi="黑体" w:eastAsia="黑体" w:cs="Times New Roman"/>
          <w:sz w:val="32"/>
          <w:szCs w:val="32"/>
        </w:rPr>
      </w:pPr>
      <w:r>
        <w:rPr>
          <w:rFonts w:ascii="黑体" w:hAnsi="黑体" w:eastAsia="黑体" w:cs="黑体"/>
          <w:sz w:val="32"/>
          <w:szCs w:val="32"/>
        </w:rPr>
        <w:t xml:space="preserve">  </w:t>
      </w:r>
      <w:r>
        <w:rPr>
          <w:rFonts w:ascii="仿宋_GB2312" w:hAnsi="黑体" w:eastAsia="仿宋_GB2312" w:cs="仿宋_GB2312"/>
          <w:sz w:val="32"/>
          <w:szCs w:val="32"/>
        </w:rPr>
        <w:t xml:space="preserve"> </w:t>
      </w:r>
      <w:r>
        <w:rPr>
          <w:rFonts w:hint="eastAsia" w:ascii="黑体" w:hAnsi="黑体" w:eastAsia="黑体" w:cs="仿宋_GB2312"/>
          <w:sz w:val="32"/>
          <w:szCs w:val="32"/>
        </w:rPr>
        <w:t>三亚市田家炳高级中学</w:t>
      </w:r>
      <w:r>
        <w:rPr>
          <w:rFonts w:hint="eastAsia" w:ascii="黑体" w:hAnsi="黑体" w:eastAsia="黑体" w:cs="黑体"/>
          <w:sz w:val="32"/>
          <w:szCs w:val="32"/>
        </w:rPr>
        <w:t>单位概况</w:t>
      </w:r>
    </w:p>
    <w:p>
      <w:pPr>
        <w:pStyle w:val="10"/>
        <w:numPr>
          <w:ilvl w:val="0"/>
          <w:numId w:val="2"/>
        </w:numPr>
        <w:ind w:firstLineChars="0"/>
        <w:jc w:val="left"/>
        <w:rPr>
          <w:rFonts w:ascii="黑体" w:hAnsi="黑体" w:eastAsia="黑体" w:cs="Times New Roman"/>
          <w:sz w:val="32"/>
          <w:szCs w:val="32"/>
        </w:rPr>
      </w:pPr>
      <w:r>
        <w:rPr>
          <w:rFonts w:hint="eastAsia" w:ascii="黑体" w:hAnsi="黑体" w:eastAsia="黑体" w:cs="黑体"/>
          <w:sz w:val="32"/>
          <w:szCs w:val="32"/>
        </w:rPr>
        <w:t>主要职能</w:t>
      </w:r>
    </w:p>
    <w:p>
      <w:pPr>
        <w:pStyle w:val="10"/>
        <w:numPr>
          <w:ilvl w:val="0"/>
          <w:numId w:val="1"/>
        </w:numPr>
        <w:ind w:firstLineChars="0"/>
        <w:rPr>
          <w:rFonts w:ascii="黑体" w:hAnsi="黑体" w:eastAsia="黑体" w:cs="Times New Roman"/>
          <w:sz w:val="32"/>
          <w:szCs w:val="32"/>
        </w:rPr>
      </w:pPr>
      <w:r>
        <w:rPr>
          <w:rFonts w:ascii="黑体" w:hAnsi="黑体" w:eastAsia="黑体" w:cs="黑体"/>
          <w:sz w:val="32"/>
          <w:szCs w:val="32"/>
        </w:rPr>
        <w:t xml:space="preserve">  </w:t>
      </w:r>
      <w:r>
        <w:rPr>
          <w:rFonts w:hint="eastAsia" w:ascii="黑体" w:hAnsi="黑体" w:eastAsia="黑体" w:cs="黑体"/>
          <w:sz w:val="32"/>
          <w:szCs w:val="32"/>
        </w:rPr>
        <w:t>三亚市田家炳高级中学</w:t>
      </w:r>
      <w:r>
        <w:rPr>
          <w:rFonts w:ascii="黑体" w:hAnsi="黑体" w:eastAsia="黑体" w:cs="黑体"/>
          <w:sz w:val="32"/>
          <w:szCs w:val="32"/>
        </w:rPr>
        <w:t>202</w:t>
      </w:r>
      <w:r>
        <w:rPr>
          <w:rFonts w:hint="eastAsia" w:ascii="黑体" w:hAnsi="黑体" w:eastAsia="黑体" w:cs="黑体"/>
          <w:sz w:val="32"/>
          <w:szCs w:val="32"/>
          <w:lang w:val="en-US" w:eastAsia="zh-CN"/>
        </w:rPr>
        <w:t>2</w:t>
      </w:r>
      <w:r>
        <w:rPr>
          <w:rFonts w:hint="eastAsia" w:ascii="黑体" w:hAnsi="黑体" w:eastAsia="黑体" w:cs="黑体"/>
          <w:sz w:val="32"/>
          <w:szCs w:val="32"/>
        </w:rPr>
        <w:t>年单位预算表</w:t>
      </w:r>
    </w:p>
    <w:p>
      <w:pPr>
        <w:pStyle w:val="10"/>
        <w:numPr>
          <w:ilvl w:val="0"/>
          <w:numId w:val="3"/>
        </w:numPr>
        <w:ind w:firstLineChars="0"/>
        <w:rPr>
          <w:rFonts w:ascii="仿宋_GB2312" w:hAnsi="仿宋_GB2312" w:eastAsia="仿宋_GB2312" w:cs="Times New Roman"/>
          <w:sz w:val="32"/>
          <w:szCs w:val="32"/>
        </w:rPr>
      </w:pPr>
      <w:r>
        <w:rPr>
          <w:rFonts w:hint="eastAsia" w:ascii="仿宋_GB2312" w:hAnsi="仿宋_GB2312" w:eastAsia="仿宋_GB2312" w:cs="仿宋_GB2312"/>
          <w:sz w:val="32"/>
          <w:szCs w:val="32"/>
        </w:rPr>
        <w:t>财政拨款收支总表</w:t>
      </w:r>
    </w:p>
    <w:p>
      <w:pPr>
        <w:pStyle w:val="10"/>
        <w:numPr>
          <w:ilvl w:val="0"/>
          <w:numId w:val="3"/>
        </w:numPr>
        <w:ind w:firstLineChars="0"/>
        <w:rPr>
          <w:rFonts w:ascii="仿宋_GB2312" w:hAnsi="仿宋_GB2312" w:eastAsia="仿宋_GB2312" w:cs="Times New Roman"/>
          <w:sz w:val="32"/>
          <w:szCs w:val="32"/>
        </w:rPr>
      </w:pPr>
      <w:r>
        <w:rPr>
          <w:rFonts w:hint="eastAsia" w:ascii="仿宋_GB2312" w:hAnsi="仿宋_GB2312" w:eastAsia="仿宋_GB2312" w:cs="仿宋_GB2312"/>
          <w:sz w:val="32"/>
          <w:szCs w:val="32"/>
        </w:rPr>
        <w:t>一般公共预算支出表</w:t>
      </w:r>
    </w:p>
    <w:p>
      <w:pPr>
        <w:pStyle w:val="10"/>
        <w:numPr>
          <w:ilvl w:val="0"/>
          <w:numId w:val="3"/>
        </w:numPr>
        <w:ind w:firstLineChars="0"/>
        <w:rPr>
          <w:rFonts w:ascii="仿宋_GB2312" w:hAnsi="仿宋_GB2312" w:eastAsia="仿宋_GB2312" w:cs="Times New Roman"/>
          <w:sz w:val="32"/>
          <w:szCs w:val="32"/>
        </w:rPr>
      </w:pPr>
      <w:r>
        <w:rPr>
          <w:rFonts w:hint="eastAsia" w:ascii="仿宋_GB2312" w:hAnsi="仿宋_GB2312" w:eastAsia="仿宋_GB2312" w:cs="仿宋_GB2312"/>
          <w:sz w:val="32"/>
          <w:szCs w:val="32"/>
        </w:rPr>
        <w:t>一般公共预算基本支出表</w:t>
      </w:r>
    </w:p>
    <w:p>
      <w:pPr>
        <w:pStyle w:val="10"/>
        <w:numPr>
          <w:ilvl w:val="0"/>
          <w:numId w:val="3"/>
        </w:numPr>
        <w:ind w:firstLineChars="0"/>
        <w:rPr>
          <w:rFonts w:ascii="仿宋_GB2312" w:hAnsi="仿宋_GB2312" w:eastAsia="仿宋_GB2312" w:cs="Times New Roman"/>
          <w:sz w:val="32"/>
          <w:szCs w:val="32"/>
        </w:rPr>
      </w:pPr>
      <w:r>
        <w:rPr>
          <w:rFonts w:hint="eastAsia" w:ascii="仿宋_GB2312" w:hAnsi="仿宋_GB2312" w:eastAsia="仿宋_GB2312" w:cs="仿宋_GB2312"/>
          <w:sz w:val="32"/>
          <w:szCs w:val="32"/>
        </w:rPr>
        <w:t>一般公共预算“三公”经费支出表</w:t>
      </w:r>
    </w:p>
    <w:p>
      <w:pPr>
        <w:pStyle w:val="10"/>
        <w:numPr>
          <w:ilvl w:val="0"/>
          <w:numId w:val="3"/>
        </w:numPr>
        <w:ind w:firstLineChars="0"/>
        <w:rPr>
          <w:rFonts w:ascii="仿宋_GB2312" w:hAnsi="仿宋_GB2312" w:eastAsia="仿宋_GB2312" w:cs="Times New Roman"/>
          <w:sz w:val="32"/>
          <w:szCs w:val="32"/>
        </w:rPr>
      </w:pPr>
      <w:r>
        <w:rPr>
          <w:rFonts w:hint="eastAsia" w:ascii="仿宋_GB2312" w:hAnsi="仿宋_GB2312" w:eastAsia="仿宋_GB2312" w:cs="仿宋_GB2312"/>
          <w:sz w:val="32"/>
          <w:szCs w:val="32"/>
        </w:rPr>
        <w:t>政府性基金预算支出表</w:t>
      </w:r>
    </w:p>
    <w:p>
      <w:pPr>
        <w:pStyle w:val="10"/>
        <w:numPr>
          <w:ilvl w:val="0"/>
          <w:numId w:val="3"/>
        </w:numPr>
        <w:ind w:firstLineChars="0"/>
        <w:rPr>
          <w:rFonts w:ascii="仿宋_GB2312" w:hAnsi="仿宋_GB2312" w:eastAsia="仿宋_GB2312" w:cs="Times New Roman"/>
          <w:sz w:val="32"/>
          <w:szCs w:val="32"/>
        </w:rPr>
      </w:pPr>
      <w:r>
        <w:rPr>
          <w:rFonts w:hint="eastAsia" w:ascii="仿宋_GB2312" w:hAnsi="仿宋_GB2312" w:eastAsia="仿宋_GB2312" w:cs="仿宋_GB2312"/>
          <w:sz w:val="32"/>
          <w:szCs w:val="32"/>
        </w:rPr>
        <w:t>政府性基金预算“三公”经费支出表</w:t>
      </w:r>
    </w:p>
    <w:p>
      <w:pPr>
        <w:pStyle w:val="10"/>
        <w:numPr>
          <w:ilvl w:val="0"/>
          <w:numId w:val="3"/>
        </w:numPr>
        <w:ind w:firstLineChars="0"/>
        <w:jc w:val="left"/>
        <w:rPr>
          <w:rFonts w:ascii="黑体" w:hAnsi="黑体" w:eastAsia="黑体" w:cs="Times New Roman"/>
          <w:sz w:val="32"/>
          <w:szCs w:val="32"/>
        </w:rPr>
      </w:pPr>
      <w:r>
        <w:rPr>
          <w:rFonts w:hint="eastAsia" w:ascii="仿宋_GB2312" w:hAnsi="仿宋_GB2312" w:eastAsia="仿宋_GB2312" w:cs="仿宋_GB2312"/>
          <w:sz w:val="32"/>
          <w:szCs w:val="32"/>
        </w:rPr>
        <w:t>部门（单位）收支总表</w:t>
      </w:r>
    </w:p>
    <w:p>
      <w:pPr>
        <w:pStyle w:val="10"/>
        <w:numPr>
          <w:ilvl w:val="0"/>
          <w:numId w:val="3"/>
        </w:numPr>
        <w:ind w:firstLineChars="0"/>
        <w:jc w:val="left"/>
        <w:rPr>
          <w:rFonts w:ascii="黑体" w:hAnsi="黑体" w:eastAsia="黑体" w:cs="Times New Roman"/>
          <w:sz w:val="32"/>
          <w:szCs w:val="32"/>
        </w:rPr>
      </w:pPr>
      <w:r>
        <w:rPr>
          <w:rFonts w:hint="eastAsia" w:ascii="仿宋_GB2312" w:hAnsi="仿宋_GB2312" w:eastAsia="仿宋_GB2312" w:cs="仿宋_GB2312"/>
          <w:sz w:val="32"/>
          <w:szCs w:val="32"/>
        </w:rPr>
        <w:t>部门（单位）收入总表</w:t>
      </w:r>
    </w:p>
    <w:p>
      <w:pPr>
        <w:pStyle w:val="10"/>
        <w:numPr>
          <w:ilvl w:val="0"/>
          <w:numId w:val="3"/>
        </w:numPr>
        <w:ind w:firstLineChars="0"/>
        <w:jc w:val="left"/>
        <w:rPr>
          <w:rFonts w:ascii="黑体" w:hAnsi="黑体" w:eastAsia="黑体" w:cs="Times New Roman"/>
          <w:sz w:val="32"/>
          <w:szCs w:val="32"/>
        </w:rPr>
      </w:pPr>
      <w:r>
        <w:rPr>
          <w:rFonts w:hint="eastAsia" w:ascii="仿宋_GB2312" w:hAnsi="仿宋_GB2312" w:eastAsia="仿宋_GB2312" w:cs="仿宋_GB2312"/>
          <w:sz w:val="32"/>
          <w:szCs w:val="32"/>
        </w:rPr>
        <w:t>部门（单位）支出总表</w:t>
      </w:r>
    </w:p>
    <w:p>
      <w:pPr>
        <w:pStyle w:val="10"/>
        <w:numPr>
          <w:ilvl w:val="0"/>
          <w:numId w:val="3"/>
        </w:numPr>
        <w:ind w:firstLineChars="0"/>
        <w:jc w:val="left"/>
        <w:rPr>
          <w:rFonts w:ascii="黑体" w:hAnsi="黑体" w:eastAsia="黑体" w:cs="Times New Roman"/>
          <w:sz w:val="32"/>
          <w:szCs w:val="32"/>
        </w:rPr>
      </w:pPr>
      <w:r>
        <w:rPr>
          <w:rFonts w:hint="eastAsia" w:ascii="仿宋_GB2312" w:hAnsi="仿宋_GB2312" w:eastAsia="仿宋_GB2312" w:cs="仿宋_GB2312"/>
          <w:sz w:val="32"/>
          <w:szCs w:val="32"/>
        </w:rPr>
        <w:t>项目支出绩效信息表</w:t>
      </w:r>
    </w:p>
    <w:p>
      <w:pPr>
        <w:pStyle w:val="10"/>
        <w:numPr>
          <w:ilvl w:val="0"/>
          <w:numId w:val="1"/>
        </w:numPr>
        <w:ind w:firstLineChars="0"/>
        <w:jc w:val="left"/>
        <w:rPr>
          <w:rFonts w:ascii="仿宋_GB2312" w:hAnsi="仿宋_GB2312" w:eastAsia="仿宋_GB2312" w:cs="Times New Roman"/>
          <w:sz w:val="32"/>
          <w:szCs w:val="32"/>
        </w:rPr>
      </w:pPr>
      <w:r>
        <w:rPr>
          <w:rFonts w:ascii="黑体" w:hAnsi="黑体" w:eastAsia="黑体" w:cs="黑体"/>
          <w:sz w:val="32"/>
          <w:szCs w:val="32"/>
        </w:rPr>
        <w:t xml:space="preserve"> </w:t>
      </w:r>
      <w:r>
        <w:rPr>
          <w:rFonts w:hint="eastAsia" w:ascii="黑体" w:hAnsi="黑体" w:eastAsia="黑体" w:cs="黑体"/>
          <w:sz w:val="32"/>
          <w:szCs w:val="32"/>
        </w:rPr>
        <w:t>三亚市田家炳高级中学</w:t>
      </w:r>
      <w:r>
        <w:rPr>
          <w:rFonts w:ascii="黑体" w:hAnsi="黑体" w:eastAsia="黑体" w:cs="黑体"/>
          <w:sz w:val="32"/>
          <w:szCs w:val="32"/>
        </w:rPr>
        <w:t>202</w:t>
      </w:r>
      <w:r>
        <w:rPr>
          <w:rFonts w:hint="eastAsia" w:ascii="黑体" w:hAnsi="黑体" w:eastAsia="黑体" w:cs="黑体"/>
          <w:sz w:val="32"/>
          <w:szCs w:val="32"/>
          <w:lang w:val="en-US" w:eastAsia="zh-CN"/>
        </w:rPr>
        <w:t>2</w:t>
      </w:r>
      <w:r>
        <w:rPr>
          <w:rFonts w:hint="eastAsia" w:ascii="黑体" w:hAnsi="黑体" w:eastAsia="黑体" w:cs="黑体"/>
          <w:sz w:val="32"/>
          <w:szCs w:val="32"/>
        </w:rPr>
        <w:t>年单位预算情况说明</w:t>
      </w:r>
    </w:p>
    <w:p>
      <w:pPr>
        <w:pStyle w:val="10"/>
        <w:numPr>
          <w:ilvl w:val="0"/>
          <w:numId w:val="1"/>
        </w:numPr>
        <w:ind w:firstLineChars="0"/>
        <w:jc w:val="left"/>
        <w:rPr>
          <w:rFonts w:ascii="仿宋_GB2312" w:hAnsi="仿宋_GB2312" w:eastAsia="仿宋_GB2312" w:cs="Times New Roman"/>
          <w:sz w:val="32"/>
          <w:szCs w:val="32"/>
        </w:rPr>
      </w:pPr>
      <w:r>
        <w:rPr>
          <w:rFonts w:ascii="黑体" w:hAnsi="黑体" w:eastAsia="黑体" w:cs="黑体"/>
          <w:sz w:val="32"/>
          <w:szCs w:val="32"/>
        </w:rPr>
        <w:t xml:space="preserve"> </w:t>
      </w:r>
      <w:r>
        <w:rPr>
          <w:rFonts w:hint="eastAsia" w:ascii="黑体" w:hAnsi="黑体" w:eastAsia="黑体" w:cs="黑体"/>
          <w:sz w:val="32"/>
          <w:szCs w:val="32"/>
        </w:rPr>
        <w:t>名词解释</w:t>
      </w:r>
    </w:p>
    <w:p>
      <w:pPr>
        <w:pStyle w:val="10"/>
        <w:ind w:left="1320" w:firstLine="0" w:firstLineChars="0"/>
        <w:jc w:val="left"/>
        <w:rPr>
          <w:rFonts w:ascii="黑体" w:hAnsi="黑体" w:eastAsia="黑体" w:cs="Times New Roman"/>
          <w:sz w:val="32"/>
          <w:szCs w:val="32"/>
        </w:rPr>
      </w:pPr>
    </w:p>
    <w:p>
      <w:pPr>
        <w:jc w:val="left"/>
        <w:rPr>
          <w:rFonts w:ascii="黑体" w:hAnsi="黑体" w:eastAsia="黑体" w:cs="Times New Roman"/>
          <w:sz w:val="32"/>
          <w:szCs w:val="32"/>
        </w:rPr>
      </w:pPr>
    </w:p>
    <w:p>
      <w:pPr>
        <w:jc w:val="left"/>
        <w:rPr>
          <w:rFonts w:ascii="黑体" w:hAnsi="黑体" w:eastAsia="黑体" w:cs="Times New Roman"/>
          <w:sz w:val="32"/>
          <w:szCs w:val="32"/>
        </w:rPr>
      </w:pPr>
    </w:p>
    <w:p>
      <w:pPr>
        <w:jc w:val="left"/>
        <w:rPr>
          <w:rFonts w:ascii="黑体" w:hAnsi="黑体" w:eastAsia="黑体" w:cs="Times New Roman"/>
          <w:sz w:val="32"/>
          <w:szCs w:val="32"/>
        </w:rPr>
      </w:pPr>
    </w:p>
    <w:p>
      <w:pPr>
        <w:jc w:val="left"/>
        <w:rPr>
          <w:rFonts w:ascii="黑体" w:hAnsi="黑体" w:eastAsia="黑体" w:cs="Times New Roman"/>
          <w:sz w:val="32"/>
          <w:szCs w:val="32"/>
        </w:rPr>
      </w:pPr>
    </w:p>
    <w:p>
      <w:pPr>
        <w:jc w:val="left"/>
        <w:rPr>
          <w:rFonts w:ascii="黑体" w:hAnsi="黑体" w:eastAsia="黑体" w:cs="Times New Roman"/>
          <w:sz w:val="32"/>
          <w:szCs w:val="32"/>
        </w:rPr>
      </w:pPr>
    </w:p>
    <w:p>
      <w:pPr>
        <w:pStyle w:val="10"/>
        <w:numPr>
          <w:ilvl w:val="0"/>
          <w:numId w:val="4"/>
        </w:numPr>
        <w:ind w:firstLineChars="0"/>
        <w:jc w:val="center"/>
        <w:rPr>
          <w:rFonts w:ascii="仿宋_GB2312" w:hAnsi="仿宋_GB2312" w:eastAsia="仿宋_GB2312" w:cs="Times New Roman"/>
          <w:sz w:val="32"/>
          <w:szCs w:val="32"/>
        </w:rPr>
      </w:pPr>
      <w:r>
        <w:rPr>
          <w:rFonts w:ascii="黑体" w:hAnsi="黑体" w:eastAsia="黑体" w:cs="黑体"/>
          <w:sz w:val="32"/>
          <w:szCs w:val="32"/>
        </w:rPr>
        <w:t xml:space="preserve">  </w:t>
      </w:r>
      <w:r>
        <w:rPr>
          <w:rFonts w:hint="eastAsia" w:ascii="黑体" w:hAnsi="黑体" w:eastAsia="黑体" w:cs="黑体"/>
          <w:sz w:val="32"/>
          <w:szCs w:val="32"/>
        </w:rPr>
        <w:t>三亚市田家炳高级中学单位概况</w:t>
      </w:r>
    </w:p>
    <w:p>
      <w:pPr>
        <w:jc w:val="left"/>
        <w:rPr>
          <w:rFonts w:ascii="仿宋_GB2312" w:hAnsi="仿宋_GB2312" w:eastAsia="仿宋_GB2312" w:cs="Times New Roman"/>
          <w:sz w:val="32"/>
          <w:szCs w:val="32"/>
        </w:rPr>
      </w:pPr>
    </w:p>
    <w:p>
      <w:pPr>
        <w:pStyle w:val="10"/>
        <w:numPr>
          <w:ilvl w:val="0"/>
          <w:numId w:val="5"/>
        </w:numPr>
        <w:ind w:firstLineChars="0"/>
        <w:jc w:val="left"/>
        <w:rPr>
          <w:rFonts w:ascii="黑体" w:hAnsi="黑体" w:eastAsia="黑体" w:cs="Times New Roman"/>
          <w:sz w:val="32"/>
          <w:szCs w:val="32"/>
        </w:rPr>
      </w:pPr>
      <w:r>
        <w:rPr>
          <w:rFonts w:hint="eastAsia" w:ascii="黑体" w:hAnsi="黑体" w:eastAsia="黑体" w:cs="黑体"/>
          <w:sz w:val="32"/>
          <w:szCs w:val="32"/>
        </w:rPr>
        <w:t>主要职能</w:t>
      </w:r>
    </w:p>
    <w:p>
      <w:pPr>
        <w:pStyle w:val="13"/>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学校基本概况及主要职责</w:t>
      </w:r>
    </w:p>
    <w:p>
      <w:pPr>
        <w:pStyle w:val="13"/>
        <w:ind w:firstLine="570" w:firstLineChars="190"/>
        <w:jc w:val="left"/>
        <w:rPr>
          <w:rFonts w:ascii="仿宋_GB2312" w:hAnsi="黑体" w:eastAsia="仿宋_GB2312" w:cs="仿宋_GB2312"/>
          <w:sz w:val="32"/>
          <w:szCs w:val="32"/>
        </w:rPr>
      </w:pPr>
      <w:r>
        <w:rPr>
          <w:rFonts w:hint="eastAsia" w:eastAsia="仿宋_GB2312"/>
          <w:sz w:val="30"/>
          <w:szCs w:val="30"/>
          <w:lang w:eastAsia="zh-CN"/>
        </w:rPr>
        <w:t>三亚市田家炳高级中学</w:t>
      </w:r>
      <w:r>
        <w:rPr>
          <w:rFonts w:hint="eastAsia" w:ascii="仿宋_GB2312" w:eastAsia="仿宋_GB2312"/>
          <w:sz w:val="30"/>
          <w:szCs w:val="30"/>
        </w:rPr>
        <w:t>是隶属三亚市教育局的事业单位，列入从事公益服务的公益二类事业单位。其主要职责：全面贯彻国家的教育方针，大力推进素质教育，</w:t>
      </w:r>
      <w:r>
        <w:rPr>
          <w:rFonts w:hint="eastAsia" w:ascii="仿宋_GB2312" w:eastAsia="仿宋_GB2312"/>
          <w:sz w:val="30"/>
          <w:szCs w:val="30"/>
          <w:lang w:eastAsia="zh-CN"/>
        </w:rPr>
        <w:t>实施高中学历教育，促进基础教育发展，充分利用学校</w:t>
      </w:r>
      <w:r>
        <w:rPr>
          <w:rFonts w:hint="eastAsia" w:ascii="仿宋_GB2312" w:eastAsia="仿宋_GB2312"/>
          <w:sz w:val="30"/>
          <w:szCs w:val="30"/>
        </w:rPr>
        <w:t>学科、课程、教学、科研和师资优势，进行管理规范</w:t>
      </w:r>
      <w:r>
        <w:rPr>
          <w:rFonts w:hint="eastAsia" w:ascii="仿宋_GB2312" w:eastAsia="仿宋_GB2312"/>
          <w:sz w:val="30"/>
          <w:szCs w:val="30"/>
          <w:lang w:eastAsia="zh-CN"/>
        </w:rPr>
        <w:t>和</w:t>
      </w:r>
      <w:r>
        <w:rPr>
          <w:rFonts w:hint="eastAsia" w:ascii="仿宋_GB2312" w:eastAsia="仿宋_GB2312"/>
          <w:sz w:val="30"/>
          <w:szCs w:val="30"/>
        </w:rPr>
        <w:t>资源配置，</w:t>
      </w:r>
      <w:r>
        <w:rPr>
          <w:rFonts w:hint="eastAsia" w:ascii="仿宋_GB2312" w:eastAsia="仿宋_GB2312"/>
          <w:sz w:val="30"/>
          <w:szCs w:val="30"/>
          <w:lang w:eastAsia="zh-CN"/>
        </w:rPr>
        <w:t>为学生有更好的发展，根据学生基础特点，大力培养学生艺术、体育特长，</w:t>
      </w:r>
      <w:r>
        <w:rPr>
          <w:rFonts w:hint="eastAsia" w:ascii="仿宋_GB2312" w:eastAsia="仿宋_GB2312"/>
          <w:sz w:val="30"/>
          <w:szCs w:val="30"/>
        </w:rPr>
        <w:t>促进学生</w:t>
      </w:r>
      <w:r>
        <w:rPr>
          <w:rFonts w:hint="eastAsia" w:ascii="仿宋_GB2312" w:eastAsia="仿宋_GB2312"/>
          <w:sz w:val="30"/>
          <w:szCs w:val="30"/>
          <w:lang w:eastAsia="zh-CN"/>
        </w:rPr>
        <w:t>的</w:t>
      </w:r>
      <w:r>
        <w:rPr>
          <w:rFonts w:hint="eastAsia" w:ascii="仿宋_GB2312" w:eastAsia="仿宋_GB2312"/>
          <w:sz w:val="30"/>
          <w:szCs w:val="30"/>
        </w:rPr>
        <w:t>全面发展；为家长参与和学习青少年教育提供便利条件。</w:t>
      </w:r>
    </w:p>
    <w:p>
      <w:pPr>
        <w:pStyle w:val="13"/>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机构设置</w:t>
      </w:r>
    </w:p>
    <w:p>
      <w:pPr>
        <w:pStyle w:val="13"/>
        <w:ind w:firstLine="600"/>
        <w:rPr>
          <w:rFonts w:cs="Times New Roman"/>
        </w:rPr>
      </w:pPr>
      <w:r>
        <w:rPr>
          <w:rFonts w:hint="eastAsia" w:eastAsia="仿宋_GB2312"/>
          <w:sz w:val="30"/>
          <w:szCs w:val="30"/>
        </w:rPr>
        <w:t>本单位设</w:t>
      </w:r>
      <w:r>
        <w:rPr>
          <w:rFonts w:hint="eastAsia" w:eastAsia="仿宋_GB2312"/>
          <w:sz w:val="30"/>
          <w:szCs w:val="30"/>
          <w:lang w:eastAsia="zh-CN"/>
        </w:rPr>
        <w:t>办公室、</w:t>
      </w:r>
      <w:r>
        <w:rPr>
          <w:rFonts w:hint="eastAsia" w:eastAsia="仿宋_GB2312"/>
          <w:sz w:val="30"/>
          <w:szCs w:val="30"/>
        </w:rPr>
        <w:t>教务</w:t>
      </w:r>
      <w:r>
        <w:rPr>
          <w:rFonts w:hint="eastAsia" w:eastAsia="仿宋_GB2312"/>
          <w:sz w:val="30"/>
          <w:szCs w:val="30"/>
          <w:lang w:eastAsia="zh-CN"/>
        </w:rPr>
        <w:t>处、教研室、资产</w:t>
      </w:r>
      <w:r>
        <w:rPr>
          <w:rFonts w:hint="eastAsia" w:eastAsia="仿宋_GB2312"/>
          <w:sz w:val="30"/>
          <w:szCs w:val="30"/>
        </w:rPr>
        <w:t>信息中心、财务处等职能部门，工会、团委等群团组织。各年级设立年级组，对本年级教育、教学与管理全面负责。各学科设学科教研组，负责本学科建设及教学工作。随办学需要，可对职能部门进行适当调整。</w:t>
      </w:r>
    </w:p>
    <w:p>
      <w:pPr>
        <w:ind w:firstLine="640" w:firstLineChars="200"/>
        <w:rPr>
          <w:rFonts w:ascii="黑体" w:hAnsi="黑体" w:eastAsia="黑体" w:cs="Times New Roman"/>
          <w:sz w:val="32"/>
          <w:szCs w:val="32"/>
        </w:rPr>
      </w:pPr>
      <w:r>
        <w:rPr>
          <w:rFonts w:hint="eastAsia" w:ascii="黑体" w:hAnsi="黑体" w:eastAsia="黑体" w:cs="黑体"/>
          <w:sz w:val="32"/>
          <w:szCs w:val="32"/>
        </w:rPr>
        <w:t>第二部分</w:t>
      </w:r>
      <w:r>
        <w:rPr>
          <w:rFonts w:ascii="黑体" w:hAnsi="黑体" w:eastAsia="黑体" w:cs="黑体"/>
          <w:sz w:val="32"/>
          <w:szCs w:val="32"/>
        </w:rPr>
        <w:t xml:space="preserve"> </w:t>
      </w:r>
      <w:r>
        <w:rPr>
          <w:rFonts w:ascii="仿宋_GB2312" w:hAnsi="黑体" w:eastAsia="仿宋_GB2312" w:cs="仿宋_GB2312"/>
          <w:sz w:val="32"/>
          <w:szCs w:val="32"/>
        </w:rPr>
        <w:t xml:space="preserve"> </w:t>
      </w:r>
      <w:r>
        <w:rPr>
          <w:rFonts w:hint="eastAsia" w:ascii="黑体" w:hAnsi="黑体" w:eastAsia="黑体" w:cs="仿宋_GB2312"/>
          <w:sz w:val="32"/>
          <w:szCs w:val="32"/>
        </w:rPr>
        <w:t>三亚市田家炳高级中学</w:t>
      </w:r>
      <w:r>
        <w:rPr>
          <w:rFonts w:ascii="黑体" w:hAnsi="黑体" w:eastAsia="黑体" w:cs="黑体"/>
          <w:sz w:val="32"/>
          <w:szCs w:val="32"/>
        </w:rPr>
        <w:t>202</w:t>
      </w:r>
      <w:r>
        <w:rPr>
          <w:rFonts w:hint="eastAsia" w:ascii="黑体" w:hAnsi="黑体" w:eastAsia="黑体" w:cs="黑体"/>
          <w:sz w:val="32"/>
          <w:szCs w:val="32"/>
          <w:lang w:val="en-US" w:eastAsia="zh-CN"/>
        </w:rPr>
        <w:t>2</w:t>
      </w:r>
      <w:r>
        <w:rPr>
          <w:rFonts w:hint="eastAsia" w:ascii="黑体" w:hAnsi="黑体" w:eastAsia="黑体" w:cs="黑体"/>
          <w:sz w:val="32"/>
          <w:szCs w:val="32"/>
        </w:rPr>
        <w:t>年预算表</w:t>
      </w:r>
    </w:p>
    <w:p>
      <w:pPr>
        <w:ind w:left="800"/>
        <w:jc w:val="center"/>
        <w:rPr>
          <w:rFonts w:ascii="仿宋_GB2312" w:hAnsi="黑体" w:eastAsia="仿宋_GB2312"/>
          <w:b/>
          <w:sz w:val="32"/>
          <w:szCs w:val="32"/>
        </w:rPr>
      </w:pPr>
      <w:r>
        <w:rPr>
          <w:rFonts w:hint="eastAsia" w:ascii="仿宋" w:hAnsi="仿宋" w:eastAsia="仿宋" w:cs="仿宋"/>
          <w:b w:val="0"/>
          <w:bCs/>
          <w:sz w:val="32"/>
          <w:szCs w:val="32"/>
        </w:rPr>
        <w:t>（此部分内容即为单位预算公开表）</w:t>
      </w:r>
    </w:p>
    <w:p>
      <w:pPr>
        <w:rPr>
          <w:rFonts w:ascii="黑体" w:hAnsi="黑体" w:eastAsia="黑体" w:cs="Times New Roman"/>
          <w:sz w:val="32"/>
          <w:szCs w:val="32"/>
        </w:rPr>
      </w:pPr>
    </w:p>
    <w:p>
      <w:pPr>
        <w:ind w:firstLine="480" w:firstLineChars="150"/>
        <w:rPr>
          <w:rFonts w:ascii="黑体" w:hAnsi="黑体" w:eastAsia="黑体" w:cs="Times New Roman"/>
          <w:sz w:val="32"/>
          <w:szCs w:val="32"/>
        </w:rPr>
      </w:pPr>
      <w:r>
        <w:rPr>
          <w:rFonts w:hint="eastAsia" w:ascii="黑体" w:hAnsi="黑体" w:eastAsia="黑体" w:cs="黑体"/>
          <w:sz w:val="32"/>
          <w:szCs w:val="32"/>
        </w:rPr>
        <w:t>第三部分</w:t>
      </w:r>
      <w:r>
        <w:rPr>
          <w:rFonts w:ascii="黑体" w:hAnsi="黑体" w:eastAsia="黑体" w:cs="黑体"/>
          <w:sz w:val="32"/>
          <w:szCs w:val="32"/>
        </w:rPr>
        <w:t xml:space="preserve">   </w:t>
      </w:r>
      <w:r>
        <w:rPr>
          <w:rFonts w:hint="eastAsia" w:ascii="黑体" w:hAnsi="黑体" w:eastAsia="黑体" w:cs="黑体"/>
          <w:sz w:val="32"/>
          <w:szCs w:val="32"/>
        </w:rPr>
        <w:t>三亚市田家炳高级中学</w:t>
      </w:r>
      <w:r>
        <w:rPr>
          <w:rFonts w:ascii="黑体" w:hAnsi="黑体" w:eastAsia="黑体" w:cs="黑体"/>
          <w:sz w:val="32"/>
          <w:szCs w:val="32"/>
        </w:rPr>
        <w:t>202</w:t>
      </w:r>
      <w:r>
        <w:rPr>
          <w:rFonts w:hint="eastAsia" w:ascii="黑体" w:hAnsi="黑体" w:eastAsia="黑体" w:cs="黑体"/>
          <w:sz w:val="32"/>
          <w:szCs w:val="32"/>
          <w:lang w:val="en-US" w:eastAsia="zh-CN"/>
        </w:rPr>
        <w:t>2</w:t>
      </w:r>
      <w:r>
        <w:rPr>
          <w:rFonts w:hint="eastAsia" w:ascii="黑体" w:hAnsi="黑体" w:eastAsia="黑体" w:cs="黑体"/>
          <w:sz w:val="32"/>
          <w:szCs w:val="32"/>
        </w:rPr>
        <w:t>年单位预算情况说明</w:t>
      </w:r>
    </w:p>
    <w:p>
      <w:pPr>
        <w:ind w:firstLine="640" w:firstLineChars="200"/>
        <w:jc w:val="left"/>
        <w:rPr>
          <w:rFonts w:ascii="黑体" w:hAnsi="黑体" w:eastAsia="黑体" w:cs="Times New Roman"/>
          <w:sz w:val="32"/>
          <w:szCs w:val="32"/>
        </w:rPr>
      </w:pPr>
      <w:r>
        <w:rPr>
          <w:rFonts w:hint="eastAsia" w:ascii="黑体" w:hAnsi="黑体" w:eastAsia="黑体" w:cs="黑体"/>
          <w:sz w:val="32"/>
          <w:szCs w:val="32"/>
        </w:rPr>
        <w:t>一、关于三亚市田家炳高级中学</w:t>
      </w:r>
      <w:r>
        <w:rPr>
          <w:rFonts w:ascii="黑体" w:hAnsi="黑体" w:eastAsia="黑体" w:cs="黑体"/>
          <w:sz w:val="32"/>
          <w:szCs w:val="32"/>
        </w:rPr>
        <w:t>202</w:t>
      </w:r>
      <w:r>
        <w:rPr>
          <w:rFonts w:hint="eastAsia" w:ascii="黑体" w:hAnsi="黑体" w:eastAsia="黑体" w:cs="黑体"/>
          <w:sz w:val="32"/>
          <w:szCs w:val="32"/>
          <w:lang w:val="en-US" w:eastAsia="zh-CN"/>
        </w:rPr>
        <w:t>2</w:t>
      </w:r>
      <w:r>
        <w:rPr>
          <w:rFonts w:hint="eastAsia" w:ascii="黑体" w:hAnsi="黑体" w:eastAsia="黑体" w:cs="黑体"/>
          <w:sz w:val="32"/>
          <w:szCs w:val="32"/>
        </w:rPr>
        <w:t>年财政拨款收支预算情况的总体说明</w:t>
      </w:r>
    </w:p>
    <w:p>
      <w:pPr>
        <w:ind w:firstLine="640" w:firstLineChars="200"/>
        <w:jc w:val="left"/>
        <w:rPr>
          <w:rFonts w:ascii="仿宋_GB2312" w:hAnsi="黑体" w:eastAsia="仿宋_GB2312" w:cs="Times New Roman"/>
          <w:sz w:val="32"/>
          <w:szCs w:val="32"/>
        </w:rPr>
      </w:pPr>
      <w:r>
        <w:rPr>
          <w:rFonts w:hint="eastAsia" w:ascii="仿宋_GB2312" w:hAnsi="黑体" w:eastAsia="仿宋_GB2312" w:cs="仿宋_GB2312"/>
          <w:sz w:val="32"/>
          <w:szCs w:val="32"/>
        </w:rPr>
        <w:t>三亚市田家炳高级中学</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年财政拨款收支总预算</w:t>
      </w:r>
      <w:r>
        <w:rPr>
          <w:rFonts w:hint="eastAsia" w:ascii="仿宋_GB2312" w:hAnsi="黑体" w:eastAsia="仿宋_GB2312" w:cs="仿宋_GB2312"/>
          <w:sz w:val="32"/>
          <w:szCs w:val="32"/>
          <w:lang w:val="en-US" w:eastAsia="zh-CN"/>
        </w:rPr>
        <w:t>1131.81</w:t>
      </w:r>
      <w:r>
        <w:rPr>
          <w:rFonts w:hint="eastAsia" w:ascii="仿宋_GB2312" w:hAnsi="黑体" w:eastAsia="仿宋_GB2312" w:cs="仿宋_GB2312"/>
          <w:sz w:val="32"/>
          <w:szCs w:val="32"/>
        </w:rPr>
        <w:t>万元。</w:t>
      </w:r>
      <w:r>
        <w:rPr>
          <w:rFonts w:hint="eastAsia" w:ascii="仿宋_GB2312" w:hAnsi="黑体" w:eastAsia="仿宋_GB2312"/>
          <w:sz w:val="32"/>
          <w:szCs w:val="32"/>
        </w:rPr>
        <w:t>其中，收入总计</w:t>
      </w:r>
      <w:r>
        <w:rPr>
          <w:rFonts w:hint="eastAsia" w:ascii="仿宋_GB2312" w:hAnsi="黑体" w:eastAsia="仿宋_GB2312"/>
          <w:sz w:val="32"/>
          <w:szCs w:val="32"/>
          <w:lang w:val="en-US" w:eastAsia="zh-CN"/>
        </w:rPr>
        <w:t>1131.81</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1131.81</w:t>
      </w:r>
      <w:r>
        <w:rPr>
          <w:rFonts w:hint="eastAsia" w:ascii="仿宋_GB2312" w:hAnsi="黑体" w:eastAsia="仿宋_GB2312"/>
          <w:sz w:val="32"/>
          <w:szCs w:val="32"/>
        </w:rPr>
        <w:t>万元</w:t>
      </w:r>
      <w:r>
        <w:rPr>
          <w:rFonts w:hint="eastAsia" w:ascii="仿宋_GB2312" w:hAnsi="黑体" w:eastAsia="仿宋_GB2312"/>
          <w:sz w:val="32"/>
          <w:szCs w:val="32"/>
          <w:lang w:eastAsia="zh-CN"/>
        </w:rPr>
        <w:t>、上年结转</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w:t>
      </w:r>
      <w:r>
        <w:rPr>
          <w:rFonts w:hint="eastAsia" w:ascii="仿宋_GB2312" w:hAnsi="黑体" w:eastAsia="仿宋_GB2312"/>
          <w:sz w:val="32"/>
          <w:szCs w:val="32"/>
          <w:lang w:eastAsia="zh-CN"/>
        </w:rPr>
        <w:t>政府性基金预算本年收入</w:t>
      </w:r>
      <w:r>
        <w:rPr>
          <w:rFonts w:hint="eastAsia" w:ascii="仿宋_GB2312" w:hAnsi="黑体" w:eastAsia="仿宋_GB2312"/>
          <w:sz w:val="32"/>
          <w:szCs w:val="32"/>
          <w:lang w:val="en-US" w:eastAsia="zh-CN"/>
        </w:rPr>
        <w:t>0元万元、上年结转0万元；</w:t>
      </w:r>
      <w:r>
        <w:rPr>
          <w:rFonts w:hint="eastAsia" w:ascii="仿宋_GB2312" w:hAnsi="黑体" w:eastAsia="仿宋_GB2312"/>
          <w:sz w:val="32"/>
          <w:szCs w:val="32"/>
        </w:rPr>
        <w:t>支出总计</w:t>
      </w:r>
      <w:r>
        <w:rPr>
          <w:rFonts w:hint="eastAsia" w:ascii="仿宋_GB2312" w:hAnsi="黑体" w:eastAsia="仿宋_GB2312"/>
          <w:sz w:val="32"/>
          <w:szCs w:val="32"/>
          <w:lang w:val="en-US" w:eastAsia="zh-CN"/>
        </w:rPr>
        <w:t>1131.81</w:t>
      </w:r>
      <w:r>
        <w:rPr>
          <w:rFonts w:hint="eastAsia" w:ascii="仿宋_GB2312" w:hAnsi="黑体" w:eastAsia="仿宋_GB2312"/>
          <w:sz w:val="32"/>
          <w:szCs w:val="32"/>
        </w:rPr>
        <w:t>万元，包括教育支出</w:t>
      </w:r>
      <w:r>
        <w:rPr>
          <w:rFonts w:hint="eastAsia" w:ascii="仿宋_GB2312" w:hAnsi="黑体" w:eastAsia="仿宋_GB2312"/>
          <w:sz w:val="32"/>
          <w:szCs w:val="32"/>
          <w:lang w:val="en-US" w:eastAsia="zh-CN"/>
        </w:rPr>
        <w:t>840.08</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96.40</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121.62</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73.69</w:t>
      </w:r>
      <w:r>
        <w:rPr>
          <w:rFonts w:hint="eastAsia" w:ascii="仿宋_GB2312" w:hAnsi="黑体" w:eastAsia="仿宋_GB2312"/>
          <w:sz w:val="32"/>
          <w:szCs w:val="32"/>
        </w:rPr>
        <w:t>万元。</w:t>
      </w:r>
    </w:p>
    <w:p>
      <w:pPr>
        <w:ind w:firstLine="640"/>
        <w:jc w:val="left"/>
        <w:rPr>
          <w:rFonts w:ascii="黑体" w:hAnsi="黑体" w:eastAsia="黑体" w:cs="Times New Roman"/>
          <w:sz w:val="32"/>
          <w:szCs w:val="32"/>
        </w:rPr>
      </w:pPr>
      <w:r>
        <w:rPr>
          <w:rFonts w:hint="eastAsia" w:ascii="黑体" w:hAnsi="黑体" w:eastAsia="黑体" w:cs="黑体"/>
          <w:sz w:val="32"/>
          <w:szCs w:val="32"/>
        </w:rPr>
        <w:t>二、关于三亚市田家炳高级中学</w:t>
      </w:r>
      <w:r>
        <w:rPr>
          <w:rFonts w:ascii="黑体" w:hAnsi="黑体" w:eastAsia="黑体" w:cs="黑体"/>
          <w:sz w:val="32"/>
          <w:szCs w:val="32"/>
        </w:rPr>
        <w:t>202</w:t>
      </w:r>
      <w:r>
        <w:rPr>
          <w:rFonts w:hint="eastAsia" w:ascii="黑体" w:hAnsi="黑体" w:eastAsia="黑体" w:cs="黑体"/>
          <w:sz w:val="32"/>
          <w:szCs w:val="32"/>
          <w:lang w:val="en-US" w:eastAsia="zh-CN"/>
        </w:rPr>
        <w:t>2</w:t>
      </w:r>
      <w:r>
        <w:rPr>
          <w:rFonts w:hint="eastAsia" w:ascii="黑体" w:hAnsi="黑体" w:eastAsia="黑体" w:cs="黑体"/>
          <w:sz w:val="32"/>
          <w:szCs w:val="32"/>
        </w:rPr>
        <w:t>年一般公共预算当年拨款情况说明</w:t>
      </w:r>
    </w:p>
    <w:p>
      <w:pPr>
        <w:ind w:firstLine="640"/>
        <w:jc w:val="left"/>
        <w:rPr>
          <w:rFonts w:ascii="楷体" w:hAnsi="楷体" w:eastAsia="楷体" w:cs="Times New Roman"/>
          <w:sz w:val="32"/>
          <w:szCs w:val="32"/>
        </w:rPr>
      </w:pPr>
      <w:r>
        <w:rPr>
          <w:rFonts w:hint="eastAsia" w:ascii="楷体" w:hAnsi="楷体" w:eastAsia="楷体" w:cs="楷体"/>
          <w:sz w:val="32"/>
          <w:szCs w:val="32"/>
        </w:rPr>
        <w:t>（一）一般公共预算当年规模变化情况</w:t>
      </w:r>
    </w:p>
    <w:p>
      <w:pPr>
        <w:ind w:firstLine="640" w:firstLineChars="200"/>
        <w:rPr>
          <w:rFonts w:ascii="仿宋_GB2312" w:hAnsi="黑体" w:eastAsia="仿宋_GB2312"/>
          <w:color w:val="000000" w:themeColor="text1"/>
          <w:sz w:val="32"/>
          <w:szCs w:val="32"/>
          <w:highlight w:val="yellow"/>
        </w:rPr>
      </w:pPr>
      <w:r>
        <w:rPr>
          <w:rFonts w:hint="eastAsia" w:ascii="仿宋_GB2312" w:hAnsi="黑体" w:eastAsia="仿宋_GB2312" w:cs="仿宋_GB2312"/>
          <w:sz w:val="32"/>
          <w:szCs w:val="32"/>
        </w:rPr>
        <w:t>三亚市田家炳高级中学单位</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年一般公共预算当年拨款</w:t>
      </w:r>
      <w:r>
        <w:rPr>
          <w:rFonts w:hint="eastAsia" w:ascii="仿宋_GB2312" w:hAnsi="黑体" w:eastAsia="仿宋_GB2312"/>
          <w:sz w:val="32"/>
          <w:szCs w:val="32"/>
          <w:lang w:val="en-US" w:eastAsia="zh-CN"/>
        </w:rPr>
        <w:t>1131.81</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val="en-US" w:eastAsia="zh-CN"/>
        </w:rPr>
        <w:t>减少6.26</w:t>
      </w:r>
      <w:r>
        <w:rPr>
          <w:rFonts w:hint="eastAsia" w:ascii="仿宋_GB2312" w:hAnsi="黑体" w:eastAsia="仿宋_GB2312" w:cs="仿宋_GB2312"/>
          <w:sz w:val="32"/>
          <w:szCs w:val="32"/>
        </w:rPr>
        <w:t>万元，主要</w:t>
      </w:r>
      <w:r>
        <w:rPr>
          <w:rFonts w:hint="eastAsia" w:ascii="仿宋_GB2312" w:hAnsi="黑体" w:eastAsia="仿宋_GB2312" w:cs="仿宋_GB2312"/>
          <w:sz w:val="32"/>
          <w:szCs w:val="32"/>
          <w:lang w:val="en-US" w:eastAsia="zh-CN"/>
        </w:rPr>
        <w:t>是</w:t>
      </w:r>
      <w:r>
        <w:rPr>
          <w:rFonts w:hint="eastAsia" w:ascii="仿宋_GB2312" w:hAnsi="黑体" w:eastAsia="仿宋_GB2312"/>
          <w:color w:val="000000" w:themeColor="text1"/>
          <w:sz w:val="32"/>
          <w:szCs w:val="32"/>
          <w:lang w:eastAsia="zh-CN"/>
        </w:rPr>
        <w:t>上</w:t>
      </w:r>
      <w:r>
        <w:rPr>
          <w:rFonts w:hint="eastAsia" w:ascii="仿宋_GB2312" w:hAnsi="黑体" w:eastAsia="仿宋_GB2312"/>
          <w:color w:val="000000" w:themeColor="text1"/>
          <w:sz w:val="32"/>
          <w:szCs w:val="32"/>
        </w:rPr>
        <w:t>年</w:t>
      </w:r>
      <w:r>
        <w:rPr>
          <w:rFonts w:hint="eastAsia" w:ascii="仿宋_GB2312" w:hAnsi="黑体" w:eastAsia="仿宋_GB2312"/>
          <w:color w:val="000000" w:themeColor="text1"/>
          <w:sz w:val="32"/>
          <w:szCs w:val="32"/>
          <w:lang w:eastAsia="zh-CN"/>
        </w:rPr>
        <w:t>结转、</w:t>
      </w:r>
      <w:r>
        <w:rPr>
          <w:rFonts w:hint="eastAsia" w:ascii="仿宋_GB2312" w:hAnsi="黑体" w:eastAsia="仿宋_GB2312"/>
          <w:color w:val="000000" w:themeColor="text1"/>
          <w:sz w:val="32"/>
          <w:szCs w:val="32"/>
        </w:rPr>
        <w:t>学校财政专户管理资金预算</w:t>
      </w:r>
      <w:r>
        <w:rPr>
          <w:rFonts w:hint="eastAsia" w:ascii="仿宋_GB2312" w:hAnsi="黑体" w:eastAsia="仿宋_GB2312"/>
          <w:color w:val="000000" w:themeColor="text1"/>
          <w:sz w:val="32"/>
          <w:szCs w:val="32"/>
          <w:lang w:eastAsia="zh-CN"/>
        </w:rPr>
        <w:t>收入</w:t>
      </w:r>
      <w:r>
        <w:rPr>
          <w:rFonts w:hint="eastAsia" w:ascii="仿宋_GB2312" w:hAnsi="黑体" w:eastAsia="仿宋_GB2312"/>
          <w:color w:val="000000" w:themeColor="text1"/>
          <w:sz w:val="32"/>
          <w:szCs w:val="32"/>
          <w:lang w:val="en-US" w:eastAsia="zh-CN"/>
        </w:rPr>
        <w:t>减少</w:t>
      </w:r>
      <w:r>
        <w:rPr>
          <w:rFonts w:hint="eastAsia" w:ascii="仿宋_GB2312" w:hAnsi="黑体" w:eastAsia="仿宋_GB2312"/>
          <w:color w:val="000000" w:themeColor="text1"/>
          <w:sz w:val="32"/>
          <w:szCs w:val="32"/>
        </w:rPr>
        <w:t>。</w:t>
      </w:r>
    </w:p>
    <w:p>
      <w:pPr>
        <w:ind w:firstLine="640"/>
        <w:jc w:val="left"/>
        <w:rPr>
          <w:rFonts w:ascii="楷体" w:hAnsi="楷体" w:eastAsia="楷体" w:cs="Times New Roman"/>
          <w:sz w:val="32"/>
          <w:szCs w:val="32"/>
        </w:rPr>
      </w:pPr>
      <w:r>
        <w:rPr>
          <w:rFonts w:hint="eastAsia" w:ascii="楷体" w:hAnsi="楷体" w:eastAsia="楷体" w:cs="楷体"/>
          <w:sz w:val="32"/>
          <w:szCs w:val="32"/>
        </w:rPr>
        <w:t>（二）一般公共预算当年拨款结构情况</w:t>
      </w:r>
    </w:p>
    <w:p>
      <w:pPr>
        <w:ind w:firstLine="800" w:firstLineChars="250"/>
        <w:rPr>
          <w:rFonts w:hint="eastAsia" w:ascii="仿宋_GB2312" w:hAnsi="黑体" w:eastAsia="仿宋_GB2312" w:cs="Times New Roman"/>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sz w:val="32"/>
          <w:szCs w:val="32"/>
          <w:lang w:val="en-US" w:eastAsia="zh-CN"/>
        </w:rPr>
        <w:t>1131.81</w:t>
      </w:r>
      <w:r>
        <w:rPr>
          <w:rFonts w:hint="eastAsia" w:ascii="仿宋_GB2312" w:hAnsi="黑体" w:eastAsia="仿宋_GB2312" w:cs="仿宋_GB2312"/>
          <w:sz w:val="32"/>
          <w:szCs w:val="32"/>
        </w:rPr>
        <w:t>万元，占100</w:t>
      </w:r>
      <w:r>
        <w:rPr>
          <w:rFonts w:ascii="仿宋_GB2312" w:hAnsi="黑体" w:eastAsia="仿宋_GB2312" w:cs="仿宋_GB2312"/>
          <w:sz w:val="32"/>
          <w:szCs w:val="32"/>
        </w:rPr>
        <w:t>%</w:t>
      </w:r>
      <w:r>
        <w:rPr>
          <w:rFonts w:hint="eastAsia" w:ascii="仿宋_GB2312" w:hAnsi="黑体" w:eastAsia="仿宋_GB2312" w:cs="仿宋_GB2312"/>
          <w:sz w:val="32"/>
          <w:szCs w:val="32"/>
        </w:rPr>
        <w:t>；教育（类）支出</w:t>
      </w:r>
      <w:r>
        <w:rPr>
          <w:rFonts w:hint="eastAsia" w:ascii="仿宋_GB2312" w:hAnsi="黑体" w:eastAsia="仿宋_GB2312"/>
          <w:sz w:val="32"/>
          <w:szCs w:val="32"/>
          <w:lang w:val="en-US" w:eastAsia="zh-CN"/>
        </w:rPr>
        <w:t>840.08</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74.22</w:t>
      </w:r>
      <w:r>
        <w:rPr>
          <w:rFonts w:ascii="仿宋_GB2312" w:hAnsi="黑体" w:eastAsia="仿宋_GB2312" w:cs="仿宋_GB2312"/>
          <w:sz w:val="32"/>
          <w:szCs w:val="32"/>
        </w:rPr>
        <w:t>%</w:t>
      </w:r>
      <w:r>
        <w:rPr>
          <w:rFonts w:hint="eastAsia" w:ascii="仿宋_GB2312" w:hAnsi="黑体" w:eastAsia="仿宋_GB2312" w:cs="仿宋_GB2312"/>
          <w:sz w:val="32"/>
          <w:szCs w:val="32"/>
        </w:rPr>
        <w:t>；</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96.40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8.52</w:t>
      </w:r>
      <w:r>
        <w:rPr>
          <w:rFonts w:hint="eastAsia" w:ascii="仿宋_GB2312" w:hAnsi="黑体" w:eastAsia="仿宋_GB2312"/>
          <w:sz w:val="32"/>
          <w:szCs w:val="32"/>
        </w:rPr>
        <w:t>%；卫生健康（类）支出</w:t>
      </w:r>
      <w:r>
        <w:rPr>
          <w:rFonts w:hint="eastAsia" w:ascii="仿宋_GB2312" w:hAnsi="黑体" w:eastAsia="仿宋_GB2312"/>
          <w:sz w:val="32"/>
          <w:szCs w:val="32"/>
          <w:lang w:val="en-US" w:eastAsia="zh-CN"/>
        </w:rPr>
        <w:t>121.62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10.75</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73.69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6.51</w:t>
      </w:r>
      <w:r>
        <w:rPr>
          <w:rFonts w:hint="eastAsia" w:ascii="仿宋_GB2312" w:hAnsi="黑体" w:eastAsia="仿宋_GB2312"/>
          <w:sz w:val="32"/>
          <w:szCs w:val="32"/>
        </w:rPr>
        <w:t>%。</w:t>
      </w:r>
    </w:p>
    <w:p>
      <w:pPr>
        <w:ind w:firstLine="640"/>
        <w:jc w:val="left"/>
        <w:rPr>
          <w:rFonts w:ascii="楷体" w:hAnsi="楷体" w:eastAsia="楷体" w:cs="Times New Roman"/>
          <w:sz w:val="32"/>
          <w:szCs w:val="32"/>
        </w:rPr>
      </w:pPr>
      <w:r>
        <w:rPr>
          <w:rFonts w:hint="eastAsia" w:ascii="楷体" w:hAnsi="楷体" w:eastAsia="楷体" w:cs="楷体"/>
          <w:sz w:val="32"/>
          <w:szCs w:val="32"/>
        </w:rPr>
        <w:t>（三）一般公共预算当年拨款具体使用情况</w:t>
      </w:r>
    </w:p>
    <w:p>
      <w:pPr>
        <w:ind w:firstLine="640" w:firstLineChars="200"/>
        <w:rPr>
          <w:rFonts w:hint="eastAsia"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1.教育支出（类）普通教育（款）高中教育（项）202</w:t>
      </w:r>
      <w:r>
        <w:rPr>
          <w:rFonts w:hint="eastAsia" w:ascii="仿宋_GB2312" w:hAnsi="黑体" w:eastAsia="仿宋_GB2312" w:cs="仿宋_GB2312"/>
          <w:color w:val="000000" w:themeColor="text1"/>
          <w:sz w:val="32"/>
          <w:szCs w:val="32"/>
          <w:lang w:val="en-US" w:eastAsia="zh-CN"/>
        </w:rPr>
        <w:t>2</w:t>
      </w:r>
      <w:r>
        <w:rPr>
          <w:rFonts w:hint="eastAsia" w:ascii="仿宋_GB2312" w:hAnsi="黑体" w:eastAsia="仿宋_GB2312"/>
          <w:color w:val="000000" w:themeColor="text1"/>
          <w:sz w:val="32"/>
          <w:szCs w:val="32"/>
        </w:rPr>
        <w:t>年预算数为</w:t>
      </w:r>
      <w:r>
        <w:rPr>
          <w:rFonts w:hint="eastAsia" w:ascii="仿宋_GB2312" w:hAnsi="黑体" w:eastAsia="仿宋_GB2312"/>
          <w:color w:val="000000" w:themeColor="text1"/>
          <w:sz w:val="32"/>
          <w:szCs w:val="32"/>
          <w:lang w:val="en-US" w:eastAsia="zh-CN"/>
        </w:rPr>
        <w:t>840.08</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lang w:val="en-US" w:eastAsia="zh-CN"/>
        </w:rPr>
        <w:t>减少71.14</w:t>
      </w:r>
      <w:r>
        <w:rPr>
          <w:rFonts w:hint="eastAsia" w:ascii="仿宋_GB2312" w:hAnsi="黑体" w:eastAsia="仿宋_GB2312"/>
          <w:color w:val="000000" w:themeColor="text1"/>
          <w:sz w:val="32"/>
          <w:szCs w:val="32"/>
        </w:rPr>
        <w:t>万元，主要是</w:t>
      </w:r>
      <w:r>
        <w:rPr>
          <w:rFonts w:hint="eastAsia" w:ascii="仿宋_GB2312" w:hAnsi="黑体" w:eastAsia="仿宋_GB2312" w:cs="仿宋_GB2312"/>
          <w:sz w:val="32"/>
          <w:szCs w:val="32"/>
        </w:rPr>
        <w:t>主要</w:t>
      </w:r>
      <w:r>
        <w:rPr>
          <w:rFonts w:hint="eastAsia" w:ascii="仿宋_GB2312" w:hAnsi="黑体" w:eastAsia="仿宋_GB2312" w:cs="仿宋_GB2312"/>
          <w:sz w:val="32"/>
          <w:szCs w:val="32"/>
          <w:lang w:val="en-US" w:eastAsia="zh-CN"/>
        </w:rPr>
        <w:t>是</w:t>
      </w:r>
      <w:r>
        <w:rPr>
          <w:rFonts w:hint="eastAsia" w:ascii="仿宋_GB2312" w:hAnsi="黑体" w:eastAsia="仿宋_GB2312"/>
          <w:color w:val="000000" w:themeColor="text1"/>
          <w:sz w:val="32"/>
          <w:szCs w:val="32"/>
          <w:lang w:eastAsia="zh-CN"/>
        </w:rPr>
        <w:t>上</w:t>
      </w:r>
      <w:r>
        <w:rPr>
          <w:rFonts w:hint="eastAsia" w:ascii="仿宋_GB2312" w:hAnsi="黑体" w:eastAsia="仿宋_GB2312"/>
          <w:color w:val="000000" w:themeColor="text1"/>
          <w:sz w:val="32"/>
          <w:szCs w:val="32"/>
        </w:rPr>
        <w:t>年</w:t>
      </w:r>
      <w:r>
        <w:rPr>
          <w:rFonts w:hint="eastAsia" w:ascii="仿宋_GB2312" w:hAnsi="黑体" w:eastAsia="仿宋_GB2312"/>
          <w:color w:val="000000" w:themeColor="text1"/>
          <w:sz w:val="32"/>
          <w:szCs w:val="32"/>
          <w:lang w:eastAsia="zh-CN"/>
        </w:rPr>
        <w:t>结转、</w:t>
      </w:r>
      <w:r>
        <w:rPr>
          <w:rFonts w:hint="eastAsia" w:ascii="仿宋_GB2312" w:hAnsi="黑体" w:eastAsia="仿宋_GB2312"/>
          <w:color w:val="000000" w:themeColor="text1"/>
          <w:sz w:val="32"/>
          <w:szCs w:val="32"/>
        </w:rPr>
        <w:t>学校财政专户管理资金预算</w:t>
      </w:r>
      <w:r>
        <w:rPr>
          <w:rFonts w:hint="eastAsia" w:ascii="仿宋_GB2312" w:hAnsi="黑体" w:eastAsia="仿宋_GB2312"/>
          <w:color w:val="000000" w:themeColor="text1"/>
          <w:sz w:val="32"/>
          <w:szCs w:val="32"/>
          <w:lang w:eastAsia="zh-CN"/>
        </w:rPr>
        <w:t>收入</w:t>
      </w:r>
      <w:r>
        <w:rPr>
          <w:rFonts w:hint="eastAsia" w:ascii="仿宋_GB2312" w:hAnsi="黑体" w:eastAsia="仿宋_GB2312"/>
          <w:color w:val="000000" w:themeColor="text1"/>
          <w:sz w:val="32"/>
          <w:szCs w:val="32"/>
          <w:lang w:val="en-US" w:eastAsia="zh-CN"/>
        </w:rPr>
        <w:t>减少</w:t>
      </w:r>
      <w:r>
        <w:rPr>
          <w:rFonts w:hint="eastAsia" w:ascii="仿宋_GB2312" w:hAnsi="黑体" w:eastAsia="仿宋_GB2312"/>
          <w:color w:val="000000" w:themeColor="text1"/>
          <w:sz w:val="32"/>
          <w:szCs w:val="32"/>
        </w:rPr>
        <w:t>。</w:t>
      </w:r>
    </w:p>
    <w:p>
      <w:pPr>
        <w:ind w:firstLine="640" w:firstLineChars="200"/>
        <w:rPr>
          <w:rFonts w:ascii="仿宋_GB2312" w:hAnsi="黑体" w:eastAsia="仿宋_GB2312" w:cs="仿宋_GB2312"/>
          <w:color w:val="000000" w:themeColor="text1"/>
          <w:sz w:val="32"/>
          <w:szCs w:val="32"/>
        </w:rPr>
      </w:pPr>
      <w:r>
        <w:rPr>
          <w:rFonts w:hint="eastAsia" w:ascii="仿宋_GB2312" w:hAnsi="黑体" w:eastAsia="仿宋_GB2312"/>
          <w:color w:val="000000" w:themeColor="text1"/>
          <w:sz w:val="32"/>
          <w:szCs w:val="32"/>
          <w:lang w:val="en-US" w:eastAsia="zh-CN"/>
        </w:rPr>
        <w:t>2</w:t>
      </w:r>
      <w:r>
        <w:rPr>
          <w:rFonts w:hint="eastAsia" w:ascii="仿宋_GB2312" w:hAnsi="黑体" w:eastAsia="仿宋_GB2312"/>
          <w:color w:val="000000" w:themeColor="text1"/>
          <w:sz w:val="32"/>
          <w:szCs w:val="32"/>
        </w:rPr>
        <w:t>.</w:t>
      </w:r>
      <w:r>
        <w:rPr>
          <w:rFonts w:hint="eastAsia" w:ascii="仿宋_GB2312" w:hAnsi="黑体" w:eastAsia="仿宋_GB2312" w:cs="仿宋_GB2312"/>
          <w:color w:val="000000" w:themeColor="text1"/>
          <w:sz w:val="32"/>
          <w:szCs w:val="32"/>
        </w:rPr>
        <w:t>社会保障和就业支出（类）行政事业单位养老支出（款）机关事业单位基本养老保险缴费支出（项）202</w:t>
      </w:r>
      <w:r>
        <w:rPr>
          <w:rFonts w:hint="eastAsia" w:ascii="仿宋_GB2312" w:hAnsi="黑体" w:eastAsia="仿宋_GB2312" w:cs="仿宋_GB2312"/>
          <w:color w:val="000000" w:themeColor="text1"/>
          <w:sz w:val="32"/>
          <w:szCs w:val="32"/>
          <w:lang w:val="en-US" w:eastAsia="zh-CN"/>
        </w:rPr>
        <w:t>2</w:t>
      </w:r>
      <w:r>
        <w:rPr>
          <w:rFonts w:hint="eastAsia" w:ascii="仿宋_GB2312" w:hAnsi="黑体" w:eastAsia="仿宋_GB2312"/>
          <w:color w:val="000000" w:themeColor="text1"/>
          <w:sz w:val="32"/>
          <w:szCs w:val="32"/>
        </w:rPr>
        <w:t>年预算数为</w:t>
      </w:r>
      <w:r>
        <w:rPr>
          <w:rFonts w:hint="eastAsia" w:ascii="仿宋_GB2312" w:hAnsi="黑体" w:eastAsia="仿宋_GB2312"/>
          <w:color w:val="000000" w:themeColor="text1"/>
          <w:sz w:val="32"/>
          <w:szCs w:val="32"/>
          <w:lang w:val="en-US" w:eastAsia="zh-CN"/>
        </w:rPr>
        <w:t>94.52</w:t>
      </w:r>
      <w:r>
        <w:rPr>
          <w:rFonts w:hint="eastAsia" w:ascii="仿宋_GB2312" w:hAnsi="黑体" w:eastAsia="仿宋_GB2312"/>
          <w:color w:val="000000" w:themeColor="text1"/>
          <w:sz w:val="32"/>
          <w:szCs w:val="32"/>
        </w:rPr>
        <w:t>万元，其他优抚支出</w:t>
      </w:r>
      <w:r>
        <w:rPr>
          <w:rFonts w:hint="eastAsia" w:ascii="仿宋_GB2312" w:hAnsi="黑体" w:eastAsia="仿宋_GB2312" w:cs="仿宋_GB2312"/>
          <w:color w:val="000000" w:themeColor="text1"/>
          <w:sz w:val="32"/>
          <w:szCs w:val="32"/>
        </w:rPr>
        <w:t>202</w:t>
      </w:r>
      <w:r>
        <w:rPr>
          <w:rFonts w:hint="eastAsia" w:ascii="仿宋_GB2312" w:hAnsi="黑体" w:eastAsia="仿宋_GB2312" w:cs="仿宋_GB2312"/>
          <w:color w:val="000000" w:themeColor="text1"/>
          <w:sz w:val="32"/>
          <w:szCs w:val="32"/>
          <w:lang w:val="en-US" w:eastAsia="zh-CN"/>
        </w:rPr>
        <w:t>2</w:t>
      </w:r>
      <w:r>
        <w:rPr>
          <w:rFonts w:hint="eastAsia" w:ascii="仿宋_GB2312" w:hAnsi="黑体" w:eastAsia="仿宋_GB2312"/>
          <w:color w:val="000000" w:themeColor="text1"/>
          <w:sz w:val="32"/>
          <w:szCs w:val="32"/>
        </w:rPr>
        <w:t>年预算数为</w:t>
      </w:r>
      <w:r>
        <w:rPr>
          <w:rFonts w:hint="eastAsia" w:ascii="仿宋_GB2312" w:hAnsi="黑体" w:eastAsia="仿宋_GB2312"/>
          <w:color w:val="000000" w:themeColor="text1"/>
          <w:sz w:val="32"/>
          <w:szCs w:val="32"/>
          <w:lang w:val="en-US" w:eastAsia="zh-CN"/>
        </w:rPr>
        <w:t>1.88元，</w:t>
      </w:r>
      <w:r>
        <w:rPr>
          <w:rFonts w:hint="eastAsia" w:ascii="仿宋_GB2312" w:hAnsi="黑体" w:eastAsia="仿宋_GB2312"/>
          <w:color w:val="000000" w:themeColor="text1"/>
          <w:sz w:val="32"/>
          <w:szCs w:val="32"/>
        </w:rPr>
        <w:t>比上年预算数</w:t>
      </w:r>
      <w:r>
        <w:rPr>
          <w:rFonts w:hint="eastAsia" w:ascii="仿宋_GB2312" w:hAnsi="黑体" w:eastAsia="仿宋_GB2312"/>
          <w:color w:val="000000" w:themeColor="text1"/>
          <w:sz w:val="32"/>
          <w:szCs w:val="32"/>
          <w:lang w:eastAsia="zh-CN"/>
        </w:rPr>
        <w:t>增加</w:t>
      </w:r>
      <w:r>
        <w:rPr>
          <w:rFonts w:hint="eastAsia" w:ascii="仿宋_GB2312" w:hAnsi="黑体" w:eastAsia="仿宋_GB2312" w:cs="仿宋_GB2312"/>
          <w:color w:val="000000" w:themeColor="text1"/>
          <w:sz w:val="32"/>
          <w:szCs w:val="32"/>
          <w:lang w:val="en-US" w:eastAsia="zh-CN"/>
        </w:rPr>
        <w:t>28.22</w:t>
      </w:r>
      <w:r>
        <w:rPr>
          <w:rFonts w:hint="eastAsia" w:ascii="仿宋_GB2312" w:hAnsi="黑体" w:eastAsia="仿宋_GB2312"/>
          <w:color w:val="000000" w:themeColor="text1"/>
          <w:sz w:val="32"/>
          <w:szCs w:val="32"/>
        </w:rPr>
        <w:t>万元，主要是单位</w:t>
      </w:r>
      <w:r>
        <w:rPr>
          <w:rFonts w:hint="eastAsia" w:ascii="仿宋_GB2312" w:hAnsi="黑体" w:eastAsia="仿宋_GB2312"/>
          <w:color w:val="000000" w:themeColor="text1"/>
          <w:sz w:val="32"/>
          <w:szCs w:val="32"/>
          <w:lang w:val="en-US" w:eastAsia="zh-CN"/>
        </w:rPr>
        <w:t>增加新进</w:t>
      </w:r>
      <w:r>
        <w:rPr>
          <w:rFonts w:hint="eastAsia" w:ascii="仿宋_GB2312" w:hAnsi="黑体" w:eastAsia="仿宋_GB2312"/>
          <w:color w:val="000000" w:themeColor="text1"/>
          <w:sz w:val="32"/>
          <w:szCs w:val="32"/>
        </w:rPr>
        <w:t>人员</w:t>
      </w:r>
      <w:r>
        <w:rPr>
          <w:rFonts w:hint="eastAsia" w:ascii="仿宋_GB2312" w:hAnsi="黑体" w:eastAsia="仿宋_GB2312"/>
          <w:color w:val="000000" w:themeColor="text1"/>
          <w:sz w:val="32"/>
          <w:szCs w:val="32"/>
          <w:lang w:eastAsia="zh-CN"/>
        </w:rPr>
        <w:t>，</w:t>
      </w:r>
      <w:r>
        <w:rPr>
          <w:rFonts w:hint="eastAsia" w:ascii="仿宋_GB2312" w:hAnsi="黑体" w:eastAsia="仿宋_GB2312"/>
          <w:color w:val="000000" w:themeColor="text1"/>
          <w:sz w:val="32"/>
          <w:szCs w:val="32"/>
          <w:lang w:val="en-US" w:eastAsia="zh-CN"/>
        </w:rPr>
        <w:t>增加遗属人员</w:t>
      </w:r>
      <w:r>
        <w:rPr>
          <w:rFonts w:hint="eastAsia" w:ascii="仿宋_GB2312" w:hAnsi="黑体" w:eastAsia="仿宋_GB2312"/>
          <w:color w:val="000000" w:themeColor="text1"/>
          <w:sz w:val="32"/>
          <w:szCs w:val="32"/>
        </w:rPr>
        <w:t>。</w:t>
      </w:r>
    </w:p>
    <w:p>
      <w:pPr>
        <w:ind w:firstLine="640" w:firstLineChars="200"/>
        <w:rPr>
          <w:rFonts w:ascii="仿宋_GB2312" w:hAnsi="黑体" w:eastAsia="仿宋_GB2312" w:cs="仿宋_GB2312"/>
          <w:color w:val="000000" w:themeColor="text1"/>
          <w:sz w:val="32"/>
          <w:szCs w:val="32"/>
          <w:highlight w:val="yellow"/>
        </w:rPr>
      </w:pPr>
      <w:r>
        <w:rPr>
          <w:rFonts w:hint="eastAsia" w:ascii="仿宋_GB2312" w:hAnsi="黑体" w:eastAsia="仿宋_GB2312"/>
          <w:color w:val="000000" w:themeColor="text1"/>
          <w:sz w:val="32"/>
          <w:szCs w:val="32"/>
          <w:lang w:val="en-US" w:eastAsia="zh-CN"/>
        </w:rPr>
        <w:t>3</w:t>
      </w:r>
      <w:r>
        <w:rPr>
          <w:rFonts w:hint="eastAsia" w:ascii="仿宋_GB2312" w:hAnsi="黑体" w:eastAsia="仿宋_GB2312"/>
          <w:color w:val="000000" w:themeColor="text1"/>
          <w:sz w:val="32"/>
          <w:szCs w:val="32"/>
        </w:rPr>
        <w:t>.</w:t>
      </w:r>
      <w:r>
        <w:rPr>
          <w:rFonts w:hint="eastAsia" w:ascii="仿宋_GB2312" w:hAnsi="黑体" w:eastAsia="仿宋_GB2312" w:cs="仿宋_GB2312"/>
          <w:color w:val="000000" w:themeColor="text1"/>
          <w:sz w:val="32"/>
          <w:szCs w:val="32"/>
        </w:rPr>
        <w:t>卫生健康支出（类）行政事业单位医疗（款）事业单位医疗（项）202</w:t>
      </w:r>
      <w:r>
        <w:rPr>
          <w:rFonts w:hint="eastAsia" w:ascii="仿宋_GB2312" w:hAnsi="黑体" w:eastAsia="仿宋_GB2312" w:cs="仿宋_GB2312"/>
          <w:color w:val="000000" w:themeColor="text1"/>
          <w:sz w:val="32"/>
          <w:szCs w:val="32"/>
          <w:lang w:val="en-US" w:eastAsia="zh-CN"/>
        </w:rPr>
        <w:t>2</w:t>
      </w:r>
      <w:r>
        <w:rPr>
          <w:rFonts w:hint="eastAsia" w:ascii="仿宋_GB2312" w:hAnsi="黑体" w:eastAsia="仿宋_GB2312"/>
          <w:color w:val="000000" w:themeColor="text1"/>
          <w:sz w:val="32"/>
          <w:szCs w:val="32"/>
        </w:rPr>
        <w:t>年预算数为</w:t>
      </w:r>
      <w:r>
        <w:rPr>
          <w:rFonts w:hint="eastAsia" w:ascii="仿宋_GB2312" w:hAnsi="黑体" w:eastAsia="仿宋_GB2312"/>
          <w:color w:val="000000" w:themeColor="text1"/>
          <w:sz w:val="32"/>
          <w:szCs w:val="32"/>
          <w:lang w:val="en-US" w:eastAsia="zh-CN"/>
        </w:rPr>
        <w:t>50.21</w:t>
      </w:r>
      <w:r>
        <w:rPr>
          <w:rFonts w:hint="eastAsia" w:ascii="仿宋_GB2312" w:hAnsi="黑体" w:eastAsia="仿宋_GB2312"/>
          <w:color w:val="000000" w:themeColor="text1"/>
          <w:sz w:val="32"/>
          <w:szCs w:val="32"/>
        </w:rPr>
        <w:t>万元，比上年预算数</w:t>
      </w:r>
      <w:r>
        <w:rPr>
          <w:rFonts w:hint="eastAsia" w:ascii="仿宋_GB2312" w:hAnsi="黑体" w:eastAsia="仿宋_GB2312"/>
          <w:color w:val="000000" w:themeColor="text1"/>
          <w:sz w:val="32"/>
          <w:szCs w:val="32"/>
          <w:lang w:eastAsia="zh-CN"/>
        </w:rPr>
        <w:t>增加</w:t>
      </w:r>
      <w:r>
        <w:rPr>
          <w:rFonts w:hint="eastAsia" w:ascii="仿宋_GB2312" w:hAnsi="黑体" w:eastAsia="仿宋_GB2312"/>
          <w:color w:val="000000" w:themeColor="text1"/>
          <w:sz w:val="32"/>
          <w:szCs w:val="32"/>
          <w:lang w:val="en-US" w:eastAsia="zh-CN"/>
        </w:rPr>
        <w:t>13.99</w:t>
      </w:r>
      <w:r>
        <w:rPr>
          <w:rFonts w:hint="eastAsia" w:ascii="仿宋_GB2312" w:hAnsi="黑体" w:eastAsia="仿宋_GB2312"/>
          <w:color w:val="000000" w:themeColor="text1"/>
          <w:sz w:val="32"/>
          <w:szCs w:val="32"/>
        </w:rPr>
        <w:t>万元，主要是单位</w:t>
      </w:r>
      <w:r>
        <w:rPr>
          <w:rFonts w:hint="eastAsia" w:ascii="仿宋_GB2312" w:hAnsi="黑体" w:eastAsia="仿宋_GB2312"/>
          <w:color w:val="000000" w:themeColor="text1"/>
          <w:sz w:val="32"/>
          <w:szCs w:val="32"/>
          <w:lang w:val="en-US" w:eastAsia="zh-CN"/>
        </w:rPr>
        <w:t>增加新进</w:t>
      </w:r>
      <w:r>
        <w:rPr>
          <w:rFonts w:hint="eastAsia" w:ascii="仿宋_GB2312" w:hAnsi="黑体" w:eastAsia="仿宋_GB2312"/>
          <w:color w:val="000000" w:themeColor="text1"/>
          <w:sz w:val="32"/>
          <w:szCs w:val="32"/>
        </w:rPr>
        <w:t>人员。</w:t>
      </w:r>
    </w:p>
    <w:p>
      <w:pPr>
        <w:ind w:firstLine="640" w:firstLineChars="200"/>
        <w:rPr>
          <w:rFonts w:ascii="仿宋_GB2312" w:hAnsi="黑体" w:eastAsia="仿宋_GB2312" w:cs="仿宋_GB2312"/>
          <w:color w:val="000000" w:themeColor="text1"/>
          <w:sz w:val="32"/>
          <w:szCs w:val="32"/>
          <w:highlight w:val="yellow"/>
        </w:rPr>
      </w:pPr>
      <w:r>
        <w:rPr>
          <w:rFonts w:hint="eastAsia" w:ascii="仿宋_GB2312" w:hAnsi="黑体" w:eastAsia="仿宋_GB2312"/>
          <w:color w:val="000000" w:themeColor="text1"/>
          <w:sz w:val="32"/>
          <w:szCs w:val="32"/>
          <w:lang w:val="en-US" w:eastAsia="zh-CN"/>
        </w:rPr>
        <w:t>4</w:t>
      </w:r>
      <w:r>
        <w:rPr>
          <w:rFonts w:hint="eastAsia" w:ascii="仿宋_GB2312" w:hAnsi="黑体" w:eastAsia="仿宋_GB2312"/>
          <w:color w:val="000000" w:themeColor="text1"/>
          <w:sz w:val="32"/>
          <w:szCs w:val="32"/>
        </w:rPr>
        <w:t>.</w:t>
      </w:r>
      <w:r>
        <w:rPr>
          <w:rFonts w:hint="eastAsia" w:ascii="仿宋_GB2312" w:hAnsi="黑体" w:eastAsia="仿宋_GB2312" w:cs="仿宋_GB2312"/>
          <w:color w:val="000000" w:themeColor="text1"/>
          <w:sz w:val="32"/>
          <w:szCs w:val="32"/>
        </w:rPr>
        <w:t>卫生健康支出（类）行政事业单位医疗（款）公务员医疗补助（项）202</w:t>
      </w:r>
      <w:r>
        <w:rPr>
          <w:rFonts w:hint="eastAsia" w:ascii="仿宋_GB2312" w:hAnsi="黑体" w:eastAsia="仿宋_GB2312" w:cs="仿宋_GB2312"/>
          <w:color w:val="000000" w:themeColor="text1"/>
          <w:sz w:val="32"/>
          <w:szCs w:val="32"/>
          <w:lang w:val="en-US" w:eastAsia="zh-CN"/>
        </w:rPr>
        <w:t>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71.41</w:t>
      </w:r>
      <w:r>
        <w:rPr>
          <w:rFonts w:hint="eastAsia" w:ascii="仿宋_GB2312" w:hAnsi="黑体" w:eastAsia="仿宋_GB2312"/>
          <w:color w:val="000000" w:themeColor="text1"/>
          <w:sz w:val="32"/>
          <w:szCs w:val="32"/>
        </w:rPr>
        <w:t>万元，比上年预算数</w:t>
      </w:r>
      <w:r>
        <w:rPr>
          <w:rFonts w:hint="eastAsia" w:ascii="仿宋_GB2312" w:hAnsi="黑体" w:eastAsia="仿宋_GB2312"/>
          <w:color w:val="000000" w:themeColor="text1"/>
          <w:sz w:val="32"/>
          <w:szCs w:val="32"/>
          <w:lang w:eastAsia="zh-CN"/>
        </w:rPr>
        <w:t>增加</w:t>
      </w:r>
      <w:r>
        <w:rPr>
          <w:rFonts w:hint="eastAsia" w:ascii="仿宋_GB2312" w:hAnsi="黑体" w:eastAsia="仿宋_GB2312" w:cs="仿宋_GB2312"/>
          <w:color w:val="000000" w:themeColor="text1"/>
          <w:sz w:val="32"/>
          <w:szCs w:val="32"/>
          <w:lang w:val="en-US" w:eastAsia="zh-CN"/>
        </w:rPr>
        <w:t>2.11</w:t>
      </w:r>
      <w:r>
        <w:rPr>
          <w:rFonts w:hint="eastAsia" w:ascii="仿宋_GB2312" w:hAnsi="黑体" w:eastAsia="仿宋_GB2312"/>
          <w:color w:val="000000" w:themeColor="text1"/>
          <w:sz w:val="32"/>
          <w:szCs w:val="32"/>
        </w:rPr>
        <w:t>万元，主要是单位</w:t>
      </w:r>
      <w:r>
        <w:rPr>
          <w:rFonts w:hint="eastAsia" w:ascii="仿宋_GB2312" w:hAnsi="黑体" w:eastAsia="仿宋_GB2312"/>
          <w:color w:val="000000" w:themeColor="text1"/>
          <w:sz w:val="32"/>
          <w:szCs w:val="32"/>
          <w:lang w:val="en-US" w:eastAsia="zh-CN"/>
        </w:rPr>
        <w:t>增加新进</w:t>
      </w:r>
      <w:r>
        <w:rPr>
          <w:rFonts w:hint="eastAsia" w:ascii="仿宋_GB2312" w:hAnsi="黑体" w:eastAsia="仿宋_GB2312"/>
          <w:color w:val="000000" w:themeColor="text1"/>
          <w:sz w:val="32"/>
          <w:szCs w:val="32"/>
        </w:rPr>
        <w:t>人员。</w:t>
      </w:r>
    </w:p>
    <w:p>
      <w:pPr>
        <w:ind w:firstLine="640" w:firstLineChars="200"/>
        <w:rPr>
          <w:rFonts w:hint="eastAsia" w:ascii="仿宋_GB2312" w:hAnsi="黑体" w:eastAsia="仿宋_GB2312" w:cs="Times New Roman"/>
          <w:sz w:val="32"/>
          <w:szCs w:val="32"/>
          <w:lang w:val="en-US" w:eastAsia="zh-CN"/>
        </w:rPr>
      </w:pPr>
      <w:r>
        <w:rPr>
          <w:rFonts w:hint="eastAsia" w:ascii="仿宋_GB2312" w:hAnsi="黑体" w:eastAsia="仿宋_GB2312"/>
          <w:color w:val="000000" w:themeColor="text1"/>
          <w:sz w:val="32"/>
          <w:szCs w:val="32"/>
          <w:lang w:val="en-US" w:eastAsia="zh-CN"/>
        </w:rPr>
        <w:t>5</w:t>
      </w:r>
      <w:r>
        <w:rPr>
          <w:rFonts w:hint="eastAsia" w:ascii="仿宋_GB2312" w:hAnsi="黑体" w:eastAsia="仿宋_GB2312"/>
          <w:color w:val="000000" w:themeColor="text1"/>
          <w:sz w:val="32"/>
          <w:szCs w:val="32"/>
        </w:rPr>
        <w:t>.</w:t>
      </w:r>
      <w:r>
        <w:rPr>
          <w:rFonts w:hint="eastAsia" w:ascii="仿宋_GB2312" w:hAnsi="黑体" w:eastAsia="仿宋_GB2312" w:cs="仿宋_GB2312"/>
          <w:color w:val="000000" w:themeColor="text1"/>
          <w:sz w:val="32"/>
          <w:szCs w:val="32"/>
        </w:rPr>
        <w:t>住房保障支出（类）住房改革支出（款）住房公积金（项）202</w:t>
      </w:r>
      <w:r>
        <w:rPr>
          <w:rFonts w:hint="eastAsia" w:ascii="仿宋_GB2312" w:hAnsi="黑体" w:eastAsia="仿宋_GB2312" w:cs="仿宋_GB2312"/>
          <w:color w:val="000000" w:themeColor="text1"/>
          <w:sz w:val="32"/>
          <w:szCs w:val="32"/>
          <w:lang w:val="en-US" w:eastAsia="zh-CN"/>
        </w:rPr>
        <w:t>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73.69</w:t>
      </w:r>
      <w:r>
        <w:rPr>
          <w:rFonts w:hint="eastAsia" w:ascii="仿宋_GB2312" w:hAnsi="黑体" w:eastAsia="仿宋_GB2312"/>
          <w:color w:val="000000" w:themeColor="text1"/>
          <w:sz w:val="32"/>
          <w:szCs w:val="32"/>
        </w:rPr>
        <w:t>万元，比上年预算数</w:t>
      </w:r>
      <w:r>
        <w:rPr>
          <w:rFonts w:hint="eastAsia" w:ascii="仿宋_GB2312" w:hAnsi="黑体" w:eastAsia="仿宋_GB2312"/>
          <w:color w:val="000000" w:themeColor="text1"/>
          <w:sz w:val="32"/>
          <w:szCs w:val="32"/>
          <w:lang w:eastAsia="zh-CN"/>
        </w:rPr>
        <w:t>增加</w:t>
      </w:r>
      <w:r>
        <w:rPr>
          <w:rFonts w:hint="eastAsia" w:ascii="仿宋_GB2312" w:hAnsi="黑体" w:eastAsia="仿宋_GB2312" w:cs="仿宋_GB2312"/>
          <w:color w:val="000000" w:themeColor="text1"/>
          <w:sz w:val="32"/>
          <w:szCs w:val="32"/>
          <w:lang w:val="en-US" w:eastAsia="zh-CN"/>
        </w:rPr>
        <w:t>20.53</w:t>
      </w:r>
      <w:r>
        <w:rPr>
          <w:rFonts w:hint="eastAsia" w:ascii="仿宋_GB2312" w:hAnsi="黑体" w:eastAsia="仿宋_GB2312"/>
          <w:color w:val="000000" w:themeColor="text1"/>
          <w:sz w:val="32"/>
          <w:szCs w:val="32"/>
        </w:rPr>
        <w:t>万元，主要是单位</w:t>
      </w:r>
      <w:r>
        <w:rPr>
          <w:rFonts w:hint="eastAsia" w:ascii="仿宋_GB2312" w:hAnsi="黑体" w:eastAsia="仿宋_GB2312"/>
          <w:color w:val="000000" w:themeColor="text1"/>
          <w:sz w:val="32"/>
          <w:szCs w:val="32"/>
          <w:lang w:val="en-US" w:eastAsia="zh-CN"/>
        </w:rPr>
        <w:t>增加新进</w:t>
      </w:r>
      <w:r>
        <w:rPr>
          <w:rFonts w:hint="eastAsia" w:ascii="仿宋_GB2312" w:hAnsi="黑体" w:eastAsia="仿宋_GB2312"/>
          <w:color w:val="000000" w:themeColor="text1"/>
          <w:sz w:val="32"/>
          <w:szCs w:val="32"/>
        </w:rPr>
        <w:t>人员</w:t>
      </w:r>
      <w:r>
        <w:rPr>
          <w:rFonts w:hint="eastAsia" w:ascii="仿宋_GB2312" w:hAnsi="黑体" w:eastAsia="仿宋_GB2312"/>
          <w:color w:val="000000" w:themeColor="text1"/>
          <w:sz w:val="32"/>
          <w:szCs w:val="32"/>
          <w:lang w:eastAsia="zh-CN"/>
        </w:rPr>
        <w:t>。</w:t>
      </w:r>
    </w:p>
    <w:p>
      <w:pPr>
        <w:ind w:firstLine="640"/>
        <w:rPr>
          <w:rFonts w:ascii="黑体" w:hAnsi="黑体" w:eastAsia="黑体" w:cs="Times New Roman"/>
          <w:sz w:val="32"/>
          <w:szCs w:val="32"/>
        </w:rPr>
      </w:pPr>
      <w:r>
        <w:rPr>
          <w:rFonts w:hint="eastAsia" w:ascii="黑体" w:hAnsi="黑体" w:eastAsia="黑体" w:cs="黑体"/>
          <w:sz w:val="32"/>
          <w:szCs w:val="32"/>
        </w:rPr>
        <w:t>三、关于三亚市田家炳高级中学202</w:t>
      </w:r>
      <w:r>
        <w:rPr>
          <w:rFonts w:hint="eastAsia" w:ascii="黑体" w:hAnsi="黑体" w:eastAsia="黑体" w:cs="黑体"/>
          <w:sz w:val="32"/>
          <w:szCs w:val="32"/>
          <w:lang w:val="en-US" w:eastAsia="zh-CN"/>
        </w:rPr>
        <w:t>2</w:t>
      </w:r>
      <w:r>
        <w:rPr>
          <w:rFonts w:hint="eastAsia" w:ascii="黑体" w:hAnsi="黑体" w:eastAsia="黑体" w:cs="黑体"/>
          <w:sz w:val="32"/>
          <w:szCs w:val="32"/>
        </w:rPr>
        <w:t>年一般公共预算基本支出情况说明</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rPr>
        <w:t>三亚市田家炳高级中学202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年一般公共预算基本支出为</w:t>
      </w:r>
      <w:r>
        <w:rPr>
          <w:rFonts w:hint="eastAsia" w:ascii="仿宋_GB2312" w:hAnsi="黑体" w:eastAsia="仿宋_GB2312" w:cs="仿宋_GB2312"/>
          <w:sz w:val="32"/>
          <w:szCs w:val="32"/>
          <w:lang w:val="en-US" w:eastAsia="zh-CN"/>
        </w:rPr>
        <w:t>1031.81</w:t>
      </w:r>
      <w:r>
        <w:rPr>
          <w:rFonts w:hint="eastAsia" w:ascii="仿宋_GB2312" w:hAnsi="黑体" w:eastAsia="仿宋_GB2312" w:cs="仿宋_GB2312"/>
          <w:sz w:val="32"/>
          <w:szCs w:val="32"/>
        </w:rPr>
        <w:t>万元，其中：</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人员经费</w:t>
      </w:r>
      <w:r>
        <w:rPr>
          <w:rFonts w:hint="eastAsia" w:ascii="仿宋_GB2312" w:hAnsi="黑体" w:eastAsia="仿宋_GB2312" w:cs="仿宋_GB2312"/>
          <w:sz w:val="32"/>
          <w:szCs w:val="32"/>
          <w:lang w:val="en-US" w:eastAsia="zh-CN"/>
        </w:rPr>
        <w:t>955.72</w:t>
      </w:r>
      <w:r>
        <w:rPr>
          <w:rFonts w:hint="eastAsia" w:ascii="仿宋_GB2312" w:hAnsi="黑体" w:eastAsia="仿宋_GB2312" w:cs="仿宋_GB2312"/>
          <w:sz w:val="32"/>
          <w:szCs w:val="32"/>
        </w:rPr>
        <w:t>万元，主要包括：基本工资、津贴补贴、奖金、社会保障缴费。</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rPr>
        <w:t>公用经费</w:t>
      </w:r>
      <w:r>
        <w:rPr>
          <w:rFonts w:hint="eastAsia" w:ascii="仿宋_GB2312" w:hAnsi="黑体" w:eastAsia="仿宋_GB2312" w:cs="仿宋_GB2312"/>
          <w:sz w:val="32"/>
          <w:szCs w:val="32"/>
          <w:lang w:val="en-US" w:eastAsia="zh-CN"/>
        </w:rPr>
        <w:t>76.09</w:t>
      </w:r>
      <w:r>
        <w:rPr>
          <w:rFonts w:hint="eastAsia" w:ascii="仿宋_GB2312" w:hAnsi="黑体" w:eastAsia="仿宋_GB2312" w:cs="仿宋_GB2312"/>
          <w:sz w:val="32"/>
          <w:szCs w:val="32"/>
        </w:rPr>
        <w:t>万元，主要包括：其他商品和服务支出</w:t>
      </w:r>
      <w:r>
        <w:rPr>
          <w:rFonts w:hint="eastAsia" w:ascii="仿宋_GB2312" w:hAnsi="黑体" w:eastAsia="仿宋_GB2312" w:cs="仿宋_GB2312"/>
          <w:sz w:val="32"/>
          <w:szCs w:val="32"/>
          <w:lang w:eastAsia="zh-CN"/>
        </w:rPr>
        <w:t>、工会经费、</w:t>
      </w:r>
      <w:r>
        <w:rPr>
          <w:rFonts w:hint="eastAsia" w:ascii="仿宋_GB2312" w:hAnsi="黑体" w:eastAsia="仿宋_GB2312" w:cs="仿宋_GB2312"/>
          <w:sz w:val="32"/>
          <w:szCs w:val="32"/>
        </w:rPr>
        <w:t>办公费。</w:t>
      </w:r>
    </w:p>
    <w:p>
      <w:pPr>
        <w:ind w:firstLine="640" w:firstLineChars="200"/>
        <w:rPr>
          <w:rFonts w:ascii="黑体" w:hAnsi="黑体" w:eastAsia="黑体" w:cs="Times New Roman"/>
          <w:sz w:val="32"/>
          <w:szCs w:val="32"/>
          <w:shd w:val="clear" w:color="auto" w:fill="FFFFFF"/>
        </w:rPr>
      </w:pPr>
      <w:r>
        <w:rPr>
          <w:rFonts w:hint="eastAsia" w:ascii="黑体" w:hAnsi="黑体" w:eastAsia="黑体" w:cs="黑体"/>
          <w:sz w:val="32"/>
          <w:szCs w:val="32"/>
          <w:shd w:val="clear" w:color="auto" w:fill="FFFFFF"/>
        </w:rPr>
        <w:t>四、三亚市田家炳高级中学202</w:t>
      </w:r>
      <w:r>
        <w:rPr>
          <w:rFonts w:hint="eastAsia" w:ascii="黑体" w:hAnsi="黑体" w:eastAsia="黑体" w:cs="黑体"/>
          <w:sz w:val="32"/>
          <w:szCs w:val="32"/>
          <w:shd w:val="clear" w:color="auto" w:fill="FFFFFF"/>
          <w:lang w:val="en-US" w:eastAsia="zh-CN"/>
        </w:rPr>
        <w:t>2</w:t>
      </w:r>
      <w:r>
        <w:rPr>
          <w:rFonts w:hint="eastAsia" w:ascii="黑体" w:hAnsi="黑体" w:eastAsia="黑体" w:cs="黑体"/>
          <w:sz w:val="32"/>
          <w:szCs w:val="32"/>
          <w:shd w:val="clear" w:color="auto" w:fill="FFFFFF"/>
        </w:rPr>
        <w:t>年“三公”经费预算情况说明</w:t>
      </w:r>
    </w:p>
    <w:p>
      <w:pPr>
        <w:ind w:firstLine="640" w:firstLineChars="200"/>
        <w:rPr>
          <w:rFonts w:hint="eastAsia" w:ascii="仿宋_GB2312" w:hAnsi="黑体" w:eastAsia="仿宋_GB2312"/>
          <w:color w:val="auto"/>
          <w:sz w:val="32"/>
          <w:szCs w:val="32"/>
          <w:shd w:val="clear" w:color="auto" w:fill="auto"/>
          <w:lang w:val="en-US" w:eastAsia="zh-CN"/>
        </w:rPr>
      </w:pPr>
      <w:r>
        <w:rPr>
          <w:rFonts w:hint="eastAsia" w:ascii="仿宋_GB2312" w:hAnsi="黑体" w:eastAsia="仿宋_GB2312" w:cs="仿宋_GB2312"/>
          <w:color w:val="auto"/>
          <w:sz w:val="32"/>
          <w:szCs w:val="32"/>
          <w:shd w:val="clear" w:color="auto" w:fill="auto"/>
        </w:rPr>
        <w:t>（一）三亚市田家炳高级中学202</w:t>
      </w:r>
      <w:r>
        <w:rPr>
          <w:rFonts w:hint="eastAsia" w:ascii="仿宋_GB2312" w:hAnsi="黑体" w:eastAsia="仿宋_GB2312" w:cs="仿宋_GB2312"/>
          <w:color w:val="auto"/>
          <w:sz w:val="32"/>
          <w:szCs w:val="32"/>
          <w:shd w:val="clear" w:color="auto" w:fill="auto"/>
          <w:lang w:val="en-US" w:eastAsia="zh-CN"/>
        </w:rPr>
        <w:t>2</w:t>
      </w:r>
      <w:r>
        <w:rPr>
          <w:rFonts w:hint="eastAsia" w:ascii="仿宋_GB2312" w:hAnsi="黑体" w:eastAsia="仿宋_GB2312" w:cs="仿宋_GB2312"/>
          <w:color w:val="auto"/>
          <w:sz w:val="32"/>
          <w:szCs w:val="32"/>
          <w:shd w:val="clear" w:color="auto" w:fill="auto"/>
        </w:rPr>
        <w:t>年一般公共预算“三公”经费预算数为0万元</w:t>
      </w:r>
      <w:r>
        <w:rPr>
          <w:rFonts w:hint="eastAsia" w:ascii="仿宋_GB2312" w:hAnsi="黑体" w:eastAsia="仿宋_GB2312"/>
          <w:color w:val="auto"/>
          <w:sz w:val="32"/>
          <w:szCs w:val="32"/>
          <w:shd w:val="clear" w:color="auto" w:fill="auto"/>
          <w:lang w:val="en-US" w:eastAsia="zh-CN"/>
        </w:rPr>
        <w:t>。其中：</w:t>
      </w:r>
    </w:p>
    <w:p>
      <w:pPr>
        <w:ind w:firstLine="630"/>
        <w:rPr>
          <w:rFonts w:hint="eastAsia" w:ascii="仿宋_GB2312" w:hAnsi="黑体" w:eastAsia="仿宋_GB2312" w:cs="Times New Roman"/>
          <w:color w:val="auto"/>
          <w:sz w:val="32"/>
          <w:szCs w:val="32"/>
          <w:shd w:val="clear" w:color="auto" w:fill="auto"/>
          <w:lang w:val="en-US" w:eastAsia="zh-CN"/>
        </w:rPr>
      </w:pPr>
      <w:r>
        <w:rPr>
          <w:rFonts w:hint="eastAsia" w:ascii="仿宋_GB2312" w:hAnsi="黑体" w:eastAsia="仿宋_GB2312"/>
          <w:color w:val="auto"/>
          <w:sz w:val="32"/>
          <w:szCs w:val="32"/>
          <w:shd w:val="clear" w:color="auto" w:fill="auto"/>
          <w:lang w:val="en-US" w:eastAsia="zh-CN"/>
        </w:rPr>
        <w:t>因公出国（境）费用0万元，与上年预算持平；公务用车运维费0万元，与上年预算持平，</w:t>
      </w:r>
      <w:r>
        <w:rPr>
          <w:rFonts w:hint="eastAsia" w:ascii="Times New Roman" w:hAnsi="Times New Roman" w:eastAsia="仿宋_GB2312" w:cs="Times New Roman"/>
          <w:color w:val="auto"/>
          <w:sz w:val="32"/>
          <w:shd w:val="clear" w:color="auto" w:fill="auto"/>
        </w:rPr>
        <w:t>公务车保有量</w:t>
      </w:r>
      <w:r>
        <w:rPr>
          <w:rFonts w:hint="eastAsia" w:ascii="仿宋_GB2312" w:hAnsi="黑体" w:eastAsia="仿宋_GB2312" w:cs="仿宋_GB2312"/>
          <w:color w:val="auto"/>
          <w:sz w:val="32"/>
          <w:szCs w:val="32"/>
          <w:shd w:val="clear" w:color="auto" w:fill="auto"/>
          <w:lang w:val="en-US" w:eastAsia="zh-CN"/>
        </w:rPr>
        <w:t>0</w:t>
      </w:r>
      <w:r>
        <w:rPr>
          <w:rFonts w:hint="eastAsia" w:ascii="仿宋_GB2312" w:hAnsi="黑体" w:eastAsia="仿宋_GB2312" w:cs="仿宋_GB2312"/>
          <w:color w:val="auto"/>
          <w:sz w:val="32"/>
          <w:szCs w:val="32"/>
          <w:shd w:val="clear" w:color="auto" w:fill="auto"/>
        </w:rPr>
        <w:t>辆，计划购置</w:t>
      </w:r>
      <w:r>
        <w:rPr>
          <w:rFonts w:hint="eastAsia" w:ascii="仿宋_GB2312" w:hAnsi="黑体" w:eastAsia="仿宋_GB2312" w:cs="仿宋_GB2312"/>
          <w:color w:val="auto"/>
          <w:sz w:val="32"/>
          <w:szCs w:val="32"/>
          <w:shd w:val="clear" w:color="auto" w:fill="auto"/>
          <w:lang w:val="en-US" w:eastAsia="zh-CN"/>
        </w:rPr>
        <w:t>0</w:t>
      </w:r>
      <w:r>
        <w:rPr>
          <w:rFonts w:hint="eastAsia" w:ascii="仿宋_GB2312" w:hAnsi="黑体" w:eastAsia="仿宋_GB2312" w:cs="仿宋_GB2312"/>
          <w:color w:val="auto"/>
          <w:sz w:val="32"/>
          <w:szCs w:val="32"/>
          <w:shd w:val="clear" w:color="auto" w:fill="auto"/>
        </w:rPr>
        <w:t>辆</w:t>
      </w:r>
      <w:r>
        <w:rPr>
          <w:rFonts w:hint="eastAsia" w:ascii="仿宋_GB2312" w:hAnsi="黑体" w:eastAsia="仿宋_GB2312" w:cs="仿宋_GB2312"/>
          <w:color w:val="auto"/>
          <w:sz w:val="32"/>
          <w:szCs w:val="32"/>
          <w:shd w:val="clear" w:color="auto" w:fill="auto"/>
          <w:lang w:eastAsia="zh-CN"/>
        </w:rPr>
        <w:t>；</w:t>
      </w:r>
      <w:r>
        <w:rPr>
          <w:rFonts w:ascii="仿宋_GB2312" w:hAnsi="黑体" w:eastAsia="仿宋_GB2312" w:cs="Times New Roman"/>
          <w:color w:val="auto"/>
          <w:sz w:val="32"/>
          <w:szCs w:val="32"/>
          <w:shd w:val="clear" w:color="auto" w:fill="auto"/>
        </w:rPr>
        <w:t>公务接待费</w:t>
      </w:r>
      <w:r>
        <w:rPr>
          <w:rFonts w:hint="eastAsia" w:ascii="仿宋_GB2312" w:hAnsi="黑体" w:eastAsia="仿宋_GB2312" w:cs="仿宋_GB2312"/>
          <w:color w:val="auto"/>
          <w:sz w:val="32"/>
          <w:szCs w:val="32"/>
          <w:shd w:val="clear" w:color="auto" w:fill="auto"/>
          <w:lang w:val="en-US" w:eastAsia="zh-CN"/>
        </w:rPr>
        <w:t>0</w:t>
      </w:r>
      <w:r>
        <w:rPr>
          <w:rFonts w:ascii="Times New Roman" w:hAnsi="Times New Roman" w:eastAsia="仿宋_GB2312" w:cs="Times New Roman"/>
          <w:color w:val="auto"/>
          <w:sz w:val="32"/>
          <w:shd w:val="clear" w:color="auto" w:fill="auto"/>
        </w:rPr>
        <w:t>万元，与</w:t>
      </w:r>
      <w:r>
        <w:rPr>
          <w:rFonts w:hint="eastAsia" w:ascii="Times New Roman" w:hAnsi="Times New Roman" w:eastAsia="仿宋_GB2312" w:cs="Times New Roman"/>
          <w:color w:val="auto"/>
          <w:sz w:val="32"/>
          <w:shd w:val="clear" w:color="auto" w:fill="auto"/>
        </w:rPr>
        <w:t>上</w:t>
      </w:r>
      <w:r>
        <w:rPr>
          <w:rFonts w:ascii="Times New Roman" w:hAnsi="Times New Roman" w:eastAsia="仿宋_GB2312" w:cs="Times New Roman"/>
          <w:color w:val="auto"/>
          <w:sz w:val="32"/>
          <w:shd w:val="clear" w:color="auto" w:fill="auto"/>
        </w:rPr>
        <w:t>年预算持平</w:t>
      </w:r>
      <w:r>
        <w:rPr>
          <w:rFonts w:hint="eastAsia" w:ascii="Times New Roman" w:hAnsi="Times New Roman" w:eastAsia="仿宋_GB2312" w:cs="Times New Roman"/>
          <w:color w:val="auto"/>
          <w:sz w:val="32"/>
          <w:shd w:val="clear" w:color="auto" w:fill="auto"/>
          <w:lang w:eastAsia="zh-CN"/>
        </w:rPr>
        <w:t>。</w:t>
      </w:r>
    </w:p>
    <w:p>
      <w:pPr>
        <w:numPr>
          <w:ilvl w:val="0"/>
          <w:numId w:val="7"/>
        </w:numPr>
        <w:ind w:firstLine="640" w:firstLineChars="200"/>
        <w:rPr>
          <w:rFonts w:hint="eastAsia" w:ascii="仿宋_GB2312" w:hAnsi="黑体" w:eastAsia="仿宋_GB2312"/>
          <w:color w:val="auto"/>
          <w:sz w:val="32"/>
          <w:szCs w:val="32"/>
          <w:shd w:val="clear" w:color="auto" w:fill="auto"/>
          <w:lang w:eastAsia="zh-CN"/>
        </w:rPr>
      </w:pPr>
      <w:r>
        <w:rPr>
          <w:rFonts w:hint="eastAsia" w:ascii="仿宋_GB2312" w:hAnsi="黑体" w:eastAsia="仿宋_GB2312" w:cs="仿宋_GB2312"/>
          <w:color w:val="auto"/>
          <w:sz w:val="32"/>
          <w:szCs w:val="32"/>
          <w:shd w:val="clear" w:color="auto" w:fill="auto"/>
        </w:rPr>
        <w:t>三亚市田家炳高级中学</w:t>
      </w:r>
      <w:r>
        <w:rPr>
          <w:rFonts w:hint="eastAsia" w:ascii="仿宋_GB2312" w:hAnsi="黑体" w:eastAsia="仿宋_GB2312"/>
          <w:color w:val="auto"/>
          <w:sz w:val="32"/>
          <w:szCs w:val="32"/>
          <w:shd w:val="clear" w:color="auto" w:fill="auto"/>
          <w:lang w:eastAsia="zh-CN"/>
        </w:rPr>
        <w:t>2022年</w:t>
      </w:r>
      <w:r>
        <w:rPr>
          <w:rFonts w:hint="eastAsia" w:ascii="仿宋_GB2312" w:hAnsi="黑体" w:eastAsia="仿宋_GB2312"/>
          <w:color w:val="auto"/>
          <w:sz w:val="32"/>
          <w:szCs w:val="32"/>
          <w:shd w:val="clear" w:color="auto" w:fill="auto"/>
        </w:rPr>
        <w:t>政府性基金预算“三公”经费预算数为</w:t>
      </w:r>
      <w:r>
        <w:rPr>
          <w:rFonts w:hint="eastAsia" w:ascii="仿宋_GB2312" w:hAnsi="黑体" w:eastAsia="仿宋_GB2312" w:cs="仿宋_GB2312"/>
          <w:color w:val="auto"/>
          <w:sz w:val="32"/>
          <w:szCs w:val="32"/>
          <w:shd w:val="clear" w:color="auto" w:fill="auto"/>
          <w:lang w:val="en-US" w:eastAsia="zh-CN"/>
        </w:rPr>
        <w:t>0</w:t>
      </w:r>
      <w:r>
        <w:rPr>
          <w:rFonts w:hint="eastAsia" w:ascii="仿宋_GB2312" w:hAnsi="黑体" w:eastAsia="仿宋_GB2312"/>
          <w:color w:val="auto"/>
          <w:sz w:val="32"/>
          <w:szCs w:val="32"/>
          <w:shd w:val="clear" w:color="auto" w:fill="auto"/>
        </w:rPr>
        <w:t>万元</w:t>
      </w:r>
      <w:r>
        <w:rPr>
          <w:rFonts w:hint="eastAsia" w:ascii="仿宋_GB2312" w:hAnsi="黑体" w:eastAsia="仿宋_GB2312"/>
          <w:color w:val="auto"/>
          <w:sz w:val="32"/>
          <w:szCs w:val="32"/>
          <w:shd w:val="clear" w:color="auto" w:fill="auto"/>
          <w:lang w:eastAsia="zh-CN"/>
        </w:rPr>
        <w:t>，其中：</w:t>
      </w:r>
    </w:p>
    <w:p>
      <w:pPr>
        <w:ind w:firstLine="630"/>
        <w:rPr>
          <w:rFonts w:hint="eastAsia" w:ascii="仿宋_GB2312" w:hAnsi="黑体" w:eastAsia="仿宋_GB2312" w:cs="仿宋_GB2312"/>
          <w:color w:val="auto"/>
          <w:sz w:val="32"/>
          <w:szCs w:val="32"/>
          <w:shd w:val="clear" w:color="auto" w:fill="auto"/>
        </w:rPr>
      </w:pPr>
      <w:r>
        <w:rPr>
          <w:rFonts w:ascii="Times New Roman" w:hAnsi="Times New Roman" w:eastAsia="仿宋_GB2312" w:cs="Times New Roman"/>
          <w:color w:val="auto"/>
          <w:sz w:val="32"/>
          <w:shd w:val="clear" w:color="auto" w:fill="auto"/>
        </w:rPr>
        <w:t>因公出国（境）经费</w:t>
      </w:r>
      <w:r>
        <w:rPr>
          <w:rFonts w:hint="eastAsia" w:ascii="仿宋_GB2312" w:hAnsi="黑体" w:eastAsia="仿宋_GB2312" w:cs="仿宋_GB2312"/>
          <w:color w:val="auto"/>
          <w:sz w:val="32"/>
          <w:szCs w:val="32"/>
          <w:shd w:val="clear" w:color="auto" w:fill="auto"/>
          <w:lang w:val="en-US" w:eastAsia="zh-CN"/>
        </w:rPr>
        <w:t>0</w:t>
      </w:r>
      <w:r>
        <w:rPr>
          <w:rFonts w:hint="eastAsia" w:ascii="仿宋_GB2312" w:hAnsi="黑体" w:eastAsia="仿宋_GB2312"/>
          <w:color w:val="auto"/>
          <w:sz w:val="32"/>
          <w:szCs w:val="32"/>
          <w:shd w:val="clear" w:color="auto" w:fill="auto"/>
        </w:rPr>
        <w:t>万元</w:t>
      </w:r>
      <w:r>
        <w:rPr>
          <w:rFonts w:ascii="Times New Roman" w:hAnsi="Times New Roman" w:eastAsia="仿宋_GB2312" w:cs="Times New Roman"/>
          <w:color w:val="auto"/>
          <w:sz w:val="32"/>
          <w:shd w:val="clear" w:color="auto" w:fill="auto"/>
        </w:rPr>
        <w:t>，与</w:t>
      </w:r>
      <w:r>
        <w:rPr>
          <w:rFonts w:hint="eastAsia" w:ascii="Times New Roman" w:hAnsi="Times New Roman" w:eastAsia="仿宋_GB2312" w:cs="Times New Roman"/>
          <w:color w:val="auto"/>
          <w:sz w:val="32"/>
          <w:shd w:val="clear" w:color="auto" w:fill="auto"/>
        </w:rPr>
        <w:t>上</w:t>
      </w:r>
      <w:r>
        <w:rPr>
          <w:rFonts w:ascii="Times New Roman" w:hAnsi="Times New Roman" w:eastAsia="仿宋_GB2312" w:cs="Times New Roman"/>
          <w:color w:val="auto"/>
          <w:sz w:val="32"/>
          <w:shd w:val="clear" w:color="auto" w:fill="auto"/>
        </w:rPr>
        <w:t>年预算持平</w:t>
      </w:r>
      <w:r>
        <w:rPr>
          <w:rFonts w:hint="eastAsia" w:ascii="Times New Roman" w:hAnsi="Times New Roman" w:eastAsia="仿宋_GB2312" w:cs="Times New Roman"/>
          <w:color w:val="auto"/>
          <w:sz w:val="32"/>
          <w:shd w:val="clear" w:color="auto" w:fill="auto"/>
          <w:lang w:eastAsia="zh-CN"/>
        </w:rPr>
        <w:t>；</w:t>
      </w:r>
      <w:r>
        <w:rPr>
          <w:rFonts w:ascii="Times New Roman" w:hAnsi="Times New Roman" w:eastAsia="仿宋_GB2312" w:cs="Times New Roman"/>
          <w:color w:val="auto"/>
          <w:sz w:val="32"/>
          <w:shd w:val="clear" w:color="auto" w:fill="auto"/>
        </w:rPr>
        <w:t>公务用车购置及运行费</w:t>
      </w:r>
      <w:r>
        <w:rPr>
          <w:rFonts w:hint="eastAsia" w:ascii="仿宋_GB2312" w:hAnsi="黑体" w:eastAsia="仿宋_GB2312" w:cs="仿宋_GB2312"/>
          <w:color w:val="auto"/>
          <w:sz w:val="32"/>
          <w:szCs w:val="32"/>
          <w:shd w:val="clear" w:color="auto" w:fill="auto"/>
          <w:lang w:val="en-US" w:eastAsia="zh-CN"/>
        </w:rPr>
        <w:t>0</w:t>
      </w:r>
      <w:r>
        <w:rPr>
          <w:rFonts w:hint="eastAsia" w:ascii="仿宋_GB2312" w:hAnsi="黑体" w:eastAsia="仿宋_GB2312"/>
          <w:color w:val="auto"/>
          <w:sz w:val="32"/>
          <w:szCs w:val="32"/>
          <w:shd w:val="clear" w:color="auto" w:fill="auto"/>
        </w:rPr>
        <w:t>万元</w:t>
      </w:r>
      <w:r>
        <w:rPr>
          <w:rFonts w:ascii="Times New Roman" w:hAnsi="Times New Roman" w:eastAsia="仿宋_GB2312" w:cs="Times New Roman"/>
          <w:color w:val="auto"/>
          <w:sz w:val="32"/>
          <w:shd w:val="clear" w:color="auto" w:fill="auto"/>
        </w:rPr>
        <w:t>，与</w:t>
      </w:r>
      <w:r>
        <w:rPr>
          <w:rFonts w:hint="eastAsia" w:ascii="Times New Roman" w:hAnsi="Times New Roman" w:eastAsia="仿宋_GB2312" w:cs="Times New Roman"/>
          <w:color w:val="auto"/>
          <w:sz w:val="32"/>
          <w:shd w:val="clear" w:color="auto" w:fill="auto"/>
        </w:rPr>
        <w:t>上</w:t>
      </w:r>
      <w:r>
        <w:rPr>
          <w:rFonts w:ascii="Times New Roman" w:hAnsi="Times New Roman" w:eastAsia="仿宋_GB2312" w:cs="Times New Roman"/>
          <w:color w:val="auto"/>
          <w:sz w:val="32"/>
          <w:shd w:val="clear" w:color="auto" w:fill="auto"/>
        </w:rPr>
        <w:t>年预算持平</w:t>
      </w:r>
      <w:r>
        <w:rPr>
          <w:rFonts w:hint="eastAsia" w:ascii="Times New Roman" w:hAnsi="Times New Roman" w:eastAsia="仿宋_GB2312" w:cs="Times New Roman"/>
          <w:color w:val="auto"/>
          <w:sz w:val="32"/>
          <w:shd w:val="clear" w:color="auto" w:fill="auto"/>
        </w:rPr>
        <w:t>；公务车保有量</w:t>
      </w:r>
      <w:r>
        <w:rPr>
          <w:rFonts w:hint="eastAsia" w:ascii="仿宋_GB2312" w:hAnsi="黑体" w:eastAsia="仿宋_GB2312" w:cs="仿宋_GB2312"/>
          <w:color w:val="auto"/>
          <w:sz w:val="32"/>
          <w:szCs w:val="32"/>
          <w:shd w:val="clear" w:color="auto" w:fill="auto"/>
          <w:lang w:val="en-US" w:eastAsia="zh-CN"/>
        </w:rPr>
        <w:t>0</w:t>
      </w:r>
      <w:r>
        <w:rPr>
          <w:rFonts w:hint="eastAsia" w:ascii="仿宋_GB2312" w:hAnsi="黑体" w:eastAsia="仿宋_GB2312" w:cs="仿宋_GB2312"/>
          <w:color w:val="auto"/>
          <w:sz w:val="32"/>
          <w:szCs w:val="32"/>
          <w:shd w:val="clear" w:color="auto" w:fill="auto"/>
        </w:rPr>
        <w:t>辆，计划购置</w:t>
      </w:r>
      <w:r>
        <w:rPr>
          <w:rFonts w:hint="eastAsia" w:ascii="仿宋_GB2312" w:hAnsi="黑体" w:eastAsia="仿宋_GB2312" w:cs="仿宋_GB2312"/>
          <w:color w:val="auto"/>
          <w:sz w:val="32"/>
          <w:szCs w:val="32"/>
          <w:shd w:val="clear" w:color="auto" w:fill="auto"/>
          <w:lang w:val="en-US" w:eastAsia="zh-CN"/>
        </w:rPr>
        <w:t>0</w:t>
      </w:r>
      <w:r>
        <w:rPr>
          <w:rFonts w:hint="eastAsia" w:ascii="仿宋_GB2312" w:hAnsi="黑体" w:eastAsia="仿宋_GB2312" w:cs="仿宋_GB2312"/>
          <w:color w:val="auto"/>
          <w:sz w:val="32"/>
          <w:szCs w:val="32"/>
          <w:shd w:val="clear" w:color="auto" w:fill="auto"/>
        </w:rPr>
        <w:t>辆</w:t>
      </w:r>
      <w:r>
        <w:rPr>
          <w:rFonts w:hint="eastAsia" w:ascii="Times New Roman" w:hAnsi="Times New Roman" w:eastAsia="仿宋_GB2312" w:cs="Times New Roman"/>
          <w:color w:val="auto"/>
          <w:sz w:val="32"/>
          <w:shd w:val="clear" w:color="auto" w:fill="auto"/>
        </w:rPr>
        <w:t>。</w:t>
      </w:r>
      <w:r>
        <w:rPr>
          <w:rFonts w:ascii="仿宋_GB2312" w:hAnsi="黑体" w:eastAsia="仿宋_GB2312" w:cs="Times New Roman"/>
          <w:color w:val="auto"/>
          <w:sz w:val="32"/>
          <w:szCs w:val="32"/>
          <w:shd w:val="clear" w:color="auto" w:fill="auto"/>
        </w:rPr>
        <w:t>公务接待费</w:t>
      </w:r>
      <w:r>
        <w:rPr>
          <w:rFonts w:hint="eastAsia" w:ascii="仿宋_GB2312" w:hAnsi="黑体" w:eastAsia="仿宋_GB2312" w:cs="仿宋_GB2312"/>
          <w:color w:val="auto"/>
          <w:sz w:val="32"/>
          <w:szCs w:val="32"/>
          <w:shd w:val="clear" w:color="auto" w:fill="auto"/>
          <w:lang w:val="en-US" w:eastAsia="zh-CN"/>
        </w:rPr>
        <w:t>0</w:t>
      </w:r>
      <w:r>
        <w:rPr>
          <w:rFonts w:ascii="Times New Roman" w:hAnsi="Times New Roman" w:eastAsia="仿宋_GB2312" w:cs="Times New Roman"/>
          <w:color w:val="auto"/>
          <w:sz w:val="32"/>
          <w:shd w:val="clear" w:color="auto" w:fill="auto"/>
        </w:rPr>
        <w:t>万元，与</w:t>
      </w:r>
      <w:r>
        <w:rPr>
          <w:rFonts w:hint="eastAsia" w:ascii="Times New Roman" w:hAnsi="Times New Roman" w:eastAsia="仿宋_GB2312" w:cs="Times New Roman"/>
          <w:color w:val="auto"/>
          <w:sz w:val="32"/>
          <w:shd w:val="clear" w:color="auto" w:fill="auto"/>
        </w:rPr>
        <w:t>上</w:t>
      </w:r>
      <w:r>
        <w:rPr>
          <w:rFonts w:ascii="Times New Roman" w:hAnsi="Times New Roman" w:eastAsia="仿宋_GB2312" w:cs="Times New Roman"/>
          <w:color w:val="auto"/>
          <w:sz w:val="32"/>
          <w:shd w:val="clear" w:color="auto" w:fill="auto"/>
        </w:rPr>
        <w:t>年预算持平</w:t>
      </w:r>
      <w:r>
        <w:rPr>
          <w:rFonts w:hint="eastAsia" w:ascii="Times New Roman" w:hAnsi="Times New Roman" w:eastAsia="仿宋_GB2312" w:cs="Times New Roman"/>
          <w:color w:val="auto"/>
          <w:sz w:val="32"/>
          <w:shd w:val="clear" w:color="auto" w:fill="auto"/>
        </w:rPr>
        <w:t>。</w:t>
      </w:r>
    </w:p>
    <w:p>
      <w:pPr>
        <w:ind w:firstLine="640" w:firstLineChars="200"/>
        <w:rPr>
          <w:rFonts w:ascii="黑体" w:hAnsi="黑体" w:eastAsia="黑体" w:cs="Times New Roman"/>
          <w:sz w:val="32"/>
          <w:szCs w:val="32"/>
          <w:shd w:val="clear" w:color="auto" w:fill="FFFFFF"/>
        </w:rPr>
      </w:pPr>
      <w:r>
        <w:rPr>
          <w:rFonts w:hint="eastAsia" w:ascii="黑体" w:hAnsi="黑体" w:eastAsia="黑体" w:cs="黑体"/>
          <w:color w:val="auto"/>
          <w:sz w:val="32"/>
          <w:szCs w:val="32"/>
          <w:shd w:val="clear" w:color="auto" w:fill="auto"/>
        </w:rPr>
        <w:t>五、关于三亚市田家炳高级中学</w:t>
      </w:r>
      <w:r>
        <w:rPr>
          <w:rFonts w:ascii="黑体" w:hAnsi="黑体" w:eastAsia="黑体" w:cs="黑体"/>
          <w:color w:val="auto"/>
          <w:sz w:val="32"/>
          <w:szCs w:val="32"/>
          <w:shd w:val="clear" w:color="auto" w:fill="auto"/>
        </w:rPr>
        <w:t>202</w:t>
      </w:r>
      <w:r>
        <w:rPr>
          <w:rFonts w:hint="eastAsia" w:ascii="黑体" w:hAnsi="黑体" w:eastAsia="黑体" w:cs="黑体"/>
          <w:color w:val="auto"/>
          <w:sz w:val="32"/>
          <w:szCs w:val="32"/>
          <w:shd w:val="clear" w:color="auto" w:fill="auto"/>
          <w:lang w:val="en-US" w:eastAsia="zh-CN"/>
        </w:rPr>
        <w:t>2</w:t>
      </w:r>
      <w:r>
        <w:rPr>
          <w:rFonts w:hint="eastAsia" w:ascii="黑体" w:hAnsi="黑体" w:eastAsia="黑体" w:cs="黑体"/>
          <w:color w:val="auto"/>
          <w:sz w:val="32"/>
          <w:szCs w:val="32"/>
          <w:shd w:val="clear" w:color="auto" w:fill="auto"/>
        </w:rPr>
        <w:t>年政府性</w:t>
      </w:r>
      <w:r>
        <w:rPr>
          <w:rFonts w:hint="eastAsia" w:ascii="黑体" w:hAnsi="黑体" w:eastAsia="黑体" w:cs="黑体"/>
          <w:sz w:val="32"/>
          <w:szCs w:val="32"/>
          <w:shd w:val="clear" w:color="auto" w:fill="FFFFFF"/>
        </w:rPr>
        <w:t>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rPr>
        <w:t>三亚市田家炳高级中学</w:t>
      </w:r>
      <w:r>
        <w:rPr>
          <w:rFonts w:hint="eastAsia" w:ascii="仿宋" w:hAnsi="仿宋" w:eastAsia="仿宋" w:cs="仿宋"/>
          <w:sz w:val="32"/>
          <w:highlight w:val="none"/>
          <w:shd w:val="clear" w:color="auto" w:fill="FFFFFF"/>
        </w:rPr>
        <w:t>2022</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jc w:val="both"/>
        <w:rPr>
          <w:rFonts w:hint="eastAsia" w:ascii="仿宋_GB2312" w:hAnsi="黑体" w:eastAsia="仿宋_GB2312" w:cs="仿宋_GB2312"/>
          <w:sz w:val="32"/>
          <w:szCs w:val="32"/>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zCs w:val="32"/>
          <w:shd w:val="clear" w:color="auto" w:fill="FFFFFF"/>
        </w:rPr>
      </w:pPr>
      <w:r>
        <w:rPr>
          <w:rFonts w:hint="eastAsia" w:ascii="黑体" w:hAnsi="黑体" w:eastAsia="黑体" w:cs="黑体"/>
          <w:sz w:val="32"/>
          <w:szCs w:val="32"/>
          <w:shd w:val="clear" w:color="auto" w:fill="FFFFFF"/>
        </w:rPr>
        <w:t>六、关于三亚市田家炳高级中学</w:t>
      </w:r>
      <w:r>
        <w:rPr>
          <w:rFonts w:ascii="黑体" w:hAnsi="黑体" w:eastAsia="黑体" w:cs="黑体"/>
          <w:sz w:val="32"/>
          <w:szCs w:val="32"/>
          <w:shd w:val="clear" w:color="auto" w:fill="FFFFFF"/>
        </w:rPr>
        <w:t>202</w:t>
      </w:r>
      <w:r>
        <w:rPr>
          <w:rFonts w:hint="eastAsia" w:ascii="黑体" w:hAnsi="黑体" w:eastAsia="黑体" w:cs="黑体"/>
          <w:sz w:val="32"/>
          <w:szCs w:val="32"/>
          <w:shd w:val="clear" w:color="auto" w:fill="FFFFFF"/>
          <w:lang w:val="en-US" w:eastAsia="zh-CN"/>
        </w:rPr>
        <w:t>2</w:t>
      </w:r>
      <w:r>
        <w:rPr>
          <w:rFonts w:hint="eastAsia" w:ascii="黑体" w:hAnsi="黑体" w:eastAsia="黑体" w:cs="黑体"/>
          <w:sz w:val="32"/>
          <w:szCs w:val="32"/>
          <w:shd w:val="clear" w:color="auto" w:fill="FFFFFF"/>
        </w:rPr>
        <w:t>年收支预算情况的总体说明</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rPr>
        <w:t>按照综合预算原则，三亚市田家炳高级中学所有收入和支出均纳入部门预算管理。收入包括：一般公共预算收入、上年结转；支出包括：一般公共服务支出、教育支出。三亚市田家炳高级中学</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年收支总预算</w:t>
      </w:r>
      <w:r>
        <w:rPr>
          <w:rFonts w:hint="eastAsia" w:ascii="仿宋_GB2312" w:hAnsi="黑体" w:eastAsia="仿宋_GB2312" w:cs="仿宋_GB2312"/>
          <w:sz w:val="32"/>
          <w:szCs w:val="32"/>
          <w:lang w:val="en-US" w:eastAsia="zh-CN"/>
        </w:rPr>
        <w:t>1181.81</w:t>
      </w:r>
      <w:r>
        <w:rPr>
          <w:rFonts w:hint="eastAsia" w:ascii="仿宋_GB2312" w:hAnsi="黑体" w:eastAsia="仿宋_GB2312" w:cs="仿宋_GB2312"/>
          <w:sz w:val="32"/>
          <w:szCs w:val="32"/>
        </w:rPr>
        <w:t>万元。</w:t>
      </w:r>
    </w:p>
    <w:p>
      <w:pPr>
        <w:ind w:firstLine="640" w:firstLineChars="200"/>
        <w:rPr>
          <w:rFonts w:ascii="黑体" w:hAnsi="黑体" w:eastAsia="黑体" w:cs="Times New Roman"/>
          <w:sz w:val="32"/>
          <w:szCs w:val="32"/>
          <w:shd w:val="clear" w:color="auto" w:fill="FFFFFF"/>
        </w:rPr>
      </w:pPr>
      <w:r>
        <w:rPr>
          <w:rFonts w:hint="eastAsia" w:ascii="黑体" w:hAnsi="黑体" w:eastAsia="黑体" w:cs="黑体"/>
          <w:sz w:val="32"/>
          <w:szCs w:val="32"/>
          <w:shd w:val="clear" w:color="auto" w:fill="FFFFFF"/>
        </w:rPr>
        <w:t>七、关于三亚市田家炳高级中学</w:t>
      </w:r>
      <w:bookmarkStart w:id="0" w:name="_GoBack"/>
      <w:bookmarkEnd w:id="0"/>
      <w:r>
        <w:rPr>
          <w:rFonts w:hint="eastAsia" w:ascii="黑体" w:hAnsi="黑体" w:eastAsia="黑体" w:cs="黑体"/>
          <w:sz w:val="32"/>
          <w:szCs w:val="32"/>
          <w:shd w:val="clear" w:color="auto" w:fill="FFFFFF"/>
        </w:rPr>
        <w:t>202</w:t>
      </w:r>
      <w:r>
        <w:rPr>
          <w:rFonts w:hint="eastAsia" w:ascii="黑体" w:hAnsi="黑体" w:eastAsia="黑体" w:cs="黑体"/>
          <w:sz w:val="32"/>
          <w:szCs w:val="32"/>
          <w:shd w:val="clear" w:color="auto" w:fill="FFFFFF"/>
          <w:lang w:val="en-US" w:eastAsia="zh-CN"/>
        </w:rPr>
        <w:t>2</w:t>
      </w:r>
      <w:r>
        <w:rPr>
          <w:rFonts w:hint="eastAsia" w:ascii="黑体" w:hAnsi="黑体" w:eastAsia="黑体" w:cs="黑体"/>
          <w:sz w:val="32"/>
          <w:szCs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三亚市田家炳高级中学（单位）202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年收入预算</w:t>
      </w:r>
      <w:r>
        <w:rPr>
          <w:rFonts w:hint="eastAsia" w:ascii="仿宋_GB2312" w:hAnsi="黑体" w:eastAsia="仿宋_GB2312" w:cs="仿宋_GB2312"/>
          <w:sz w:val="32"/>
          <w:szCs w:val="32"/>
          <w:lang w:val="en-US" w:eastAsia="zh-CN"/>
        </w:rPr>
        <w:t>1181.81</w:t>
      </w:r>
      <w:r>
        <w:rPr>
          <w:rFonts w:hint="eastAsia" w:ascii="仿宋_GB2312" w:hAnsi="黑体" w:eastAsia="仿宋_GB2312" w:cs="仿宋_GB2312"/>
          <w:sz w:val="32"/>
          <w:szCs w:val="32"/>
        </w:rPr>
        <w:t>万元，其中：上年结转</w:t>
      </w:r>
      <w:r>
        <w:rPr>
          <w:rFonts w:hint="eastAsia" w:ascii="仿宋_GB2312" w:hAnsi="黑体" w:eastAsia="仿宋_GB2312" w:cs="仿宋_GB2312"/>
          <w:sz w:val="32"/>
          <w:szCs w:val="32"/>
          <w:lang w:val="en-US" w:eastAsia="zh-CN"/>
        </w:rPr>
        <w:t>50.</w:t>
      </w:r>
      <w:r>
        <w:rPr>
          <w:rFonts w:hint="eastAsia" w:ascii="仿宋_GB2312" w:hAnsi="黑体" w:eastAsia="仿宋_GB2312" w:cs="仿宋_GB2312"/>
          <w:sz w:val="32"/>
          <w:szCs w:val="32"/>
        </w:rPr>
        <w:t>00万元，占</w:t>
      </w:r>
      <w:r>
        <w:rPr>
          <w:rFonts w:hint="eastAsia" w:ascii="仿宋_GB2312" w:hAnsi="黑体" w:eastAsia="仿宋_GB2312" w:cs="仿宋_GB2312"/>
          <w:sz w:val="32"/>
          <w:szCs w:val="32"/>
          <w:lang w:val="en-US" w:eastAsia="zh-CN"/>
        </w:rPr>
        <w:t>4.23</w:t>
      </w:r>
      <w:r>
        <w:rPr>
          <w:rFonts w:ascii="仿宋_GB2312" w:hAnsi="黑体" w:eastAsia="仿宋_GB2312" w:cs="仿宋_GB2312"/>
          <w:sz w:val="32"/>
          <w:szCs w:val="32"/>
        </w:rPr>
        <w:t>%</w:t>
      </w:r>
      <w:r>
        <w:rPr>
          <w:rFonts w:hint="eastAsia" w:ascii="仿宋_GB2312" w:hAnsi="黑体" w:eastAsia="仿宋_GB2312" w:cs="仿宋_GB2312"/>
          <w:sz w:val="32"/>
          <w:szCs w:val="32"/>
        </w:rPr>
        <w:t>；经费拨款收入11</w:t>
      </w:r>
      <w:r>
        <w:rPr>
          <w:rFonts w:hint="eastAsia" w:ascii="仿宋_GB2312" w:hAnsi="黑体" w:eastAsia="仿宋_GB2312" w:cs="仿宋_GB2312"/>
          <w:sz w:val="32"/>
          <w:szCs w:val="32"/>
          <w:lang w:val="en-US" w:eastAsia="zh-CN"/>
        </w:rPr>
        <w:t>31.81</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95.77</w:t>
      </w:r>
      <w:r>
        <w:rPr>
          <w:rFonts w:ascii="仿宋_GB2312" w:hAnsi="黑体" w:eastAsia="仿宋_GB2312" w:cs="仿宋_GB2312"/>
          <w:sz w:val="32"/>
          <w:szCs w:val="32"/>
        </w:rPr>
        <w:t>%</w:t>
      </w:r>
      <w:r>
        <w:rPr>
          <w:rFonts w:hint="eastAsia" w:ascii="仿宋_GB2312" w:hAnsi="黑体" w:eastAsia="仿宋_GB2312" w:cs="仿宋_GB2312"/>
          <w:sz w:val="32"/>
          <w:szCs w:val="32"/>
        </w:rPr>
        <w:t>；</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sz w:val="32"/>
          <w:szCs w:val="32"/>
          <w:lang w:val="en-US" w:eastAsia="zh-CN"/>
        </w:rPr>
        <w:t>6.26</w:t>
      </w:r>
      <w:r>
        <w:rPr>
          <w:rFonts w:hint="eastAsia" w:ascii="仿宋_GB2312" w:hAnsi="黑体" w:eastAsia="仿宋_GB2312"/>
          <w:sz w:val="32"/>
          <w:szCs w:val="32"/>
        </w:rPr>
        <w:t>万元，主要是今年</w:t>
      </w:r>
      <w:r>
        <w:rPr>
          <w:rFonts w:hint="eastAsia" w:ascii="仿宋_GB2312" w:hAnsi="黑体" w:eastAsia="仿宋_GB2312"/>
          <w:sz w:val="32"/>
          <w:szCs w:val="32"/>
          <w:lang w:eastAsia="zh-CN"/>
        </w:rPr>
        <w:t>单位</w:t>
      </w:r>
      <w:r>
        <w:rPr>
          <w:rFonts w:hint="eastAsia" w:ascii="仿宋_GB2312" w:hAnsi="黑体" w:eastAsia="仿宋_GB2312"/>
          <w:color w:val="000000" w:themeColor="text1"/>
          <w:sz w:val="32"/>
          <w:szCs w:val="32"/>
        </w:rPr>
        <w:t>财政专户管理资金</w:t>
      </w:r>
      <w:r>
        <w:rPr>
          <w:rFonts w:hint="eastAsia" w:ascii="仿宋_GB2312" w:hAnsi="黑体" w:eastAsia="仿宋_GB2312"/>
          <w:sz w:val="32"/>
          <w:szCs w:val="32"/>
        </w:rPr>
        <w:t>预算</w:t>
      </w:r>
      <w:r>
        <w:rPr>
          <w:rFonts w:hint="eastAsia" w:ascii="仿宋_GB2312" w:hAnsi="黑体" w:eastAsia="仿宋_GB2312"/>
          <w:sz w:val="32"/>
          <w:szCs w:val="32"/>
          <w:lang w:eastAsia="zh-CN"/>
        </w:rPr>
        <w:t>收入、</w:t>
      </w:r>
      <w:r>
        <w:rPr>
          <w:rFonts w:hint="eastAsia" w:ascii="仿宋_GB2312" w:hAnsi="黑体" w:eastAsia="仿宋_GB2312"/>
          <w:sz w:val="32"/>
          <w:szCs w:val="32"/>
        </w:rPr>
        <w:t>上年结转</w:t>
      </w:r>
      <w:r>
        <w:rPr>
          <w:rFonts w:hint="eastAsia" w:ascii="仿宋_GB2312" w:hAnsi="黑体" w:eastAsia="仿宋_GB2312"/>
          <w:sz w:val="32"/>
          <w:szCs w:val="32"/>
          <w:lang w:val="en-US" w:eastAsia="zh-CN"/>
        </w:rPr>
        <w:t>减少</w:t>
      </w:r>
      <w:r>
        <w:rPr>
          <w:rFonts w:hint="eastAsia" w:ascii="仿宋_GB2312" w:hAnsi="黑体" w:eastAsia="仿宋_GB2312"/>
          <w:sz w:val="32"/>
          <w:szCs w:val="32"/>
        </w:rPr>
        <w:t>。</w:t>
      </w:r>
    </w:p>
    <w:p>
      <w:pPr>
        <w:ind w:firstLine="640" w:firstLineChars="200"/>
        <w:rPr>
          <w:rFonts w:ascii="黑体" w:hAnsi="黑体" w:eastAsia="黑体" w:cs="Times New Roman"/>
          <w:sz w:val="32"/>
          <w:szCs w:val="32"/>
          <w:shd w:val="clear" w:color="auto" w:fill="FFFFFF"/>
        </w:rPr>
      </w:pPr>
      <w:r>
        <w:rPr>
          <w:rFonts w:hint="eastAsia" w:ascii="黑体" w:hAnsi="黑体" w:eastAsia="黑体" w:cs="黑体"/>
          <w:sz w:val="32"/>
          <w:szCs w:val="32"/>
          <w:shd w:val="clear" w:color="auto" w:fill="FFFFFF"/>
        </w:rPr>
        <w:t>八、关于三亚市田家炳高级中学202</w:t>
      </w:r>
      <w:r>
        <w:rPr>
          <w:rFonts w:hint="eastAsia" w:ascii="黑体" w:hAnsi="黑体" w:eastAsia="黑体" w:cs="黑体"/>
          <w:sz w:val="32"/>
          <w:szCs w:val="32"/>
          <w:shd w:val="clear" w:color="auto" w:fill="FFFFFF"/>
          <w:lang w:val="en-US" w:eastAsia="zh-CN"/>
        </w:rPr>
        <w:t>2</w:t>
      </w:r>
      <w:r>
        <w:rPr>
          <w:rFonts w:hint="eastAsia" w:ascii="黑体" w:hAnsi="黑体" w:eastAsia="黑体" w:cs="黑体"/>
          <w:sz w:val="32"/>
          <w:szCs w:val="32"/>
          <w:shd w:val="clear" w:color="auto" w:fill="FFFFFF"/>
        </w:rPr>
        <w:t>年支出预算情况说明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rPr>
        <w:t>三亚市田家炳高级中学202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年支出预算</w:t>
      </w:r>
      <w:r>
        <w:rPr>
          <w:rFonts w:hint="eastAsia" w:ascii="仿宋_GB2312" w:hAnsi="黑体" w:eastAsia="仿宋_GB2312" w:cs="仿宋_GB2312"/>
          <w:sz w:val="32"/>
          <w:szCs w:val="32"/>
          <w:lang w:val="en-US" w:eastAsia="zh-CN"/>
        </w:rPr>
        <w:t>1131.81</w:t>
      </w:r>
      <w:r>
        <w:rPr>
          <w:rFonts w:hint="eastAsia" w:ascii="仿宋_GB2312" w:hAnsi="黑体" w:eastAsia="仿宋_GB2312" w:cs="仿宋_GB2312"/>
          <w:sz w:val="32"/>
          <w:szCs w:val="32"/>
        </w:rPr>
        <w:t>万元，其中：基本支出</w:t>
      </w:r>
      <w:r>
        <w:rPr>
          <w:rFonts w:hint="eastAsia" w:ascii="仿宋_GB2312" w:hAnsi="黑体" w:eastAsia="仿宋_GB2312" w:cs="仿宋_GB2312"/>
          <w:sz w:val="32"/>
          <w:szCs w:val="32"/>
          <w:lang w:val="en-US" w:eastAsia="zh-CN"/>
        </w:rPr>
        <w:t>1031.81</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91.16</w:t>
      </w:r>
      <w:r>
        <w:rPr>
          <w:rFonts w:ascii="仿宋_GB2312" w:hAnsi="黑体" w:eastAsia="仿宋_GB2312" w:cs="仿宋_GB2312"/>
          <w:sz w:val="32"/>
          <w:szCs w:val="32"/>
        </w:rPr>
        <w:t>%</w:t>
      </w:r>
      <w:r>
        <w:rPr>
          <w:rFonts w:hint="eastAsia" w:ascii="仿宋_GB2312" w:hAnsi="黑体" w:eastAsia="仿宋_GB2312" w:cs="仿宋_GB2312"/>
          <w:sz w:val="32"/>
          <w:szCs w:val="32"/>
        </w:rPr>
        <w:t>；项目支出</w:t>
      </w:r>
      <w:r>
        <w:rPr>
          <w:rFonts w:hint="eastAsia" w:ascii="仿宋_GB2312" w:hAnsi="黑体" w:eastAsia="仿宋_GB2312" w:cs="仿宋_GB2312"/>
          <w:sz w:val="32"/>
          <w:szCs w:val="32"/>
          <w:lang w:val="en-US" w:eastAsia="zh-CN"/>
        </w:rPr>
        <w:t>100.00</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8.84</w:t>
      </w:r>
      <w:r>
        <w:rPr>
          <w:rFonts w:ascii="仿宋_GB2312" w:hAnsi="黑体" w:eastAsia="仿宋_GB2312" w:cs="仿宋_GB2312"/>
          <w:sz w:val="32"/>
          <w:szCs w:val="32"/>
        </w:rPr>
        <w:t>%</w:t>
      </w:r>
      <w:r>
        <w:rPr>
          <w:rFonts w:hint="eastAsia" w:ascii="仿宋_GB2312" w:hAnsi="黑体" w:eastAsia="仿宋_GB2312" w:cs="仿宋_GB2312"/>
          <w:sz w:val="32"/>
          <w:szCs w:val="32"/>
        </w:rPr>
        <w:t>。比上年预算数</w:t>
      </w:r>
      <w:r>
        <w:rPr>
          <w:rFonts w:hint="eastAsia" w:ascii="仿宋_GB2312" w:hAnsi="黑体" w:eastAsia="仿宋_GB2312" w:cs="仿宋_GB2312"/>
          <w:sz w:val="32"/>
          <w:szCs w:val="32"/>
          <w:lang w:val="en-US" w:eastAsia="zh-CN"/>
        </w:rPr>
        <w:t>减少86.26</w:t>
      </w:r>
      <w:r>
        <w:rPr>
          <w:rFonts w:hint="eastAsia" w:ascii="仿宋_GB2312" w:hAnsi="黑体" w:eastAsia="仿宋_GB2312" w:cs="仿宋_GB2312"/>
          <w:sz w:val="32"/>
          <w:szCs w:val="32"/>
        </w:rPr>
        <w:t>万元，主要是</w:t>
      </w:r>
      <w:r>
        <w:rPr>
          <w:rFonts w:hint="eastAsia" w:ascii="仿宋_GB2312" w:hAnsi="黑体" w:eastAsia="仿宋_GB2312"/>
          <w:sz w:val="32"/>
          <w:szCs w:val="32"/>
        </w:rPr>
        <w:t>今年</w:t>
      </w:r>
      <w:r>
        <w:rPr>
          <w:rFonts w:hint="eastAsia" w:ascii="仿宋_GB2312" w:hAnsi="黑体" w:eastAsia="仿宋_GB2312"/>
          <w:sz w:val="32"/>
          <w:szCs w:val="32"/>
          <w:lang w:eastAsia="zh-CN"/>
        </w:rPr>
        <w:t>单位</w:t>
      </w:r>
      <w:r>
        <w:rPr>
          <w:rFonts w:hint="eastAsia" w:ascii="仿宋_GB2312" w:hAnsi="黑体" w:eastAsia="仿宋_GB2312"/>
          <w:color w:val="000000" w:themeColor="text1"/>
          <w:sz w:val="32"/>
          <w:szCs w:val="32"/>
        </w:rPr>
        <w:t>财政专户管理资金</w:t>
      </w:r>
      <w:r>
        <w:rPr>
          <w:rFonts w:hint="eastAsia" w:ascii="仿宋_GB2312" w:hAnsi="黑体" w:eastAsia="仿宋_GB2312"/>
          <w:sz w:val="32"/>
          <w:szCs w:val="32"/>
        </w:rPr>
        <w:t>预算</w:t>
      </w:r>
      <w:r>
        <w:rPr>
          <w:rFonts w:hint="eastAsia" w:ascii="仿宋_GB2312" w:hAnsi="黑体" w:eastAsia="仿宋_GB2312"/>
          <w:sz w:val="32"/>
          <w:szCs w:val="32"/>
          <w:lang w:eastAsia="zh-CN"/>
        </w:rPr>
        <w:t>收入、</w:t>
      </w:r>
      <w:r>
        <w:rPr>
          <w:rFonts w:hint="eastAsia" w:ascii="仿宋_GB2312" w:hAnsi="黑体" w:eastAsia="仿宋_GB2312"/>
          <w:sz w:val="32"/>
          <w:szCs w:val="32"/>
        </w:rPr>
        <w:t>上年结转</w:t>
      </w:r>
      <w:r>
        <w:rPr>
          <w:rFonts w:hint="eastAsia" w:ascii="仿宋_GB2312" w:hAnsi="黑体" w:eastAsia="仿宋_GB2312"/>
          <w:sz w:val="32"/>
          <w:szCs w:val="32"/>
          <w:lang w:val="en-US" w:eastAsia="zh-CN"/>
        </w:rPr>
        <w:t>减少</w:t>
      </w:r>
      <w:r>
        <w:rPr>
          <w:rFonts w:hint="eastAsia" w:ascii="仿宋_GB2312" w:hAnsi="黑体" w:eastAsia="仿宋_GB2312" w:cs="仿宋_GB2312"/>
          <w:sz w:val="32"/>
          <w:szCs w:val="32"/>
        </w:rPr>
        <w:t>。</w:t>
      </w:r>
    </w:p>
    <w:p>
      <w:pPr>
        <w:ind w:firstLine="640" w:firstLineChars="200"/>
        <w:rPr>
          <w:rFonts w:ascii="黑体" w:hAnsi="黑体" w:eastAsia="黑体" w:cs="Times New Roman"/>
          <w:sz w:val="32"/>
          <w:szCs w:val="32"/>
          <w:shd w:val="clear" w:color="auto" w:fill="FFFFFF"/>
        </w:rPr>
      </w:pPr>
      <w:r>
        <w:rPr>
          <w:rFonts w:hint="eastAsia" w:ascii="黑体" w:hAnsi="黑体" w:eastAsia="黑体" w:cs="黑体"/>
          <w:sz w:val="32"/>
          <w:szCs w:val="32"/>
          <w:shd w:val="clear" w:color="auto" w:fill="FFFFFF"/>
        </w:rPr>
        <w:t>九、其他重要事项的情况说明</w:t>
      </w:r>
    </w:p>
    <w:p>
      <w:pPr>
        <w:ind w:firstLine="640" w:firstLineChars="200"/>
        <w:rPr>
          <w:rFonts w:hint="eastAsia" w:ascii="楷体" w:hAnsi="楷体" w:eastAsia="楷体" w:cs="楷体"/>
          <w:sz w:val="32"/>
          <w:szCs w:val="32"/>
        </w:rPr>
      </w:pPr>
      <w:r>
        <w:rPr>
          <w:rFonts w:hint="eastAsia" w:ascii="楷体" w:hAnsi="楷体" w:eastAsia="楷体" w:cs="楷体"/>
          <w:sz w:val="32"/>
          <w:szCs w:val="32"/>
        </w:rPr>
        <w:t>（一）机关运行经费（行政单位、参照公务员法管理的事业单位需说明，其他单位不需要说明）</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eastAsia="zh-CN"/>
        </w:rPr>
        <w:t>三亚市田家炳高级中学为其他事业单位</w:t>
      </w:r>
    </w:p>
    <w:p>
      <w:pPr>
        <w:ind w:firstLine="640" w:firstLineChars="200"/>
        <w:rPr>
          <w:rFonts w:ascii="楷体" w:hAnsi="楷体" w:eastAsia="楷体" w:cs="Times New Roman"/>
          <w:sz w:val="32"/>
          <w:szCs w:val="32"/>
        </w:rPr>
      </w:pPr>
      <w:r>
        <w:rPr>
          <w:rFonts w:hint="eastAsia" w:ascii="楷体" w:hAnsi="楷体" w:eastAsia="楷体" w:cs="楷体"/>
          <w:sz w:val="32"/>
          <w:szCs w:val="32"/>
        </w:rPr>
        <w:t>（二）政府采购情况</w:t>
      </w:r>
    </w:p>
    <w:p>
      <w:pPr>
        <w:ind w:firstLine="640"/>
        <w:rPr>
          <w:rFonts w:ascii="仿宋_GB2312" w:hAnsi="黑体" w:eastAsia="仿宋_GB2312" w:cs="Times New Roman"/>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年三亚市田家炳高级中学政府采购预算总额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val="en-US" w:eastAsia="zh-CN"/>
        </w:rPr>
        <w:t>暂无采购计划</w:t>
      </w:r>
      <w:r>
        <w:rPr>
          <w:rFonts w:hint="eastAsia" w:ascii="仿宋_GB2312" w:hAnsi="黑体" w:eastAsia="仿宋_GB2312" w:cs="仿宋_GB2312"/>
          <w:sz w:val="32"/>
          <w:szCs w:val="32"/>
        </w:rPr>
        <w:t>。</w:t>
      </w:r>
    </w:p>
    <w:p>
      <w:pPr>
        <w:ind w:firstLine="640" w:firstLineChars="200"/>
        <w:rPr>
          <w:rFonts w:ascii="楷体" w:hAnsi="楷体" w:eastAsia="楷体" w:cs="Times New Roman"/>
          <w:sz w:val="32"/>
          <w:szCs w:val="32"/>
        </w:rPr>
      </w:pPr>
      <w:r>
        <w:rPr>
          <w:rFonts w:hint="eastAsia" w:ascii="楷体" w:hAnsi="楷体" w:eastAsia="楷体" w:cs="楷体"/>
          <w:sz w:val="32"/>
          <w:szCs w:val="32"/>
        </w:rPr>
        <w:t>（三）国有资产占有使用情况</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rPr>
        <w:t>截至202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ascii="仿宋_GB2312" w:hAnsi="黑体" w:eastAsia="仿宋_GB2312" w:cs="仿宋_GB2312"/>
          <w:sz w:val="32"/>
          <w:szCs w:val="32"/>
        </w:rPr>
        <w:t>12</w:t>
      </w:r>
      <w:r>
        <w:rPr>
          <w:rFonts w:hint="eastAsia" w:ascii="仿宋_GB2312" w:hAnsi="黑体" w:eastAsia="仿宋_GB2312" w:cs="仿宋_GB2312"/>
          <w:sz w:val="32"/>
          <w:szCs w:val="32"/>
        </w:rPr>
        <w:t>月</w:t>
      </w:r>
      <w:r>
        <w:rPr>
          <w:rFonts w:ascii="仿宋_GB2312" w:hAnsi="黑体" w:eastAsia="仿宋_GB2312" w:cs="仿宋_GB2312"/>
          <w:sz w:val="32"/>
          <w:szCs w:val="32"/>
        </w:rPr>
        <w:t>31</w:t>
      </w:r>
      <w:r>
        <w:rPr>
          <w:rFonts w:hint="eastAsia" w:ascii="仿宋_GB2312" w:hAnsi="黑体" w:eastAsia="仿宋_GB2312" w:cs="仿宋_GB2312"/>
          <w:sz w:val="32"/>
          <w:szCs w:val="32"/>
        </w:rPr>
        <w:t>日，三亚市田家炳高级中学本级预算单位共有车辆0辆，单位价值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万元以上设备0台（套）。</w:t>
      </w:r>
    </w:p>
    <w:p>
      <w:pPr>
        <w:ind w:firstLine="640" w:firstLineChars="200"/>
        <w:rPr>
          <w:rFonts w:ascii="楷体" w:hAnsi="楷体" w:eastAsia="楷体" w:cs="Times New Roman"/>
          <w:sz w:val="32"/>
          <w:szCs w:val="32"/>
        </w:rPr>
      </w:pPr>
      <w:r>
        <w:rPr>
          <w:rFonts w:hint="eastAsia" w:ascii="楷体" w:hAnsi="楷体" w:eastAsia="楷体" w:cs="楷体"/>
          <w:sz w:val="32"/>
          <w:szCs w:val="32"/>
        </w:rPr>
        <w:t>（四）绩效目标设置情况</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年三亚市田家炳高级中学（单位）2个项目实行绩效目标管理，涉及一般公共预算1</w:t>
      </w:r>
      <w:r>
        <w:rPr>
          <w:rFonts w:hint="eastAsia" w:ascii="仿宋_GB2312" w:hAnsi="黑体" w:eastAsia="仿宋_GB2312" w:cs="仿宋_GB2312"/>
          <w:sz w:val="32"/>
          <w:szCs w:val="32"/>
          <w:lang w:val="en-US" w:eastAsia="zh-CN"/>
        </w:rPr>
        <w:t>00</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上年结转</w:t>
      </w:r>
      <w:r>
        <w:rPr>
          <w:rFonts w:hint="eastAsia" w:ascii="仿宋_GB2312" w:hAnsi="黑体" w:eastAsia="仿宋_GB2312" w:cs="仿宋_GB2312"/>
          <w:sz w:val="32"/>
          <w:szCs w:val="32"/>
          <w:lang w:val="en-US" w:eastAsia="zh-CN"/>
        </w:rPr>
        <w:t>50.00</w:t>
      </w:r>
      <w:r>
        <w:rPr>
          <w:rFonts w:hint="eastAsia" w:ascii="仿宋_GB2312" w:hAnsi="黑体" w:eastAsia="仿宋_GB2312" w:cs="仿宋_GB2312"/>
          <w:sz w:val="32"/>
          <w:szCs w:val="32"/>
        </w:rPr>
        <w:t>万元。</w:t>
      </w:r>
    </w:p>
    <w:p>
      <w:pPr>
        <w:jc w:val="center"/>
        <w:rPr>
          <w:rFonts w:ascii="黑体" w:hAnsi="黑体" w:eastAsia="黑体" w:cs="Times New Roman"/>
          <w:sz w:val="32"/>
          <w:szCs w:val="32"/>
        </w:rPr>
      </w:pPr>
    </w:p>
    <w:p>
      <w:pPr>
        <w:jc w:val="center"/>
        <w:rPr>
          <w:rFonts w:hint="eastAsia" w:ascii="黑体" w:hAnsi="黑体" w:eastAsia="黑体" w:cs="黑体"/>
          <w:b/>
          <w:bCs/>
          <w:sz w:val="32"/>
          <w:szCs w:val="32"/>
        </w:rPr>
      </w:pPr>
    </w:p>
    <w:p>
      <w:pPr>
        <w:jc w:val="center"/>
        <w:rPr>
          <w:rFonts w:ascii="黑体" w:hAnsi="黑体" w:eastAsia="黑体" w:cs="Times New Roman"/>
          <w:b/>
          <w:bCs/>
          <w:sz w:val="32"/>
          <w:szCs w:val="32"/>
        </w:rPr>
      </w:pPr>
      <w:r>
        <w:rPr>
          <w:rFonts w:hint="eastAsia" w:ascii="黑体" w:hAnsi="黑体" w:eastAsia="黑体" w:cs="黑体"/>
          <w:b/>
          <w:bCs/>
          <w:sz w:val="32"/>
          <w:szCs w:val="32"/>
        </w:rPr>
        <w:t>第四部分</w:t>
      </w:r>
      <w:r>
        <w:rPr>
          <w:rFonts w:ascii="黑体" w:hAnsi="黑体" w:eastAsia="黑体" w:cs="黑体"/>
          <w:b/>
          <w:bCs/>
          <w:sz w:val="32"/>
          <w:szCs w:val="32"/>
        </w:rPr>
        <w:t xml:space="preserve">  </w:t>
      </w:r>
      <w:r>
        <w:rPr>
          <w:rFonts w:hint="eastAsia" w:ascii="黑体" w:hAnsi="黑体" w:eastAsia="黑体" w:cs="黑体"/>
          <w:b/>
          <w:bCs/>
          <w:sz w:val="32"/>
          <w:szCs w:val="32"/>
        </w:rPr>
        <w:t>名词解释</w:t>
      </w:r>
    </w:p>
    <w:p>
      <w:pPr>
        <w:ind w:firstLine="640" w:firstLineChars="200"/>
        <w:jc w:val="left"/>
        <w:rPr>
          <w:rFonts w:ascii="仿宋_GB2312" w:eastAsia="仿宋_GB2312" w:cs="Times New Roman"/>
          <w:color w:val="000000"/>
          <w:kern w:val="0"/>
          <w:sz w:val="32"/>
          <w:szCs w:val="32"/>
          <w:lang w:val="zh-CN"/>
        </w:rPr>
      </w:pPr>
    </w:p>
    <w:p>
      <w:pPr>
        <w:ind w:firstLine="640" w:firstLineChars="200"/>
        <w:jc w:val="left"/>
        <w:rPr>
          <w:rFonts w:ascii="仿宋_GB2312" w:hAnsi="宋体" w:eastAsia="仿宋_GB2312" w:cs="Times New Roman"/>
          <w:color w:val="000000"/>
          <w:kern w:val="0"/>
          <w:sz w:val="32"/>
          <w:szCs w:val="32"/>
        </w:rPr>
      </w:pPr>
      <w:r>
        <w:rPr>
          <w:rFonts w:hint="eastAsia" w:ascii="仿宋_GB2312" w:hAnsi="宋体" w:eastAsia="仿宋_GB2312" w:cs="仿宋_GB2312"/>
          <w:color w:val="000000"/>
          <w:kern w:val="0"/>
          <w:sz w:val="32"/>
          <w:szCs w:val="32"/>
        </w:rPr>
        <w:t>一、财政拨款收入：指本级财政当年拨付的资金。</w:t>
      </w:r>
    </w:p>
    <w:p>
      <w:pPr>
        <w:ind w:firstLine="640" w:firstLineChars="200"/>
        <w:jc w:val="left"/>
        <w:rPr>
          <w:rFonts w:ascii="仿宋_GB2312" w:hAnsi="宋体" w:eastAsia="仿宋_GB2312" w:cs="Times New Roman"/>
          <w:color w:val="000000"/>
          <w:kern w:val="0"/>
          <w:sz w:val="32"/>
          <w:szCs w:val="32"/>
        </w:rPr>
      </w:pPr>
      <w:r>
        <w:rPr>
          <w:rFonts w:hint="eastAsia" w:ascii="仿宋_GB2312" w:hAnsi="宋体" w:eastAsia="仿宋_GB2312" w:cs="仿宋_GB2312"/>
          <w:color w:val="000000"/>
          <w:kern w:val="0"/>
          <w:sz w:val="32"/>
          <w:szCs w:val="32"/>
        </w:rPr>
        <w:t>二、事业收入：指事业单位开展专业业务活动及辅助活动取得的收入。</w:t>
      </w:r>
    </w:p>
    <w:p>
      <w:pPr>
        <w:ind w:firstLine="640" w:firstLineChars="200"/>
        <w:jc w:val="left"/>
        <w:rPr>
          <w:rFonts w:ascii="仿宋_GB2312" w:hAnsi="宋体" w:eastAsia="仿宋_GB2312" w:cs="Times New Roman"/>
          <w:color w:val="000000"/>
          <w:kern w:val="0"/>
          <w:sz w:val="32"/>
          <w:szCs w:val="32"/>
        </w:rPr>
      </w:pPr>
      <w:r>
        <w:rPr>
          <w:rFonts w:hint="eastAsia" w:ascii="仿宋_GB2312" w:hAnsi="宋体" w:eastAsia="仿宋_GB2312" w:cs="仿宋_GB2312"/>
          <w:color w:val="000000"/>
          <w:kern w:val="0"/>
          <w:sz w:val="32"/>
          <w:szCs w:val="32"/>
        </w:rPr>
        <w:t>三、经营收入：指事业单位在专业业务活动及其辅助活动之外开展非独立核算经营活动取得的收入。</w:t>
      </w:r>
    </w:p>
    <w:p>
      <w:pPr>
        <w:ind w:firstLine="640" w:firstLineChars="200"/>
        <w:jc w:val="left"/>
        <w:rPr>
          <w:rFonts w:ascii="仿宋_GB2312" w:hAnsi="宋体" w:eastAsia="仿宋_GB2312" w:cs="Times New Roman"/>
          <w:color w:val="000000"/>
          <w:kern w:val="0"/>
          <w:sz w:val="32"/>
          <w:szCs w:val="32"/>
        </w:rPr>
      </w:pPr>
      <w:r>
        <w:rPr>
          <w:rFonts w:hint="eastAsia" w:ascii="仿宋_GB2312" w:hAnsi="宋体" w:eastAsia="仿宋_GB2312" w:cs="仿宋_GB2312"/>
          <w:color w:val="000000"/>
          <w:kern w:val="0"/>
          <w:sz w:val="32"/>
          <w:szCs w:val="32"/>
        </w:rPr>
        <w:t>四、其他收入：指除上述“财政拨款收入”“事业收入”“经营收入”等以外的收入。</w:t>
      </w:r>
    </w:p>
    <w:p>
      <w:pPr>
        <w:ind w:firstLine="640" w:firstLineChars="200"/>
        <w:jc w:val="left"/>
        <w:rPr>
          <w:rFonts w:ascii="仿宋_GB2312" w:hAnsi="宋体" w:eastAsia="仿宋_GB2312" w:cs="Times New Roman"/>
          <w:color w:val="000000"/>
          <w:kern w:val="0"/>
          <w:sz w:val="32"/>
          <w:szCs w:val="32"/>
        </w:rPr>
      </w:pPr>
      <w:r>
        <w:rPr>
          <w:rFonts w:hint="eastAsia" w:ascii="仿宋_GB2312" w:hAnsi="宋体" w:eastAsia="仿宋_GB2312" w:cs="仿宋_GB2312"/>
          <w:color w:val="000000"/>
          <w:kern w:val="0"/>
          <w:sz w:val="32"/>
          <w:szCs w:val="32"/>
        </w:rPr>
        <w:t>五、年初结转和结余：指以前年度尚未完成、结转到本年按有关规定继续使用的资金。</w:t>
      </w:r>
    </w:p>
    <w:p>
      <w:pPr>
        <w:ind w:firstLine="640" w:firstLineChars="200"/>
        <w:jc w:val="left"/>
        <w:rPr>
          <w:rFonts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六、基本支出：指行政事业单位用于为保障其机构正常运转、完成日常工作任务而发生的人员支出和公用支出。</w:t>
      </w:r>
      <w:r>
        <w:rPr>
          <w:rFonts w:ascii="仿宋_GB2312" w:hAnsi="宋体" w:eastAsia="仿宋_GB2312" w:cs="仿宋_GB2312"/>
          <w:color w:val="000000"/>
          <w:kern w:val="0"/>
          <w:sz w:val="32"/>
          <w:szCs w:val="32"/>
        </w:rPr>
        <w:t xml:space="preserve">   </w:t>
      </w:r>
    </w:p>
    <w:p>
      <w:pPr>
        <w:ind w:firstLine="640" w:firstLineChars="200"/>
        <w:jc w:val="left"/>
        <w:rPr>
          <w:rFonts w:ascii="仿宋_GB2312" w:hAnsi="宋体" w:eastAsia="仿宋_GB2312" w:cs="Times New Roman"/>
          <w:color w:val="000000"/>
          <w:kern w:val="0"/>
          <w:sz w:val="32"/>
          <w:szCs w:val="32"/>
        </w:rPr>
      </w:pPr>
      <w:r>
        <w:rPr>
          <w:rFonts w:hint="eastAsia" w:ascii="仿宋_GB2312" w:hAnsi="宋体" w:eastAsia="仿宋_GB2312" w:cs="仿宋_GB2312"/>
          <w:color w:val="000000"/>
          <w:kern w:val="0"/>
          <w:sz w:val="32"/>
          <w:szCs w:val="32"/>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Times New Roman"/>
          <w:color w:val="000000"/>
          <w:kern w:val="0"/>
          <w:sz w:val="32"/>
          <w:szCs w:val="32"/>
        </w:rPr>
      </w:pPr>
      <w:r>
        <w:rPr>
          <w:rFonts w:hint="eastAsia" w:ascii="仿宋_GB2312" w:hAnsi="宋体" w:eastAsia="仿宋_GB2312" w:cs="仿宋_GB2312"/>
          <w:color w:val="000000"/>
          <w:kern w:val="0"/>
          <w:sz w:val="32"/>
          <w:szCs w:val="32"/>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Times New Roman"/>
          <w:color w:val="000000"/>
          <w:kern w:val="0"/>
          <w:sz w:val="32"/>
          <w:szCs w:val="32"/>
        </w:rPr>
      </w:pPr>
      <w:r>
        <w:rPr>
          <w:rFonts w:hint="eastAsia" w:ascii="仿宋_GB2312" w:hAnsi="宋体" w:eastAsia="仿宋_GB2312" w:cs="仿宋_GB2312"/>
          <w:color w:val="000000"/>
          <w:kern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Times New Roman"/>
          <w:color w:val="000000"/>
          <w:kern w:val="0"/>
          <w:sz w:val="32"/>
          <w:szCs w:val="32"/>
        </w:rPr>
      </w:pPr>
      <w:r>
        <w:rPr>
          <w:rFonts w:hint="eastAsia" w:ascii="仿宋_GB2312" w:hAnsi="宋体" w:eastAsia="仿宋_GB2312" w:cs="仿宋_GB2312"/>
          <w:color w:val="000000"/>
          <w:kern w:val="0"/>
          <w:sz w:val="32"/>
          <w:szCs w:val="32"/>
        </w:rPr>
        <w:t>十、项目支出：指各部门、各单位为完成其特定的工作任务和事业发展目标所发生的支出。</w:t>
      </w:r>
    </w:p>
    <w:p>
      <w:pPr>
        <w:ind w:firstLine="640" w:firstLineChars="200"/>
        <w:jc w:val="left"/>
        <w:rPr>
          <w:rFonts w:ascii="仿宋_GB2312" w:hAnsi="宋体" w:eastAsia="仿宋_GB2312" w:cs="Times New Roman"/>
          <w:color w:val="000000"/>
          <w:kern w:val="0"/>
          <w:sz w:val="32"/>
          <w:szCs w:val="32"/>
        </w:rPr>
      </w:pPr>
      <w:r>
        <w:rPr>
          <w:rFonts w:hint="eastAsia" w:ascii="仿宋_GB2312" w:hAnsi="宋体" w:eastAsia="仿宋_GB2312" w:cs="仿宋_GB2312"/>
          <w:color w:val="000000"/>
          <w:kern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Times New Roman"/>
          <w:sz w:val="32"/>
          <w:szCs w:val="32"/>
        </w:rPr>
      </w:pPr>
      <w:r>
        <w:rPr>
          <w:rFonts w:hint="eastAsia" w:ascii="仿宋_GB2312" w:hAnsi="宋体" w:eastAsia="仿宋_GB2312" w:cs="仿宋_GB2312"/>
          <w:color w:val="000000"/>
          <w:kern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楷体">
    <w:panose1 w:val="02010609060101010101"/>
    <w:charset w:val="86"/>
    <w:family w:val="swiss"/>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黑体">
    <w:panose1 w:val="02010609060101010101"/>
    <w:charset w:val="86"/>
    <w:family w:val="decorative"/>
    <w:pitch w:val="default"/>
    <w:sig w:usb0="800002BF" w:usb1="38CF7CFA" w:usb2="00000016" w:usb3="00000000" w:csb0="00040001" w:csb1="00000000"/>
  </w:font>
  <w:font w:name="ˎ̥">
    <w:altName w:val="微软雅黑"/>
    <w:panose1 w:val="00000000000000000000"/>
    <w:charset w:val="00"/>
    <w:family w:val="swiss"/>
    <w:pitch w:val="default"/>
    <w:sig w:usb0="00000000" w:usb1="00000000" w:usb2="00000000"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ˎ̥">
    <w:altName w:val="微软雅黑"/>
    <w:panose1 w:val="00000000000000000000"/>
    <w:charset w:val="00"/>
    <w:family w:val="decorative"/>
    <w:pitch w:val="default"/>
    <w:sig w:usb0="00000000" w:usb1="00000000" w:usb2="00000000"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ˎ̥">
    <w:altName w:val="微软雅黑"/>
    <w:panose1 w:val="00000000000000000000"/>
    <w:charset w:val="00"/>
    <w:family w:val="modern"/>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1688554811">
    <w:nsid w:val="64A54D3B"/>
    <w:multiLevelType w:val="singleLevel"/>
    <w:tmpl w:val="64A54D3B"/>
    <w:lvl w:ilvl="0" w:tentative="1">
      <w:start w:val="2"/>
      <w:numFmt w:val="chineseCounting"/>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84586829"/>
  </w:num>
  <w:num w:numId="7">
    <w:abstractNumId w:val="16885548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oNotHyphenateCaps/>
  <w:drawingGridHorizontalSpacing w:val="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F97C4E"/>
    <w:rsid w:val="00003F93"/>
    <w:rsid w:val="000747F5"/>
    <w:rsid w:val="00095974"/>
    <w:rsid w:val="000D321D"/>
    <w:rsid w:val="0014118C"/>
    <w:rsid w:val="0014320B"/>
    <w:rsid w:val="00174494"/>
    <w:rsid w:val="00205655"/>
    <w:rsid w:val="002E3764"/>
    <w:rsid w:val="0031106A"/>
    <w:rsid w:val="00312461"/>
    <w:rsid w:val="003501D4"/>
    <w:rsid w:val="00355F53"/>
    <w:rsid w:val="0037521D"/>
    <w:rsid w:val="003E5BE6"/>
    <w:rsid w:val="00444476"/>
    <w:rsid w:val="004572AC"/>
    <w:rsid w:val="004731B9"/>
    <w:rsid w:val="004D71E4"/>
    <w:rsid w:val="004F4DC7"/>
    <w:rsid w:val="00592979"/>
    <w:rsid w:val="00597E9C"/>
    <w:rsid w:val="00660A6A"/>
    <w:rsid w:val="006761E2"/>
    <w:rsid w:val="0069370A"/>
    <w:rsid w:val="006C76E4"/>
    <w:rsid w:val="007332E1"/>
    <w:rsid w:val="007860EE"/>
    <w:rsid w:val="00795AF9"/>
    <w:rsid w:val="00796F39"/>
    <w:rsid w:val="007D3FBD"/>
    <w:rsid w:val="008365BE"/>
    <w:rsid w:val="00892A79"/>
    <w:rsid w:val="00892C12"/>
    <w:rsid w:val="00893C9A"/>
    <w:rsid w:val="00897813"/>
    <w:rsid w:val="009806E5"/>
    <w:rsid w:val="00A0084E"/>
    <w:rsid w:val="00A42E7D"/>
    <w:rsid w:val="00A61A1B"/>
    <w:rsid w:val="00A66C6F"/>
    <w:rsid w:val="00AF6F1B"/>
    <w:rsid w:val="00B24E8A"/>
    <w:rsid w:val="00B63356"/>
    <w:rsid w:val="00B67BDF"/>
    <w:rsid w:val="00BB23FC"/>
    <w:rsid w:val="00BE450E"/>
    <w:rsid w:val="00C10EEB"/>
    <w:rsid w:val="00C41258"/>
    <w:rsid w:val="00C77A2C"/>
    <w:rsid w:val="00D92E84"/>
    <w:rsid w:val="00DE53C2"/>
    <w:rsid w:val="00E909B7"/>
    <w:rsid w:val="00EC4BCB"/>
    <w:rsid w:val="00EE7CB7"/>
    <w:rsid w:val="00F97C4E"/>
    <w:rsid w:val="00FE6194"/>
    <w:rsid w:val="06DD0B8E"/>
    <w:rsid w:val="075768C9"/>
    <w:rsid w:val="0DA03487"/>
    <w:rsid w:val="0F8D4C95"/>
    <w:rsid w:val="14327A1E"/>
    <w:rsid w:val="15F501A0"/>
    <w:rsid w:val="16DC3857"/>
    <w:rsid w:val="1CD51FB4"/>
    <w:rsid w:val="1EDB44F9"/>
    <w:rsid w:val="20E43B58"/>
    <w:rsid w:val="239772C1"/>
    <w:rsid w:val="24F170ED"/>
    <w:rsid w:val="28654BF8"/>
    <w:rsid w:val="293E697B"/>
    <w:rsid w:val="2A961CCF"/>
    <w:rsid w:val="2B9646B0"/>
    <w:rsid w:val="2C170E7E"/>
    <w:rsid w:val="2C9E37D8"/>
    <w:rsid w:val="31F8005E"/>
    <w:rsid w:val="372F75EB"/>
    <w:rsid w:val="3B5379F7"/>
    <w:rsid w:val="3D5F44FF"/>
    <w:rsid w:val="3FFE0DCC"/>
    <w:rsid w:val="41592E26"/>
    <w:rsid w:val="46B81EFA"/>
    <w:rsid w:val="4CCD26CC"/>
    <w:rsid w:val="50692EC6"/>
    <w:rsid w:val="51684435"/>
    <w:rsid w:val="55E85D19"/>
    <w:rsid w:val="56D970AE"/>
    <w:rsid w:val="5874736F"/>
    <w:rsid w:val="65CC130E"/>
    <w:rsid w:val="665957B0"/>
    <w:rsid w:val="6BDD1C17"/>
    <w:rsid w:val="6F1E6132"/>
    <w:rsid w:val="6F6D2E88"/>
    <w:rsid w:val="72C02FBB"/>
    <w:rsid w:val="76A21AD9"/>
    <w:rsid w:val="7B3168EB"/>
    <w:rsid w:val="7B81204D"/>
    <w:rsid w:val="7D2025D4"/>
    <w:rsid w:val="7EFC7129"/>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qFormat/>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alloon Text"/>
    <w:basedOn w:val="1"/>
    <w:link w:val="12"/>
    <w:semiHidden/>
    <w:qFormat/>
    <w:uiPriority w:val="99"/>
    <w:rPr>
      <w:sz w:val="18"/>
      <w:szCs w:val="18"/>
    </w:rPr>
  </w:style>
  <w:style w:type="paragraph" w:styleId="4">
    <w:name w:val="footer"/>
    <w:basedOn w:val="1"/>
    <w:link w:val="8"/>
    <w:semiHidden/>
    <w:qFormat/>
    <w:uiPriority w:val="99"/>
    <w:pPr>
      <w:tabs>
        <w:tab w:val="center" w:pos="4153"/>
        <w:tab w:val="right" w:pos="8306"/>
      </w:tabs>
      <w:snapToGrid w:val="0"/>
      <w:jc w:val="left"/>
    </w:pPr>
    <w:rPr>
      <w:sz w:val="18"/>
      <w:szCs w:val="18"/>
    </w:rPr>
  </w:style>
  <w:style w:type="paragraph" w:styleId="5">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脚 Char"/>
    <w:basedOn w:val="6"/>
    <w:link w:val="4"/>
    <w:semiHidden/>
    <w:qFormat/>
    <w:locked/>
    <w:uiPriority w:val="99"/>
    <w:rPr>
      <w:sz w:val="18"/>
      <w:szCs w:val="18"/>
    </w:rPr>
  </w:style>
  <w:style w:type="character" w:customStyle="1" w:styleId="9">
    <w:name w:val="页眉 Char"/>
    <w:basedOn w:val="6"/>
    <w:link w:val="5"/>
    <w:semiHidden/>
    <w:qFormat/>
    <w:locked/>
    <w:uiPriority w:val="99"/>
    <w:rPr>
      <w:sz w:val="18"/>
      <w:szCs w:val="18"/>
    </w:rPr>
  </w:style>
  <w:style w:type="paragraph" w:customStyle="1" w:styleId="10">
    <w:name w:val="List Paragraph1"/>
    <w:basedOn w:val="1"/>
    <w:qFormat/>
    <w:uiPriority w:val="99"/>
    <w:pPr>
      <w:ind w:firstLine="420" w:firstLineChars="200"/>
    </w:pPr>
  </w:style>
  <w:style w:type="paragraph" w:customStyle="1" w:styleId="11">
    <w:name w:val="正文1 Char Char Char"/>
    <w:basedOn w:val="1"/>
    <w:qFormat/>
    <w:uiPriority w:val="99"/>
    <w:pPr>
      <w:widowControl/>
      <w:spacing w:line="360" w:lineRule="auto"/>
      <w:ind w:firstLine="200" w:firstLineChars="200"/>
      <w:jc w:val="left"/>
    </w:pPr>
    <w:rPr>
      <w:rFonts w:ascii="宋体" w:hAnsi="宋体" w:cs="宋体"/>
      <w:kern w:val="0"/>
      <w:sz w:val="24"/>
      <w:szCs w:val="24"/>
    </w:rPr>
  </w:style>
  <w:style w:type="character" w:customStyle="1" w:styleId="12">
    <w:name w:val="批注框文本 Char"/>
    <w:basedOn w:val="6"/>
    <w:link w:val="3"/>
    <w:semiHidden/>
    <w:qFormat/>
    <w:uiPriority w:val="99"/>
    <w:rPr>
      <w:rFonts w:ascii="Calibri" w:hAnsi="Calibri" w:cs="Calibri"/>
      <w:sz w:val="0"/>
      <w:szCs w:val="0"/>
    </w:rPr>
  </w:style>
  <w:style w:type="paragraph" w:customStyle="1" w:styleId="13">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3504</Words>
  <Characters>345</Characters>
  <Lines>2</Lines>
  <Paragraphs>7</Paragraphs>
  <ScaleCrop>false</ScaleCrop>
  <LinksUpToDate>false</LinksUpToDate>
  <CharactersWithSpaces>3842</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2021-03-12T07:47:00Z</dcterms:created>
  <dc:creator>null,null,总收发</dc:creator>
  <cp:lastModifiedBy>张皇姬</cp:lastModifiedBy>
  <dcterms:modified xsi:type="dcterms:W3CDTF">2023-08-21T02:59:24Z</dcterms:modified>
  <dc:title>××年××部门（单位）预算</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01BCB85A42F945069D9BF28D0C13C9C0</vt:lpwstr>
  </property>
</Properties>
</file>