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b w:val="0"/>
          <w:sz w:val="52"/>
          <w:szCs w:val="52"/>
        </w:rPr>
      </w:pPr>
      <w:r>
        <w:rPr>
          <w:rFonts w:hint="eastAsia"/>
          <w:b w:val="0"/>
          <w:sz w:val="52"/>
          <w:szCs w:val="52"/>
          <w:lang w:eastAsia="zh-CN"/>
        </w:rPr>
        <w:t>三亚市天涯区凤凰小学</w:t>
      </w:r>
      <w:r>
        <w:rPr>
          <w:rFonts w:hint="eastAsia"/>
          <w:b w:val="0"/>
          <w:sz w:val="52"/>
          <w:szCs w:val="52"/>
        </w:rPr>
        <w:t>202</w:t>
      </w:r>
      <w:r>
        <w:rPr>
          <w:rFonts w:hint="eastAsia"/>
          <w:b w:val="0"/>
          <w:sz w:val="52"/>
          <w:szCs w:val="52"/>
          <w:lang w:val="en-US" w:eastAsia="zh-CN"/>
        </w:rPr>
        <w:t>2</w:t>
      </w:r>
      <w:r>
        <w:rPr>
          <w:rFonts w:hint="eastAsia"/>
          <w:b w:val="0"/>
          <w:sz w:val="52"/>
          <w:szCs w:val="52"/>
        </w:rPr>
        <w:t>年单位预算说明</w:t>
      </w:r>
    </w:p>
    <w:p>
      <w:pPr>
        <w:ind w:firstLine="1680"/>
        <w:jc w:val="center"/>
        <w:rPr>
          <w:color w:val="auto"/>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rPr>
        <w:t xml:space="preserve"> </w:t>
      </w:r>
      <w:r>
        <w:rPr>
          <w:rFonts w:hint="eastAsia" w:ascii="黑体" w:hAnsi="黑体" w:eastAsia="黑体" w:cs="黑体"/>
          <w:b w:val="0"/>
          <w:bCs w:val="0"/>
          <w:color w:val="auto"/>
          <w:sz w:val="32"/>
          <w:szCs w:val="32"/>
          <w:lang w:eastAsia="zh-CN"/>
        </w:rPr>
        <w:t>三亚市天涯区凤凰小学单位</w:t>
      </w:r>
      <w:r>
        <w:rPr>
          <w:rFonts w:hint="eastAsia" w:ascii="黑体" w:hAnsi="黑体" w:eastAsia="黑体"/>
          <w:sz w:val="32"/>
          <w:szCs w:val="32"/>
        </w:rPr>
        <w:t>概况</w:t>
      </w:r>
    </w:p>
    <w:p>
      <w:pPr>
        <w:pStyle w:val="7"/>
        <w:numPr>
          <w:ilvl w:val="-1"/>
          <w:numId w:val="0"/>
        </w:numPr>
        <w:ind w:leftChars="0" w:firstLine="640" w:firstLineChars="200"/>
        <w:jc w:val="left"/>
        <w:rPr>
          <w:rFonts w:hint="eastAsia" w:ascii="黑体" w:hAnsi="黑体" w:eastAsia="黑体"/>
          <w:sz w:val="32"/>
          <w:szCs w:val="32"/>
          <w:lang w:val="en-US" w:eastAsia="zh-CN"/>
        </w:rPr>
      </w:pPr>
      <w:r>
        <w:rPr>
          <w:rFonts w:hint="eastAsia" w:ascii="黑体" w:hAnsi="黑体" w:eastAsia="黑体"/>
          <w:sz w:val="32"/>
          <w:szCs w:val="32"/>
          <w:lang w:val="en-US" w:eastAsia="zh-CN"/>
        </w:rPr>
        <w:t>一、主要职能</w:t>
      </w:r>
    </w:p>
    <w:p>
      <w:pPr>
        <w:pStyle w:val="7"/>
        <w:numPr>
          <w:ilvl w:val="0"/>
          <w:numId w:val="1"/>
        </w:numPr>
        <w:ind w:firstLineChars="0"/>
        <w:rPr>
          <w:rFonts w:ascii="黑体" w:hAnsi="黑体" w:eastAsia="黑体"/>
          <w:color w:val="auto"/>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w:t>
      </w:r>
      <w:r>
        <w:rPr>
          <w:rFonts w:hint="eastAsia" w:ascii="黑体" w:hAnsi="黑体" w:eastAsia="黑体" w:cs="黑体"/>
          <w:color w:val="auto"/>
          <w:sz w:val="32"/>
          <w:szCs w:val="32"/>
          <w:lang w:eastAsia="zh-CN"/>
        </w:rPr>
        <w:t>天涯区凤凰小学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年单位预算表</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r>
        <w:rPr>
          <w:rFonts w:hint="eastAsia" w:ascii="仿宋_GB2312" w:hAnsi="仿宋_GB2312" w:eastAsia="仿宋_GB2312" w:cs="仿宋_GB2312"/>
          <w:color w:val="auto"/>
          <w:sz w:val="32"/>
          <w:szCs w:val="32"/>
          <w:lang w:eastAsia="zh-CN"/>
        </w:rPr>
        <w:t>。</w:t>
      </w:r>
    </w:p>
    <w:p>
      <w:pPr>
        <w:pStyle w:val="7"/>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11"/>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三亚市</w:t>
      </w:r>
      <w:r>
        <w:rPr>
          <w:rFonts w:hint="eastAsia" w:ascii="黑体" w:hAnsi="黑体" w:eastAsia="黑体"/>
          <w:color w:val="auto"/>
          <w:sz w:val="32"/>
          <w:szCs w:val="32"/>
          <w:lang w:eastAsia="zh-CN"/>
        </w:rPr>
        <w:t>天涯区凤凰小学</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年单位预算情况说明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3"/>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ˎ̥" w:eastAsia="黑体" w:cs="Times New Roman"/>
          <w:color w:val="auto"/>
          <w:sz w:val="32"/>
          <w:szCs w:val="32"/>
          <w:highlight w:val="none"/>
          <w:lang w:eastAsia="zh-CN"/>
        </w:rPr>
        <w:t>三亚市天涯区凤凰小学</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7"/>
        <w:numPr>
          <w:ilvl w:val="0"/>
          <w:numId w:val="4"/>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11"/>
        <w:numPr>
          <w:ilvl w:val="-1"/>
          <w:numId w:val="0"/>
        </w:numPr>
        <w:ind w:left="420" w:leftChars="200" w:firstLine="640" w:firstLineChars="200"/>
        <w:jc w:val="left"/>
        <w:rPr>
          <w:rFonts w:hint="eastAsia" w:ascii="黑体" w:hAnsi="黑体" w:eastAsia="仿宋_GB2312" w:cs="仿宋_GB2312"/>
          <w:color w:val="auto"/>
          <w:sz w:val="32"/>
          <w:szCs w:val="32"/>
          <w:lang w:val="en-US" w:eastAsia="zh-CN"/>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ins w:id="0" w:author="ASUS" w:date="2022-02-17T11:44:50Z">
        <w:r>
          <w:rPr>
            <w:rFonts w:hint="eastAsia" w:ascii="仿宋_GB2312" w:eastAsia="仿宋_GB2312"/>
            <w:color w:val="000000"/>
            <w:sz w:val="32"/>
            <w:szCs w:val="32"/>
            <w:shd w:val="clear" w:color="auto" w:fill="FFFFFF"/>
            <w:lang w:eastAsia="zh-CN"/>
          </w:rPr>
          <w:t>。</w:t>
        </w:r>
      </w:ins>
      <w:bookmarkStart w:id="0" w:name="_GoBack"/>
      <w:bookmarkEnd w:id="0"/>
    </w:p>
    <w:p>
      <w:pPr>
        <w:ind w:firstLine="0" w:firstLineChars="0"/>
        <w:rPr>
          <w:rFonts w:hint="eastAsia" w:ascii="黑体" w:hAnsi="黑体" w:eastAsia="黑体"/>
          <w:color w:val="auto"/>
          <w:sz w:val="32"/>
          <w:szCs w:val="32"/>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olor w:val="auto"/>
          <w:sz w:val="32"/>
          <w:szCs w:val="32"/>
        </w:rPr>
        <w:t>三亚市</w:t>
      </w:r>
      <w:r>
        <w:rPr>
          <w:rFonts w:hint="eastAsia" w:ascii="黑体" w:hAnsi="黑体" w:eastAsia="黑体"/>
          <w:color w:val="auto"/>
          <w:sz w:val="32"/>
          <w:szCs w:val="32"/>
          <w:lang w:eastAsia="zh-CN"/>
        </w:rPr>
        <w:t>天涯区凤凰小学</w:t>
      </w:r>
      <w:r>
        <w:rPr>
          <w:rFonts w:hint="eastAsia" w:ascii="黑体" w:hAnsi="黑体" w:eastAsia="黑体"/>
          <w:color w:val="auto"/>
          <w:sz w:val="32"/>
          <w:szCs w:val="32"/>
          <w:lang w:val="en-US" w:eastAsia="zh-CN"/>
        </w:rPr>
        <w:t>2022年</w:t>
      </w:r>
      <w:r>
        <w:rPr>
          <w:rFonts w:hint="eastAsia" w:ascii="黑体" w:hAnsi="黑体" w:eastAsia="黑体"/>
          <w:color w:val="auto"/>
          <w:sz w:val="32"/>
          <w:szCs w:val="32"/>
        </w:rPr>
        <w:t>单位预算表</w:t>
      </w:r>
    </w:p>
    <w:p>
      <w:pPr>
        <w:ind w:firstLine="3520" w:firstLineChars="1100"/>
        <w:rPr>
          <w:rFonts w:hint="eastAsia" w:ascii="仿宋" w:hAnsi="仿宋" w:eastAsia="仿宋" w:cs="仿宋"/>
          <w:color w:val="auto"/>
          <w:sz w:val="32"/>
          <w:szCs w:val="32"/>
        </w:rPr>
      </w:pPr>
      <w:r>
        <w:rPr>
          <w:rFonts w:hint="eastAsia" w:ascii="仿宋" w:hAnsi="仿宋" w:eastAsia="仿宋" w:cs="仿宋"/>
          <w:color w:val="auto"/>
          <w:sz w:val="32"/>
          <w:szCs w:val="32"/>
        </w:rPr>
        <w:t>单位预算表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第三部分   三亚市</w:t>
      </w:r>
      <w:r>
        <w:rPr>
          <w:rFonts w:hint="eastAsia" w:ascii="黑体" w:hAnsi="黑体" w:eastAsia="黑体"/>
          <w:color w:val="auto"/>
          <w:sz w:val="32"/>
          <w:szCs w:val="32"/>
          <w:lang w:eastAsia="zh-CN"/>
        </w:rPr>
        <w:t>天涯区凤凰小学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年单位预算情况说明</w:t>
      </w:r>
    </w:p>
    <w:p>
      <w:pPr>
        <w:ind w:firstLine="480" w:firstLineChars="15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1247.9</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lang w:eastAsia="zh-CN"/>
        </w:rPr>
        <w:t>教育支出</w:t>
      </w:r>
      <w:r>
        <w:rPr>
          <w:rFonts w:hint="eastAsia" w:ascii="仿宋_GB2312" w:hAnsi="黑体" w:eastAsia="仿宋_GB2312"/>
          <w:color w:val="auto"/>
          <w:sz w:val="32"/>
          <w:szCs w:val="32"/>
          <w:lang w:val="en-US" w:eastAsia="zh-CN"/>
        </w:rPr>
        <w:t>997.23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97.19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155.48</w:t>
      </w:r>
      <w:r>
        <w:rPr>
          <w:rFonts w:hint="eastAsia" w:ascii="仿宋_GB2312" w:hAnsi="黑体" w:eastAsia="仿宋_GB2312"/>
          <w:color w:val="auto"/>
          <w:sz w:val="32"/>
          <w:szCs w:val="32"/>
        </w:rPr>
        <w:t>万元。</w:t>
      </w:r>
    </w:p>
    <w:p>
      <w:pPr>
        <w:ind w:firstLine="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253.19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退休人员减少及人员调出影响。</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lang w:val="en-US" w:eastAsia="zh-CN"/>
        </w:rPr>
        <w:t>997.23</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79.78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97.19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7.78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lang w:val="en-US" w:eastAsia="zh-CN"/>
        </w:rPr>
        <w:t>155.48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12.44</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小学教育</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997.23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108.63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退休人员增加及人员调出影响。</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86.12</w:t>
      </w:r>
      <w:r>
        <w:rPr>
          <w:rFonts w:hint="eastAsia" w:ascii="仿宋_GB2312" w:hAnsi="黑体" w:eastAsia="仿宋_GB2312" w:cs="仿宋_GB2312"/>
          <w:color w:val="auto"/>
          <w:sz w:val="32"/>
          <w:szCs w:val="32"/>
        </w:rPr>
        <w:t>万元，比上年预算数减少</w:t>
      </w:r>
      <w:r>
        <w:rPr>
          <w:rFonts w:hint="eastAsia" w:ascii="仿宋_GB2312" w:hAnsi="黑体" w:eastAsia="仿宋_GB2312" w:cs="仿宋_GB2312"/>
          <w:color w:val="auto"/>
          <w:sz w:val="32"/>
          <w:szCs w:val="32"/>
          <w:lang w:val="en-US" w:eastAsia="zh-CN"/>
        </w:rPr>
        <w:t>27.69</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退休人员增加及人员调出影响。</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3.</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（类）抚恤（款）其他优抚支出（项）202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11.07</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34.9</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退休人员增加及人员调出影响，</w:t>
      </w:r>
      <w:r>
        <w:rPr>
          <w:rFonts w:hint="eastAsia" w:ascii="仿宋_GB2312" w:hAnsi="黑体" w:eastAsia="仿宋_GB2312" w:cs="仿宋_GB2312"/>
          <w:color w:val="auto"/>
          <w:sz w:val="32"/>
          <w:szCs w:val="32"/>
        </w:rPr>
        <w:t>所以预算数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4.卫生健康支出（类）行政事业单位医疗（款）行政单位医疗（项）202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44.44</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16.78</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退休人员增加及人员调出影响，</w:t>
      </w:r>
      <w:r>
        <w:rPr>
          <w:rFonts w:hint="eastAsia" w:ascii="仿宋_GB2312" w:hAnsi="黑体" w:eastAsia="仿宋_GB2312" w:cs="仿宋_GB2312"/>
          <w:color w:val="auto"/>
          <w:sz w:val="32"/>
          <w:szCs w:val="32"/>
        </w:rPr>
        <w:t>所以预算数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卫生健康支出（类）行政事业单位医疗（款）公务员医疗补助（项）202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111.04</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18.12</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退休人员增加及人员调出影响，</w:t>
      </w:r>
      <w:r>
        <w:rPr>
          <w:rFonts w:hint="eastAsia" w:ascii="仿宋_GB2312" w:hAnsi="黑体" w:eastAsia="仿宋_GB2312" w:cs="仿宋_GB2312"/>
          <w:color w:val="auto"/>
          <w:sz w:val="32"/>
          <w:szCs w:val="32"/>
        </w:rPr>
        <w:t>所以预算数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olor w:val="auto"/>
          <w:sz w:val="32"/>
          <w:szCs w:val="32"/>
          <w:lang w:val="en-US" w:eastAsia="zh-CN"/>
        </w:rPr>
        <w:t>1071.11</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1043.58</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基本工资、津贴补贴、绩效工资、</w:t>
      </w:r>
      <w:r>
        <w:rPr>
          <w:rFonts w:hint="eastAsia" w:ascii="Times New Roman" w:hAnsi="Times New Roman" w:eastAsia="仿宋_GB2312" w:cs="Times New Roman"/>
          <w:color w:val="auto"/>
          <w:sz w:val="32"/>
          <w:szCs w:val="32"/>
        </w:rPr>
        <w:t>机关事业单位基本养老保险缴费、职工基本医疗保险缴费、公务员医疗补助、其他社会保障缴费</w:t>
      </w:r>
      <w:r>
        <w:rPr>
          <w:rFonts w:ascii="Times New Roman" w:hAnsi="Times New Roman" w:eastAsia="仿宋_GB2312" w:cs="Times New Roman"/>
          <w:color w:val="auto"/>
          <w:sz w:val="32"/>
          <w:szCs w:val="32"/>
        </w:rPr>
        <w:t>、住房公积金、医疗费</w:t>
      </w:r>
      <w:r>
        <w:rPr>
          <w:rFonts w:hint="eastAsia" w:ascii="Times New Roman" w:hAnsi="Times New Roman" w:eastAsia="仿宋_GB2312" w:cs="Times New Roman"/>
          <w:color w:val="auto"/>
          <w:sz w:val="32"/>
          <w:szCs w:val="32"/>
        </w:rPr>
        <w:t>、邮电费、生活补助</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奖励金</w:t>
      </w:r>
      <w:r>
        <w:rPr>
          <w:rFonts w:ascii="Times New Roman" w:hAnsi="Times New Roman" w:eastAsia="仿宋_GB2312" w:cs="Times New Roman"/>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27.54</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工会经费、其他商品和服务支出</w:t>
      </w:r>
      <w:r>
        <w:rPr>
          <w:rFonts w:hint="eastAsia" w:ascii="Times New Roman" w:hAnsi="Times New Roman" w:eastAsia="仿宋_GB2312" w:cs="Times New Roman"/>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hint="eastAsia" w:ascii="Times New Roman" w:hAnsi="Times New Roman" w:eastAsia="仿宋_GB2312" w:cs="Times New Roman"/>
          <w:color w:val="auto"/>
          <w:sz w:val="32"/>
          <w:shd w:val="clear" w:color="auto" w:fill="FFFFFF"/>
        </w:rPr>
        <w:t>0</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rPr>
        <w:t>与上年预算持平</w:t>
      </w:r>
      <w:r>
        <w:rPr>
          <w:rFonts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r>
        <w:rPr>
          <w:rFonts w:ascii="Times New Roman" w:hAnsi="Times New Roman" w:eastAsia="仿宋_GB2312" w:cs="Times New Roman"/>
          <w:color w:val="auto"/>
          <w:sz w:val="32"/>
        </w:rPr>
        <w:t>因本年度未安排公务接待费</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，与上年预算持平。公务用车购置及运行费</w:t>
      </w:r>
      <w:r>
        <w:rPr>
          <w:rFonts w:ascii="Times New Roman" w:hAnsi="Times New Roman" w:eastAsia="仿宋_GB2312" w:cs="Times New Roman"/>
          <w:color w:val="auto"/>
          <w:sz w:val="32"/>
          <w:szCs w:val="32"/>
        </w:rPr>
        <w:t>0万元（其中，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lang w:eastAsia="zh-CN"/>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三亚市天涯区凤凰小学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default" w:ascii="Times New Roman" w:hAnsi="Times New Roman" w:eastAsia="仿宋_GB2312" w:cs="Times New Roman"/>
          <w:color w:val="auto"/>
          <w:sz w:val="32"/>
          <w:szCs w:val="32"/>
          <w:shd w:val="clear" w:color="auto" w:fill="auto"/>
          <w:lang w:eastAsia="zh-CN"/>
        </w:rPr>
        <w:t>三亚市天涯区凤凰小学</w:t>
      </w:r>
      <w:r>
        <w:rPr>
          <w:rFonts w:hint="default" w:ascii="Times New Roman" w:hAnsi="Times New Roman" w:eastAsia="仿宋_GB2312" w:cs="Times New Roman"/>
          <w:color w:val="auto"/>
          <w:sz w:val="32"/>
          <w:szCs w:val="32"/>
        </w:rPr>
        <w:t>所</w:t>
      </w:r>
      <w:r>
        <w:rPr>
          <w:rFonts w:hint="eastAsia" w:ascii="仿宋_GB2312" w:hAnsi="黑体" w:eastAsia="仿宋_GB2312" w:cs="仿宋_GB2312"/>
          <w:color w:val="auto"/>
          <w:sz w:val="32"/>
          <w:szCs w:val="32"/>
        </w:rPr>
        <w:t>有收入和支出均纳入部门预算管理。</w:t>
      </w:r>
      <w:r>
        <w:rPr>
          <w:rFonts w:ascii="Times New Roman" w:hAnsi="Times New Roman" w:eastAsia="仿宋_GB2312" w:cs="Times New Roman"/>
          <w:color w:val="auto"/>
          <w:sz w:val="32"/>
          <w:szCs w:val="32"/>
        </w:rPr>
        <w:t>收入包括：一般公共预算</w:t>
      </w:r>
      <w:r>
        <w:rPr>
          <w:rFonts w:hint="eastAsia" w:ascii="Times New Roman" w:hAnsi="Times New Roman" w:eastAsia="仿宋_GB2312" w:cs="Times New Roman"/>
          <w:color w:val="auto"/>
          <w:sz w:val="32"/>
          <w:szCs w:val="32"/>
        </w:rPr>
        <w:t>拨款</w:t>
      </w:r>
      <w:r>
        <w:rPr>
          <w:rFonts w:ascii="Times New Roman" w:hAnsi="Times New Roman" w:eastAsia="仿宋_GB2312" w:cs="Times New Roman"/>
          <w:color w:val="auto"/>
          <w:sz w:val="32"/>
          <w:szCs w:val="32"/>
        </w:rPr>
        <w:t>收入、</w:t>
      </w:r>
      <w:r>
        <w:rPr>
          <w:rFonts w:hint="eastAsia" w:ascii="Times New Roman" w:hAnsi="Times New Roman" w:eastAsia="仿宋_GB2312" w:cs="Times New Roman"/>
          <w:color w:val="auto"/>
          <w:sz w:val="32"/>
          <w:szCs w:val="32"/>
        </w:rPr>
        <w:t>上年结转</w:t>
      </w:r>
      <w:r>
        <w:rPr>
          <w:rFonts w:ascii="Times New Roman" w:hAnsi="Times New Roman" w:eastAsia="仿宋_GB2312" w:cs="Times New Roman"/>
          <w:color w:val="auto"/>
          <w:sz w:val="32"/>
          <w:szCs w:val="32"/>
        </w:rPr>
        <w:t>；支出包括：教育支出、社会保障和就业支出、卫生健康支出</w:t>
      </w:r>
      <w:r>
        <w:rPr>
          <w:rFonts w:hint="eastAsia" w:ascii="Times New Roman" w:hAnsi="Times New Roman" w:eastAsia="仿宋_GB2312" w:cs="Times New Roman"/>
          <w:color w:val="auto"/>
          <w:sz w:val="32"/>
          <w:szCs w:val="32"/>
        </w:rPr>
        <w:t>。</w:t>
      </w:r>
      <w:r>
        <w:rPr>
          <w:rFonts w:hint="eastAsia" w:ascii="仿宋_GB2312" w:hAnsi="黑体" w:eastAsia="仿宋_GB2312" w:cs="仿宋_GB2312"/>
          <w:color w:val="auto"/>
          <w:sz w:val="32"/>
          <w:szCs w:val="32"/>
        </w:rPr>
        <w:t>三亚市天涯区凤凰小学202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三亚市天涯区凤凰小学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0.14</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1247.9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99.86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253.19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退休人员减少及人员调出影响。</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三亚市天涯区凤凰小学</w:t>
      </w:r>
      <w:r>
        <w:rPr>
          <w:rFonts w:hint="eastAsia" w:ascii="仿宋_GB2312" w:hAnsi="黑体" w:eastAsia="仿宋_GB2312" w:cs="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olor w:val="auto"/>
          <w:sz w:val="32"/>
          <w:szCs w:val="32"/>
          <w:lang w:val="en-US" w:eastAsia="zh-CN"/>
        </w:rPr>
        <w:t>1249.9</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1071.12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85.70</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178.79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14.30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253.19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退休人员减少及人员调出影响。</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三亚市天涯区凤凰小学</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三亚市天涯区凤凰小学</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jc w:val="both"/>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三亚市天涯区凤凰小学</w:t>
      </w:r>
      <w:r>
        <w:rPr>
          <w:rFonts w:hint="eastAsia" w:ascii="仿宋_GB2312" w:hAnsi="黑体" w:eastAsia="仿宋_GB2312" w:cs="仿宋_GB2312"/>
          <w:color w:val="auto"/>
          <w:sz w:val="32"/>
          <w:szCs w:val="32"/>
          <w:lang w:val="en-US" w:eastAsia="zh-CN"/>
        </w:rPr>
        <w:t>14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1247.91</w:t>
      </w:r>
      <w:r>
        <w:rPr>
          <w:rFonts w:hint="eastAsia" w:ascii="仿宋_GB2312" w:hAnsi="黑体" w:eastAsia="仿宋_GB2312"/>
          <w:color w:val="auto"/>
          <w:sz w:val="32"/>
          <w:szCs w:val="32"/>
        </w:rPr>
        <w:t>万元。</w:t>
      </w:r>
    </w:p>
    <w:p>
      <w:pPr>
        <w:jc w:val="both"/>
        <w:rPr>
          <w:rFonts w:hint="eastAsia" w:ascii="仿宋_GB2312" w:hAnsi="黑体" w:eastAsia="仿宋_GB2312"/>
          <w:color w:val="auto"/>
          <w:sz w:val="32"/>
          <w:szCs w:val="32"/>
        </w:rPr>
      </w:pPr>
    </w:p>
    <w:p>
      <w:pPr>
        <w:ind w:firstLine="2891" w:firstLineChars="900"/>
        <w:jc w:val="both"/>
        <w:rPr>
          <w:rFonts w:ascii="仿宋_GB2312" w:eastAsia="仿宋_GB2312" w:cs="宋体"/>
          <w:bCs/>
          <w:color w:val="000000"/>
          <w:kern w:val="0"/>
          <w:sz w:val="32"/>
          <w:szCs w:val="32"/>
          <w:lang w:val="zh-CN"/>
        </w:rPr>
      </w:pPr>
      <w:r>
        <w:rPr>
          <w:rFonts w:hint="eastAsia" w:ascii="黑体" w:hAnsi="黑体" w:eastAsia="黑体"/>
          <w:b/>
          <w:color w:val="auto"/>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color w:val="auto"/>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514A"/>
    <w:rsid w:val="01E50D53"/>
    <w:rsid w:val="039E47E5"/>
    <w:rsid w:val="06B117F3"/>
    <w:rsid w:val="0A117236"/>
    <w:rsid w:val="0D9878F8"/>
    <w:rsid w:val="0E115A7A"/>
    <w:rsid w:val="10324948"/>
    <w:rsid w:val="12093A5F"/>
    <w:rsid w:val="123319D6"/>
    <w:rsid w:val="128452A6"/>
    <w:rsid w:val="1379237E"/>
    <w:rsid w:val="13F84916"/>
    <w:rsid w:val="18B52DD6"/>
    <w:rsid w:val="19D73F6B"/>
    <w:rsid w:val="1C9D1EE2"/>
    <w:rsid w:val="1D671091"/>
    <w:rsid w:val="21E86603"/>
    <w:rsid w:val="23AC6975"/>
    <w:rsid w:val="2967130E"/>
    <w:rsid w:val="2A45488D"/>
    <w:rsid w:val="2B471018"/>
    <w:rsid w:val="2B4A5A2F"/>
    <w:rsid w:val="30246439"/>
    <w:rsid w:val="31227CF6"/>
    <w:rsid w:val="319C272A"/>
    <w:rsid w:val="35C81F43"/>
    <w:rsid w:val="383C2774"/>
    <w:rsid w:val="39D26B9A"/>
    <w:rsid w:val="3CDC50EF"/>
    <w:rsid w:val="3DA07FFB"/>
    <w:rsid w:val="3F731FEA"/>
    <w:rsid w:val="418B67BA"/>
    <w:rsid w:val="471E209C"/>
    <w:rsid w:val="4BDC0758"/>
    <w:rsid w:val="4C5C0E58"/>
    <w:rsid w:val="4ED908C5"/>
    <w:rsid w:val="4F3F66E0"/>
    <w:rsid w:val="521A6FC1"/>
    <w:rsid w:val="5259552E"/>
    <w:rsid w:val="56F33A89"/>
    <w:rsid w:val="58AA3F2D"/>
    <w:rsid w:val="5A725E35"/>
    <w:rsid w:val="5E5B5E78"/>
    <w:rsid w:val="5FEA2781"/>
    <w:rsid w:val="637864A7"/>
    <w:rsid w:val="65201E51"/>
    <w:rsid w:val="6608469C"/>
    <w:rsid w:val="6D760823"/>
    <w:rsid w:val="6F395709"/>
    <w:rsid w:val="6F6C347E"/>
    <w:rsid w:val="7C357728"/>
    <w:rsid w:val="7D20753B"/>
    <w:rsid w:val="7D69693F"/>
    <w:rsid w:val="7DEBCAFF"/>
    <w:rsid w:val="7E486CD3"/>
    <w:rsid w:val="7E9B72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9</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2022-02-17T03:44:53Z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126B799448F44C3A9B0ADF677A7F0C5C</vt:lpwstr>
  </property>
</Properties>
</file>