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sz w:val="52"/>
          <w:szCs w:val="52"/>
          <w:lang w:val="en-US" w:eastAsia="zh-CN"/>
        </w:rPr>
        <w:t>2022</w:t>
      </w:r>
      <w:r>
        <w:rPr>
          <w:rFonts w:hint="eastAsia"/>
          <w:sz w:val="52"/>
          <w:szCs w:val="52"/>
        </w:rPr>
        <w:t>年</w:t>
      </w:r>
      <w:r>
        <w:rPr>
          <w:rFonts w:hint="eastAsia"/>
          <w:sz w:val="52"/>
          <w:szCs w:val="52"/>
          <w:lang w:eastAsia="zh-CN"/>
        </w:rPr>
        <w:t>三亚市妇女联合会</w:t>
      </w:r>
      <w:r>
        <w:rPr>
          <w:rFonts w:hint="eastAsia"/>
          <w:sz w:val="52"/>
          <w:szCs w:val="52"/>
        </w:rPr>
        <w:t>部门预算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0"/>
        </w:numPr>
        <w:ind w:leftChars="0"/>
        <w:jc w:val="left"/>
        <w:rPr>
          <w:rFonts w:ascii="黑体" w:hAnsi="黑体" w:eastAsia="黑体"/>
          <w:sz w:val="32"/>
          <w:szCs w:val="32"/>
        </w:rPr>
      </w:pPr>
      <w:r>
        <w:rPr>
          <w:rFonts w:hint="eastAsia" w:ascii="黑体" w:hAnsi="黑体" w:eastAsia="黑体"/>
          <w:sz w:val="32"/>
          <w:szCs w:val="32"/>
          <w:lang w:val="en-US" w:eastAsia="zh-CN"/>
        </w:rPr>
        <w:t>第一部分 三亚市妇女联合会</w:t>
      </w:r>
      <w:r>
        <w:rPr>
          <w:rFonts w:hint="eastAsia" w:ascii="黑体" w:hAnsi="黑体" w:eastAsia="黑体"/>
          <w:sz w:val="32"/>
          <w:szCs w:val="32"/>
        </w:rPr>
        <w:t>概况</w:t>
      </w:r>
    </w:p>
    <w:p>
      <w:pPr>
        <w:pStyle w:val="6"/>
        <w:numPr>
          <w:ilvl w:val="0"/>
          <w:numId w:val="0"/>
        </w:numPr>
        <w:ind w:left="0" w:leftChars="0" w:firstLine="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rPr>
        <w:t>主要职能及机构设置情况</w:t>
      </w:r>
    </w:p>
    <w:p>
      <w:pPr>
        <w:pStyle w:val="6"/>
        <w:numPr>
          <w:ilvl w:val="0"/>
          <w:numId w:val="0"/>
        </w:numPr>
        <w:ind w:left="0" w:leftChars="0" w:firstLine="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sz w:val="32"/>
          <w:szCs w:val="32"/>
        </w:rPr>
        <w:t>部门预算单位构成</w:t>
      </w:r>
    </w:p>
    <w:p>
      <w:pPr>
        <w:pStyle w:val="6"/>
        <w:numPr>
          <w:ilvl w:val="0"/>
          <w:numId w:val="0"/>
        </w:numPr>
        <w:ind w:leftChars="0"/>
        <w:rPr>
          <w:rFonts w:ascii="黑体" w:hAnsi="黑体" w:eastAsia="黑体"/>
          <w:sz w:val="32"/>
          <w:szCs w:val="32"/>
        </w:rPr>
      </w:pPr>
      <w:r>
        <w:rPr>
          <w:rFonts w:hint="eastAsia" w:ascii="黑体" w:hAnsi="黑体" w:eastAsia="黑体"/>
          <w:sz w:val="32"/>
          <w:szCs w:val="32"/>
          <w:lang w:val="en-US" w:eastAsia="zh-CN"/>
        </w:rPr>
        <w:t>第二部分 三亚市妇女联合会2022</w:t>
      </w:r>
      <w:r>
        <w:rPr>
          <w:rFonts w:hint="eastAsia" w:ascii="黑体" w:hAnsi="黑体" w:eastAsia="黑体"/>
          <w:sz w:val="32"/>
          <w:szCs w:val="32"/>
        </w:rPr>
        <w:t>年部门预算表</w:t>
      </w:r>
    </w:p>
    <w:p>
      <w:pPr>
        <w:pStyle w:val="6"/>
        <w:numPr>
          <w:ilvl w:val="0"/>
          <w:numId w:val="1"/>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1"/>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1"/>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1"/>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1"/>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1"/>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1"/>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6"/>
        <w:numPr>
          <w:ilvl w:val="0"/>
          <w:numId w:val="1"/>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6"/>
        <w:numPr>
          <w:ilvl w:val="0"/>
          <w:numId w:val="1"/>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6"/>
        <w:numPr>
          <w:ilvl w:val="0"/>
          <w:numId w:val="1"/>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0"/>
        </w:numPr>
        <w:ind w:leftChars="0"/>
        <w:jc w:val="left"/>
        <w:rPr>
          <w:rFonts w:ascii="仿宋_GB2312" w:hAnsi="仿宋_GB2312" w:eastAsia="仿宋_GB2312" w:cs="仿宋_GB2312"/>
          <w:spacing w:val="0"/>
          <w:sz w:val="32"/>
          <w:szCs w:val="32"/>
        </w:rPr>
      </w:pPr>
      <w:r>
        <w:rPr>
          <w:rFonts w:hint="eastAsia" w:ascii="黑体" w:hAnsi="黑体" w:eastAsia="黑体"/>
          <w:sz w:val="32"/>
          <w:szCs w:val="32"/>
          <w:lang w:eastAsia="zh-CN"/>
        </w:rPr>
        <w:t>第三部分</w:t>
      </w:r>
      <w:r>
        <w:rPr>
          <w:rFonts w:hint="eastAsia" w:ascii="黑体" w:hAnsi="黑体" w:eastAsia="黑体"/>
          <w:sz w:val="32"/>
          <w:szCs w:val="32"/>
        </w:rPr>
        <w:t xml:space="preserve">  </w:t>
      </w:r>
      <w:r>
        <w:rPr>
          <w:rFonts w:hint="eastAsia" w:ascii="黑体" w:hAnsi="黑体" w:eastAsia="黑体"/>
          <w:spacing w:val="0"/>
          <w:sz w:val="32"/>
          <w:szCs w:val="32"/>
          <w:lang w:val="en-US" w:eastAsia="zh-CN"/>
        </w:rPr>
        <w:t>三亚市妇女联合会2022</w:t>
      </w:r>
      <w:r>
        <w:rPr>
          <w:rFonts w:hint="eastAsia" w:ascii="黑体" w:hAnsi="黑体" w:eastAsia="黑体"/>
          <w:spacing w:val="0"/>
          <w:sz w:val="32"/>
          <w:szCs w:val="32"/>
        </w:rPr>
        <w:t>年部门预算情况说明</w:t>
      </w:r>
    </w:p>
    <w:p>
      <w:pPr>
        <w:pStyle w:val="6"/>
        <w:numPr>
          <w:ilvl w:val="0"/>
          <w:numId w:val="0"/>
        </w:numPr>
        <w:ind w:leftChars="0"/>
        <w:jc w:val="left"/>
        <w:rPr>
          <w:rFonts w:ascii="仿宋_GB2312" w:hAnsi="仿宋_GB2312" w:eastAsia="仿宋_GB2312" w:cs="仿宋_GB2312"/>
          <w:sz w:val="32"/>
          <w:szCs w:val="32"/>
        </w:rPr>
      </w:pPr>
      <w:r>
        <w:rPr>
          <w:rFonts w:hint="eastAsia" w:ascii="黑体" w:hAnsi="黑体" w:eastAsia="黑体"/>
          <w:sz w:val="32"/>
          <w:szCs w:val="32"/>
          <w:lang w:eastAsia="zh-CN"/>
        </w:rPr>
        <w:t>第四部分</w:t>
      </w: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6"/>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eastAsia="zh-CN"/>
        </w:rPr>
        <w:t>第一部分</w:t>
      </w:r>
      <w:r>
        <w:rPr>
          <w:rFonts w:hint="eastAsia" w:ascii="方正小标宋简体" w:hAnsi="方正小标宋简体" w:eastAsia="方正小标宋简体" w:cs="方正小标宋简体"/>
          <w:sz w:val="44"/>
          <w:szCs w:val="44"/>
        </w:rPr>
        <w:t xml:space="preserve"> </w:t>
      </w:r>
      <w:r>
        <w:rPr>
          <w:rFonts w:hint="eastAsia" w:ascii="方正小标宋简体" w:hAnsi="方正小标宋简体" w:eastAsia="方正小标宋简体" w:cs="方正小标宋简体"/>
          <w:sz w:val="44"/>
          <w:szCs w:val="44"/>
          <w:lang w:eastAsia="zh-CN"/>
        </w:rPr>
        <w:t>三亚市妇女联合会</w:t>
      </w:r>
      <w:r>
        <w:rPr>
          <w:rFonts w:hint="eastAsia" w:ascii="方正小标宋简体" w:hAnsi="方正小标宋简体" w:eastAsia="方正小标宋简体" w:cs="方正小标宋简体"/>
          <w:sz w:val="44"/>
          <w:szCs w:val="44"/>
        </w:rPr>
        <w:t>概况</w:t>
      </w:r>
    </w:p>
    <w:p>
      <w:pPr>
        <w:jc w:val="left"/>
        <w:rPr>
          <w:rFonts w:ascii="仿宋_GB2312" w:hAnsi="仿宋_GB2312" w:eastAsia="仿宋_GB2312" w:cs="仿宋_GB2312"/>
          <w:sz w:val="32"/>
          <w:szCs w:val="32"/>
        </w:rPr>
      </w:pPr>
    </w:p>
    <w:p>
      <w:pPr>
        <w:pStyle w:val="6"/>
        <w:numPr>
          <w:ilvl w:val="0"/>
          <w:numId w:val="2"/>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6"/>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200"/>
        <w:jc w:val="left"/>
        <w:textAlignment w:val="auto"/>
        <w:rPr>
          <w:rFonts w:hint="eastAsia" w:ascii="黑体" w:hAnsi="黑体" w:eastAsia="黑体" w:cs="仿宋_GB2312"/>
          <w:color w:val="auto"/>
          <w:sz w:val="32"/>
          <w:szCs w:val="32"/>
        </w:rPr>
      </w:pPr>
      <w:r>
        <w:rPr>
          <w:rFonts w:hint="eastAsia" w:ascii="黑体" w:hAnsi="黑体" w:eastAsia="黑体" w:cs="仿宋_GB2312"/>
          <w:color w:val="auto"/>
          <w:sz w:val="32"/>
          <w:szCs w:val="32"/>
          <w:lang w:eastAsia="zh-CN"/>
        </w:rPr>
        <w:t>一、</w:t>
      </w:r>
      <w:r>
        <w:rPr>
          <w:rFonts w:hint="eastAsia" w:ascii="黑体" w:hAnsi="黑体" w:eastAsia="黑体" w:cs="仿宋_GB2312"/>
          <w:color w:val="auto"/>
          <w:sz w:val="32"/>
          <w:szCs w:val="32"/>
        </w:rPr>
        <w:t>主要职能及机构设置情况</w:t>
      </w:r>
    </w:p>
    <w:p>
      <w:pPr>
        <w:pStyle w:val="6"/>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200"/>
        <w:jc w:val="left"/>
        <w:textAlignment w:val="auto"/>
        <w:rPr>
          <w:rFonts w:hint="eastAsia" w:ascii="楷体" w:hAnsi="楷体" w:eastAsia="楷体" w:cs="楷体"/>
          <w:color w:val="auto"/>
          <w:sz w:val="32"/>
          <w:szCs w:val="32"/>
        </w:rPr>
      </w:pPr>
      <w:r>
        <w:rPr>
          <w:rFonts w:hint="eastAsia" w:ascii="楷体" w:hAnsi="楷体" w:eastAsia="楷体" w:cs="楷体"/>
          <w:color w:val="auto"/>
          <w:sz w:val="32"/>
          <w:szCs w:val="32"/>
          <w:lang w:eastAsia="zh-CN"/>
        </w:rPr>
        <w:t>（一）</w:t>
      </w:r>
      <w:r>
        <w:rPr>
          <w:rFonts w:hint="eastAsia" w:ascii="楷体" w:hAnsi="楷体" w:eastAsia="楷体" w:cs="楷体"/>
          <w:color w:val="auto"/>
          <w:sz w:val="32"/>
          <w:szCs w:val="32"/>
        </w:rPr>
        <w:t>主要职能</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1.坚持正确的政治方向，团结、教育三亚各族各界妇女以及各类妇女组织同党中央在思想上、政治上、行动上保持高度一致。</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2.紧密围绕党和政府的中心任务开展工作，团结、动员组织广大妇女积极投身现代化建设，促进经济发展和社会进步，为维护改革发展稳定的大局服务。</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宣传马克思主义妇女观和男女平等基本国策，教育、引导广大妇女树立正确的世界观、人生观、价值观，弘扬“自尊、自信、自立、自强”精神，表彰各类妇女先进典型，开展妇女职业技术培训和多层次的妇女干部培训，全面提高妇女素质，促进妇女人才成长。</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代表妇女参与国家和社会事务的民主管理和民主监督；促进妇女参政。调查研究涉及妇女儿童切身利益的热点、难点问题，及时向党和政府反映社情民意，提出对策建议；参与有关妇女儿童政策、法规的拟定，从源头上强化维护妇女儿童合法权益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5.坚持为妇女儿童服务、为基层服务，加强与社会各界的联系，协调推动全社会为妇女儿童办实事、办好事，促进妇女儿童事业的发展。</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6.联系团体会员并指导其工作；加强与各界妇女的联系，发展与国外妇女和妇女组织的友好交往，增进了解和友谊，加强合作。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7.承担市人民政府妇女儿童工作委员会办公室的日常工作；协助政府制定妇女儿童发展规划，组织协调规划的实施。</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8.承办市委、市政府和上级部门交办的工作；检查指导各区妇联开展妇女儿童工作。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楷体" w:hAnsi="楷体" w:eastAsia="楷体" w:cs="楷体"/>
          <w:color w:val="auto"/>
          <w:sz w:val="32"/>
          <w:szCs w:val="32"/>
        </w:rPr>
      </w:pPr>
      <w:r>
        <w:rPr>
          <w:rFonts w:hint="eastAsia" w:ascii="楷体" w:hAnsi="楷体" w:eastAsia="楷体" w:cs="楷体"/>
          <w:color w:val="auto"/>
          <w:sz w:val="32"/>
          <w:szCs w:val="32"/>
          <w:lang w:eastAsia="zh-CN"/>
        </w:rPr>
        <w:t>（二）</w:t>
      </w:r>
      <w:r>
        <w:rPr>
          <w:rFonts w:hint="eastAsia" w:ascii="楷体" w:hAnsi="楷体" w:eastAsia="楷体" w:cs="楷体"/>
          <w:color w:val="auto"/>
          <w:sz w:val="32"/>
          <w:szCs w:val="32"/>
        </w:rPr>
        <w:t>机构设置情况</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ascii="仿宋_GB2312" w:hAnsi="黑体" w:eastAsia="仿宋_GB2312" w:cs="仿宋_GB2312"/>
          <w:sz w:val="32"/>
          <w:szCs w:val="32"/>
        </w:rPr>
      </w:pPr>
      <w:r>
        <w:rPr>
          <w:rFonts w:hint="eastAsia" w:ascii="仿宋_GB2312" w:hAnsi="仿宋_GB2312" w:eastAsia="仿宋_GB2312" w:cs="仿宋_GB2312"/>
          <w:color w:val="auto"/>
          <w:sz w:val="32"/>
          <w:szCs w:val="32"/>
        </w:rPr>
        <w:t>其内设机构办公室、</w:t>
      </w:r>
      <w:r>
        <w:rPr>
          <w:rFonts w:hint="eastAsia" w:ascii="仿宋_GB2312" w:hAnsi="仿宋_GB2312" w:eastAsia="仿宋_GB2312" w:cs="仿宋_GB2312"/>
          <w:color w:val="auto"/>
          <w:sz w:val="32"/>
          <w:szCs w:val="32"/>
          <w:lang w:eastAsia="zh-CN"/>
        </w:rPr>
        <w:t>市</w:t>
      </w:r>
      <w:r>
        <w:rPr>
          <w:rFonts w:hint="eastAsia" w:ascii="仿宋_GB2312" w:hAnsi="仿宋_GB2312" w:eastAsia="仿宋_GB2312" w:cs="仿宋_GB2312"/>
          <w:color w:val="auto"/>
          <w:sz w:val="32"/>
          <w:szCs w:val="32"/>
        </w:rPr>
        <w:t>妇女儿童工作委员会办公室、宣传</w:t>
      </w:r>
      <w:r>
        <w:rPr>
          <w:rFonts w:hint="eastAsia" w:ascii="仿宋_GB2312" w:hAnsi="仿宋_GB2312" w:eastAsia="仿宋_GB2312" w:cs="仿宋_GB2312"/>
          <w:color w:val="auto"/>
          <w:sz w:val="32"/>
          <w:szCs w:val="32"/>
          <w:lang w:eastAsia="zh-CN"/>
        </w:rPr>
        <w:t>和</w:t>
      </w:r>
      <w:r>
        <w:rPr>
          <w:rFonts w:hint="eastAsia" w:ascii="仿宋_GB2312" w:hAnsi="仿宋_GB2312" w:eastAsia="仿宋_GB2312" w:cs="仿宋_GB2312"/>
          <w:color w:val="auto"/>
          <w:sz w:val="32"/>
          <w:szCs w:val="32"/>
        </w:rPr>
        <w:t>发展部、权益</w:t>
      </w:r>
      <w:r>
        <w:rPr>
          <w:rFonts w:hint="eastAsia" w:ascii="仿宋_GB2312" w:hAnsi="仿宋_GB2312" w:eastAsia="仿宋_GB2312" w:cs="仿宋_GB2312"/>
          <w:color w:val="auto"/>
          <w:sz w:val="32"/>
          <w:szCs w:val="32"/>
          <w:lang w:eastAsia="zh-CN"/>
        </w:rPr>
        <w:t>部、家庭和</w:t>
      </w:r>
      <w:r>
        <w:rPr>
          <w:rFonts w:hint="eastAsia" w:ascii="仿宋_GB2312" w:hAnsi="仿宋_GB2312" w:eastAsia="仿宋_GB2312" w:cs="仿宋_GB2312"/>
          <w:color w:val="auto"/>
          <w:sz w:val="32"/>
          <w:szCs w:val="32"/>
        </w:rPr>
        <w:t>儿童工作部等均为科级单位。</w:t>
      </w:r>
    </w:p>
    <w:p>
      <w:pPr>
        <w:pStyle w:val="6"/>
        <w:numPr>
          <w:ilvl w:val="0"/>
          <w:numId w:val="2"/>
        </w:numPr>
        <w:ind w:firstLineChars="0"/>
        <w:jc w:val="left"/>
        <w:rPr>
          <w:rFonts w:ascii="黑体" w:hAnsi="黑体" w:eastAsia="黑体" w:cs="仿宋_GB2312"/>
          <w:sz w:val="32"/>
          <w:szCs w:val="32"/>
        </w:rPr>
      </w:pPr>
      <w:r>
        <w:rPr>
          <w:rFonts w:hint="eastAsia" w:ascii="黑体" w:hAnsi="黑体" w:eastAsia="黑体" w:cs="仿宋_GB2312"/>
          <w:sz w:val="32"/>
          <w:szCs w:val="32"/>
        </w:rPr>
        <w:t>部门预算单位构成</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黑体" w:eastAsia="仿宋_GB2312" w:cs="仿宋_GB2312"/>
          <w:color w:val="auto"/>
          <w:sz w:val="32"/>
          <w:szCs w:val="32"/>
        </w:rPr>
      </w:pPr>
      <w:r>
        <w:rPr>
          <w:rFonts w:hint="eastAsia" w:ascii="仿宋_GB2312" w:hAnsi="黑体" w:eastAsia="仿宋_GB2312" w:cs="仿宋_GB2312"/>
          <w:color w:val="auto"/>
          <w:sz w:val="32"/>
          <w:szCs w:val="32"/>
        </w:rPr>
        <w:t>纳入三亚市妇女联合会（部门）20</w:t>
      </w:r>
      <w:r>
        <w:rPr>
          <w:rFonts w:hint="eastAsia" w:ascii="仿宋_GB2312" w:hAnsi="黑体" w:eastAsia="仿宋_GB2312" w:cs="仿宋_GB2312"/>
          <w:color w:val="auto"/>
          <w:sz w:val="32"/>
          <w:szCs w:val="32"/>
          <w:lang w:val="en-US" w:eastAsia="zh-CN"/>
        </w:rPr>
        <w:t>22</w:t>
      </w:r>
      <w:r>
        <w:rPr>
          <w:rFonts w:hint="eastAsia" w:ascii="仿宋_GB2312" w:hAnsi="黑体" w:eastAsia="仿宋_GB2312" w:cs="仿宋_GB2312"/>
          <w:color w:val="auto"/>
          <w:sz w:val="32"/>
          <w:szCs w:val="32"/>
        </w:rPr>
        <w:t>年部门预算编制范围的是三亚市妇女联合会本级，没有二级预算单位。</w:t>
      </w:r>
    </w:p>
    <w:p>
      <w:pPr>
        <w:ind w:firstLine="640" w:firstLineChars="200"/>
        <w:rPr>
          <w:rFonts w:hint="eastAsia" w:ascii="黑体" w:hAnsi="黑体" w:eastAsia="黑体"/>
          <w:sz w:val="32"/>
          <w:szCs w:val="32"/>
        </w:rPr>
      </w:pPr>
    </w:p>
    <w:p>
      <w:pPr>
        <w:ind w:firstLine="640" w:firstLineChars="200"/>
        <w:rPr>
          <w:rFonts w:hint="eastAsia" w:ascii="黑体" w:hAnsi="黑体" w:eastAsia="黑体"/>
          <w:sz w:val="32"/>
          <w:szCs w:val="32"/>
        </w:rPr>
      </w:pPr>
    </w:p>
    <w:p>
      <w:pPr>
        <w:ind w:firstLine="640" w:firstLineChars="200"/>
        <w:rPr>
          <w:rFonts w:hint="eastAsia" w:ascii="黑体" w:hAnsi="黑体" w:eastAsia="黑体"/>
          <w:sz w:val="32"/>
          <w:szCs w:val="32"/>
        </w:rPr>
      </w:pPr>
    </w:p>
    <w:p>
      <w:pPr>
        <w:ind w:firstLine="640" w:firstLineChars="200"/>
        <w:rPr>
          <w:rFonts w:hint="eastAsia" w:ascii="黑体" w:hAnsi="黑体" w:eastAsia="黑体"/>
          <w:sz w:val="32"/>
          <w:szCs w:val="32"/>
        </w:rPr>
      </w:pPr>
    </w:p>
    <w:p>
      <w:pPr>
        <w:ind w:firstLine="640" w:firstLineChars="200"/>
        <w:rPr>
          <w:rFonts w:hint="eastAsia" w:ascii="黑体" w:hAnsi="黑体" w:eastAsia="黑体"/>
          <w:sz w:val="32"/>
          <w:szCs w:val="32"/>
        </w:rPr>
      </w:pPr>
    </w:p>
    <w:p>
      <w:pPr>
        <w:ind w:firstLine="640" w:firstLineChars="200"/>
        <w:rPr>
          <w:rFonts w:hint="eastAsia" w:ascii="黑体" w:hAnsi="黑体" w:eastAsia="黑体"/>
          <w:sz w:val="32"/>
          <w:szCs w:val="32"/>
        </w:rPr>
      </w:pPr>
    </w:p>
    <w:p>
      <w:pPr>
        <w:ind w:firstLine="640" w:firstLineChars="200"/>
        <w:rPr>
          <w:rFonts w:hint="eastAsia" w:ascii="黑体" w:hAnsi="黑体" w:eastAsia="黑体"/>
          <w:sz w:val="32"/>
          <w:szCs w:val="32"/>
        </w:rPr>
      </w:pPr>
    </w:p>
    <w:p>
      <w:pPr>
        <w:ind w:firstLine="640" w:firstLineChars="200"/>
        <w:rPr>
          <w:rFonts w:hint="eastAsia" w:ascii="黑体" w:hAnsi="黑体" w:eastAsia="黑体"/>
          <w:sz w:val="32"/>
          <w:szCs w:val="32"/>
        </w:rPr>
      </w:pPr>
    </w:p>
    <w:p>
      <w:pPr>
        <w:pStyle w:val="6"/>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jc w:val="both"/>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第二部分 三亚市妇女联合会2022年部门预算表</w:t>
      </w:r>
    </w:p>
    <w:p>
      <w:pPr>
        <w:pStyle w:val="6"/>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jc w:val="both"/>
        <w:textAlignment w:val="auto"/>
        <w:rPr>
          <w:rFonts w:hint="eastAsia" w:ascii="方正小标宋简体" w:hAnsi="方正小标宋简体" w:eastAsia="方正小标宋简体" w:cs="方正小标宋简体"/>
          <w:sz w:val="44"/>
          <w:szCs w:val="44"/>
          <w:lang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2880" w:firstLineChars="900"/>
        <w:jc w:val="both"/>
        <w:textAlignment w:val="auto"/>
        <w:rPr>
          <w:rFonts w:hint="eastAsia" w:ascii="仿宋_GB2312" w:hAnsi="黑体" w:eastAsia="仿宋_GB2312"/>
          <w:sz w:val="32"/>
          <w:szCs w:val="32"/>
        </w:rPr>
      </w:pPr>
      <w:r>
        <w:rPr>
          <w:rFonts w:hint="eastAsia" w:ascii="仿宋_GB2312" w:hAnsi="黑体" w:eastAsia="仿宋_GB2312"/>
          <w:sz w:val="32"/>
          <w:szCs w:val="32"/>
        </w:rPr>
        <w:t>（</w:t>
      </w:r>
      <w:r>
        <w:rPr>
          <w:rFonts w:hint="eastAsia" w:ascii="仿宋_GB2312" w:hAnsi="黑体" w:eastAsia="仿宋_GB2312"/>
          <w:sz w:val="32"/>
          <w:szCs w:val="32"/>
          <w:lang w:eastAsia="zh-CN"/>
        </w:rPr>
        <w:t>详见部门预算公开表</w:t>
      </w:r>
      <w:r>
        <w:rPr>
          <w:rFonts w:hint="eastAsia" w:ascii="仿宋_GB2312" w:hAnsi="黑体" w:eastAsia="仿宋_GB2312"/>
          <w:sz w:val="32"/>
          <w:szCs w:val="32"/>
        </w:rPr>
        <w:t>）</w:t>
      </w:r>
    </w:p>
    <w:p>
      <w:pPr>
        <w:jc w:val="both"/>
        <w:rPr>
          <w:rFonts w:ascii="黑体" w:hAnsi="黑体" w:eastAsia="黑体"/>
          <w:sz w:val="32"/>
          <w:szCs w:val="32"/>
        </w:rPr>
      </w:pPr>
    </w:p>
    <w:p>
      <w:pPr>
        <w:pStyle w:val="6"/>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jc w:val="both"/>
        <w:textAlignment w:val="auto"/>
        <w:rPr>
          <w:rFonts w:ascii="黑体" w:hAnsi="黑体" w:eastAsia="黑体"/>
          <w:sz w:val="32"/>
          <w:szCs w:val="32"/>
        </w:rPr>
      </w:pPr>
      <w:r>
        <w:rPr>
          <w:rFonts w:hint="eastAsia" w:ascii="方正小标宋简体" w:hAnsi="方正小标宋简体" w:eastAsia="方正小标宋简体" w:cs="方正小标宋简体"/>
          <w:sz w:val="44"/>
          <w:szCs w:val="44"/>
          <w:lang w:eastAsia="zh-CN"/>
        </w:rPr>
        <w:t>第三部分 三亚市妇女联合会2022年部门预算情况说明</w:t>
      </w:r>
    </w:p>
    <w:p>
      <w:pPr>
        <w:ind w:firstLine="640" w:firstLineChars="200"/>
        <w:jc w:val="both"/>
        <w:rPr>
          <w:rFonts w:hint="eastAsia" w:ascii="黑体" w:hAnsi="黑体" w:eastAsia="黑体"/>
          <w:sz w:val="32"/>
          <w:szCs w:val="32"/>
        </w:rPr>
      </w:pPr>
      <w:bookmarkStart w:id="0" w:name="_GoBack"/>
      <w:bookmarkEnd w:id="0"/>
    </w:p>
    <w:p>
      <w:pPr>
        <w:ind w:firstLine="640" w:firstLineChars="200"/>
        <w:jc w:val="both"/>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sz w:val="32"/>
          <w:szCs w:val="32"/>
          <w:lang w:eastAsia="zh-CN"/>
        </w:rPr>
        <w:t>三亚市妇女联合会</w:t>
      </w:r>
      <w:r>
        <w:rPr>
          <w:rFonts w:hint="eastAsia" w:ascii="黑体" w:hAnsi="黑体" w:eastAsia="黑体"/>
          <w:sz w:val="32"/>
          <w:szCs w:val="32"/>
        </w:rPr>
        <w:t>（部门）</w:t>
      </w:r>
      <w:r>
        <w:rPr>
          <w:rFonts w:hint="eastAsia" w:ascii="黑体" w:hAnsi="黑体" w:eastAsia="黑体"/>
          <w:sz w:val="32"/>
          <w:szCs w:val="32"/>
          <w:lang w:val="en-US" w:eastAsia="zh-CN"/>
        </w:rPr>
        <w:t>2022</w:t>
      </w:r>
      <w:r>
        <w:rPr>
          <w:rFonts w:hint="eastAsia" w:ascii="黑体" w:hAnsi="黑体" w:eastAsia="黑体"/>
          <w:sz w:val="32"/>
          <w:szCs w:val="32"/>
        </w:rPr>
        <w:t>年财政拨款收支预算情况的总体说明</w:t>
      </w:r>
    </w:p>
    <w:p>
      <w:pPr>
        <w:ind w:firstLine="640" w:firstLineChars="200"/>
        <w:jc w:val="both"/>
        <w:rPr>
          <w:rFonts w:hint="eastAsia" w:ascii="仿宋_GB2312" w:hAnsi="黑体" w:eastAsia="仿宋_GB2312"/>
          <w:sz w:val="32"/>
          <w:szCs w:val="32"/>
        </w:rPr>
      </w:pPr>
      <w:r>
        <w:rPr>
          <w:rFonts w:hint="eastAsia" w:ascii="仿宋_GB2312" w:hAnsi="黑体" w:eastAsia="仿宋_GB2312"/>
          <w:sz w:val="32"/>
          <w:szCs w:val="32"/>
        </w:rPr>
        <w:t>三亚市妇女联合会（部门）</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1,027.16</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1,027.16</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1,027.16</w:t>
      </w:r>
      <w:r>
        <w:rPr>
          <w:rFonts w:hint="eastAsia" w:ascii="仿宋_GB2312" w:hAnsi="黑体" w:eastAsia="仿宋_GB2312"/>
          <w:sz w:val="32"/>
          <w:szCs w:val="32"/>
        </w:rPr>
        <w:t>万元、上年结转</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1,027.16</w:t>
      </w:r>
      <w:r>
        <w:rPr>
          <w:rFonts w:hint="eastAsia" w:ascii="仿宋_GB2312" w:hAnsi="黑体" w:eastAsia="仿宋_GB2312"/>
          <w:sz w:val="32"/>
          <w:szCs w:val="32"/>
        </w:rPr>
        <w:t>万元，包括一般公共服务支出</w:t>
      </w:r>
      <w:r>
        <w:rPr>
          <w:rFonts w:hint="eastAsia" w:ascii="仿宋_GB2312" w:hAnsi="黑体" w:eastAsia="仿宋_GB2312" w:cs="仿宋_GB2312"/>
          <w:sz w:val="32"/>
          <w:szCs w:val="32"/>
          <w:lang w:val="en-US" w:eastAsia="zh-CN"/>
        </w:rPr>
        <w:t>942.68</w:t>
      </w:r>
      <w:r>
        <w:rPr>
          <w:rFonts w:hint="eastAsia" w:ascii="仿宋_GB2312" w:hAnsi="黑体" w:eastAsia="仿宋_GB2312"/>
          <w:sz w:val="32"/>
          <w:szCs w:val="32"/>
        </w:rPr>
        <w:t>万元、</w:t>
      </w:r>
      <w:r>
        <w:rPr>
          <w:rFonts w:hint="eastAsia" w:ascii="仿宋_GB2312" w:hAnsi="黑体" w:eastAsia="仿宋_GB2312"/>
          <w:sz w:val="32"/>
          <w:szCs w:val="32"/>
          <w:lang w:eastAsia="zh-CN"/>
        </w:rPr>
        <w:t>社会保障和就业</w:t>
      </w:r>
      <w:r>
        <w:rPr>
          <w:rFonts w:hint="eastAsia" w:ascii="仿宋_GB2312" w:hAnsi="黑体" w:eastAsia="仿宋_GB2312"/>
          <w:sz w:val="32"/>
          <w:szCs w:val="32"/>
        </w:rPr>
        <w:t>支出</w:t>
      </w:r>
      <w:r>
        <w:rPr>
          <w:rFonts w:hint="eastAsia" w:ascii="仿宋_GB2312" w:hAnsi="黑体" w:eastAsia="仿宋_GB2312" w:cs="仿宋_GB2312"/>
          <w:sz w:val="32"/>
          <w:szCs w:val="32"/>
          <w:lang w:val="en-US" w:eastAsia="zh-CN"/>
        </w:rPr>
        <w:t>23.86</w:t>
      </w:r>
      <w:r>
        <w:rPr>
          <w:rFonts w:hint="eastAsia" w:ascii="仿宋_GB2312" w:hAnsi="黑体" w:eastAsia="仿宋_GB2312"/>
          <w:sz w:val="32"/>
          <w:szCs w:val="32"/>
        </w:rPr>
        <w:t>万元、</w:t>
      </w:r>
      <w:r>
        <w:rPr>
          <w:rFonts w:hint="eastAsia" w:ascii="仿宋_GB2312" w:hAnsi="黑体" w:eastAsia="仿宋_GB2312"/>
          <w:sz w:val="32"/>
          <w:szCs w:val="32"/>
          <w:lang w:eastAsia="zh-CN"/>
        </w:rPr>
        <w:t>卫生健康</w:t>
      </w:r>
      <w:r>
        <w:rPr>
          <w:rFonts w:hint="eastAsia" w:ascii="仿宋_GB2312" w:hAnsi="黑体" w:eastAsia="仿宋_GB2312"/>
          <w:sz w:val="32"/>
          <w:szCs w:val="32"/>
        </w:rPr>
        <w:t>支出</w:t>
      </w:r>
      <w:r>
        <w:rPr>
          <w:rFonts w:hint="eastAsia" w:ascii="仿宋_GB2312" w:hAnsi="黑体" w:eastAsia="仿宋_GB2312" w:cs="仿宋_GB2312"/>
          <w:sz w:val="32"/>
          <w:szCs w:val="32"/>
          <w:lang w:val="en-US" w:eastAsia="zh-CN"/>
        </w:rPr>
        <w:t>40.47</w:t>
      </w:r>
      <w:r>
        <w:rPr>
          <w:rFonts w:hint="eastAsia" w:ascii="仿宋_GB2312" w:hAnsi="黑体" w:eastAsia="仿宋_GB2312"/>
          <w:sz w:val="32"/>
          <w:szCs w:val="32"/>
        </w:rPr>
        <w:t>万元、</w:t>
      </w:r>
      <w:r>
        <w:rPr>
          <w:rFonts w:hint="eastAsia" w:ascii="仿宋_GB2312" w:hAnsi="黑体" w:eastAsia="仿宋_GB2312"/>
          <w:sz w:val="32"/>
          <w:szCs w:val="32"/>
          <w:lang w:eastAsia="zh-CN"/>
        </w:rPr>
        <w:t>住房保障</w:t>
      </w:r>
      <w:r>
        <w:rPr>
          <w:rFonts w:hint="eastAsia" w:ascii="仿宋_GB2312" w:hAnsi="黑体" w:eastAsia="仿宋_GB2312"/>
          <w:sz w:val="32"/>
          <w:szCs w:val="32"/>
        </w:rPr>
        <w:t>支出</w:t>
      </w:r>
      <w:r>
        <w:rPr>
          <w:rFonts w:hint="eastAsia" w:ascii="仿宋_GB2312" w:hAnsi="黑体" w:eastAsia="仿宋_GB2312" w:cs="仿宋_GB2312"/>
          <w:sz w:val="32"/>
          <w:szCs w:val="32"/>
          <w:lang w:val="en-US" w:eastAsia="zh-CN"/>
        </w:rPr>
        <w:t>20.15</w:t>
      </w:r>
      <w:r>
        <w:rPr>
          <w:rFonts w:hint="eastAsia" w:ascii="仿宋_GB2312" w:hAnsi="黑体" w:eastAsia="仿宋_GB2312"/>
          <w:sz w:val="32"/>
          <w:szCs w:val="32"/>
        </w:rPr>
        <w:t>万元，结转下年</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w:t>
      </w:r>
    </w:p>
    <w:p>
      <w:pPr>
        <w:ind w:firstLine="640"/>
        <w:jc w:val="both"/>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sz w:val="32"/>
          <w:szCs w:val="32"/>
          <w:lang w:eastAsia="zh-CN"/>
        </w:rPr>
        <w:t>三亚市妇女联合会</w:t>
      </w:r>
      <w:r>
        <w:rPr>
          <w:rFonts w:hint="eastAsia" w:ascii="黑体" w:hAnsi="黑体" w:eastAsia="黑体"/>
          <w:sz w:val="32"/>
          <w:szCs w:val="32"/>
        </w:rPr>
        <w:t>（部门）</w:t>
      </w:r>
      <w:r>
        <w:rPr>
          <w:rFonts w:hint="eastAsia" w:ascii="黑体" w:hAnsi="黑体" w:eastAsia="黑体"/>
          <w:sz w:val="32"/>
          <w:szCs w:val="32"/>
          <w:lang w:val="en-US" w:eastAsia="zh-CN"/>
        </w:rPr>
        <w:t>2022</w:t>
      </w:r>
      <w:r>
        <w:rPr>
          <w:rFonts w:hint="eastAsia" w:ascii="黑体" w:hAnsi="黑体" w:eastAsia="黑体"/>
          <w:sz w:val="32"/>
          <w:szCs w:val="32"/>
        </w:rPr>
        <w:t>年一般公共预算当年拨款情况说明</w:t>
      </w:r>
    </w:p>
    <w:p>
      <w:pPr>
        <w:ind w:firstLine="640"/>
        <w:jc w:val="both"/>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jc w:val="both"/>
        <w:rPr>
          <w:rFonts w:hint="eastAsia" w:ascii="仿宋_GB2312" w:hAnsi="黑体" w:eastAsia="仿宋_GB2312"/>
          <w:sz w:val="32"/>
          <w:szCs w:val="32"/>
          <w:lang w:val="en-US" w:eastAsia="zh-CN"/>
        </w:rPr>
      </w:pPr>
      <w:r>
        <w:rPr>
          <w:rFonts w:hint="eastAsia" w:ascii="仿宋_GB2312" w:hAnsi="黑体" w:eastAsia="仿宋_GB2312"/>
          <w:sz w:val="32"/>
          <w:szCs w:val="32"/>
          <w:lang w:eastAsia="zh-CN"/>
        </w:rPr>
        <w:t>三亚市妇女联合会</w:t>
      </w:r>
      <w:r>
        <w:rPr>
          <w:rFonts w:hint="eastAsia" w:ascii="仿宋_GB2312" w:hAnsi="黑体" w:eastAsia="仿宋_GB2312"/>
          <w:sz w:val="32"/>
          <w:szCs w:val="32"/>
          <w:lang w:val="en-US" w:eastAsia="zh-CN"/>
        </w:rPr>
        <w:t>（部门）2022年</w:t>
      </w:r>
      <w:r>
        <w:rPr>
          <w:rFonts w:hint="eastAsia" w:ascii="仿宋_GB2312" w:hAnsi="黑体" w:eastAsia="仿宋_GB2312"/>
          <w:sz w:val="32"/>
          <w:szCs w:val="32"/>
        </w:rPr>
        <w:t>一般公共预算当年拨款</w:t>
      </w:r>
      <w:r>
        <w:rPr>
          <w:rFonts w:hint="eastAsia" w:ascii="仿宋_GB2312" w:hAnsi="黑体" w:eastAsia="仿宋_GB2312" w:cs="仿宋_GB2312"/>
          <w:sz w:val="32"/>
          <w:szCs w:val="32"/>
          <w:lang w:val="en-US" w:eastAsia="zh-CN"/>
        </w:rPr>
        <w:t>1,027.16</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167.9</w:t>
      </w:r>
      <w:r>
        <w:rPr>
          <w:rFonts w:hint="eastAsia" w:ascii="仿宋_GB2312" w:hAnsi="黑体" w:eastAsia="仿宋_GB2312"/>
          <w:sz w:val="32"/>
          <w:szCs w:val="32"/>
        </w:rPr>
        <w:t>万元，主要是 一般公共服务支出</w:t>
      </w:r>
      <w:r>
        <w:rPr>
          <w:rFonts w:hint="eastAsia" w:ascii="仿宋_GB2312" w:hAnsi="黑体" w:eastAsia="仿宋_GB2312"/>
          <w:sz w:val="32"/>
          <w:szCs w:val="32"/>
          <w:lang w:eastAsia="zh-CN"/>
        </w:rPr>
        <w:t>较上年增加了</w:t>
      </w:r>
      <w:r>
        <w:rPr>
          <w:rFonts w:hint="eastAsia" w:ascii="仿宋_GB2312" w:hAnsi="黑体" w:eastAsia="仿宋_GB2312"/>
          <w:sz w:val="32"/>
          <w:szCs w:val="32"/>
          <w:lang w:val="en-US" w:eastAsia="zh-CN"/>
        </w:rPr>
        <w:t>156.65万元，</w:t>
      </w:r>
      <w:r>
        <w:rPr>
          <w:rStyle w:val="10"/>
          <w:lang w:val="en-US" w:eastAsia="zh-CN" w:bidi="ar"/>
        </w:rPr>
        <w:t xml:space="preserve"> </w:t>
      </w:r>
      <w:r>
        <w:rPr>
          <w:rFonts w:hint="eastAsia" w:ascii="仿宋_GB2312" w:hAnsi="黑体" w:eastAsia="仿宋_GB2312"/>
          <w:sz w:val="32"/>
          <w:szCs w:val="32"/>
          <w:lang w:val="en-US" w:eastAsia="zh-CN"/>
        </w:rPr>
        <w:t>卫生健康支出</w:t>
      </w:r>
      <w:r>
        <w:rPr>
          <w:rFonts w:hint="eastAsia" w:ascii="仿宋_GB2312" w:hAnsi="黑体" w:eastAsia="仿宋_GB2312"/>
          <w:sz w:val="32"/>
          <w:szCs w:val="32"/>
          <w:lang w:eastAsia="zh-CN"/>
        </w:rPr>
        <w:t>较上年增加了</w:t>
      </w:r>
      <w:r>
        <w:rPr>
          <w:rFonts w:hint="eastAsia" w:ascii="仿宋_GB2312" w:hAnsi="黑体" w:eastAsia="仿宋_GB2312"/>
          <w:sz w:val="32"/>
          <w:szCs w:val="32"/>
          <w:lang w:val="en-US" w:eastAsia="zh-CN"/>
        </w:rPr>
        <w:t>11.06万元。</w:t>
      </w:r>
    </w:p>
    <w:p>
      <w:pPr>
        <w:ind w:firstLine="640"/>
        <w:jc w:val="both"/>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jc w:val="both"/>
        <w:rPr>
          <w:rFonts w:hint="eastAsia" w:ascii="仿宋_GB2312" w:hAnsi="黑体" w:eastAsia="仿宋_GB2312"/>
          <w:sz w:val="32"/>
          <w:szCs w:val="32"/>
          <w:lang w:eastAsia="zh-CN"/>
        </w:rPr>
      </w:pPr>
      <w:r>
        <w:rPr>
          <w:rFonts w:hint="eastAsia" w:ascii="仿宋_GB2312" w:hAnsi="黑体" w:eastAsia="仿宋_GB2312" w:cs="仿宋_GB2312"/>
          <w:sz w:val="32"/>
          <w:szCs w:val="32"/>
        </w:rPr>
        <w:t>一般公共服务（类）支出942.68</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91.78%</w:t>
      </w:r>
      <w:r>
        <w:rPr>
          <w:rFonts w:hint="eastAsia" w:ascii="仿宋_GB2312" w:hAnsi="黑体" w:eastAsia="仿宋_GB2312"/>
          <w:sz w:val="32"/>
          <w:szCs w:val="32"/>
        </w:rPr>
        <w:t>； 社会保障和就业</w:t>
      </w:r>
      <w:r>
        <w:rPr>
          <w:rFonts w:hint="eastAsia" w:ascii="仿宋_GB2312" w:hAnsi="黑体" w:eastAsia="仿宋_GB2312" w:cs="仿宋_GB2312"/>
          <w:sz w:val="32"/>
          <w:szCs w:val="32"/>
        </w:rPr>
        <w:t>（类）</w:t>
      </w:r>
      <w:r>
        <w:rPr>
          <w:rFonts w:hint="eastAsia" w:ascii="仿宋_GB2312" w:hAnsi="黑体" w:eastAsia="仿宋_GB2312"/>
          <w:sz w:val="32"/>
          <w:szCs w:val="32"/>
        </w:rPr>
        <w:t>支出</w:t>
      </w:r>
      <w:r>
        <w:rPr>
          <w:rFonts w:hint="eastAsia" w:ascii="仿宋_GB2312" w:hAnsi="黑体" w:eastAsia="仿宋_GB2312" w:cs="仿宋_GB2312"/>
          <w:sz w:val="32"/>
          <w:szCs w:val="32"/>
        </w:rPr>
        <w:t>23.86</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2.32%</w:t>
      </w:r>
      <w:r>
        <w:rPr>
          <w:rFonts w:hint="eastAsia" w:ascii="仿宋_GB2312" w:hAnsi="黑体" w:eastAsia="仿宋_GB2312"/>
          <w:sz w:val="32"/>
          <w:szCs w:val="32"/>
        </w:rPr>
        <w:t>； 卫生健康</w:t>
      </w:r>
      <w:r>
        <w:rPr>
          <w:rFonts w:hint="eastAsia" w:ascii="仿宋_GB2312" w:hAnsi="黑体" w:eastAsia="仿宋_GB2312" w:cs="仿宋_GB2312"/>
          <w:sz w:val="32"/>
          <w:szCs w:val="32"/>
        </w:rPr>
        <w:t>（类）</w:t>
      </w:r>
      <w:r>
        <w:rPr>
          <w:rFonts w:hint="eastAsia" w:ascii="仿宋_GB2312" w:hAnsi="黑体" w:eastAsia="仿宋_GB2312"/>
          <w:sz w:val="32"/>
          <w:szCs w:val="32"/>
        </w:rPr>
        <w:t>支出</w:t>
      </w:r>
      <w:r>
        <w:rPr>
          <w:rFonts w:hint="eastAsia" w:ascii="仿宋_GB2312" w:hAnsi="黑体" w:eastAsia="仿宋_GB2312" w:cs="仿宋_GB2312"/>
          <w:sz w:val="32"/>
          <w:szCs w:val="32"/>
        </w:rPr>
        <w:t>40.47</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3.94</w:t>
      </w:r>
      <w:r>
        <w:rPr>
          <w:rFonts w:hint="eastAsia" w:ascii="仿宋_GB2312" w:hAnsi="黑体" w:eastAsia="仿宋_GB2312"/>
          <w:sz w:val="32"/>
          <w:szCs w:val="32"/>
        </w:rPr>
        <w:t>%</w:t>
      </w:r>
      <w:r>
        <w:rPr>
          <w:rFonts w:hint="eastAsia" w:ascii="仿宋_GB2312" w:hAnsi="黑体" w:eastAsia="仿宋_GB2312"/>
          <w:sz w:val="32"/>
          <w:szCs w:val="32"/>
          <w:lang w:eastAsia="zh-CN"/>
        </w:rPr>
        <w:t>， 住房保障支出</w:t>
      </w:r>
      <w:r>
        <w:rPr>
          <w:rFonts w:hint="eastAsia" w:ascii="仿宋_GB2312" w:hAnsi="黑体" w:eastAsia="仿宋_GB2312"/>
          <w:sz w:val="32"/>
          <w:szCs w:val="32"/>
          <w:lang w:val="en-US" w:eastAsia="zh-CN"/>
        </w:rPr>
        <w:t>20.15万元，占1.96%</w:t>
      </w:r>
      <w:r>
        <w:rPr>
          <w:rFonts w:hint="eastAsia" w:ascii="仿宋_GB2312" w:hAnsi="黑体" w:eastAsia="仿宋_GB2312"/>
          <w:sz w:val="32"/>
          <w:szCs w:val="32"/>
          <w:lang w:eastAsia="zh-CN"/>
        </w:rPr>
        <w:t>。</w:t>
      </w:r>
    </w:p>
    <w:p>
      <w:pPr>
        <w:ind w:firstLine="640"/>
        <w:jc w:val="both"/>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jc w:val="both"/>
        <w:rPr>
          <w:rFonts w:hint="eastAsia" w:ascii="仿宋_GB2312" w:hAnsi="黑体" w:eastAsia="仿宋_GB2312"/>
          <w:sz w:val="32"/>
          <w:szCs w:val="32"/>
          <w:lang w:eastAsia="zh-CN"/>
        </w:rPr>
      </w:pPr>
      <w:r>
        <w:rPr>
          <w:rFonts w:hint="eastAsia" w:ascii="仿宋_GB2312" w:hAnsi="黑体" w:eastAsia="仿宋_GB2312"/>
          <w:sz w:val="32"/>
          <w:szCs w:val="32"/>
          <w:lang w:eastAsia="zh-CN"/>
        </w:rPr>
        <w:t>1.一般公共服务（类）群众团体事务（款）行政运行（项）</w:t>
      </w:r>
      <w:r>
        <w:rPr>
          <w:rFonts w:hint="eastAsia" w:ascii="仿宋_GB2312" w:hAnsi="黑体" w:eastAsia="仿宋_GB2312"/>
          <w:sz w:val="32"/>
          <w:szCs w:val="32"/>
          <w:lang w:val="en-US" w:eastAsia="zh-CN"/>
        </w:rPr>
        <w:t>2022</w:t>
      </w:r>
      <w:r>
        <w:rPr>
          <w:rFonts w:hint="eastAsia" w:ascii="仿宋_GB2312" w:hAnsi="黑体" w:eastAsia="仿宋_GB2312"/>
          <w:sz w:val="32"/>
          <w:szCs w:val="32"/>
          <w:lang w:eastAsia="zh-CN"/>
        </w:rPr>
        <w:t>年预算数为</w:t>
      </w:r>
      <w:r>
        <w:rPr>
          <w:rFonts w:hint="eastAsia" w:ascii="仿宋_GB2312" w:hAnsi="黑体" w:eastAsia="仿宋_GB2312"/>
          <w:sz w:val="32"/>
          <w:szCs w:val="32"/>
          <w:lang w:val="en-US" w:eastAsia="zh-CN"/>
        </w:rPr>
        <w:t>266.55</w:t>
      </w:r>
      <w:r>
        <w:rPr>
          <w:rFonts w:hint="eastAsia" w:ascii="仿宋_GB2312" w:hAnsi="黑体" w:eastAsia="仿宋_GB2312"/>
          <w:sz w:val="32"/>
          <w:szCs w:val="32"/>
          <w:lang w:eastAsia="zh-CN"/>
        </w:rPr>
        <w:t>万元，</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sz w:val="32"/>
          <w:szCs w:val="32"/>
          <w:lang w:val="en-US" w:eastAsia="zh-CN"/>
        </w:rPr>
        <w:t>33.52</w:t>
      </w:r>
      <w:r>
        <w:rPr>
          <w:rFonts w:hint="eastAsia" w:ascii="仿宋_GB2312" w:hAnsi="黑体" w:eastAsia="仿宋_GB2312"/>
          <w:sz w:val="32"/>
          <w:szCs w:val="32"/>
        </w:rPr>
        <w:t>万元，主要</w:t>
      </w:r>
      <w:r>
        <w:rPr>
          <w:rFonts w:hint="eastAsia" w:ascii="仿宋_GB2312" w:hAnsi="黑体" w:eastAsia="仿宋_GB2312"/>
          <w:sz w:val="32"/>
          <w:szCs w:val="32"/>
          <w:lang w:eastAsia="zh-CN"/>
        </w:rPr>
        <w:t>一</w:t>
      </w:r>
      <w:r>
        <w:rPr>
          <w:rFonts w:hint="eastAsia" w:ascii="仿宋_GB2312" w:hAnsi="黑体" w:eastAsia="仿宋_GB2312"/>
          <w:sz w:val="32"/>
          <w:szCs w:val="32"/>
        </w:rPr>
        <w:t>是</w:t>
      </w:r>
      <w:r>
        <w:rPr>
          <w:rFonts w:hint="eastAsia" w:ascii="仿宋_GB2312" w:hAnsi="黑体" w:eastAsia="仿宋_GB2312"/>
          <w:sz w:val="32"/>
          <w:szCs w:val="32"/>
          <w:lang w:eastAsia="zh-CN"/>
        </w:rPr>
        <w:t>增加了派驻乡村振兴工作队队员经费用于发放交通、用餐补贴和住房租赁；二是追加了</w:t>
      </w:r>
      <w:r>
        <w:rPr>
          <w:rFonts w:hint="eastAsia" w:ascii="仿宋_GB2312" w:hAnsi="黑体" w:eastAsia="仿宋_GB2312"/>
          <w:sz w:val="32"/>
          <w:szCs w:val="32"/>
          <w:lang w:val="en-US" w:eastAsia="zh-CN"/>
        </w:rPr>
        <w:t>2021年下半年财政</w:t>
      </w:r>
      <w:r>
        <w:rPr>
          <w:rFonts w:hint="eastAsia" w:ascii="仿宋_GB2312" w:hAnsi="黑体" w:eastAsia="仿宋_GB2312"/>
          <w:sz w:val="32"/>
          <w:szCs w:val="32"/>
          <w:lang w:eastAsia="zh-CN"/>
        </w:rPr>
        <w:t>未拨付的办公用房租赁费。</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w:t>
      </w:r>
      <w:r>
        <w:rPr>
          <w:rFonts w:hint="eastAsia" w:ascii="仿宋_GB2312" w:hAnsi="黑体" w:eastAsia="仿宋_GB2312"/>
          <w:sz w:val="32"/>
          <w:szCs w:val="32"/>
          <w:lang w:eastAsia="zh-CN"/>
        </w:rPr>
        <w:t>一般公共服务（类）群众团体事务（款）</w:t>
      </w:r>
      <w:r>
        <w:rPr>
          <w:rFonts w:hint="eastAsia" w:ascii="仿宋_GB2312" w:hAnsi="黑体" w:eastAsia="仿宋_GB2312" w:cs="仿宋_GB2312"/>
          <w:sz w:val="32"/>
          <w:szCs w:val="32"/>
        </w:rPr>
        <w:t>一般行政管理事务（项）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rPr>
        <w:t>676.13</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增加596.13</w:t>
      </w:r>
      <w:r>
        <w:rPr>
          <w:rFonts w:hint="eastAsia" w:ascii="仿宋_GB2312" w:hAnsi="黑体" w:eastAsia="仿宋_GB2312"/>
          <w:sz w:val="32"/>
          <w:szCs w:val="32"/>
        </w:rPr>
        <w:t>万元，主要</w:t>
      </w:r>
      <w:r>
        <w:rPr>
          <w:rFonts w:hint="eastAsia" w:ascii="仿宋_GB2312" w:hAnsi="黑体" w:eastAsia="仿宋_GB2312"/>
          <w:sz w:val="32"/>
          <w:szCs w:val="32"/>
          <w:lang w:eastAsia="zh-CN"/>
        </w:rPr>
        <w:t>一</w:t>
      </w:r>
      <w:r>
        <w:rPr>
          <w:rFonts w:hint="eastAsia" w:ascii="仿宋_GB2312" w:hAnsi="黑体" w:eastAsia="仿宋_GB2312"/>
          <w:sz w:val="32"/>
          <w:szCs w:val="32"/>
        </w:rPr>
        <w:t>是</w:t>
      </w:r>
      <w:r>
        <w:rPr>
          <w:rFonts w:hint="eastAsia" w:ascii="仿宋_GB2312" w:hAnsi="黑体" w:eastAsia="仿宋_GB2312"/>
          <w:sz w:val="32"/>
          <w:szCs w:val="32"/>
          <w:lang w:eastAsia="zh-CN"/>
        </w:rPr>
        <w:t>与上年对比减少了支出功能分类</w:t>
      </w:r>
      <w:r>
        <w:rPr>
          <w:rFonts w:hint="eastAsia" w:ascii="仿宋_GB2312" w:hAnsi="黑体" w:eastAsia="仿宋_GB2312"/>
          <w:sz w:val="32"/>
          <w:szCs w:val="32"/>
          <w:lang w:val="en-US" w:eastAsia="zh-CN"/>
        </w:rPr>
        <w:t>“其他群众团体事务支出（项）”；二是</w:t>
      </w:r>
      <w:r>
        <w:rPr>
          <w:rFonts w:hint="eastAsia" w:ascii="仿宋_GB2312" w:hAnsi="黑体" w:eastAsia="仿宋_GB2312"/>
          <w:sz w:val="32"/>
          <w:szCs w:val="32"/>
          <w:lang w:eastAsia="zh-CN"/>
        </w:rPr>
        <w:t>加强家庭文明创建工作力度，扩大家庭教育宣传面，增加家庭教育促进法宣传；三是开展巾帼志愿服务；四是购买妇女儿童普法维权服务项目、妇建指导员项目；五是加强妇女、儿童之家的建设、管理和使用；六是开展新一轮妇女发展规划编制工作及编制《三亚市妇女发展规划（</w:t>
      </w:r>
      <w:r>
        <w:rPr>
          <w:rFonts w:hint="eastAsia" w:ascii="仿宋_GB2312" w:hAnsi="黑体" w:eastAsia="仿宋_GB2312"/>
          <w:sz w:val="32"/>
          <w:szCs w:val="32"/>
          <w:lang w:val="en-US" w:eastAsia="zh-CN"/>
        </w:rPr>
        <w:t>2021-2030年</w:t>
      </w:r>
      <w:r>
        <w:rPr>
          <w:rFonts w:hint="eastAsia" w:ascii="仿宋_GB2312" w:hAnsi="黑体" w:eastAsia="仿宋_GB2312"/>
          <w:sz w:val="32"/>
          <w:szCs w:val="32"/>
          <w:lang w:eastAsia="zh-CN"/>
        </w:rPr>
        <w:t>）》《三亚市儿童发展规划（</w:t>
      </w:r>
      <w:r>
        <w:rPr>
          <w:rFonts w:hint="eastAsia" w:ascii="仿宋_GB2312" w:hAnsi="黑体" w:eastAsia="仿宋_GB2312"/>
          <w:sz w:val="32"/>
          <w:szCs w:val="32"/>
          <w:lang w:val="en-US" w:eastAsia="zh-CN"/>
        </w:rPr>
        <w:t>2021-2030年</w:t>
      </w:r>
      <w:r>
        <w:rPr>
          <w:rFonts w:hint="eastAsia" w:ascii="仿宋_GB2312" w:hAnsi="黑体" w:eastAsia="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rPr>
          <w:rFonts w:hint="eastAsia" w:ascii="仿宋_GB2312" w:hAnsi="黑体" w:eastAsia="仿宋_GB2312"/>
          <w:sz w:val="32"/>
          <w:szCs w:val="32"/>
        </w:rPr>
      </w:pPr>
      <w:r>
        <w:rPr>
          <w:rFonts w:hint="eastAsia" w:ascii="仿宋_GB2312" w:hAnsi="黑体" w:eastAsia="仿宋_GB2312"/>
          <w:sz w:val="32"/>
          <w:szCs w:val="32"/>
          <w:lang w:val="en-US" w:eastAsia="zh-CN"/>
        </w:rPr>
        <w:t>3</w:t>
      </w:r>
      <w:r>
        <w:rPr>
          <w:rFonts w:hint="eastAsia" w:ascii="仿宋_GB2312" w:hAnsi="黑体" w:eastAsia="仿宋_GB2312"/>
          <w:sz w:val="32"/>
          <w:szCs w:val="32"/>
        </w:rPr>
        <w:t>.</w:t>
      </w:r>
      <w:r>
        <w:rPr>
          <w:rFonts w:hint="eastAsia" w:ascii="仿宋_GB2312" w:hAnsi="黑体" w:eastAsia="仿宋_GB2312" w:cs="仿宋_GB2312"/>
          <w:sz w:val="32"/>
          <w:szCs w:val="32"/>
          <w:lang w:eastAsia="zh-CN"/>
        </w:rPr>
        <w:t>社会保障和就业</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行政事业单位养老</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机关事业单位基本养老保险缴费</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年预算数为23.86万元，比上年预算数</w:t>
      </w:r>
      <w:r>
        <w:rPr>
          <w:rFonts w:hint="eastAsia" w:ascii="仿宋_GB2312" w:hAnsi="黑体" w:eastAsia="仿宋_GB2312"/>
          <w:sz w:val="32"/>
          <w:szCs w:val="32"/>
          <w:lang w:eastAsia="zh-CN"/>
        </w:rPr>
        <w:t>增加</w:t>
      </w:r>
      <w:r>
        <w:rPr>
          <w:rFonts w:hint="eastAsia" w:ascii="仿宋_GB2312" w:hAnsi="黑体" w:eastAsia="仿宋_GB2312" w:cs="仿宋_GB2312"/>
          <w:sz w:val="32"/>
          <w:szCs w:val="32"/>
          <w:lang w:val="en-US" w:eastAsia="zh-CN"/>
        </w:rPr>
        <w:t>0.35万元</w:t>
      </w:r>
      <w:r>
        <w:rPr>
          <w:rFonts w:hint="eastAsia" w:ascii="仿宋_GB2312" w:hAnsi="黑体" w:eastAsia="仿宋_GB2312"/>
          <w:sz w:val="32"/>
          <w:szCs w:val="32"/>
        </w:rPr>
        <w:t>，主要是</w:t>
      </w:r>
      <w:r>
        <w:rPr>
          <w:rFonts w:hint="eastAsia" w:ascii="仿宋_GB2312" w:hAnsi="黑体" w:eastAsia="仿宋_GB2312"/>
          <w:sz w:val="32"/>
          <w:szCs w:val="32"/>
          <w:lang w:eastAsia="zh-CN"/>
        </w:rPr>
        <w:t>人员工资调整。</w:t>
      </w:r>
    </w:p>
    <w:p>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rPr>
          <w:rFonts w:hint="eastAsia" w:ascii="仿宋_GB2312" w:hAnsi="黑体" w:eastAsia="仿宋_GB2312"/>
          <w:color w:val="auto"/>
          <w:sz w:val="32"/>
          <w:szCs w:val="32"/>
          <w:lang w:val="en-US" w:eastAsia="zh-CN"/>
        </w:rPr>
      </w:pPr>
      <w:r>
        <w:rPr>
          <w:rFonts w:hint="eastAsia" w:ascii="仿宋_GB2312" w:hAnsi="黑体" w:eastAsia="仿宋_GB2312"/>
          <w:sz w:val="32"/>
          <w:szCs w:val="32"/>
          <w:lang w:val="en-US" w:eastAsia="zh-CN"/>
        </w:rPr>
        <w:t>4</w:t>
      </w:r>
      <w:r>
        <w:rPr>
          <w:rFonts w:hint="eastAsia" w:ascii="仿宋_GB2312" w:hAnsi="黑体" w:eastAsia="仿宋_GB2312"/>
          <w:sz w:val="32"/>
          <w:szCs w:val="32"/>
        </w:rPr>
        <w:t>.</w:t>
      </w:r>
      <w:r>
        <w:rPr>
          <w:rFonts w:hint="eastAsia" w:ascii="仿宋_GB2312" w:hAnsi="黑体" w:eastAsia="仿宋_GB2312" w:cs="仿宋_GB2312"/>
          <w:sz w:val="32"/>
          <w:szCs w:val="32"/>
          <w:lang w:eastAsia="zh-CN"/>
        </w:rPr>
        <w:t>卫生健康</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行政事业单位医疗</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行政单位医疗</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年预算数为12.67万元，比上年预算数</w:t>
      </w:r>
      <w:r>
        <w:rPr>
          <w:rFonts w:hint="eastAsia" w:ascii="仿宋_GB2312" w:hAnsi="黑体" w:eastAsia="仿宋_GB2312"/>
          <w:sz w:val="32"/>
          <w:szCs w:val="32"/>
          <w:lang w:eastAsia="zh-CN"/>
        </w:rPr>
        <w:t>增加</w:t>
      </w:r>
      <w:r>
        <w:rPr>
          <w:rFonts w:hint="eastAsia" w:ascii="仿宋_GB2312" w:hAnsi="黑体" w:eastAsia="仿宋_GB2312" w:cs="仿宋_GB2312"/>
          <w:sz w:val="32"/>
          <w:szCs w:val="32"/>
          <w:lang w:val="en-US" w:eastAsia="zh-CN"/>
        </w:rPr>
        <w:t>0.18万元</w:t>
      </w:r>
      <w:r>
        <w:rPr>
          <w:rFonts w:hint="eastAsia" w:ascii="仿宋_GB2312" w:hAnsi="黑体" w:eastAsia="仿宋_GB2312"/>
          <w:sz w:val="32"/>
          <w:szCs w:val="32"/>
        </w:rPr>
        <w:t>，</w:t>
      </w:r>
      <w:r>
        <w:rPr>
          <w:rFonts w:hint="eastAsia" w:ascii="仿宋_GB2312" w:hAnsi="黑体" w:eastAsia="仿宋_GB2312"/>
          <w:color w:val="auto"/>
          <w:sz w:val="32"/>
          <w:szCs w:val="32"/>
        </w:rPr>
        <w:t>主要是</w:t>
      </w:r>
      <w:r>
        <w:rPr>
          <w:rFonts w:hint="eastAsia" w:ascii="仿宋_GB2312" w:hAnsi="黑体" w:eastAsia="仿宋_GB2312"/>
          <w:color w:val="auto"/>
          <w:sz w:val="32"/>
          <w:szCs w:val="32"/>
          <w:lang w:val="en-US" w:eastAsia="zh-CN"/>
        </w:rPr>
        <w:t>人员</w:t>
      </w:r>
      <w:r>
        <w:rPr>
          <w:rFonts w:hint="eastAsia" w:ascii="仿宋_GB2312" w:hAnsi="黑体" w:eastAsia="仿宋_GB2312"/>
          <w:sz w:val="32"/>
          <w:szCs w:val="32"/>
          <w:lang w:eastAsia="zh-CN"/>
        </w:rPr>
        <w:t>工资调整</w:t>
      </w:r>
      <w:r>
        <w:rPr>
          <w:rFonts w:hint="eastAsia" w:ascii="仿宋_GB2312" w:hAnsi="黑体" w:eastAsia="仿宋_GB2312"/>
          <w:color w:val="auto"/>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rPr>
          <w:rFonts w:hint="default" w:ascii="仿宋_GB2312" w:hAnsi="黑体" w:eastAsia="仿宋_GB2312"/>
          <w:color w:val="auto"/>
          <w:sz w:val="32"/>
          <w:szCs w:val="32"/>
          <w:lang w:val="en-US" w:eastAsia="zh-CN"/>
        </w:rPr>
      </w:pPr>
      <w:r>
        <w:rPr>
          <w:rFonts w:hint="eastAsia" w:ascii="仿宋_GB2312" w:hAnsi="黑体" w:eastAsia="仿宋_GB2312"/>
          <w:color w:val="auto"/>
          <w:sz w:val="32"/>
          <w:szCs w:val="32"/>
          <w:lang w:val="en-US" w:eastAsia="zh-CN"/>
        </w:rPr>
        <w:t>5</w:t>
      </w:r>
      <w:r>
        <w:rPr>
          <w:rFonts w:hint="eastAsia" w:ascii="仿宋_GB2312" w:hAnsi="黑体" w:eastAsia="仿宋_GB2312"/>
          <w:color w:val="auto"/>
          <w:sz w:val="32"/>
          <w:szCs w:val="32"/>
        </w:rPr>
        <w:t>.</w:t>
      </w:r>
      <w:r>
        <w:rPr>
          <w:rFonts w:hint="eastAsia" w:ascii="仿宋_GB2312" w:hAnsi="黑体" w:eastAsia="仿宋_GB2312" w:cs="仿宋_GB2312"/>
          <w:color w:val="auto"/>
          <w:sz w:val="32"/>
          <w:szCs w:val="32"/>
          <w:lang w:eastAsia="zh-CN"/>
        </w:rPr>
        <w:t>卫生健康</w:t>
      </w:r>
      <w:r>
        <w:rPr>
          <w:rFonts w:hint="eastAsia" w:ascii="仿宋_GB2312" w:hAnsi="黑体" w:eastAsia="仿宋_GB2312" w:cs="仿宋_GB2312"/>
          <w:color w:val="auto"/>
          <w:sz w:val="32"/>
          <w:szCs w:val="32"/>
        </w:rPr>
        <w:t>（类）</w:t>
      </w:r>
      <w:r>
        <w:rPr>
          <w:rFonts w:hint="eastAsia" w:ascii="仿宋_GB2312" w:hAnsi="黑体" w:eastAsia="仿宋_GB2312" w:cs="仿宋_GB2312"/>
          <w:color w:val="auto"/>
          <w:sz w:val="32"/>
          <w:szCs w:val="32"/>
          <w:lang w:eastAsia="zh-CN"/>
        </w:rPr>
        <w:t>行政事业单位医疗</w:t>
      </w:r>
      <w:r>
        <w:rPr>
          <w:rFonts w:hint="eastAsia" w:ascii="仿宋_GB2312" w:hAnsi="黑体" w:eastAsia="仿宋_GB2312" w:cs="仿宋_GB2312"/>
          <w:color w:val="auto"/>
          <w:sz w:val="32"/>
          <w:szCs w:val="32"/>
        </w:rPr>
        <w:t>（款）</w:t>
      </w:r>
      <w:r>
        <w:rPr>
          <w:rFonts w:hint="eastAsia" w:ascii="仿宋_GB2312" w:hAnsi="黑体" w:eastAsia="仿宋_GB2312" w:cs="仿宋_GB2312"/>
          <w:color w:val="auto"/>
          <w:sz w:val="32"/>
          <w:szCs w:val="32"/>
          <w:lang w:eastAsia="zh-CN"/>
        </w:rPr>
        <w:t>公务员医疗补助</w:t>
      </w:r>
      <w:r>
        <w:rPr>
          <w:rFonts w:hint="eastAsia" w:ascii="仿宋_GB2312" w:hAnsi="黑体" w:eastAsia="仿宋_GB2312" w:cs="仿宋_GB2312"/>
          <w:color w:val="auto"/>
          <w:sz w:val="32"/>
          <w:szCs w:val="32"/>
        </w:rPr>
        <w:t>（项）</w:t>
      </w:r>
      <w:r>
        <w:rPr>
          <w:rFonts w:hint="eastAsia" w:ascii="仿宋_GB2312" w:hAnsi="黑体" w:eastAsia="仿宋_GB2312" w:cs="仿宋_GB2312"/>
          <w:sz w:val="32"/>
          <w:szCs w:val="32"/>
          <w:lang w:val="en-US" w:eastAsia="zh-CN"/>
        </w:rPr>
        <w:t>2022</w:t>
      </w:r>
      <w:r>
        <w:rPr>
          <w:rFonts w:hint="eastAsia" w:ascii="仿宋_GB2312" w:hAnsi="黑体" w:eastAsia="仿宋_GB2312"/>
          <w:color w:val="auto"/>
          <w:sz w:val="32"/>
          <w:szCs w:val="32"/>
        </w:rPr>
        <w:t>年预算数为</w:t>
      </w:r>
      <w:r>
        <w:rPr>
          <w:rFonts w:hint="eastAsia" w:ascii="仿宋_GB2312" w:hAnsi="黑体" w:eastAsia="仿宋_GB2312" w:cs="仿宋_GB2312"/>
          <w:color w:val="auto"/>
          <w:sz w:val="32"/>
          <w:szCs w:val="32"/>
          <w:lang w:val="en-US" w:eastAsia="zh-CN"/>
        </w:rPr>
        <w:t>27.79</w:t>
      </w:r>
      <w:r>
        <w:rPr>
          <w:rFonts w:hint="eastAsia" w:ascii="仿宋_GB2312" w:hAnsi="黑体" w:eastAsia="仿宋_GB2312"/>
          <w:color w:val="auto"/>
          <w:sz w:val="32"/>
          <w:szCs w:val="32"/>
        </w:rPr>
        <w:t>万元，比上年预算数</w:t>
      </w:r>
      <w:r>
        <w:rPr>
          <w:rFonts w:hint="eastAsia" w:ascii="仿宋_GB2312" w:hAnsi="黑体" w:eastAsia="仿宋_GB2312"/>
          <w:sz w:val="32"/>
          <w:szCs w:val="32"/>
          <w:lang w:eastAsia="zh-CN"/>
        </w:rPr>
        <w:t>增加</w:t>
      </w:r>
      <w:r>
        <w:rPr>
          <w:rFonts w:hint="eastAsia" w:ascii="仿宋_GB2312" w:hAnsi="黑体" w:eastAsia="仿宋_GB2312" w:cs="仿宋_GB2312"/>
          <w:color w:val="auto"/>
          <w:sz w:val="32"/>
          <w:szCs w:val="32"/>
          <w:lang w:val="en-US" w:eastAsia="zh-CN"/>
        </w:rPr>
        <w:t>10.87万元</w:t>
      </w:r>
      <w:r>
        <w:rPr>
          <w:rFonts w:hint="eastAsia" w:ascii="仿宋_GB2312" w:hAnsi="黑体" w:eastAsia="仿宋_GB2312"/>
          <w:sz w:val="32"/>
          <w:szCs w:val="32"/>
        </w:rPr>
        <w:t>，主要</w:t>
      </w:r>
      <w:r>
        <w:rPr>
          <w:rFonts w:hint="eastAsia" w:ascii="仿宋_GB2312" w:hAnsi="黑体" w:eastAsia="仿宋_GB2312"/>
          <w:sz w:val="32"/>
          <w:szCs w:val="32"/>
          <w:lang w:eastAsia="zh-CN"/>
        </w:rPr>
        <w:t>一</w:t>
      </w:r>
      <w:r>
        <w:rPr>
          <w:rFonts w:hint="eastAsia" w:ascii="仿宋_GB2312" w:hAnsi="黑体" w:eastAsia="仿宋_GB2312"/>
          <w:sz w:val="32"/>
          <w:szCs w:val="32"/>
        </w:rPr>
        <w:t>是</w:t>
      </w:r>
      <w:r>
        <w:rPr>
          <w:rFonts w:hint="eastAsia" w:ascii="仿宋_GB2312" w:hAnsi="黑体" w:eastAsia="仿宋_GB2312"/>
          <w:sz w:val="32"/>
          <w:szCs w:val="32"/>
          <w:lang w:eastAsia="zh-CN"/>
        </w:rPr>
        <w:t>人员工资调整；二是追加退休人员医疗补助</w:t>
      </w:r>
      <w:r>
        <w:rPr>
          <w:rFonts w:hint="eastAsia" w:ascii="仿宋_GB2312" w:hAnsi="黑体" w:eastAsia="仿宋_GB2312"/>
          <w:color w:val="auto"/>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6</w:t>
      </w:r>
      <w:r>
        <w:rPr>
          <w:rFonts w:hint="eastAsia" w:ascii="仿宋_GB2312" w:hAnsi="黑体" w:eastAsia="仿宋_GB2312"/>
          <w:sz w:val="32"/>
          <w:szCs w:val="32"/>
        </w:rPr>
        <w:t>.</w:t>
      </w:r>
      <w:r>
        <w:rPr>
          <w:rFonts w:hint="eastAsia" w:ascii="仿宋_GB2312" w:hAnsi="黑体" w:eastAsia="仿宋_GB2312" w:cs="仿宋_GB2312"/>
          <w:sz w:val="32"/>
          <w:szCs w:val="32"/>
          <w:lang w:eastAsia="zh-CN"/>
        </w:rPr>
        <w:t>住房保障</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住房改革</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住房公积金</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年预算数为20.15万元，比上年预算数</w:t>
      </w:r>
      <w:r>
        <w:rPr>
          <w:rFonts w:hint="eastAsia" w:ascii="仿宋_GB2312" w:hAnsi="黑体" w:eastAsia="仿宋_GB2312"/>
          <w:sz w:val="32"/>
          <w:szCs w:val="32"/>
          <w:lang w:eastAsia="zh-CN"/>
        </w:rPr>
        <w:t>增加</w:t>
      </w:r>
      <w:r>
        <w:rPr>
          <w:rFonts w:hint="eastAsia" w:ascii="仿宋_GB2312" w:hAnsi="黑体" w:eastAsia="仿宋_GB2312"/>
          <w:sz w:val="32"/>
          <w:szCs w:val="32"/>
          <w:lang w:val="en-US" w:eastAsia="zh-CN"/>
        </w:rPr>
        <w:t>0.19</w:t>
      </w:r>
      <w:r>
        <w:rPr>
          <w:rFonts w:hint="eastAsia" w:ascii="仿宋_GB2312" w:hAnsi="黑体" w:eastAsia="仿宋_GB2312" w:cs="仿宋_GB2312"/>
          <w:sz w:val="32"/>
          <w:szCs w:val="32"/>
          <w:lang w:val="en-US" w:eastAsia="zh-CN"/>
        </w:rPr>
        <w:t>万元</w:t>
      </w:r>
      <w:r>
        <w:rPr>
          <w:rFonts w:hint="eastAsia" w:ascii="仿宋_GB2312" w:hAnsi="黑体" w:eastAsia="仿宋_GB2312"/>
          <w:sz w:val="32"/>
          <w:szCs w:val="32"/>
        </w:rPr>
        <w:t>，主要是</w:t>
      </w:r>
      <w:r>
        <w:rPr>
          <w:rFonts w:hint="eastAsia" w:ascii="仿宋_GB2312" w:hAnsi="黑体" w:eastAsia="仿宋_GB2312"/>
          <w:sz w:val="32"/>
          <w:szCs w:val="32"/>
          <w:lang w:eastAsia="zh-CN"/>
        </w:rPr>
        <w:t>人员工资调整。</w:t>
      </w:r>
    </w:p>
    <w:p>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eastAsia="zh-CN"/>
        </w:rPr>
        <w:t>三亚市妇女联合会</w:t>
      </w:r>
      <w:r>
        <w:rPr>
          <w:rFonts w:hint="eastAsia" w:ascii="黑体" w:hAnsi="黑体" w:eastAsia="黑体"/>
          <w:sz w:val="32"/>
          <w:szCs w:val="32"/>
        </w:rPr>
        <w:t>（部门）</w:t>
      </w:r>
      <w:r>
        <w:rPr>
          <w:rFonts w:hint="eastAsia" w:ascii="黑体" w:hAnsi="黑体" w:eastAsia="黑体"/>
          <w:sz w:val="32"/>
          <w:szCs w:val="32"/>
          <w:lang w:val="en-US" w:eastAsia="zh-CN"/>
        </w:rPr>
        <w:t>2022</w:t>
      </w:r>
      <w:r>
        <w:rPr>
          <w:rFonts w:hint="eastAsia" w:ascii="黑体" w:hAnsi="黑体" w:eastAsia="黑体"/>
          <w:sz w:val="32"/>
          <w:szCs w:val="32"/>
        </w:rPr>
        <w:t>年一般公共预算基本支出情况说明</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仿宋_GB2312" w:hAnsi="黑体" w:eastAsia="仿宋_GB2312"/>
          <w:sz w:val="32"/>
          <w:szCs w:val="32"/>
        </w:rPr>
      </w:pPr>
      <w:r>
        <w:rPr>
          <w:rFonts w:hint="eastAsia" w:ascii="仿宋_GB2312" w:hAnsi="黑体" w:eastAsia="仿宋_GB2312"/>
          <w:sz w:val="32"/>
          <w:szCs w:val="32"/>
        </w:rPr>
        <w:t>三亚市妇女联合会（部门）202</w:t>
      </w:r>
      <w:r>
        <w:rPr>
          <w:rFonts w:hint="eastAsia" w:ascii="仿宋_GB2312" w:hAnsi="黑体" w:eastAsia="仿宋_GB2312"/>
          <w:sz w:val="32"/>
          <w:szCs w:val="32"/>
          <w:lang w:val="en-US" w:eastAsia="zh-CN"/>
        </w:rPr>
        <w:t>2</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351.03</w:t>
      </w:r>
      <w:r>
        <w:rPr>
          <w:rFonts w:hint="eastAsia" w:ascii="仿宋_GB2312" w:hAnsi="黑体" w:eastAsia="仿宋_GB2312"/>
          <w:sz w:val="32"/>
          <w:szCs w:val="32"/>
        </w:rPr>
        <w:t>万元，其中：</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321.41</w:t>
      </w:r>
      <w:r>
        <w:rPr>
          <w:rFonts w:hint="eastAsia" w:ascii="仿宋_GB2312" w:hAnsi="黑体" w:eastAsia="仿宋_GB2312"/>
          <w:sz w:val="32"/>
          <w:szCs w:val="32"/>
        </w:rPr>
        <w:t>万元，主要包括：基本工资、津贴补贴、奖金、</w:t>
      </w:r>
      <w:r>
        <w:rPr>
          <w:rFonts w:hint="eastAsia" w:ascii="仿宋_GB2312" w:hAnsi="黑体" w:eastAsia="仿宋_GB2312"/>
          <w:sz w:val="32"/>
          <w:szCs w:val="32"/>
          <w:lang w:eastAsia="zh-CN"/>
        </w:rPr>
        <w:t>机关事业单位基本养老保险缴费</w:t>
      </w:r>
      <w:r>
        <w:rPr>
          <w:rFonts w:hint="eastAsia" w:ascii="仿宋_GB2312" w:hAnsi="黑体" w:eastAsia="仿宋_GB2312"/>
          <w:sz w:val="32"/>
          <w:szCs w:val="32"/>
        </w:rPr>
        <w:t>、</w:t>
      </w:r>
      <w:r>
        <w:rPr>
          <w:rFonts w:hint="eastAsia" w:ascii="仿宋_GB2312" w:hAnsi="黑体" w:eastAsia="仿宋_GB2312"/>
          <w:sz w:val="32"/>
          <w:szCs w:val="32"/>
          <w:lang w:eastAsia="zh-CN"/>
        </w:rPr>
        <w:t>职工基本医疗保险缴费、公务员医疗补助缴费、其他社会保障缴费、住房公积金、医疗费、其他工资福利支出、邮电费、其他交通费用、奖励金</w:t>
      </w:r>
      <w:r>
        <w:rPr>
          <w:rFonts w:hint="eastAsia" w:ascii="仿宋_GB2312" w:hAnsi="黑体"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29.62</w:t>
      </w:r>
      <w:r>
        <w:rPr>
          <w:rFonts w:hint="eastAsia" w:ascii="仿宋_GB2312" w:hAnsi="黑体" w:eastAsia="仿宋_GB2312"/>
          <w:sz w:val="32"/>
          <w:szCs w:val="32"/>
        </w:rPr>
        <w:t>万元，主要包括：</w:t>
      </w:r>
      <w:r>
        <w:rPr>
          <w:rFonts w:hint="eastAsia" w:ascii="仿宋_GB2312" w:hAnsi="黑体" w:eastAsia="仿宋_GB2312"/>
          <w:sz w:val="32"/>
          <w:szCs w:val="32"/>
          <w:lang w:eastAsia="zh-CN"/>
        </w:rPr>
        <w:t>其他社会保障缴费</w:t>
      </w:r>
      <w:r>
        <w:rPr>
          <w:rFonts w:hint="eastAsia" w:ascii="仿宋_GB2312" w:hAnsi="黑体" w:eastAsia="仿宋_GB2312"/>
          <w:sz w:val="32"/>
          <w:szCs w:val="32"/>
        </w:rPr>
        <w:t>、</w:t>
      </w:r>
      <w:r>
        <w:rPr>
          <w:rFonts w:hint="eastAsia" w:ascii="仿宋_GB2312" w:hAnsi="黑体" w:eastAsia="仿宋_GB2312"/>
          <w:sz w:val="32"/>
          <w:szCs w:val="32"/>
          <w:lang w:eastAsia="zh-CN"/>
        </w:rPr>
        <w:t>办公</w:t>
      </w:r>
      <w:r>
        <w:rPr>
          <w:rFonts w:hint="eastAsia" w:ascii="仿宋_GB2312" w:hAnsi="黑体" w:eastAsia="仿宋_GB2312"/>
          <w:sz w:val="32"/>
          <w:szCs w:val="32"/>
        </w:rPr>
        <w:t>费、</w:t>
      </w:r>
      <w:r>
        <w:rPr>
          <w:rFonts w:hint="eastAsia" w:ascii="仿宋_GB2312" w:hAnsi="黑体" w:eastAsia="仿宋_GB2312"/>
          <w:sz w:val="32"/>
          <w:szCs w:val="32"/>
          <w:lang w:eastAsia="zh-CN"/>
        </w:rPr>
        <w:t>会议</w:t>
      </w:r>
      <w:r>
        <w:rPr>
          <w:rFonts w:hint="eastAsia" w:ascii="仿宋_GB2312" w:hAnsi="黑体" w:eastAsia="仿宋_GB2312"/>
          <w:sz w:val="32"/>
          <w:szCs w:val="32"/>
        </w:rPr>
        <w:t>费、</w:t>
      </w:r>
      <w:r>
        <w:rPr>
          <w:rFonts w:hint="eastAsia" w:ascii="仿宋_GB2312" w:hAnsi="黑体" w:eastAsia="仿宋_GB2312"/>
          <w:sz w:val="32"/>
          <w:szCs w:val="32"/>
          <w:lang w:eastAsia="zh-CN"/>
        </w:rPr>
        <w:t>培训</w:t>
      </w:r>
      <w:r>
        <w:rPr>
          <w:rFonts w:hint="eastAsia" w:ascii="仿宋_GB2312" w:hAnsi="黑体" w:eastAsia="仿宋_GB2312"/>
          <w:sz w:val="32"/>
          <w:szCs w:val="32"/>
        </w:rPr>
        <w:t>费、</w:t>
      </w:r>
      <w:r>
        <w:rPr>
          <w:rFonts w:hint="eastAsia" w:ascii="仿宋_GB2312" w:hAnsi="黑体" w:eastAsia="仿宋_GB2312"/>
          <w:sz w:val="32"/>
          <w:szCs w:val="32"/>
          <w:lang w:eastAsia="zh-CN"/>
        </w:rPr>
        <w:t>工会经</w:t>
      </w:r>
      <w:r>
        <w:rPr>
          <w:rFonts w:hint="eastAsia" w:ascii="仿宋_GB2312" w:hAnsi="黑体" w:eastAsia="仿宋_GB2312"/>
          <w:sz w:val="32"/>
          <w:szCs w:val="32"/>
        </w:rPr>
        <w:t>费、</w:t>
      </w:r>
      <w:r>
        <w:rPr>
          <w:rFonts w:hint="eastAsia" w:ascii="仿宋_GB2312" w:hAnsi="黑体" w:eastAsia="仿宋_GB2312"/>
          <w:sz w:val="32"/>
          <w:szCs w:val="32"/>
          <w:lang w:eastAsia="zh-CN"/>
        </w:rPr>
        <w:t>福利费、公务用车运行维护费、其他商品和服务支、出生活补助和其他对个人和家庭的补助</w:t>
      </w:r>
      <w:r>
        <w:rPr>
          <w:rFonts w:hint="eastAsia" w:ascii="仿宋_GB2312" w:hAnsi="黑体"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rPr>
        <w:t>三亚市妇女联合会（部门）202</w:t>
      </w:r>
      <w:r>
        <w:rPr>
          <w:rFonts w:hint="eastAsia" w:ascii="黑体" w:hAnsi="黑体" w:eastAsia="黑体"/>
          <w:sz w:val="32"/>
          <w:szCs w:val="32"/>
          <w:lang w:val="en-US" w:eastAsia="zh-CN"/>
        </w:rPr>
        <w:t>2</w:t>
      </w:r>
      <w:r>
        <w:rPr>
          <w:rFonts w:hint="eastAsia" w:ascii="黑体" w:hAnsi="黑体" w:eastAsia="黑体"/>
          <w:sz w:val="32"/>
          <w:szCs w:val="32"/>
        </w:rPr>
        <w:t>年</w:t>
      </w:r>
      <w:r>
        <w:rPr>
          <w:rFonts w:ascii="黑体" w:hAnsi="黑体" w:eastAsia="黑体" w:cs="Times New Roman"/>
          <w:sz w:val="32"/>
          <w:shd w:val="clear" w:color="auto" w:fill="FFFFFF"/>
        </w:rPr>
        <w:t>“三公”经费预算情况</w:t>
      </w:r>
      <w:r>
        <w:rPr>
          <w:rFonts w:hint="eastAsia" w:ascii="黑体" w:hAnsi="黑体" w:eastAsia="黑体" w:cs="Times New Roman"/>
          <w:sz w:val="32"/>
          <w:shd w:val="clear" w:color="auto" w:fill="FFFFFF"/>
        </w:rPr>
        <w:t>说明</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仿宋_GB2312" w:hAnsi="黑体" w:eastAsia="仿宋_GB2312" w:cs="Times New Roman"/>
          <w:sz w:val="32"/>
          <w:szCs w:val="32"/>
        </w:rPr>
      </w:pPr>
      <w:r>
        <w:rPr>
          <w:rFonts w:hint="eastAsia" w:ascii="仿宋_GB2312" w:hAnsi="黑体" w:eastAsia="仿宋_GB2312"/>
          <w:sz w:val="32"/>
          <w:szCs w:val="32"/>
        </w:rPr>
        <w:t>（一）三亚市妇女联合会（部门）202</w:t>
      </w:r>
      <w:r>
        <w:rPr>
          <w:rFonts w:hint="eastAsia" w:ascii="仿宋_GB2312" w:hAnsi="黑体" w:eastAsia="仿宋_GB2312"/>
          <w:sz w:val="32"/>
          <w:szCs w:val="32"/>
          <w:lang w:val="en-US" w:eastAsia="zh-CN"/>
        </w:rPr>
        <w:t>2</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1.81</w:t>
      </w:r>
      <w:r>
        <w:rPr>
          <w:rFonts w:hint="eastAsia" w:ascii="仿宋_GB2312" w:hAnsi="黑体" w:eastAsia="仿宋_GB2312"/>
          <w:sz w:val="32"/>
          <w:szCs w:val="32"/>
        </w:rPr>
        <w:t>万元，其中：</w:t>
      </w:r>
    </w:p>
    <w:p>
      <w:pPr>
        <w:keepNext w:val="0"/>
        <w:keepLines w:val="0"/>
        <w:pageBreakBefore w:val="0"/>
        <w:widowControl w:val="0"/>
        <w:kinsoku/>
        <w:wordWrap/>
        <w:overflowPunct/>
        <w:topLinePunct w:val="0"/>
        <w:autoSpaceDE/>
        <w:autoSpaceDN/>
        <w:bidi w:val="0"/>
        <w:adjustRightInd/>
        <w:snapToGrid/>
        <w:spacing w:line="600" w:lineRule="exact"/>
        <w:ind w:firstLine="630"/>
        <w:jc w:val="both"/>
        <w:textAlignment w:val="auto"/>
        <w:rPr>
          <w:rFonts w:hint="eastAsia" w:ascii="Times New Roman" w:hAnsi="Times New Roman" w:eastAsia="仿宋_GB2312" w:cs="Times New Roman"/>
          <w:color w:val="auto"/>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w:t>
      </w:r>
      <w:r>
        <w:rPr>
          <w:rFonts w:ascii="Times New Roman" w:hAnsi="Times New Roman" w:eastAsia="仿宋_GB2312" w:cs="Times New Roman"/>
          <w:color w:val="auto"/>
          <w:sz w:val="32"/>
          <w:shd w:val="clear" w:color="auto" w:fill="FFFFFF"/>
        </w:rPr>
        <w:t>与</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年预算持平</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1.81</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1.81</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1</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color w:val="auto"/>
          <w:sz w:val="32"/>
          <w:shd w:val="clear" w:color="auto" w:fill="FFFFFF"/>
        </w:rPr>
        <w:t>，</w:t>
      </w:r>
      <w:r>
        <w:rPr>
          <w:rFonts w:hint="eastAsia" w:ascii="Times New Roman" w:hAnsi="Times New Roman" w:eastAsia="仿宋_GB2312" w:cs="Times New Roman"/>
          <w:color w:val="auto"/>
          <w:sz w:val="32"/>
          <w:shd w:val="clear" w:color="auto" w:fill="FFFFFF"/>
          <w:lang w:eastAsia="zh-CN"/>
        </w:rPr>
        <w:t>计划接待6批30人</w:t>
      </w:r>
      <w:r>
        <w:rPr>
          <w:rFonts w:hint="eastAsia" w:ascii="Times New Roman" w:hAnsi="Times New Roman" w:eastAsia="仿宋_GB2312" w:cs="Times New Roman"/>
          <w:color w:val="auto"/>
          <w:sz w:val="32"/>
          <w:shd w:val="clear" w:color="auto" w:fill="FFFFFF"/>
        </w:rPr>
        <w:t>。</w:t>
      </w:r>
    </w:p>
    <w:p>
      <w:pPr>
        <w:ind w:firstLine="640" w:firstLineChars="200"/>
        <w:jc w:val="both"/>
        <w:rPr>
          <w:rFonts w:ascii="仿宋_GB2312" w:hAnsi="黑体" w:eastAsia="仿宋_GB2312" w:cs="Times New Roman"/>
          <w:sz w:val="32"/>
          <w:szCs w:val="32"/>
        </w:rPr>
      </w:pPr>
      <w:r>
        <w:rPr>
          <w:rFonts w:hint="eastAsia" w:ascii="仿宋_GB2312" w:hAnsi="黑体" w:eastAsia="仿宋_GB2312"/>
          <w:sz w:val="32"/>
          <w:szCs w:val="32"/>
        </w:rPr>
        <w:t>（二）三亚市妇女联合会（部门）202</w:t>
      </w:r>
      <w:r>
        <w:rPr>
          <w:rFonts w:hint="eastAsia" w:ascii="仿宋_GB2312" w:hAnsi="黑体" w:eastAsia="仿宋_GB2312"/>
          <w:sz w:val="32"/>
          <w:szCs w:val="32"/>
          <w:lang w:val="en-US" w:eastAsia="zh-CN"/>
        </w:rPr>
        <w:t>2</w:t>
      </w:r>
      <w:r>
        <w:rPr>
          <w:rFonts w:hint="eastAsia" w:ascii="仿宋_GB2312" w:hAnsi="黑体" w:eastAsia="仿宋_GB2312"/>
          <w:sz w:val="32"/>
          <w:szCs w:val="32"/>
        </w:rPr>
        <w:t>年政府性基金预算“三公”经费预算数</w:t>
      </w:r>
      <w:r>
        <w:rPr>
          <w:rFonts w:hint="eastAsia" w:ascii="仿宋_GB2312" w:hAnsi="黑体" w:eastAsia="仿宋_GB2312"/>
          <w:color w:val="auto"/>
          <w:sz w:val="32"/>
          <w:szCs w:val="32"/>
        </w:rPr>
        <w:t>为</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w:t>
      </w:r>
      <w:r>
        <w:rPr>
          <w:rFonts w:hint="eastAsia" w:ascii="仿宋_GB2312" w:hAnsi="黑体" w:eastAsia="仿宋_GB2312"/>
          <w:sz w:val="32"/>
          <w:szCs w:val="32"/>
        </w:rPr>
        <w:t>其中：</w:t>
      </w:r>
    </w:p>
    <w:p>
      <w:pPr>
        <w:keepNext w:val="0"/>
        <w:keepLines w:val="0"/>
        <w:pageBreakBefore w:val="0"/>
        <w:kinsoku/>
        <w:wordWrap/>
        <w:overflowPunct/>
        <w:topLinePunct w:val="0"/>
        <w:bidi w:val="0"/>
        <w:snapToGrid/>
        <w:spacing w:line="560" w:lineRule="exact"/>
        <w:ind w:firstLine="640" w:firstLineChars="200"/>
        <w:jc w:val="both"/>
        <w:textAlignment w:val="auto"/>
        <w:rPr>
          <w:rFonts w:hint="eastAsia" w:ascii="Times New Roman" w:hAnsi="Times New Roman" w:eastAsia="仿宋_GB2312" w:cs="Times New Roman"/>
          <w:sz w:val="32"/>
          <w:shd w:val="clear" w:color="auto" w:fill="FFFFFF"/>
          <w:lang w:eastAsia="zh-CN"/>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仿宋_GB2312" w:hAnsi="黑体" w:eastAsia="仿宋_GB2312"/>
          <w:color w:val="auto"/>
          <w:sz w:val="32"/>
          <w:szCs w:val="32"/>
          <w:lang w:eastAsia="zh-CN"/>
        </w:rPr>
        <w:t>202</w:t>
      </w:r>
      <w:r>
        <w:rPr>
          <w:rFonts w:hint="eastAsia" w:ascii="仿宋_GB2312" w:hAnsi="黑体" w:eastAsia="仿宋_GB2312"/>
          <w:color w:val="auto"/>
          <w:sz w:val="32"/>
          <w:szCs w:val="32"/>
          <w:lang w:val="en-US" w:eastAsia="zh-CN"/>
        </w:rPr>
        <w:t>2</w:t>
      </w:r>
      <w:r>
        <w:rPr>
          <w:rFonts w:hint="eastAsia" w:ascii="仿宋_GB2312" w:hAnsi="黑体" w:eastAsia="仿宋_GB2312"/>
          <w:color w:val="auto"/>
          <w:sz w:val="32"/>
          <w:szCs w:val="32"/>
          <w:lang w:eastAsia="zh-CN"/>
        </w:rPr>
        <w:t>年无出国计划安排；公务用车购置及运行费0万元（其中，公务用车购置费0万元，公务用车运行费0万元），与上年预算持平；公务接待费0万元，与上年预算持平。</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Times New Roman"/>
          <w:color w:val="auto"/>
          <w:sz w:val="32"/>
          <w:shd w:val="clear" w:color="auto" w:fill="FFFFFF"/>
          <w:lang w:eastAsia="zh-CN"/>
        </w:rPr>
      </w:pPr>
      <w:r>
        <w:rPr>
          <w:rFonts w:hint="eastAsia" w:ascii="黑体" w:hAnsi="黑体" w:eastAsia="黑体" w:cs="Times New Roman"/>
          <w:color w:val="auto"/>
          <w:sz w:val="32"/>
          <w:shd w:val="clear" w:color="auto" w:fill="FFFFFF"/>
        </w:rPr>
        <w:t>五、关于</w:t>
      </w:r>
      <w:r>
        <w:rPr>
          <w:rFonts w:hint="eastAsia" w:ascii="黑体" w:hAnsi="黑体" w:eastAsia="黑体"/>
          <w:color w:val="auto"/>
          <w:sz w:val="32"/>
          <w:szCs w:val="32"/>
        </w:rPr>
        <w:t>三亚市妇女联合会（部门）202</w:t>
      </w:r>
      <w:r>
        <w:rPr>
          <w:rFonts w:hint="eastAsia" w:ascii="黑体" w:hAnsi="黑体" w:eastAsia="黑体"/>
          <w:color w:val="auto"/>
          <w:sz w:val="32"/>
          <w:szCs w:val="32"/>
          <w:lang w:val="en-US" w:eastAsia="zh-CN"/>
        </w:rPr>
        <w:t>2</w:t>
      </w:r>
      <w:r>
        <w:rPr>
          <w:rFonts w:hint="eastAsia" w:ascii="黑体" w:hAnsi="黑体" w:eastAsia="黑体"/>
          <w:color w:val="auto"/>
          <w:sz w:val="32"/>
          <w:szCs w:val="32"/>
        </w:rPr>
        <w:t>年</w:t>
      </w:r>
      <w:r>
        <w:rPr>
          <w:rFonts w:hint="eastAsia" w:ascii="黑体" w:hAnsi="黑体" w:eastAsia="黑体" w:cs="Times New Roman"/>
          <w:color w:val="auto"/>
          <w:sz w:val="32"/>
          <w:shd w:val="clear" w:color="auto" w:fill="FFFFFF"/>
        </w:rPr>
        <w:t>政府性基金预算当年拨款情况说明</w:t>
      </w:r>
    </w:p>
    <w:p>
      <w:pPr>
        <w:keepNext w:val="0"/>
        <w:keepLines w:val="0"/>
        <w:pageBreakBefore w:val="0"/>
        <w:kinsoku/>
        <w:wordWrap/>
        <w:overflowPunct/>
        <w:topLinePunct w:val="0"/>
        <w:bidi w:val="0"/>
        <w:snapToGrid/>
        <w:spacing w:line="560" w:lineRule="exact"/>
        <w:ind w:firstLine="640"/>
        <w:jc w:val="both"/>
        <w:textAlignment w:val="auto"/>
        <w:rPr>
          <w:rFonts w:ascii="楷体" w:hAnsi="楷体" w:eastAsia="楷体"/>
          <w:color w:val="auto"/>
          <w:sz w:val="32"/>
          <w:szCs w:val="32"/>
        </w:rPr>
      </w:pPr>
      <w:r>
        <w:rPr>
          <w:rFonts w:hint="eastAsia" w:ascii="楷体" w:hAnsi="楷体" w:eastAsia="楷体"/>
          <w:color w:val="auto"/>
          <w:sz w:val="32"/>
          <w:szCs w:val="32"/>
        </w:rPr>
        <w:t>（一）政府性基金预算当年规模变化情况</w:t>
      </w:r>
    </w:p>
    <w:p>
      <w:pPr>
        <w:keepNext w:val="0"/>
        <w:keepLines w:val="0"/>
        <w:pageBreakBefore w:val="0"/>
        <w:kinsoku/>
        <w:wordWrap/>
        <w:overflowPunct/>
        <w:topLinePunct w:val="0"/>
        <w:bidi w:val="0"/>
        <w:snapToGrid/>
        <w:spacing w:line="560" w:lineRule="exact"/>
        <w:ind w:firstLine="640" w:firstLineChars="200"/>
        <w:jc w:val="both"/>
        <w:textAlignment w:val="auto"/>
        <w:rPr>
          <w:rFonts w:hint="eastAsia" w:ascii="仿宋_GB2312" w:hAnsi="黑体" w:eastAsia="仿宋_GB2312"/>
          <w:color w:val="auto"/>
          <w:sz w:val="32"/>
          <w:szCs w:val="32"/>
        </w:rPr>
      </w:pPr>
      <w:r>
        <w:rPr>
          <w:rFonts w:hint="eastAsia" w:ascii="仿宋_GB2312" w:hAnsi="黑体" w:eastAsia="仿宋_GB2312"/>
          <w:color w:val="auto"/>
          <w:sz w:val="32"/>
          <w:szCs w:val="32"/>
        </w:rPr>
        <w:t>三亚市妇女联合会（部门）202</w:t>
      </w:r>
      <w:r>
        <w:rPr>
          <w:rFonts w:hint="eastAsia" w:ascii="仿宋_GB2312" w:hAnsi="黑体" w:eastAsia="仿宋_GB2312"/>
          <w:color w:val="auto"/>
          <w:sz w:val="32"/>
          <w:szCs w:val="32"/>
          <w:lang w:val="en-US" w:eastAsia="zh-CN"/>
        </w:rPr>
        <w:t>2</w:t>
      </w:r>
      <w:r>
        <w:rPr>
          <w:rFonts w:hint="eastAsia" w:ascii="仿宋_GB2312" w:hAnsi="黑体" w:eastAsia="仿宋_GB2312"/>
          <w:color w:val="auto"/>
          <w:sz w:val="32"/>
          <w:szCs w:val="32"/>
        </w:rPr>
        <w:t>年政府性基金预算当年拨款</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与</w:t>
      </w:r>
      <w:r>
        <w:rPr>
          <w:rFonts w:hint="eastAsia" w:ascii="仿宋_GB2312" w:hAnsi="黑体" w:eastAsia="仿宋_GB2312"/>
          <w:color w:val="auto"/>
          <w:sz w:val="32"/>
          <w:szCs w:val="32"/>
        </w:rPr>
        <w:t>上年预算数</w:t>
      </w:r>
      <w:r>
        <w:rPr>
          <w:rFonts w:hint="eastAsia" w:ascii="仿宋_GB2312" w:hAnsi="黑体" w:eastAsia="仿宋_GB2312" w:cs="仿宋_GB2312"/>
          <w:color w:val="auto"/>
          <w:sz w:val="32"/>
          <w:szCs w:val="32"/>
        </w:rPr>
        <w:t>持平</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p>
    <w:p>
      <w:pPr>
        <w:keepNext w:val="0"/>
        <w:keepLines w:val="0"/>
        <w:pageBreakBefore w:val="0"/>
        <w:kinsoku/>
        <w:wordWrap/>
        <w:overflowPunct/>
        <w:topLinePunct w:val="0"/>
        <w:bidi w:val="0"/>
        <w:snapToGrid/>
        <w:spacing w:line="560" w:lineRule="exact"/>
        <w:ind w:firstLine="640"/>
        <w:jc w:val="both"/>
        <w:textAlignment w:val="auto"/>
        <w:rPr>
          <w:rFonts w:ascii="楷体" w:hAnsi="楷体" w:eastAsia="楷体"/>
          <w:color w:val="auto"/>
          <w:sz w:val="32"/>
          <w:szCs w:val="32"/>
        </w:rPr>
      </w:pPr>
      <w:r>
        <w:rPr>
          <w:rFonts w:hint="eastAsia" w:ascii="楷体" w:hAnsi="楷体" w:eastAsia="楷体"/>
          <w:color w:val="auto"/>
          <w:sz w:val="32"/>
          <w:szCs w:val="32"/>
        </w:rPr>
        <w:t>（</w:t>
      </w:r>
      <w:r>
        <w:rPr>
          <w:rFonts w:hint="eastAsia" w:ascii="楷体" w:hAnsi="楷体" w:eastAsia="楷体"/>
          <w:color w:val="auto"/>
          <w:sz w:val="32"/>
          <w:szCs w:val="32"/>
          <w:lang w:eastAsia="zh-CN"/>
        </w:rPr>
        <w:t>二</w:t>
      </w:r>
      <w:r>
        <w:rPr>
          <w:rFonts w:hint="eastAsia" w:ascii="楷体" w:hAnsi="楷体" w:eastAsia="楷体"/>
          <w:color w:val="auto"/>
          <w:sz w:val="32"/>
          <w:szCs w:val="32"/>
        </w:rPr>
        <w:t>）政府性基金预算当年</w:t>
      </w:r>
      <w:r>
        <w:rPr>
          <w:rFonts w:hint="eastAsia" w:ascii="楷体" w:hAnsi="楷体" w:eastAsia="楷体"/>
          <w:color w:val="auto"/>
          <w:sz w:val="32"/>
          <w:szCs w:val="32"/>
          <w:lang w:eastAsia="zh-CN"/>
        </w:rPr>
        <w:t>拨款结构</w:t>
      </w:r>
      <w:r>
        <w:rPr>
          <w:rFonts w:hint="eastAsia" w:ascii="楷体" w:hAnsi="楷体" w:eastAsia="楷体"/>
          <w:color w:val="auto"/>
          <w:sz w:val="32"/>
          <w:szCs w:val="32"/>
        </w:rPr>
        <w:t>情况</w:t>
      </w:r>
    </w:p>
    <w:p>
      <w:pPr>
        <w:keepNext w:val="0"/>
        <w:keepLines w:val="0"/>
        <w:pageBreakBefore w:val="0"/>
        <w:kinsoku/>
        <w:wordWrap/>
        <w:overflowPunct/>
        <w:topLinePunct w:val="0"/>
        <w:bidi w:val="0"/>
        <w:snapToGrid/>
        <w:spacing w:line="560" w:lineRule="exact"/>
        <w:ind w:firstLine="640"/>
        <w:jc w:val="both"/>
        <w:textAlignment w:val="auto"/>
        <w:rPr>
          <w:rFonts w:hint="eastAsia" w:ascii="仿宋_GB2312" w:hAnsi="黑体" w:eastAsia="仿宋_GB2312"/>
          <w:color w:val="auto"/>
          <w:sz w:val="32"/>
          <w:szCs w:val="32"/>
        </w:rPr>
      </w:pPr>
      <w:r>
        <w:rPr>
          <w:rFonts w:hint="eastAsia" w:ascii="仿宋_GB2312" w:hAnsi="黑体" w:eastAsia="仿宋_GB2312"/>
          <w:color w:val="auto"/>
          <w:sz w:val="32"/>
          <w:szCs w:val="32"/>
          <w:lang w:eastAsia="zh-CN"/>
        </w:rPr>
        <w:t>无</w:t>
      </w:r>
      <w:r>
        <w:rPr>
          <w:rFonts w:hint="eastAsia" w:ascii="仿宋_GB2312" w:hAnsi="黑体" w:eastAsia="仿宋_GB2312"/>
          <w:color w:val="auto"/>
          <w:sz w:val="32"/>
          <w:szCs w:val="32"/>
        </w:rPr>
        <w:t>。</w:t>
      </w:r>
    </w:p>
    <w:p>
      <w:pPr>
        <w:keepNext w:val="0"/>
        <w:keepLines w:val="0"/>
        <w:pageBreakBefore w:val="0"/>
        <w:kinsoku/>
        <w:wordWrap/>
        <w:overflowPunct/>
        <w:topLinePunct w:val="0"/>
        <w:bidi w:val="0"/>
        <w:snapToGrid/>
        <w:spacing w:line="560" w:lineRule="exact"/>
        <w:ind w:firstLine="640"/>
        <w:jc w:val="both"/>
        <w:textAlignment w:val="auto"/>
        <w:rPr>
          <w:rFonts w:ascii="楷体" w:hAnsi="楷体" w:eastAsia="楷体"/>
          <w:color w:val="auto"/>
          <w:sz w:val="32"/>
          <w:szCs w:val="32"/>
        </w:rPr>
      </w:pPr>
      <w:r>
        <w:rPr>
          <w:rFonts w:hint="eastAsia" w:ascii="楷体" w:hAnsi="楷体" w:eastAsia="楷体"/>
          <w:color w:val="auto"/>
          <w:sz w:val="32"/>
          <w:szCs w:val="32"/>
        </w:rPr>
        <w:t>（</w:t>
      </w:r>
      <w:r>
        <w:rPr>
          <w:rFonts w:hint="eastAsia" w:ascii="楷体" w:hAnsi="楷体" w:eastAsia="楷体"/>
          <w:color w:val="auto"/>
          <w:sz w:val="32"/>
          <w:szCs w:val="32"/>
          <w:lang w:eastAsia="zh-CN"/>
        </w:rPr>
        <w:t>三</w:t>
      </w:r>
      <w:r>
        <w:rPr>
          <w:rFonts w:hint="eastAsia" w:ascii="楷体" w:hAnsi="楷体" w:eastAsia="楷体"/>
          <w:color w:val="auto"/>
          <w:sz w:val="32"/>
          <w:szCs w:val="32"/>
        </w:rPr>
        <w:t>）政府性基金预算当年</w:t>
      </w:r>
      <w:r>
        <w:rPr>
          <w:rFonts w:hint="eastAsia" w:ascii="楷体" w:hAnsi="楷体" w:eastAsia="楷体"/>
          <w:color w:val="auto"/>
          <w:sz w:val="32"/>
          <w:szCs w:val="32"/>
          <w:lang w:eastAsia="zh-CN"/>
        </w:rPr>
        <w:t>拨款具体使用</w:t>
      </w:r>
      <w:r>
        <w:rPr>
          <w:rFonts w:hint="eastAsia" w:ascii="楷体" w:hAnsi="楷体" w:eastAsia="楷体"/>
          <w:color w:val="auto"/>
          <w:sz w:val="32"/>
          <w:szCs w:val="32"/>
        </w:rPr>
        <w:t>情况</w:t>
      </w:r>
    </w:p>
    <w:p>
      <w:pPr>
        <w:keepNext w:val="0"/>
        <w:keepLines w:val="0"/>
        <w:pageBreakBefore w:val="0"/>
        <w:kinsoku/>
        <w:wordWrap/>
        <w:overflowPunct/>
        <w:topLinePunct w:val="0"/>
        <w:bidi w:val="0"/>
        <w:snapToGrid/>
        <w:spacing w:line="560" w:lineRule="exact"/>
        <w:ind w:firstLine="640" w:firstLineChars="200"/>
        <w:jc w:val="both"/>
        <w:textAlignment w:val="auto"/>
        <w:rPr>
          <w:rFonts w:hint="eastAsia" w:ascii="仿宋_GB2312" w:hAnsi="黑体" w:eastAsia="仿宋_GB2312"/>
          <w:color w:val="auto"/>
          <w:sz w:val="32"/>
          <w:szCs w:val="32"/>
        </w:rPr>
      </w:pPr>
      <w:r>
        <w:rPr>
          <w:rFonts w:hint="eastAsia" w:ascii="仿宋_GB2312" w:hAnsi="黑体" w:eastAsia="仿宋_GB2312"/>
          <w:color w:val="auto"/>
          <w:sz w:val="32"/>
          <w:szCs w:val="32"/>
          <w:lang w:eastAsia="zh-CN"/>
        </w:rPr>
        <w:t>无</w:t>
      </w:r>
      <w:r>
        <w:rPr>
          <w:rFonts w:hint="eastAsia" w:ascii="仿宋_GB2312" w:hAnsi="黑体" w:eastAsia="仿宋_GB2312"/>
          <w:color w:val="auto"/>
          <w:sz w:val="32"/>
          <w:szCs w:val="32"/>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olor w:val="auto"/>
          <w:sz w:val="32"/>
          <w:szCs w:val="32"/>
        </w:rPr>
        <w:t>三亚市妇女联合会（部门）202</w:t>
      </w:r>
      <w:r>
        <w:rPr>
          <w:rFonts w:hint="eastAsia" w:ascii="黑体" w:hAnsi="黑体" w:eastAsia="黑体"/>
          <w:color w:val="auto"/>
          <w:sz w:val="32"/>
          <w:szCs w:val="32"/>
          <w:lang w:val="en-US" w:eastAsia="zh-CN"/>
        </w:rPr>
        <w:t>2</w:t>
      </w:r>
      <w:r>
        <w:rPr>
          <w:rFonts w:hint="eastAsia" w:ascii="黑体" w:hAnsi="黑体" w:eastAsia="黑体"/>
          <w:color w:val="auto"/>
          <w:sz w:val="32"/>
          <w:szCs w:val="32"/>
        </w:rPr>
        <w:t>年</w:t>
      </w:r>
      <w:r>
        <w:rPr>
          <w:rFonts w:hint="eastAsia" w:ascii="黑体" w:hAnsi="黑体" w:eastAsia="黑体" w:cs="Times New Roman"/>
          <w:sz w:val="32"/>
          <w:shd w:val="clear" w:color="auto" w:fill="FFFFFF"/>
        </w:rPr>
        <w:t>收支预算情况的总体说明</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sz w:val="32"/>
          <w:szCs w:val="32"/>
        </w:rPr>
        <w:t>三亚市妇女联合会（部门）</w:t>
      </w:r>
      <w:r>
        <w:rPr>
          <w:rFonts w:hint="eastAsia" w:ascii="仿宋_GB2312" w:hAnsi="黑体" w:eastAsia="仿宋_GB2312" w:cs="仿宋_GB2312"/>
          <w:sz w:val="32"/>
          <w:szCs w:val="32"/>
        </w:rPr>
        <w:t>所有收入和支出均纳入部门预算管理。</w:t>
      </w:r>
      <w:r>
        <w:rPr>
          <w:rFonts w:hint="eastAsia" w:ascii="仿宋_GB2312" w:hAnsi="黑体" w:eastAsia="仿宋_GB2312" w:cs="仿宋_GB2312"/>
          <w:color w:val="auto"/>
          <w:sz w:val="32"/>
          <w:szCs w:val="32"/>
        </w:rPr>
        <w:t>收入包括：一般公共预算收入</w:t>
      </w:r>
      <w:r>
        <w:rPr>
          <w:rFonts w:hint="eastAsia" w:ascii="仿宋_GB2312" w:hAnsi="黑体" w:eastAsia="仿宋_GB2312"/>
          <w:color w:val="auto"/>
          <w:sz w:val="32"/>
          <w:szCs w:val="32"/>
        </w:rPr>
        <w:t>；</w:t>
      </w:r>
      <w:r>
        <w:rPr>
          <w:rFonts w:hint="eastAsia" w:ascii="仿宋_GB2312" w:hAnsi="黑体" w:eastAsia="仿宋_GB2312"/>
          <w:sz w:val="32"/>
          <w:szCs w:val="32"/>
        </w:rPr>
        <w:t>支出包括：一般公共服务支出、</w:t>
      </w:r>
      <w:r>
        <w:rPr>
          <w:rFonts w:hint="eastAsia" w:ascii="仿宋_GB2312" w:hAnsi="黑体" w:eastAsia="仿宋_GB2312"/>
          <w:sz w:val="32"/>
          <w:szCs w:val="32"/>
          <w:lang w:eastAsia="zh-CN"/>
        </w:rPr>
        <w:t>社会保障和就业支出、卫生健康支出、住房保障支出</w:t>
      </w:r>
      <w:r>
        <w:rPr>
          <w:rFonts w:hint="eastAsia" w:ascii="仿宋_GB2312" w:hAnsi="黑体" w:eastAsia="仿宋_GB2312"/>
          <w:sz w:val="32"/>
          <w:szCs w:val="32"/>
        </w:rPr>
        <w:t>。三亚市妇女联合会（部门）</w:t>
      </w:r>
      <w:r>
        <w:rPr>
          <w:rFonts w:hint="eastAsia" w:ascii="仿宋_GB2312" w:hAnsi="黑体" w:eastAsia="仿宋_GB2312"/>
          <w:sz w:val="32"/>
          <w:szCs w:val="32"/>
          <w:lang w:val="en-US" w:eastAsia="zh-CN"/>
        </w:rPr>
        <w:t>2022</w:t>
      </w:r>
      <w:r>
        <w:rPr>
          <w:rFonts w:hint="eastAsia" w:ascii="仿宋_GB2312" w:hAnsi="黑体" w:eastAsia="仿宋_GB2312"/>
          <w:color w:val="auto"/>
          <w:sz w:val="32"/>
          <w:szCs w:val="32"/>
        </w:rPr>
        <w:t>年收支总预算</w:t>
      </w:r>
      <w:r>
        <w:rPr>
          <w:rFonts w:hint="eastAsia" w:ascii="仿宋_GB2312" w:hAnsi="黑体" w:eastAsia="仿宋_GB2312" w:cs="仿宋_GB2312"/>
          <w:color w:val="auto"/>
          <w:sz w:val="32"/>
          <w:szCs w:val="32"/>
          <w:lang w:val="en-US" w:eastAsia="zh-CN"/>
        </w:rPr>
        <w:t>1,027.16</w:t>
      </w:r>
      <w:r>
        <w:rPr>
          <w:rFonts w:hint="eastAsia" w:ascii="仿宋_GB2312" w:hAnsi="黑体" w:eastAsia="仿宋_GB2312"/>
          <w:color w:val="auto"/>
          <w:sz w:val="32"/>
          <w:szCs w:val="32"/>
        </w:rPr>
        <w:t>万元。</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黑体" w:hAnsi="黑体" w:eastAsia="黑体" w:cs="Times New Roman"/>
          <w:color w:val="000000" w:themeColor="text1"/>
          <w:sz w:val="32"/>
          <w:shd w:val="clear" w:color="auto" w:fill="FFFFFF"/>
          <w14:textFill>
            <w14:solidFill>
              <w14:schemeClr w14:val="tx1"/>
            </w14:solidFill>
          </w14:textFill>
        </w:rPr>
      </w:pPr>
      <w:r>
        <w:rPr>
          <w:rFonts w:hint="eastAsia" w:ascii="黑体" w:hAnsi="黑体" w:eastAsia="黑体" w:cs="Times New Roman"/>
          <w:color w:val="000000" w:themeColor="text1"/>
          <w:sz w:val="32"/>
          <w:shd w:val="clear" w:color="auto" w:fill="FFFFFF"/>
          <w14:textFill>
            <w14:solidFill>
              <w14:schemeClr w14:val="tx1"/>
            </w14:solidFill>
          </w14:textFill>
        </w:rPr>
        <w:t>七、关于</w:t>
      </w:r>
      <w:r>
        <w:rPr>
          <w:rFonts w:hint="eastAsia" w:ascii="黑体" w:hAnsi="黑体" w:eastAsia="黑体"/>
          <w:color w:val="auto"/>
          <w:sz w:val="32"/>
          <w:szCs w:val="32"/>
        </w:rPr>
        <w:t>三亚市妇女联合会（部门）202</w:t>
      </w:r>
      <w:r>
        <w:rPr>
          <w:rFonts w:hint="eastAsia" w:ascii="黑体" w:hAnsi="黑体" w:eastAsia="黑体"/>
          <w:color w:val="auto"/>
          <w:sz w:val="32"/>
          <w:szCs w:val="32"/>
          <w:lang w:val="en-US" w:eastAsia="zh-CN"/>
        </w:rPr>
        <w:t>2</w:t>
      </w:r>
      <w:r>
        <w:rPr>
          <w:rFonts w:hint="eastAsia" w:ascii="黑体" w:hAnsi="黑体" w:eastAsia="黑体"/>
          <w:color w:val="auto"/>
          <w:sz w:val="32"/>
          <w:szCs w:val="32"/>
        </w:rPr>
        <w:t>年</w:t>
      </w:r>
      <w:r>
        <w:rPr>
          <w:rFonts w:hint="eastAsia" w:ascii="黑体" w:hAnsi="黑体" w:eastAsia="黑体" w:cs="Times New Roman"/>
          <w:color w:val="000000" w:themeColor="text1"/>
          <w:sz w:val="32"/>
          <w:shd w:val="clear" w:color="auto" w:fill="FFFFFF"/>
          <w14:textFill>
            <w14:solidFill>
              <w14:schemeClr w14:val="tx1"/>
            </w14:solidFill>
          </w14:textFill>
        </w:rPr>
        <w:t>收入预算情况说明</w:t>
      </w:r>
    </w:p>
    <w:p>
      <w:pPr>
        <w:ind w:firstLine="640" w:firstLineChars="200"/>
        <w:jc w:val="both"/>
        <w:rPr>
          <w:rFonts w:hint="default" w:ascii="仿宋_GB2312" w:hAnsi="黑体" w:eastAsia="仿宋_GB2312"/>
          <w:sz w:val="32"/>
          <w:szCs w:val="32"/>
          <w:lang w:val="en-US" w:eastAsia="zh-CN"/>
        </w:rPr>
      </w:pPr>
      <w:r>
        <w:rPr>
          <w:rFonts w:hint="eastAsia" w:ascii="仿宋_GB2312" w:hAnsi="黑体" w:eastAsia="仿宋_GB2312"/>
          <w:sz w:val="32"/>
          <w:szCs w:val="32"/>
        </w:rPr>
        <w:t>三亚市妇女联合会（部门）202</w:t>
      </w:r>
      <w:r>
        <w:rPr>
          <w:rFonts w:hint="eastAsia" w:ascii="仿宋_GB2312" w:hAnsi="黑体" w:eastAsia="仿宋_GB2312"/>
          <w:sz w:val="32"/>
          <w:szCs w:val="32"/>
          <w:lang w:val="en-US" w:eastAsia="zh-CN"/>
        </w:rPr>
        <w:t>2</w:t>
      </w:r>
      <w:r>
        <w:rPr>
          <w:rFonts w:hint="eastAsia" w:ascii="仿宋_GB2312" w:hAnsi="黑体" w:eastAsia="仿宋_GB2312"/>
          <w:color w:val="000000" w:themeColor="text1"/>
          <w:sz w:val="32"/>
          <w:szCs w:val="32"/>
          <w14:textFill>
            <w14:solidFill>
              <w14:schemeClr w14:val="tx1"/>
            </w14:solidFill>
          </w14:textFill>
        </w:rPr>
        <w:t>年收入预算</w:t>
      </w:r>
      <w:r>
        <w:rPr>
          <w:rFonts w:hint="eastAsia" w:ascii="仿宋_GB2312" w:hAnsi="黑体" w:eastAsia="仿宋_GB2312" w:cs="仿宋_GB2312"/>
          <w:color w:val="000000" w:themeColor="text1"/>
          <w:sz w:val="32"/>
          <w:szCs w:val="32"/>
          <w:lang w:val="en-US" w:eastAsia="zh-CN"/>
          <w14:textFill>
            <w14:solidFill>
              <w14:schemeClr w14:val="tx1"/>
            </w14:solidFill>
          </w14:textFill>
        </w:rPr>
        <w:t>1,027.16</w:t>
      </w:r>
      <w:r>
        <w:rPr>
          <w:rFonts w:hint="eastAsia" w:ascii="仿宋_GB2312" w:hAnsi="黑体" w:eastAsia="仿宋_GB2312"/>
          <w:color w:val="000000" w:themeColor="text1"/>
          <w:sz w:val="32"/>
          <w:szCs w:val="32"/>
          <w14:textFill>
            <w14:solidFill>
              <w14:schemeClr w14:val="tx1"/>
            </w14:solidFill>
          </w14:textFill>
        </w:rPr>
        <w:t>万元，其中：上年结转</w:t>
      </w:r>
      <w:r>
        <w:rPr>
          <w:rFonts w:hint="eastAsia" w:ascii="仿宋_GB2312" w:hAnsi="黑体" w:eastAsia="仿宋_GB2312" w:cs="仿宋_GB2312"/>
          <w:color w:val="000000" w:themeColor="text1"/>
          <w:sz w:val="32"/>
          <w:szCs w:val="32"/>
          <w:lang w:val="en-US" w:eastAsia="zh-CN"/>
          <w14:textFill>
            <w14:solidFill>
              <w14:schemeClr w14:val="tx1"/>
            </w14:solidFill>
          </w14:textFill>
        </w:rPr>
        <w:t>0</w:t>
      </w:r>
      <w:r>
        <w:rPr>
          <w:rFonts w:hint="eastAsia" w:ascii="仿宋_GB2312" w:hAnsi="黑体" w:eastAsia="仿宋_GB2312"/>
          <w:color w:val="000000" w:themeColor="text1"/>
          <w:sz w:val="32"/>
          <w:szCs w:val="32"/>
          <w14:textFill>
            <w14:solidFill>
              <w14:schemeClr w14:val="tx1"/>
            </w14:solidFill>
          </w14:textFill>
        </w:rPr>
        <w:t>万元，占</w:t>
      </w:r>
      <w:r>
        <w:rPr>
          <w:rFonts w:hint="eastAsia" w:ascii="仿宋_GB2312" w:hAnsi="黑体" w:eastAsia="仿宋_GB2312" w:cs="仿宋_GB2312"/>
          <w:color w:val="000000" w:themeColor="text1"/>
          <w:sz w:val="32"/>
          <w:szCs w:val="32"/>
          <w:lang w:val="en-US" w:eastAsia="zh-CN"/>
          <w14:textFill>
            <w14:solidFill>
              <w14:schemeClr w14:val="tx1"/>
            </w14:solidFill>
          </w14:textFill>
        </w:rPr>
        <w:t>0</w:t>
      </w:r>
      <w:r>
        <w:rPr>
          <w:rFonts w:hint="eastAsia" w:ascii="仿宋_GB2312" w:hAnsi="黑体" w:eastAsia="仿宋_GB2312"/>
          <w:color w:val="000000" w:themeColor="text1"/>
          <w:sz w:val="32"/>
          <w:szCs w:val="32"/>
          <w14:textFill>
            <w14:solidFill>
              <w14:schemeClr w14:val="tx1"/>
            </w14:solidFill>
          </w14:textFill>
        </w:rPr>
        <w:t>%；经费拨款收入</w:t>
      </w:r>
      <w:r>
        <w:rPr>
          <w:rFonts w:hint="eastAsia" w:ascii="仿宋_GB2312" w:hAnsi="黑体" w:eastAsia="仿宋_GB2312" w:cs="仿宋_GB2312"/>
          <w:color w:val="000000" w:themeColor="text1"/>
          <w:sz w:val="32"/>
          <w:szCs w:val="32"/>
          <w:lang w:val="en-US" w:eastAsia="zh-CN"/>
          <w14:textFill>
            <w14:solidFill>
              <w14:schemeClr w14:val="tx1"/>
            </w14:solidFill>
          </w14:textFill>
        </w:rPr>
        <w:t>1,027.16</w:t>
      </w:r>
      <w:r>
        <w:rPr>
          <w:rFonts w:hint="eastAsia" w:ascii="仿宋_GB2312" w:hAnsi="黑体" w:eastAsia="仿宋_GB2312"/>
          <w:color w:val="000000" w:themeColor="text1"/>
          <w:sz w:val="32"/>
          <w:szCs w:val="32"/>
          <w14:textFill>
            <w14:solidFill>
              <w14:schemeClr w14:val="tx1"/>
            </w14:solidFill>
          </w14:textFill>
        </w:rPr>
        <w:t>万元，占</w:t>
      </w:r>
      <w:r>
        <w:rPr>
          <w:rFonts w:hint="eastAsia" w:ascii="仿宋_GB2312" w:hAnsi="黑体" w:eastAsia="仿宋_GB2312" w:cs="仿宋_GB2312"/>
          <w:color w:val="000000" w:themeColor="text1"/>
          <w:sz w:val="32"/>
          <w:szCs w:val="32"/>
          <w:lang w:val="en-US" w:eastAsia="zh-CN"/>
          <w14:textFill>
            <w14:solidFill>
              <w14:schemeClr w14:val="tx1"/>
            </w14:solidFill>
          </w14:textFill>
        </w:rPr>
        <w:t>100</w:t>
      </w:r>
      <w:r>
        <w:rPr>
          <w:rFonts w:hint="eastAsia" w:ascii="仿宋_GB2312" w:hAnsi="黑体" w:eastAsia="仿宋_GB2312"/>
          <w:color w:val="000000" w:themeColor="text1"/>
          <w:sz w:val="32"/>
          <w:szCs w:val="32"/>
          <w14:textFill>
            <w14:solidFill>
              <w14:schemeClr w14:val="tx1"/>
            </w14:solidFill>
          </w14:textFill>
        </w:rPr>
        <w:t>%；政府性基金收入</w:t>
      </w:r>
      <w:r>
        <w:rPr>
          <w:rFonts w:hint="eastAsia" w:ascii="仿宋_GB2312" w:hAnsi="黑体" w:eastAsia="仿宋_GB2312" w:cs="仿宋_GB2312"/>
          <w:color w:val="000000" w:themeColor="text1"/>
          <w:sz w:val="32"/>
          <w:szCs w:val="32"/>
          <w:lang w:val="en-US" w:eastAsia="zh-CN"/>
          <w14:textFill>
            <w14:solidFill>
              <w14:schemeClr w14:val="tx1"/>
            </w14:solidFill>
          </w14:textFill>
        </w:rPr>
        <w:t>0</w:t>
      </w:r>
      <w:r>
        <w:rPr>
          <w:rFonts w:hint="eastAsia" w:ascii="仿宋_GB2312" w:hAnsi="黑体" w:eastAsia="仿宋_GB2312"/>
          <w:color w:val="000000" w:themeColor="text1"/>
          <w:sz w:val="32"/>
          <w:szCs w:val="32"/>
          <w14:textFill>
            <w14:solidFill>
              <w14:schemeClr w14:val="tx1"/>
            </w14:solidFill>
          </w14:textFill>
        </w:rPr>
        <w:t>万元，占</w:t>
      </w:r>
      <w:r>
        <w:rPr>
          <w:rFonts w:hint="eastAsia" w:ascii="仿宋_GB2312" w:hAnsi="黑体" w:eastAsia="仿宋_GB2312" w:cs="仿宋_GB2312"/>
          <w:color w:val="000000" w:themeColor="text1"/>
          <w:sz w:val="32"/>
          <w:szCs w:val="32"/>
          <w:lang w:val="en-US" w:eastAsia="zh-CN"/>
          <w14:textFill>
            <w14:solidFill>
              <w14:schemeClr w14:val="tx1"/>
            </w14:solidFill>
          </w14:textFill>
        </w:rPr>
        <w:t>0</w:t>
      </w:r>
      <w:r>
        <w:rPr>
          <w:rFonts w:hint="eastAsia" w:ascii="仿宋_GB2312" w:hAnsi="黑体" w:eastAsia="仿宋_GB2312"/>
          <w:color w:val="000000" w:themeColor="text1"/>
          <w:sz w:val="32"/>
          <w:szCs w:val="32"/>
          <w14:textFill>
            <w14:solidFill>
              <w14:schemeClr w14:val="tx1"/>
            </w14:solidFill>
          </w14:textFill>
        </w:rPr>
        <w:t>%；专项收入</w:t>
      </w:r>
      <w:r>
        <w:rPr>
          <w:rFonts w:hint="eastAsia" w:ascii="仿宋_GB2312" w:hAnsi="黑体" w:eastAsia="仿宋_GB2312" w:cs="仿宋_GB2312"/>
          <w:color w:val="000000" w:themeColor="text1"/>
          <w:sz w:val="32"/>
          <w:szCs w:val="32"/>
          <w:lang w:val="en-US" w:eastAsia="zh-CN"/>
          <w14:textFill>
            <w14:solidFill>
              <w14:schemeClr w14:val="tx1"/>
            </w14:solidFill>
          </w14:textFill>
        </w:rPr>
        <w:t>0</w:t>
      </w:r>
      <w:r>
        <w:rPr>
          <w:rFonts w:hint="eastAsia" w:ascii="仿宋_GB2312" w:hAnsi="黑体" w:eastAsia="仿宋_GB2312"/>
          <w:color w:val="000000" w:themeColor="text1"/>
          <w:sz w:val="32"/>
          <w:szCs w:val="32"/>
          <w14:textFill>
            <w14:solidFill>
              <w14:schemeClr w14:val="tx1"/>
            </w14:solidFill>
          </w14:textFill>
        </w:rPr>
        <w:t>万元，占</w:t>
      </w:r>
      <w:r>
        <w:rPr>
          <w:rFonts w:hint="eastAsia" w:ascii="仿宋_GB2312" w:hAnsi="黑体" w:eastAsia="仿宋_GB2312" w:cs="仿宋_GB2312"/>
          <w:color w:val="000000" w:themeColor="text1"/>
          <w:sz w:val="32"/>
          <w:szCs w:val="32"/>
          <w:lang w:val="en-US" w:eastAsia="zh-CN"/>
          <w14:textFill>
            <w14:solidFill>
              <w14:schemeClr w14:val="tx1"/>
            </w14:solidFill>
          </w14:textFill>
        </w:rPr>
        <w:t>0</w:t>
      </w:r>
      <w:r>
        <w:rPr>
          <w:rFonts w:hint="eastAsia" w:ascii="仿宋_GB2312" w:hAnsi="黑体" w:eastAsia="仿宋_GB2312"/>
          <w:color w:val="000000" w:themeColor="text1"/>
          <w:sz w:val="32"/>
          <w:szCs w:val="32"/>
          <w14:textFill>
            <w14:solidFill>
              <w14:schemeClr w14:val="tx1"/>
            </w14:solidFill>
          </w14:textFill>
        </w:rPr>
        <w:t>%。</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167.9</w:t>
      </w:r>
      <w:r>
        <w:rPr>
          <w:rFonts w:hint="eastAsia" w:ascii="仿宋_GB2312" w:hAnsi="黑体" w:eastAsia="仿宋_GB2312"/>
          <w:sz w:val="32"/>
          <w:szCs w:val="32"/>
        </w:rPr>
        <w:t>万元，主要是 一般公共服务支出</w:t>
      </w:r>
      <w:r>
        <w:rPr>
          <w:rFonts w:hint="eastAsia" w:ascii="仿宋_GB2312" w:hAnsi="黑体" w:eastAsia="仿宋_GB2312"/>
          <w:sz w:val="32"/>
          <w:szCs w:val="32"/>
          <w:lang w:eastAsia="zh-CN"/>
        </w:rPr>
        <w:t>较上年增加了</w:t>
      </w:r>
      <w:r>
        <w:rPr>
          <w:rFonts w:hint="eastAsia" w:ascii="仿宋_GB2312" w:hAnsi="黑体" w:eastAsia="仿宋_GB2312"/>
          <w:sz w:val="32"/>
          <w:szCs w:val="32"/>
          <w:lang w:val="en-US" w:eastAsia="zh-CN"/>
        </w:rPr>
        <w:t>156.65万元，</w:t>
      </w:r>
      <w:r>
        <w:rPr>
          <w:rStyle w:val="10"/>
          <w:lang w:val="en-US" w:eastAsia="zh-CN" w:bidi="ar"/>
        </w:rPr>
        <w:t xml:space="preserve"> </w:t>
      </w:r>
      <w:r>
        <w:rPr>
          <w:rFonts w:hint="eastAsia" w:ascii="仿宋_GB2312" w:hAnsi="黑体" w:eastAsia="仿宋_GB2312"/>
          <w:sz w:val="32"/>
          <w:szCs w:val="32"/>
          <w:lang w:val="en-US" w:eastAsia="zh-CN"/>
        </w:rPr>
        <w:t>卫生健康支出</w:t>
      </w:r>
      <w:r>
        <w:rPr>
          <w:rFonts w:hint="eastAsia" w:ascii="仿宋_GB2312" w:hAnsi="黑体" w:eastAsia="仿宋_GB2312"/>
          <w:sz w:val="32"/>
          <w:szCs w:val="32"/>
          <w:lang w:eastAsia="zh-CN"/>
        </w:rPr>
        <w:t>较上年增加了</w:t>
      </w:r>
      <w:r>
        <w:rPr>
          <w:rFonts w:hint="eastAsia" w:ascii="仿宋_GB2312" w:hAnsi="黑体" w:eastAsia="仿宋_GB2312"/>
          <w:sz w:val="32"/>
          <w:szCs w:val="32"/>
          <w:lang w:val="en-US" w:eastAsia="zh-CN"/>
        </w:rPr>
        <w:t>11.06万元。</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黑体" w:hAnsi="黑体" w:eastAsia="黑体" w:cs="Times New Roman"/>
          <w:color w:val="000000" w:themeColor="text1"/>
          <w:sz w:val="32"/>
          <w:shd w:val="clear" w:color="auto" w:fill="FFFFFF"/>
          <w14:textFill>
            <w14:solidFill>
              <w14:schemeClr w14:val="tx1"/>
            </w14:solidFill>
          </w14:textFill>
        </w:rPr>
      </w:pPr>
      <w:r>
        <w:rPr>
          <w:rFonts w:hint="eastAsia" w:ascii="黑体" w:hAnsi="黑体" w:eastAsia="黑体" w:cs="Times New Roman"/>
          <w:color w:val="000000" w:themeColor="text1"/>
          <w:sz w:val="32"/>
          <w:shd w:val="clear" w:color="auto" w:fill="FFFFFF"/>
          <w14:textFill>
            <w14:solidFill>
              <w14:schemeClr w14:val="tx1"/>
            </w14:solidFill>
          </w14:textFill>
        </w:rPr>
        <w:t>八、关于</w:t>
      </w:r>
      <w:r>
        <w:rPr>
          <w:rFonts w:hint="eastAsia" w:ascii="黑体" w:hAnsi="黑体" w:eastAsia="黑体"/>
          <w:color w:val="auto"/>
          <w:sz w:val="32"/>
          <w:szCs w:val="32"/>
        </w:rPr>
        <w:t>三亚市妇女联合会（部门）202</w:t>
      </w:r>
      <w:r>
        <w:rPr>
          <w:rFonts w:hint="eastAsia" w:ascii="黑体" w:hAnsi="黑体" w:eastAsia="黑体"/>
          <w:color w:val="auto"/>
          <w:sz w:val="32"/>
          <w:szCs w:val="32"/>
          <w:lang w:val="en-US" w:eastAsia="zh-CN"/>
        </w:rPr>
        <w:t>2</w:t>
      </w:r>
      <w:r>
        <w:rPr>
          <w:rFonts w:hint="eastAsia" w:ascii="黑体" w:hAnsi="黑体" w:eastAsia="黑体"/>
          <w:color w:val="auto"/>
          <w:sz w:val="32"/>
          <w:szCs w:val="32"/>
        </w:rPr>
        <w:t>年</w:t>
      </w:r>
      <w:r>
        <w:rPr>
          <w:rFonts w:hint="eastAsia" w:ascii="黑体" w:hAnsi="黑体" w:eastAsia="黑体" w:cs="Times New Roman"/>
          <w:color w:val="000000" w:themeColor="text1"/>
          <w:sz w:val="32"/>
          <w:shd w:val="clear" w:color="auto" w:fill="FFFFFF"/>
          <w14:textFill>
            <w14:solidFill>
              <w14:schemeClr w14:val="tx1"/>
            </w14:solidFill>
          </w14:textFill>
        </w:rPr>
        <w:t>支出预算情况说明</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sz w:val="32"/>
          <w:szCs w:val="32"/>
        </w:rPr>
        <w:t>三亚市妇女联合会（</w:t>
      </w:r>
      <w:r>
        <w:rPr>
          <w:rFonts w:hint="eastAsia" w:ascii="仿宋_GB2312" w:hAnsi="黑体" w:eastAsia="仿宋_GB2312"/>
          <w:sz w:val="32"/>
          <w:szCs w:val="32"/>
          <w:lang w:eastAsia="zh-CN"/>
        </w:rPr>
        <w:t>单位</w:t>
      </w:r>
      <w:r>
        <w:rPr>
          <w:rFonts w:hint="eastAsia" w:ascii="仿宋_GB2312" w:hAnsi="黑体" w:eastAsia="仿宋_GB2312"/>
          <w:sz w:val="32"/>
          <w:szCs w:val="32"/>
        </w:rPr>
        <w:t>）202</w:t>
      </w:r>
      <w:r>
        <w:rPr>
          <w:rFonts w:hint="eastAsia" w:ascii="仿宋_GB2312" w:hAnsi="黑体" w:eastAsia="仿宋_GB2312"/>
          <w:sz w:val="32"/>
          <w:szCs w:val="32"/>
          <w:lang w:val="en-US" w:eastAsia="zh-CN"/>
        </w:rPr>
        <w:t>2</w:t>
      </w:r>
      <w:r>
        <w:rPr>
          <w:rFonts w:hint="eastAsia" w:ascii="仿宋_GB2312" w:hAnsi="黑体" w:eastAsia="仿宋_GB2312"/>
          <w:color w:val="000000" w:themeColor="text1"/>
          <w:sz w:val="32"/>
          <w:szCs w:val="32"/>
          <w14:textFill>
            <w14:solidFill>
              <w14:schemeClr w14:val="tx1"/>
            </w14:solidFill>
          </w14:textFill>
        </w:rPr>
        <w:t>年支出预算</w:t>
      </w:r>
      <w:r>
        <w:rPr>
          <w:rFonts w:hint="eastAsia" w:ascii="仿宋_GB2312" w:hAnsi="黑体" w:eastAsia="仿宋_GB2312" w:cs="仿宋_GB2312"/>
          <w:color w:val="000000" w:themeColor="text1"/>
          <w:sz w:val="32"/>
          <w:szCs w:val="32"/>
          <w:lang w:val="en-US" w:eastAsia="zh-CN"/>
          <w14:textFill>
            <w14:solidFill>
              <w14:schemeClr w14:val="tx1"/>
            </w14:solidFill>
          </w14:textFill>
        </w:rPr>
        <w:t>1,027.16</w:t>
      </w:r>
      <w:r>
        <w:rPr>
          <w:rFonts w:hint="eastAsia" w:ascii="仿宋_GB2312" w:hAnsi="黑体" w:eastAsia="仿宋_GB2312"/>
          <w:color w:val="000000" w:themeColor="text1"/>
          <w:sz w:val="32"/>
          <w:szCs w:val="32"/>
          <w14:textFill>
            <w14:solidFill>
              <w14:schemeClr w14:val="tx1"/>
            </w14:solidFill>
          </w14:textFill>
        </w:rPr>
        <w:t>万元，其中：基本支出</w:t>
      </w:r>
      <w:r>
        <w:rPr>
          <w:rFonts w:hint="eastAsia" w:ascii="仿宋_GB2312" w:hAnsi="黑体" w:eastAsia="仿宋_GB2312" w:cs="仿宋_GB2312"/>
          <w:color w:val="000000" w:themeColor="text1"/>
          <w:sz w:val="32"/>
          <w:szCs w:val="32"/>
          <w:lang w:val="en-US" w:eastAsia="zh-CN"/>
          <w14:textFill>
            <w14:solidFill>
              <w14:schemeClr w14:val="tx1"/>
            </w14:solidFill>
          </w14:textFill>
        </w:rPr>
        <w:t>351.03</w:t>
      </w:r>
      <w:r>
        <w:rPr>
          <w:rFonts w:hint="eastAsia" w:ascii="仿宋_GB2312" w:hAnsi="黑体" w:eastAsia="仿宋_GB2312"/>
          <w:color w:val="000000" w:themeColor="text1"/>
          <w:sz w:val="32"/>
          <w:szCs w:val="32"/>
          <w14:textFill>
            <w14:solidFill>
              <w14:schemeClr w14:val="tx1"/>
            </w14:solidFill>
          </w14:textFill>
        </w:rPr>
        <w:t>万元，占</w:t>
      </w:r>
      <w:r>
        <w:rPr>
          <w:rFonts w:hint="eastAsia" w:ascii="仿宋_GB2312" w:hAnsi="黑体" w:eastAsia="仿宋_GB2312" w:cs="仿宋_GB2312"/>
          <w:color w:val="000000" w:themeColor="text1"/>
          <w:sz w:val="32"/>
          <w:szCs w:val="32"/>
          <w:lang w:val="en-US" w:eastAsia="zh-CN"/>
          <w14:textFill>
            <w14:solidFill>
              <w14:schemeClr w14:val="tx1"/>
            </w14:solidFill>
          </w14:textFill>
        </w:rPr>
        <w:t>34.17</w:t>
      </w:r>
      <w:r>
        <w:rPr>
          <w:rFonts w:hint="eastAsia" w:ascii="仿宋_GB2312" w:hAnsi="黑体" w:eastAsia="仿宋_GB2312"/>
          <w:color w:val="000000" w:themeColor="text1"/>
          <w:sz w:val="32"/>
          <w:szCs w:val="32"/>
          <w14:textFill>
            <w14:solidFill>
              <w14:schemeClr w14:val="tx1"/>
            </w14:solidFill>
          </w14:textFill>
        </w:rPr>
        <w:t>%；项目支出</w:t>
      </w:r>
      <w:r>
        <w:rPr>
          <w:rFonts w:hint="eastAsia" w:ascii="仿宋_GB2312" w:hAnsi="黑体" w:eastAsia="仿宋_GB2312" w:cs="仿宋_GB2312"/>
          <w:color w:val="000000" w:themeColor="text1"/>
          <w:sz w:val="32"/>
          <w:szCs w:val="32"/>
          <w:lang w:val="en-US" w:eastAsia="zh-CN"/>
          <w14:textFill>
            <w14:solidFill>
              <w14:schemeClr w14:val="tx1"/>
            </w14:solidFill>
          </w14:textFill>
        </w:rPr>
        <w:t>676.13</w:t>
      </w:r>
      <w:r>
        <w:rPr>
          <w:rFonts w:hint="eastAsia" w:ascii="仿宋_GB2312" w:hAnsi="黑体" w:eastAsia="仿宋_GB2312"/>
          <w:color w:val="000000" w:themeColor="text1"/>
          <w:sz w:val="32"/>
          <w:szCs w:val="32"/>
          <w14:textFill>
            <w14:solidFill>
              <w14:schemeClr w14:val="tx1"/>
            </w14:solidFill>
          </w14:textFill>
        </w:rPr>
        <w:t>万元，占</w:t>
      </w:r>
      <w:r>
        <w:rPr>
          <w:rFonts w:hint="eastAsia" w:ascii="仿宋_GB2312" w:hAnsi="黑体" w:eastAsia="仿宋_GB2312" w:cs="仿宋_GB2312"/>
          <w:color w:val="000000" w:themeColor="text1"/>
          <w:sz w:val="32"/>
          <w:szCs w:val="32"/>
          <w:lang w:val="en-US" w:eastAsia="zh-CN"/>
          <w14:textFill>
            <w14:solidFill>
              <w14:schemeClr w14:val="tx1"/>
            </w14:solidFill>
          </w14:textFill>
        </w:rPr>
        <w:t>65.83</w:t>
      </w:r>
      <w:r>
        <w:rPr>
          <w:rFonts w:hint="eastAsia" w:ascii="仿宋_GB2312" w:hAnsi="黑体" w:eastAsia="仿宋_GB2312"/>
          <w:color w:val="000000" w:themeColor="text1"/>
          <w:sz w:val="32"/>
          <w:szCs w:val="32"/>
          <w14:textFill>
            <w14:solidFill>
              <w14:schemeClr w14:val="tx1"/>
            </w14:solidFill>
          </w14:textFill>
        </w:rPr>
        <w:t>%。比上年预算数</w:t>
      </w:r>
      <w:r>
        <w:rPr>
          <w:rFonts w:hint="eastAsia" w:ascii="仿宋_GB2312" w:hAnsi="黑体" w:eastAsia="仿宋_GB2312"/>
          <w:color w:val="000000" w:themeColor="text1"/>
          <w:sz w:val="32"/>
          <w:szCs w:val="32"/>
          <w:lang w:eastAsia="zh-CN"/>
          <w14:textFill>
            <w14:solidFill>
              <w14:schemeClr w14:val="tx1"/>
            </w14:solidFill>
          </w14:textFill>
        </w:rPr>
        <w:t>增加</w:t>
      </w:r>
      <w:r>
        <w:rPr>
          <w:rFonts w:hint="eastAsia" w:ascii="仿宋_GB2312" w:hAnsi="黑体" w:eastAsia="仿宋_GB2312" w:cs="仿宋_GB2312"/>
          <w:color w:val="000000" w:themeColor="text1"/>
          <w:sz w:val="32"/>
          <w:szCs w:val="32"/>
          <w:lang w:val="en-US" w:eastAsia="zh-CN"/>
          <w14:textFill>
            <w14:solidFill>
              <w14:schemeClr w14:val="tx1"/>
            </w14:solidFill>
          </w14:textFill>
        </w:rPr>
        <w:t>167.9</w:t>
      </w:r>
      <w:r>
        <w:rPr>
          <w:rFonts w:hint="eastAsia" w:ascii="仿宋_GB2312" w:hAnsi="黑体" w:eastAsia="仿宋_GB2312"/>
          <w:color w:val="000000" w:themeColor="text1"/>
          <w:sz w:val="32"/>
          <w:szCs w:val="32"/>
          <w14:textFill>
            <w14:solidFill>
              <w14:schemeClr w14:val="tx1"/>
            </w14:solidFill>
          </w14:textFill>
        </w:rPr>
        <w:t>万元，主要是</w:t>
      </w:r>
      <w:r>
        <w:rPr>
          <w:rFonts w:hint="eastAsia" w:ascii="仿宋_GB2312" w:hAnsi="黑体" w:eastAsia="仿宋_GB2312"/>
          <w:color w:val="auto"/>
          <w:sz w:val="32"/>
          <w:szCs w:val="32"/>
          <w:lang w:eastAsia="zh-CN"/>
        </w:rPr>
        <w:t>基本支出较上年增加</w:t>
      </w:r>
      <w:r>
        <w:rPr>
          <w:rFonts w:hint="eastAsia" w:ascii="仿宋_GB2312" w:hAnsi="黑体" w:eastAsia="仿宋_GB2312"/>
          <w:color w:val="auto"/>
          <w:sz w:val="32"/>
          <w:szCs w:val="32"/>
          <w:lang w:val="en-US" w:eastAsia="zh-CN"/>
        </w:rPr>
        <w:t>44.77万元，项目支出较上年增加123.13万元</w:t>
      </w:r>
      <w:r>
        <w:rPr>
          <w:rFonts w:hint="eastAsia" w:ascii="仿宋_GB2312" w:hAnsi="黑体" w:eastAsia="仿宋_GB2312"/>
          <w:color w:val="000000" w:themeColor="text1"/>
          <w:sz w:val="32"/>
          <w:szCs w:val="32"/>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楷体" w:hAnsi="楷体" w:eastAsia="楷体"/>
          <w:sz w:val="32"/>
          <w:szCs w:val="32"/>
        </w:rPr>
      </w:pPr>
      <w:r>
        <w:rPr>
          <w:rFonts w:hint="eastAsia" w:ascii="楷体" w:hAnsi="楷体" w:eastAsia="楷体"/>
          <w:sz w:val="32"/>
          <w:szCs w:val="32"/>
        </w:rPr>
        <w:t>（一）机关运行经费</w:t>
      </w:r>
    </w:p>
    <w:p>
      <w:pPr>
        <w:keepNext w:val="0"/>
        <w:keepLines w:val="0"/>
        <w:pageBreakBefore w:val="0"/>
        <w:kinsoku/>
        <w:wordWrap/>
        <w:overflowPunct/>
        <w:topLinePunct w:val="0"/>
        <w:bidi w:val="0"/>
        <w:snapToGrid/>
        <w:spacing w:line="560" w:lineRule="exact"/>
        <w:ind w:firstLine="640" w:firstLineChars="200"/>
        <w:jc w:val="both"/>
        <w:textAlignment w:val="auto"/>
        <w:rPr>
          <w:rFonts w:hint="eastAsia" w:ascii="仿宋_GB2312" w:hAnsi="黑体" w:eastAsia="仿宋_GB2312" w:cs="仿宋_GB2312"/>
          <w:color w:val="auto"/>
          <w:sz w:val="32"/>
          <w:szCs w:val="32"/>
          <w:lang w:eastAsia="zh-CN"/>
        </w:rPr>
      </w:pP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w:t>
      </w:r>
      <w:r>
        <w:rPr>
          <w:rFonts w:hint="eastAsia" w:ascii="仿宋_GB2312" w:hAnsi="黑体" w:eastAsia="仿宋_GB2312" w:cs="仿宋_GB2312"/>
          <w:color w:val="auto"/>
          <w:sz w:val="32"/>
          <w:szCs w:val="32"/>
          <w:lang w:eastAsia="zh-CN"/>
        </w:rPr>
        <w:t>三亚市妇女联合会</w:t>
      </w:r>
      <w:r>
        <w:rPr>
          <w:rFonts w:hint="eastAsia" w:ascii="仿宋_GB2312" w:hAnsi="黑体" w:eastAsia="仿宋_GB2312" w:cs="仿宋_GB2312"/>
          <w:color w:val="auto"/>
          <w:sz w:val="32"/>
          <w:szCs w:val="32"/>
        </w:rPr>
        <w:t>（部门）</w:t>
      </w:r>
      <w:r>
        <w:rPr>
          <w:rFonts w:hint="eastAsia" w:ascii="仿宋_GB2312" w:hAnsi="黑体" w:eastAsia="仿宋_GB2312" w:cs="仿宋_GB2312"/>
          <w:color w:val="auto"/>
          <w:sz w:val="32"/>
          <w:szCs w:val="32"/>
          <w:lang w:eastAsia="zh-CN"/>
        </w:rPr>
        <w:t>本级机关运行经费预算</w:t>
      </w:r>
      <w:r>
        <w:rPr>
          <w:rFonts w:hint="eastAsia" w:ascii="仿宋_GB2312" w:hAnsi="黑体" w:eastAsia="仿宋_GB2312" w:cs="仿宋_GB2312"/>
          <w:color w:val="auto"/>
          <w:sz w:val="32"/>
          <w:szCs w:val="32"/>
          <w:lang w:val="en-US" w:eastAsia="zh-CN"/>
        </w:rPr>
        <w:t>69.63</w:t>
      </w:r>
      <w:r>
        <w:rPr>
          <w:rFonts w:hint="eastAsia" w:ascii="仿宋_GB2312" w:hAnsi="黑体" w:eastAsia="仿宋_GB2312" w:cs="仿宋_GB2312"/>
          <w:color w:val="auto"/>
          <w:sz w:val="32"/>
          <w:szCs w:val="32"/>
          <w:lang w:eastAsia="zh-CN"/>
        </w:rPr>
        <w:t>万元。</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楷体" w:hAnsi="楷体" w:eastAsia="楷体"/>
          <w:sz w:val="32"/>
          <w:szCs w:val="32"/>
        </w:rPr>
      </w:pPr>
      <w:r>
        <w:rPr>
          <w:rFonts w:hint="eastAsia" w:ascii="楷体" w:hAnsi="楷体" w:eastAsia="楷体"/>
          <w:sz w:val="32"/>
          <w:szCs w:val="32"/>
        </w:rPr>
        <w:t>（二）政府采购情况</w:t>
      </w:r>
    </w:p>
    <w:p>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三亚市妇女联合会</w:t>
      </w:r>
      <w:r>
        <w:rPr>
          <w:rFonts w:hint="eastAsia" w:ascii="仿宋_GB2312" w:hAnsi="黑体" w:eastAsia="仿宋_GB2312" w:cs="仿宋_GB2312"/>
          <w:sz w:val="32"/>
          <w:szCs w:val="32"/>
        </w:rPr>
        <w:t>（部门）政府采购预算总额</w:t>
      </w:r>
      <w:r>
        <w:rPr>
          <w:rFonts w:hint="eastAsia" w:ascii="仿宋_GB2312" w:hAnsi="黑体" w:eastAsia="仿宋_GB2312" w:cs="仿宋_GB2312"/>
          <w:sz w:val="32"/>
          <w:szCs w:val="32"/>
          <w:lang w:val="en-US" w:eastAsia="zh-CN"/>
        </w:rPr>
        <w:t>1.06</w:t>
      </w:r>
      <w:r>
        <w:rPr>
          <w:rFonts w:hint="eastAsia" w:ascii="仿宋_GB2312" w:hAnsi="黑体" w:eastAsia="仿宋_GB2312"/>
          <w:sz w:val="32"/>
          <w:szCs w:val="32"/>
        </w:rPr>
        <w:t>万元，其中：政府采购货物预算</w:t>
      </w:r>
      <w:r>
        <w:rPr>
          <w:rFonts w:hint="eastAsia" w:ascii="仿宋_GB2312" w:hAnsi="黑体" w:eastAsia="仿宋_GB2312"/>
          <w:sz w:val="32"/>
          <w:szCs w:val="32"/>
          <w:lang w:val="en-US" w:eastAsia="zh-CN"/>
        </w:rPr>
        <w:t>1.06</w:t>
      </w:r>
      <w:r>
        <w:rPr>
          <w:rFonts w:hint="eastAsia" w:ascii="仿宋_GB2312" w:hAnsi="黑体" w:eastAsia="仿宋_GB2312"/>
          <w:sz w:val="32"/>
          <w:szCs w:val="32"/>
          <w:highlight w:val="none"/>
        </w:rPr>
        <w:t>万元</w:t>
      </w:r>
      <w:r>
        <w:rPr>
          <w:rFonts w:hint="eastAsia" w:ascii="仿宋_GB2312" w:hAnsi="黑体" w:eastAsia="仿宋_GB2312"/>
          <w:sz w:val="32"/>
          <w:szCs w:val="32"/>
        </w:rPr>
        <w:t>，政府采购工程预算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楷体" w:hAnsi="楷体" w:eastAsia="楷体"/>
          <w:sz w:val="32"/>
          <w:szCs w:val="32"/>
        </w:rPr>
      </w:pPr>
      <w:r>
        <w:rPr>
          <w:rFonts w:hint="eastAsia" w:ascii="楷体" w:hAnsi="楷体" w:eastAsia="楷体"/>
          <w:sz w:val="32"/>
          <w:szCs w:val="32"/>
        </w:rPr>
        <w:t>（三）国有资产占有使用情况</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年12月31日，</w:t>
      </w:r>
      <w:r>
        <w:rPr>
          <w:rFonts w:hint="eastAsia" w:ascii="仿宋_GB2312" w:hAnsi="黑体" w:eastAsia="仿宋_GB2312" w:cs="仿宋_GB2312"/>
          <w:color w:val="auto"/>
          <w:sz w:val="32"/>
          <w:szCs w:val="32"/>
          <w:lang w:eastAsia="zh-CN"/>
        </w:rPr>
        <w:t>三亚市妇女联合会</w:t>
      </w:r>
      <w:r>
        <w:rPr>
          <w:rFonts w:hint="eastAsia" w:ascii="仿宋_GB2312" w:hAnsi="黑体" w:eastAsia="仿宋_GB2312" w:cs="仿宋_GB2312"/>
          <w:color w:val="auto"/>
          <w:sz w:val="32"/>
          <w:szCs w:val="32"/>
        </w:rPr>
        <w:t>（部门）本级共有车辆</w:t>
      </w:r>
      <w:r>
        <w:rPr>
          <w:rFonts w:hint="eastAsia" w:ascii="仿宋_GB2312" w:hAnsi="黑体" w:eastAsia="仿宋_GB2312" w:cs="仿宋_GB2312"/>
          <w:color w:val="auto"/>
          <w:sz w:val="32"/>
          <w:szCs w:val="32"/>
          <w:lang w:val="en-US" w:eastAsia="zh-CN"/>
        </w:rPr>
        <w:t>1</w:t>
      </w:r>
      <w:r>
        <w:rPr>
          <w:rFonts w:hint="eastAsia" w:ascii="仿宋_GB2312" w:hAnsi="黑体" w:eastAsia="仿宋_GB2312" w:cs="仿宋_GB2312"/>
          <w:color w:val="auto"/>
          <w:sz w:val="32"/>
          <w:szCs w:val="32"/>
        </w:rPr>
        <w:t>辆，其中，领导干部用车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辆，机要通信应急用车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辆、一般执法执勤用车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辆、特种专业技术用车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辆、其他用车</w:t>
      </w:r>
      <w:r>
        <w:rPr>
          <w:rFonts w:hint="eastAsia" w:ascii="仿宋_GB2312" w:hAnsi="黑体" w:eastAsia="仿宋_GB2312" w:cs="仿宋_GB2312"/>
          <w:color w:val="auto"/>
          <w:sz w:val="32"/>
          <w:szCs w:val="32"/>
          <w:lang w:val="en-US" w:eastAsia="zh-CN"/>
        </w:rPr>
        <w:t>1</w:t>
      </w:r>
      <w:r>
        <w:rPr>
          <w:rFonts w:hint="eastAsia" w:ascii="仿宋_GB2312" w:hAnsi="黑体" w:eastAsia="仿宋_GB2312" w:cs="仿宋_GB2312"/>
          <w:color w:val="auto"/>
          <w:sz w:val="32"/>
          <w:szCs w:val="32"/>
        </w:rPr>
        <w:t>辆。单位价值100万元以上设备</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台（套）。</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楷体" w:hAnsi="楷体" w:eastAsia="楷体"/>
          <w:color w:val="auto"/>
          <w:sz w:val="32"/>
          <w:szCs w:val="32"/>
        </w:rPr>
      </w:pPr>
      <w:r>
        <w:rPr>
          <w:rFonts w:hint="eastAsia" w:ascii="楷体" w:hAnsi="楷体" w:eastAsia="楷体"/>
          <w:color w:val="auto"/>
          <w:sz w:val="32"/>
          <w:szCs w:val="32"/>
        </w:rPr>
        <w:t>（四）绩效目标设置情况</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仿宋_GB2312" w:hAnsi="黑体" w:eastAsia="仿宋_GB2312"/>
          <w:color w:val="auto"/>
          <w:sz w:val="32"/>
          <w:szCs w:val="32"/>
        </w:rPr>
      </w:pP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w:t>
      </w:r>
      <w:r>
        <w:rPr>
          <w:rFonts w:hint="eastAsia" w:ascii="仿宋_GB2312" w:hAnsi="黑体" w:eastAsia="仿宋_GB2312" w:cs="仿宋_GB2312"/>
          <w:color w:val="auto"/>
          <w:sz w:val="32"/>
          <w:szCs w:val="32"/>
          <w:lang w:eastAsia="zh-CN"/>
        </w:rPr>
        <w:t>三亚市妇女联合会</w:t>
      </w:r>
      <w:r>
        <w:rPr>
          <w:rFonts w:hint="eastAsia" w:ascii="仿宋_GB2312" w:hAnsi="黑体" w:eastAsia="仿宋_GB2312" w:cs="仿宋_GB2312"/>
          <w:color w:val="auto"/>
          <w:sz w:val="32"/>
          <w:szCs w:val="32"/>
        </w:rPr>
        <w:t>（部门）</w:t>
      </w:r>
      <w:r>
        <w:rPr>
          <w:rFonts w:hint="eastAsia" w:ascii="仿宋_GB2312" w:hAnsi="黑体" w:eastAsia="仿宋_GB2312" w:cs="仿宋_GB2312"/>
          <w:color w:val="auto"/>
          <w:sz w:val="32"/>
          <w:szCs w:val="32"/>
          <w:lang w:val="en-US" w:eastAsia="zh-CN"/>
        </w:rPr>
        <w:t>1</w:t>
      </w:r>
      <w:r>
        <w:rPr>
          <w:rFonts w:hint="eastAsia" w:ascii="仿宋_GB2312" w:hAnsi="黑体" w:eastAsia="仿宋_GB2312" w:cs="仿宋_GB2312"/>
          <w:color w:val="auto"/>
          <w:sz w:val="32"/>
          <w:szCs w:val="32"/>
          <w:highlight w:val="none"/>
          <w:lang w:val="en-US" w:eastAsia="zh-CN"/>
        </w:rPr>
        <w:t>5</w:t>
      </w:r>
      <w:r>
        <w:rPr>
          <w:rFonts w:hint="eastAsia" w:ascii="仿宋_GB2312" w:hAnsi="黑体" w:eastAsia="仿宋_GB2312" w:cs="仿宋_GB2312"/>
          <w:color w:val="auto"/>
          <w:sz w:val="32"/>
          <w:szCs w:val="32"/>
          <w:highlight w:val="none"/>
        </w:rPr>
        <w:t>个</w:t>
      </w:r>
      <w:r>
        <w:rPr>
          <w:rFonts w:hint="eastAsia" w:ascii="仿宋_GB2312" w:hAnsi="黑体" w:eastAsia="仿宋_GB2312" w:cs="仿宋_GB2312"/>
          <w:color w:val="auto"/>
          <w:sz w:val="32"/>
          <w:szCs w:val="32"/>
        </w:rPr>
        <w:t>项目实行绩效目标管理，涉及一般公共预算</w:t>
      </w:r>
      <w:r>
        <w:rPr>
          <w:rFonts w:hint="eastAsia" w:ascii="仿宋_GB2312" w:hAnsi="黑体" w:eastAsia="仿宋_GB2312" w:cs="仿宋_GB2312"/>
          <w:color w:val="auto"/>
          <w:sz w:val="32"/>
          <w:szCs w:val="32"/>
          <w:highlight w:val="none"/>
          <w:lang w:val="en-US" w:eastAsia="zh-CN"/>
        </w:rPr>
        <w:t>1027.16</w:t>
      </w:r>
      <w:r>
        <w:rPr>
          <w:rFonts w:hint="eastAsia" w:ascii="仿宋_GB2312" w:hAnsi="黑体" w:eastAsia="仿宋_GB2312"/>
          <w:color w:val="auto"/>
          <w:sz w:val="32"/>
          <w:szCs w:val="32"/>
          <w:highlight w:val="none"/>
        </w:rPr>
        <w:t>万</w:t>
      </w:r>
      <w:r>
        <w:rPr>
          <w:rFonts w:hint="eastAsia" w:ascii="仿宋_GB2312" w:hAnsi="黑体" w:eastAsia="仿宋_GB2312"/>
          <w:color w:val="auto"/>
          <w:sz w:val="32"/>
          <w:szCs w:val="32"/>
        </w:rPr>
        <w:t>元、政府性基金</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p>
    <w:p>
      <w:pPr>
        <w:jc w:val="both"/>
        <w:rPr>
          <w:rFonts w:ascii="仿宋_GB2312" w:hAnsi="宋体" w:eastAsia="仿宋_GB2312" w:cs="宋体"/>
          <w:color w:val="000000"/>
          <w:kern w:val="0"/>
          <w:sz w:val="32"/>
          <w:szCs w:val="30"/>
        </w:rPr>
      </w:pPr>
    </w:p>
    <w:p>
      <w:pPr>
        <w:jc w:val="both"/>
        <w:rPr>
          <w:rFonts w:ascii="仿宋_GB2312" w:hAnsi="宋体" w:eastAsia="仿宋_GB2312" w:cs="宋体"/>
          <w:color w:val="000000"/>
          <w:kern w:val="0"/>
          <w:sz w:val="32"/>
          <w:szCs w:val="30"/>
        </w:rPr>
      </w:pPr>
    </w:p>
    <w:p>
      <w:pPr>
        <w:pStyle w:val="6"/>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jc w:val="both"/>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第四部分  名词解释</w:t>
      </w:r>
    </w:p>
    <w:p>
      <w:pPr>
        <w:ind w:firstLine="640" w:firstLineChars="200"/>
        <w:jc w:val="both"/>
        <w:rPr>
          <w:rFonts w:ascii="仿宋_GB2312" w:eastAsia="仿宋_GB2312" w:cs="宋体"/>
          <w:bCs/>
          <w:color w:val="000000"/>
          <w:kern w:val="0"/>
          <w:sz w:val="32"/>
          <w:szCs w:val="32"/>
          <w:lang w:val="zh-CN"/>
        </w:rPr>
      </w:pPr>
    </w:p>
    <w:p>
      <w:pPr>
        <w:ind w:firstLine="640" w:firstLineChars="200"/>
        <w:jc w:val="both"/>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both"/>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both"/>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both"/>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both"/>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both"/>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both"/>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both"/>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both"/>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both"/>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both"/>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both"/>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both"/>
        <w:rPr>
          <w:rFonts w:ascii="仿宋_GB2312" w:hAnsi="宋体" w:eastAsia="仿宋_GB2312" w:cs="宋体"/>
          <w:color w:val="000000"/>
          <w:kern w:val="0"/>
          <w:sz w:val="32"/>
          <w:szCs w:val="30"/>
        </w:rPr>
      </w:pPr>
    </w:p>
    <w:p>
      <w:pPr>
        <w:ind w:firstLine="640" w:firstLineChars="200"/>
        <w:jc w:val="both"/>
        <w:rPr>
          <w:rFonts w:ascii="仿宋_GB2312" w:hAnsi="黑体" w:eastAsia="仿宋_GB2312" w:cs="仿宋_GB2312"/>
          <w:sz w:val="32"/>
          <w:szCs w:val="32"/>
        </w:rPr>
      </w:pPr>
    </w:p>
    <w:p>
      <w:pPr>
        <w:ind w:firstLine="640" w:firstLineChars="200"/>
        <w:jc w:val="both"/>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6A0A12"/>
    <w:rsid w:val="0BD36B24"/>
    <w:rsid w:val="130860E5"/>
    <w:rsid w:val="153828C5"/>
    <w:rsid w:val="17D7557D"/>
    <w:rsid w:val="368A112A"/>
    <w:rsid w:val="37505BDC"/>
    <w:rsid w:val="38783C8F"/>
    <w:rsid w:val="3E26C717"/>
    <w:rsid w:val="3EEA2F52"/>
    <w:rsid w:val="488E0BBC"/>
    <w:rsid w:val="5BF8EB3D"/>
    <w:rsid w:val="5CF9A853"/>
    <w:rsid w:val="5EA36BE9"/>
    <w:rsid w:val="5F533FEA"/>
    <w:rsid w:val="6432472D"/>
    <w:rsid w:val="67047F47"/>
    <w:rsid w:val="6BE32715"/>
    <w:rsid w:val="6F76C71A"/>
    <w:rsid w:val="77B06ACA"/>
    <w:rsid w:val="7B715E88"/>
    <w:rsid w:val="7DEBCAFF"/>
    <w:rsid w:val="7EB4AE3A"/>
    <w:rsid w:val="7FEDDE7C"/>
    <w:rsid w:val="8A7D09C0"/>
    <w:rsid w:val="B9FF6765"/>
    <w:rsid w:val="DD7FAAA1"/>
    <w:rsid w:val="F3E79E15"/>
    <w:rsid w:val="F9BF29E0"/>
    <w:rsid w:val="FBFFE3B3"/>
    <w:rsid w:val="FCFB2E86"/>
    <w:rsid w:val="FD6AE267"/>
    <w:rsid w:val="FFFE7FCE"/>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 w:type="character" w:customStyle="1" w:styleId="10">
    <w:name w:val="font01"/>
    <w:basedOn w:val="5"/>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TotalTime>1</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2017-02-05T23:31:00Z</dcterms:created>
  <dc:creator>null,null,总收发</dc:creator>
  <cp:lastModifiedBy>梁伟娴</cp:lastModifiedBy>
  <cp:lastPrinted>2022-02-17T08:56:00Z</cp:lastPrinted>
  <dcterms:modified xsi:type="dcterms:W3CDTF">2022-02-15T02:08:05Z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