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三亚市台湾同胞联谊会</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三亚市台湾同胞联谊会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三亚市台湾同胞联谊会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keepNext w:val="0"/>
        <w:keepLines w:val="0"/>
        <w:pageBreakBefore w:val="0"/>
        <w:widowControl w:val="0"/>
        <w:kinsoku/>
        <w:wordWrap/>
        <w:overflowPunct/>
        <w:topLinePunct w:val="0"/>
        <w:autoSpaceDE/>
        <w:autoSpaceDN/>
        <w:bidi w:val="0"/>
        <w:adjustRightInd/>
        <w:snapToGrid/>
        <w:spacing w:line="580" w:lineRule="exact"/>
        <w:ind w:firstLine="31680"/>
        <w:jc w:val="left"/>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（一）三亚市台湾同胞联谊会主要职责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三亚市台湾同胞联谊会是在市委的领导下，由全市各界台湾籍同胞组成的群众团体。主要职责是：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贯彻执行党和国家的对台方针政策，协调我市涉台事务工作；团结和联络居住我市的台湾同胞，宣传贯彻祖国的“和平统一、一国两制”的对台方针政策；了解和反映台胞的意见、要求，配合有关</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按照法律和政策妥善处理，帮助他们排忧解难，维护其合法权益；发挥台联的独特优势，积极做好沟通联络工作，开展多层次、多形式的海峡两岸交流和交往，鼓励台湾同胞来我市投资办实业；密切联系居住在三亚地区的台籍、台胞和台商，加强与台胞的联络和沟通，了解台湾各阶层人士对中央及我市涉台问题的反应，了解台胞的愿望和建议，及时向市委、市政府及上级反映；协助居住我市的台胞返乡探亲、扫墓、访友、旅游、定居和进行经济、科技、文化、学术、体育等交流；承办市委、市政府和上级</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交办的工作；检查指导各区与台联相关的工作。</w:t>
      </w:r>
    </w:p>
    <w:p>
      <w:pPr>
        <w:pStyle w:val="6"/>
        <w:keepNext w:val="0"/>
        <w:keepLines w:val="0"/>
        <w:pageBreakBefore w:val="0"/>
        <w:widowControl w:val="0"/>
        <w:kinsoku/>
        <w:wordWrap/>
        <w:overflowPunct/>
        <w:topLinePunct w:val="0"/>
        <w:autoSpaceDE/>
        <w:autoSpaceDN/>
        <w:bidi w:val="0"/>
        <w:adjustRightInd/>
        <w:snapToGrid/>
        <w:spacing w:line="580" w:lineRule="exact"/>
        <w:ind w:firstLine="31680"/>
        <w:jc w:val="left"/>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（二）机构设置情况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根据《中共三亚市委机构编制委员会关于三亚市台湾同胞联谊会机关增设内设机构的批复》（三编字〔2019〕18号），核定市台联机关行政编制3名，其中专职会长1名，办公室主任（科级）2名，在编人员2名，军转干2名，退休人员2名。</w:t>
      </w:r>
      <w:bookmarkStart w:id="0" w:name="_GoBack"/>
      <w:bookmarkEnd w:id="0"/>
    </w:p>
    <w:p>
      <w:pPr>
        <w:ind w:firstLine="640" w:firstLineChars="200"/>
        <w:jc w:val="left"/>
        <w:rPr>
          <w:rFonts w:hint="eastAsia" w:ascii="仿宋_GB2312" w:hAnsi="黑体" w:eastAsia="仿宋_GB2312" w:cs="仿宋_GB2312"/>
          <w:kern w:val="2"/>
          <w:sz w:val="32"/>
          <w:szCs w:val="32"/>
          <w:lang w:val="en-US" w:eastAsia="zh-CN" w:bidi="ar-SA"/>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w:t>
      </w:r>
      <w:r>
        <w:rPr>
          <w:rFonts w:hint="eastAsia" w:ascii="黑体" w:hAnsi="黑体" w:eastAsia="黑体" w:cs="仿宋_GB2312"/>
          <w:sz w:val="32"/>
          <w:szCs w:val="32"/>
          <w:lang w:eastAsia="zh-CN"/>
        </w:rPr>
        <w:t>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仿宋_GB2312" w:eastAsia="仿宋_GB2312" w:cs="仿宋_GB2312"/>
          <w:sz w:val="32"/>
          <w:szCs w:val="32"/>
        </w:rPr>
        <w:t>纳入三亚市台湾同胞联谊会</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预算编制范围的只有本级</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，无二级单位。</w:t>
      </w:r>
    </w:p>
    <w:p>
      <w:pPr>
        <w:ind w:firstLine="640" w:firstLineChars="200"/>
        <w:rPr>
          <w:rFonts w:hint="eastAsia" w:ascii="仿宋_GB2312" w:hAnsi="黑体" w:eastAsia="仿宋_GB2312" w:cs="仿宋_GB2312"/>
          <w:sz w:val="32"/>
          <w:szCs w:val="32"/>
        </w:rPr>
      </w:pPr>
    </w:p>
    <w:p>
      <w:pPr>
        <w:ind w:firstLine="640" w:firstLineChars="2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numPr>
          <w:ilvl w:val="0"/>
          <w:numId w:val="0"/>
        </w:numPr>
        <w:jc w:val="both"/>
        <w:rPr>
          <w:rFonts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预算公开表，见附表）</w:t>
      </w:r>
    </w:p>
    <w:p>
      <w:pPr>
        <w:rPr>
          <w:rFonts w:ascii="黑体" w:hAnsi="黑体" w:eastAsia="黑体"/>
          <w:sz w:val="32"/>
          <w:szCs w:val="32"/>
        </w:rPr>
      </w:pPr>
    </w:p>
    <w:p>
      <w:pPr>
        <w:ind w:firstLine="480" w:firstLineChars="150"/>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三亚市台湾同胞联谊会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三亚市台湾同胞联谊会</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黑体" w:eastAsia="仿宋_GB2312"/>
          <w:sz w:val="32"/>
          <w:szCs w:val="32"/>
        </w:rPr>
      </w:pPr>
      <w:r>
        <w:rPr>
          <w:rFonts w:hint="eastAsia" w:ascii="仿宋_GB2312" w:hAnsi="仿宋_GB2312" w:eastAsia="仿宋_GB2312" w:cs="仿宋_GB2312"/>
          <w:sz w:val="32"/>
          <w:szCs w:val="32"/>
        </w:rPr>
        <w:t>三亚市台湾同胞联谊会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150.89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150.89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150.89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150.89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123.63</w:t>
      </w:r>
      <w:r>
        <w:rPr>
          <w:rFonts w:hint="eastAsia" w:ascii="仿宋_GB2312" w:hAnsi="黑体" w:eastAsia="仿宋_GB2312"/>
          <w:sz w:val="32"/>
          <w:szCs w:val="32"/>
        </w:rPr>
        <w:t>万元、</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7.55</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13.33</w:t>
      </w:r>
      <w:r>
        <w:rPr>
          <w:rFonts w:hint="eastAsia" w:ascii="仿宋_GB2312" w:hAnsi="仿宋_GB2312" w:eastAsia="仿宋_GB2312" w:cs="仿宋_GB2312"/>
          <w:sz w:val="32"/>
          <w:szCs w:val="32"/>
        </w:rPr>
        <w:t>元、住房保障支出</w:t>
      </w:r>
      <w:r>
        <w:rPr>
          <w:rFonts w:hint="eastAsia" w:ascii="仿宋_GB2312" w:hAnsi="仿宋_GB2312" w:eastAsia="仿宋_GB2312" w:cs="仿宋_GB2312"/>
          <w:sz w:val="32"/>
          <w:szCs w:val="32"/>
          <w:lang w:val="en-US" w:eastAsia="zh-CN"/>
        </w:rPr>
        <w:t>6.38</w:t>
      </w:r>
      <w:r>
        <w:rPr>
          <w:rFonts w:hint="eastAsia" w:ascii="仿宋_GB2312" w:hAnsi="仿宋_GB2312" w:eastAsia="仿宋_GB2312" w:cs="仿宋_GB2312"/>
          <w:sz w:val="32"/>
          <w:szCs w:val="32"/>
        </w:rPr>
        <w:t>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三亚市台湾同胞联谊会</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三亚市台湾同胞联谊会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150.89</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减少4.98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年初预算缩减。</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123.63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81.93</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7.55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5.01</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13.33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8.83</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6.38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4.23</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1.一般公共服务（类）</w:t>
      </w:r>
      <w:r>
        <w:rPr>
          <w:rFonts w:hint="eastAsia" w:ascii="仿宋_GB2312" w:hAnsi="仿宋_GB2312" w:eastAsia="仿宋_GB2312" w:cs="仿宋_GB2312"/>
          <w:sz w:val="32"/>
          <w:szCs w:val="32"/>
          <w:lang w:eastAsia="zh-CN"/>
        </w:rPr>
        <w:t>民主党派及工商联事务</w:t>
      </w:r>
      <w:r>
        <w:rPr>
          <w:rFonts w:hint="eastAsia" w:ascii="仿宋_GB2312" w:hAnsi="仿宋_GB2312" w:eastAsia="仿宋_GB2312" w:cs="仿宋_GB2312"/>
          <w:sz w:val="32"/>
          <w:szCs w:val="32"/>
        </w:rPr>
        <w:t>（款）行政运行（项）20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84.63</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0.92</w:t>
      </w:r>
      <w:r>
        <w:rPr>
          <w:rFonts w:hint="eastAsia" w:ascii="仿宋_GB2312" w:hAnsi="仿宋_GB2312" w:eastAsia="仿宋_GB2312" w:cs="仿宋_GB2312"/>
          <w:sz w:val="32"/>
          <w:szCs w:val="32"/>
        </w:rPr>
        <w:t>万元，主要是</w:t>
      </w:r>
      <w:r>
        <w:rPr>
          <w:rFonts w:hint="eastAsia" w:ascii="仿宋_GB2312" w:hAnsi="黑体" w:eastAsia="仿宋_GB2312"/>
          <w:sz w:val="32"/>
          <w:szCs w:val="32"/>
          <w:lang w:val="en-US" w:eastAsia="zh-CN"/>
        </w:rPr>
        <w:t>人员工资增加</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一般公共服务（类）</w:t>
      </w:r>
      <w:r>
        <w:rPr>
          <w:rFonts w:hint="eastAsia" w:ascii="仿宋_GB2312" w:hAnsi="仿宋_GB2312" w:eastAsia="仿宋_GB2312" w:cs="仿宋_GB2312"/>
          <w:sz w:val="32"/>
          <w:szCs w:val="32"/>
          <w:lang w:eastAsia="zh-CN"/>
        </w:rPr>
        <w:t>民主党派及工商联事务</w:t>
      </w:r>
      <w:r>
        <w:rPr>
          <w:rFonts w:hint="eastAsia" w:ascii="仿宋_GB2312" w:hAnsi="仿宋_GB2312" w:eastAsia="仿宋_GB2312" w:cs="仿宋_GB2312"/>
          <w:sz w:val="32"/>
          <w:szCs w:val="32"/>
        </w:rPr>
        <w:t>（款）一般行政管理事务（项）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39.00</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根据本年度工作计划缩减预算，减少培训经费。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社会保障和就业支出（类）行政事业单位</w:t>
      </w:r>
      <w:r>
        <w:rPr>
          <w:rFonts w:hint="eastAsia" w:ascii="仿宋_GB2312" w:hAnsi="仿宋_GB2312" w:eastAsia="仿宋_GB2312" w:cs="仿宋_GB2312"/>
          <w:sz w:val="32"/>
          <w:szCs w:val="32"/>
          <w:lang w:eastAsia="zh-CN"/>
        </w:rPr>
        <w:t>养老支出</w:t>
      </w:r>
      <w:r>
        <w:rPr>
          <w:rFonts w:hint="eastAsia" w:ascii="仿宋_GB2312" w:hAnsi="仿宋_GB2312" w:eastAsia="仿宋_GB2312" w:cs="仿宋_GB2312"/>
          <w:sz w:val="32"/>
          <w:szCs w:val="32"/>
        </w:rPr>
        <w:t>（款）机关事业单位基本养老保险缴费支出（项）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7.55</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0.03</w:t>
      </w:r>
      <w:r>
        <w:rPr>
          <w:rFonts w:hint="eastAsia" w:ascii="仿宋_GB2312" w:hAnsi="仿宋_GB2312" w:eastAsia="仿宋_GB2312" w:cs="仿宋_GB2312"/>
          <w:sz w:val="32"/>
          <w:szCs w:val="32"/>
        </w:rPr>
        <w:t>万元，主要是</w:t>
      </w:r>
      <w:r>
        <w:rPr>
          <w:rFonts w:hint="eastAsia" w:ascii="仿宋_GB2312" w:hAnsi="黑体" w:eastAsia="仿宋_GB2312"/>
          <w:sz w:val="32"/>
          <w:szCs w:val="32"/>
          <w:lang w:val="en-US" w:eastAsia="zh-CN"/>
        </w:rPr>
        <w:t>人员工资增加，相关预算随之增加</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.卫生健康支出（类）行政事业单位医疗（款）行政单位医疗（项）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4.01</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0.02</w:t>
      </w:r>
      <w:r>
        <w:rPr>
          <w:rFonts w:hint="eastAsia" w:ascii="仿宋_GB2312" w:hAnsi="仿宋_GB2312" w:eastAsia="仿宋_GB2312" w:cs="仿宋_GB2312"/>
          <w:sz w:val="32"/>
          <w:szCs w:val="32"/>
        </w:rPr>
        <w:t>元，主要是</w:t>
      </w:r>
      <w:r>
        <w:rPr>
          <w:rFonts w:hint="eastAsia" w:ascii="仿宋_GB2312" w:hAnsi="黑体" w:eastAsia="仿宋_GB2312"/>
          <w:sz w:val="32"/>
          <w:szCs w:val="32"/>
          <w:lang w:val="en-US" w:eastAsia="zh-CN"/>
        </w:rPr>
        <w:t>人员经费增加</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.卫生健康支出（类）行政事业单位医疗（款）公务员医疗补助（项）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9.32</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1.03</w:t>
      </w:r>
      <w:r>
        <w:rPr>
          <w:rFonts w:hint="eastAsia" w:ascii="仿宋_GB2312" w:hAnsi="仿宋_GB2312" w:eastAsia="仿宋_GB2312" w:cs="仿宋_GB2312"/>
          <w:sz w:val="32"/>
          <w:szCs w:val="32"/>
        </w:rPr>
        <w:t>万元，主要是</w:t>
      </w:r>
      <w:r>
        <w:rPr>
          <w:rFonts w:hint="eastAsia" w:ascii="仿宋_GB2312" w:hAnsi="黑体" w:eastAsia="仿宋_GB2312"/>
          <w:sz w:val="32"/>
          <w:szCs w:val="32"/>
          <w:lang w:val="en-US" w:eastAsia="zh-CN"/>
        </w:rPr>
        <w:t>人员工资增加，相关预算随之增加</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.住房保障支出（类）住房改革支出（款）住房公积金（项）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6.38</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0.03</w:t>
      </w:r>
      <w:r>
        <w:rPr>
          <w:rFonts w:hint="eastAsia" w:ascii="仿宋_GB2312" w:hAnsi="仿宋_GB2312" w:eastAsia="仿宋_GB2312" w:cs="仿宋_GB2312"/>
          <w:sz w:val="32"/>
          <w:szCs w:val="32"/>
        </w:rPr>
        <w:t>万元，主要是</w:t>
      </w:r>
      <w:r>
        <w:rPr>
          <w:rFonts w:hint="eastAsia" w:ascii="仿宋_GB2312" w:hAnsi="黑体" w:eastAsia="仿宋_GB2312"/>
          <w:sz w:val="32"/>
          <w:szCs w:val="32"/>
          <w:lang w:val="en-US" w:eastAsia="zh-CN"/>
        </w:rPr>
        <w:t>人员工资增加，相关预算随之增加</w:t>
      </w:r>
      <w:r>
        <w:rPr>
          <w:rFonts w:hint="eastAsia" w:ascii="仿宋_GB2312" w:hAnsi="仿宋_GB2312" w:eastAsia="仿宋_GB2312" w:cs="仿宋_GB2312"/>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三亚市台湾同胞联谊会202</w:t>
      </w:r>
      <w:r>
        <w:rPr>
          <w:rFonts w:hint="eastAsia" w:ascii="黑体" w:hAnsi="黑体" w:eastAsia="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三亚市台湾同胞联谊</w:t>
      </w:r>
      <w:r>
        <w:rPr>
          <w:rFonts w:hint="eastAsia" w:ascii="仿宋_GB2312" w:hAnsi="黑体" w:eastAsia="仿宋_GB2312"/>
          <w:sz w:val="32"/>
          <w:szCs w:val="32"/>
        </w:rPr>
        <w:t>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111.89</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104.11</w:t>
      </w:r>
      <w:r>
        <w:rPr>
          <w:rFonts w:hint="eastAsia" w:ascii="仿宋_GB2312" w:hAnsi="黑体" w:eastAsia="仿宋_GB2312"/>
          <w:sz w:val="32"/>
          <w:szCs w:val="32"/>
        </w:rPr>
        <w:t>万元，主要包括：基本工资、津贴补贴、奖金、机关事业单位基本养老保险缴费、城镇职工基本医疗保险缴费、其他社会保障缴费、公务员医疗补助缴费、住房公积金</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7.78</w:t>
      </w:r>
      <w:r>
        <w:rPr>
          <w:rFonts w:hint="eastAsia" w:ascii="仿宋_GB2312" w:hAnsi="黑体" w:eastAsia="仿宋_GB2312"/>
          <w:sz w:val="32"/>
          <w:szCs w:val="32"/>
        </w:rPr>
        <w:t>万元，主要包括：办公费、邮电费、会议费、培训费、工会经费、福利费、公务用车运行维护费、其他交通费用、其他商品和服务支出。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三亚市台湾同胞联谊</w:t>
      </w:r>
      <w:r>
        <w:rPr>
          <w:rFonts w:hint="eastAsia" w:ascii="黑体" w:hAnsi="黑体" w:eastAsia="黑体"/>
          <w:sz w:val="32"/>
          <w:szCs w:val="32"/>
        </w:rPr>
        <w:t>会</w:t>
      </w:r>
      <w:r>
        <w:rPr>
          <w:rFonts w:hint="eastAsia" w:ascii="黑体" w:hAnsi="黑体" w:eastAsia="黑体"/>
          <w:sz w:val="32"/>
          <w:szCs w:val="32"/>
          <w:lang w:eastAsia="zh-CN"/>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 w:hAnsi="仿宋" w:eastAsia="仿宋" w:cs="仿宋"/>
          <w:sz w:val="32"/>
          <w:szCs w:val="32"/>
          <w:lang w:eastAsia="zh-CN"/>
        </w:rPr>
        <w:t>三亚市台湾同胞联谊</w:t>
      </w:r>
      <w:r>
        <w:rPr>
          <w:rFonts w:hint="eastAsia" w:ascii="仿宋" w:hAnsi="仿宋" w:eastAsia="仿宋" w:cs="仿宋"/>
          <w:sz w:val="32"/>
          <w:szCs w:val="32"/>
        </w:rPr>
        <w:t>会</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6.81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2022年无出国计划安排，</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6批120人。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 w:hAnsi="仿宋" w:eastAsia="仿宋" w:cs="仿宋"/>
          <w:sz w:val="32"/>
          <w:szCs w:val="32"/>
          <w:lang w:eastAsia="zh-CN"/>
        </w:rPr>
        <w:t>三亚市台湾同胞联谊</w:t>
      </w:r>
      <w:r>
        <w:rPr>
          <w:rFonts w:hint="eastAsia" w:ascii="仿宋" w:hAnsi="仿宋" w:eastAsia="仿宋" w:cs="仿宋"/>
          <w:sz w:val="32"/>
          <w:szCs w:val="32"/>
        </w:rPr>
        <w:t>会</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因公出国（境）经费0万元，与上年预算持平，2022年无出国计划安排；公务用车购置及运行费0万元（其中，公务用车购置费0万元，公务用车运行费0万元），与上年预算持平；公务接待费0万元，与上年预算持平。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三亚市台湾同胞联谊会202</w:t>
      </w:r>
      <w:r>
        <w:rPr>
          <w:rFonts w:hint="eastAsia" w:ascii="黑体" w:hAnsi="黑体"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楷体" w:hAnsi="楷体" w:eastAsia="楷体"/>
          <w:sz w:val="32"/>
          <w:szCs w:val="32"/>
          <w:lang w:eastAsia="zh-CN"/>
        </w:rPr>
      </w:pPr>
      <w:r>
        <w:rPr>
          <w:rFonts w:hint="eastAsia" w:ascii="仿宋" w:hAnsi="仿宋" w:eastAsia="仿宋" w:cs="仿宋"/>
          <w:sz w:val="32"/>
          <w:szCs w:val="32"/>
          <w:lang w:eastAsia="zh-CN"/>
        </w:rPr>
        <w:t>三亚市台湾同胞联谊会202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_GB2312" w:hAnsi="黑体" w:eastAsia="仿宋_GB2312"/>
          <w:sz w:val="32"/>
          <w:szCs w:val="32"/>
        </w:rPr>
        <w:t>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无此类情况。</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ascii="仿宋_GB2312" w:hAnsi="黑体" w:eastAsia="仿宋_GB2312"/>
          <w:sz w:val="32"/>
          <w:szCs w:val="32"/>
        </w:rPr>
      </w:pPr>
      <w:r>
        <w:rPr>
          <w:rFonts w:hint="eastAsia" w:ascii="仿宋_GB2312" w:hAnsi="黑体" w:eastAsia="仿宋_GB2312" w:cs="仿宋_GB2312"/>
          <w:sz w:val="32"/>
          <w:szCs w:val="32"/>
          <w:lang w:eastAsia="zh-CN"/>
        </w:rPr>
        <w:t>无此类情况。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三亚市台湾同胞联谊会202</w:t>
      </w:r>
      <w:r>
        <w:rPr>
          <w:rFonts w:hint="eastAsia" w:ascii="黑体" w:hAnsi="黑体"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按照综合预算原则，三亚市台湾同胞联谊会所有收入和支出均纳入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和上年结余结转</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sz w:val="32"/>
          <w:szCs w:val="32"/>
          <w:lang w:eastAsia="zh-CN"/>
        </w:rPr>
        <w:t>和年终结余结转</w:t>
      </w:r>
      <w:r>
        <w:rPr>
          <w:rFonts w:hint="eastAsia" w:ascii="仿宋_GB2312" w:hAnsi="黑体" w:eastAsia="仿宋_GB2312"/>
          <w:sz w:val="32"/>
          <w:szCs w:val="32"/>
        </w:rPr>
        <w:t>。</w:t>
      </w:r>
      <w:r>
        <w:rPr>
          <w:rFonts w:hint="eastAsia" w:ascii="仿宋_GB2312" w:hAnsi="黑体" w:eastAsia="仿宋_GB2312" w:cs="仿宋_GB2312"/>
          <w:sz w:val="32"/>
          <w:szCs w:val="32"/>
        </w:rPr>
        <w:t>三亚市台湾同胞联谊会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152.09万</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三亚市台湾同胞联谊</w:t>
      </w:r>
      <w:r>
        <w:rPr>
          <w:rFonts w:hint="eastAsia" w:ascii="黑体" w:hAnsi="黑体" w:eastAsia="黑体" w:cs="Times New Roman"/>
          <w:sz w:val="32"/>
          <w:shd w:val="clear" w:color="auto" w:fill="FFFFFF"/>
        </w:rPr>
        <w:t>会</w:t>
      </w:r>
      <w:r>
        <w:rPr>
          <w:rFonts w:hint="eastAsia" w:ascii="黑体" w:hAnsi="黑体" w:eastAsia="黑体" w:cs="Times New Roman"/>
          <w:sz w:val="32"/>
          <w:shd w:val="clear" w:color="auto" w:fill="FFFFFF"/>
          <w:lang w:eastAsia="zh-CN"/>
        </w:rPr>
        <w:t>202</w:t>
      </w:r>
      <w:r>
        <w:rPr>
          <w:rFonts w:hint="eastAsia" w:ascii="黑体" w:hAnsi="黑体"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三亚市台湾同胞联谊会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152.09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0.79</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150.89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99.21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年初预算缩减</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三亚市台湾同胞联谊</w:t>
      </w:r>
      <w:r>
        <w:rPr>
          <w:rFonts w:hint="eastAsia" w:ascii="黑体" w:hAnsi="黑体" w:eastAsia="黑体" w:cs="Times New Roman"/>
          <w:sz w:val="32"/>
          <w:shd w:val="clear" w:color="auto" w:fill="FFFFFF"/>
        </w:rPr>
        <w:t>会</w:t>
      </w:r>
      <w:r>
        <w:rPr>
          <w:rFonts w:hint="eastAsia" w:ascii="黑体" w:hAnsi="黑体" w:eastAsia="黑体" w:cs="Times New Roman"/>
          <w:sz w:val="32"/>
          <w:shd w:val="clear" w:color="auto" w:fill="FFFFFF"/>
          <w:lang w:eastAsia="zh-CN"/>
        </w:rPr>
        <w:t>202</w:t>
      </w:r>
      <w:r>
        <w:rPr>
          <w:rFonts w:hint="eastAsia" w:ascii="黑体" w:hAnsi="黑体"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三亚市台湾同胞联谊会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150.99</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111.89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74.14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39.10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25.86</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年初预算缩减</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2022年</w:t>
      </w:r>
      <w:r>
        <w:rPr>
          <w:rFonts w:hint="eastAsia" w:ascii="仿宋_GB2312" w:hAnsi="黑体" w:eastAsia="仿宋_GB2312" w:cs="仿宋_GB2312"/>
          <w:sz w:val="32"/>
          <w:szCs w:val="32"/>
        </w:rPr>
        <w:t>三亚市台湾同胞联谊会</w:t>
      </w:r>
      <w:r>
        <w:rPr>
          <w:rFonts w:hint="eastAsia" w:ascii="仿宋_GB2312" w:hAnsi="黑体" w:eastAsia="仿宋_GB2312" w:cs="仿宋_GB2312"/>
          <w:sz w:val="32"/>
          <w:szCs w:val="32"/>
          <w:lang w:val="en-US" w:eastAsia="zh-CN"/>
        </w:rPr>
        <w:t>本级的机关运行经费预算7.78万元。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2022年</w:t>
      </w:r>
      <w:r>
        <w:rPr>
          <w:rFonts w:hint="eastAsia" w:ascii="仿宋_GB2312" w:hAnsi="黑体" w:eastAsia="仿宋_GB2312" w:cs="仿宋_GB2312"/>
          <w:sz w:val="32"/>
          <w:szCs w:val="32"/>
        </w:rPr>
        <w:t>三亚市台湾同胞联谊会政府采购预算总额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三亚市台湾同胞联谊会本级单位共有车辆</w:t>
      </w:r>
      <w:r>
        <w:rPr>
          <w:rFonts w:ascii="仿宋_GB2312" w:hAnsi="黑体" w:eastAsia="仿宋_GB2312" w:cs="仿宋_GB2312"/>
          <w:sz w:val="32"/>
          <w:szCs w:val="32"/>
        </w:rPr>
        <w:t>1</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ascii="仿宋_GB2312" w:hAnsi="黑体" w:eastAsia="仿宋_GB2312" w:cs="仿宋_GB2312"/>
          <w:sz w:val="32"/>
          <w:szCs w:val="32"/>
        </w:rPr>
        <w:t>1</w:t>
      </w:r>
      <w:r>
        <w:rPr>
          <w:rFonts w:hint="eastAsia" w:ascii="仿宋_GB2312" w:hAnsi="黑体" w:eastAsia="仿宋_GB2312" w:cs="仿宋_GB2312"/>
          <w:sz w:val="32"/>
          <w:szCs w:val="32"/>
        </w:rPr>
        <w:t>辆、一般执法执勤用车</w:t>
      </w:r>
      <w:r>
        <w:rPr>
          <w:rFonts w:ascii="仿宋_GB2312" w:hAnsi="黑体" w:eastAsia="仿宋_GB2312" w:cs="仿宋_GB2312"/>
          <w:sz w:val="32"/>
          <w:szCs w:val="32"/>
        </w:rPr>
        <w:t>0</w:t>
      </w:r>
      <w:r>
        <w:rPr>
          <w:rFonts w:hint="eastAsia" w:ascii="仿宋_GB2312" w:hAnsi="黑体" w:eastAsia="仿宋_GB2312" w:cs="仿宋_GB2312"/>
          <w:sz w:val="32"/>
          <w:szCs w:val="32"/>
        </w:rPr>
        <w:t>辆、特种专业技术用车</w:t>
      </w:r>
      <w:r>
        <w:rPr>
          <w:rFonts w:ascii="仿宋_GB2312" w:hAnsi="黑体" w:eastAsia="仿宋_GB2312" w:cs="仿宋_GB2312"/>
          <w:sz w:val="32"/>
          <w:szCs w:val="32"/>
        </w:rPr>
        <w:t>0</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0</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三亚市台湾同胞联谊会</w:t>
      </w:r>
      <w:r>
        <w:rPr>
          <w:rFonts w:hint="eastAsia" w:ascii="仿宋_GB2312" w:hAnsi="黑体" w:eastAsia="仿宋_GB2312"/>
          <w:sz w:val="32"/>
          <w:szCs w:val="32"/>
        </w:rPr>
        <w:t>会</w:t>
      </w:r>
      <w:r>
        <w:rPr>
          <w:rFonts w:hint="eastAsia" w:ascii="仿宋_GB2312" w:hAnsi="黑体" w:eastAsia="仿宋_GB2312"/>
          <w:sz w:val="32"/>
          <w:szCs w:val="32"/>
          <w:lang w:val="en-US" w:eastAsia="zh-CN"/>
        </w:rPr>
        <w:t>10</w:t>
      </w:r>
      <w:r>
        <w:rPr>
          <w:rFonts w:hint="eastAsia" w:ascii="仿宋_GB2312" w:hAnsi="黑体" w:eastAsia="仿宋_GB2312"/>
          <w:sz w:val="32"/>
          <w:szCs w:val="32"/>
        </w:rPr>
        <w:t>个项目实行绩效目标管理，涉及一般公共预算</w:t>
      </w:r>
      <w:r>
        <w:rPr>
          <w:rFonts w:hint="eastAsia" w:ascii="仿宋_GB2312" w:hAnsi="黑体" w:eastAsia="仿宋_GB2312"/>
          <w:sz w:val="32"/>
          <w:szCs w:val="32"/>
          <w:lang w:val="en-US" w:eastAsia="zh-CN"/>
        </w:rPr>
        <w:t>150.99</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B82BE4"/>
    <w:rsid w:val="01BE1886"/>
    <w:rsid w:val="06534502"/>
    <w:rsid w:val="0737236A"/>
    <w:rsid w:val="08A75B79"/>
    <w:rsid w:val="10B82BE4"/>
    <w:rsid w:val="14003130"/>
    <w:rsid w:val="14654B6F"/>
    <w:rsid w:val="14A63ACB"/>
    <w:rsid w:val="15793F8B"/>
    <w:rsid w:val="268C08D3"/>
    <w:rsid w:val="26D0702D"/>
    <w:rsid w:val="2DCC5148"/>
    <w:rsid w:val="4DD529F1"/>
    <w:rsid w:val="5C0C1DB3"/>
    <w:rsid w:val="5F9E4C0D"/>
    <w:rsid w:val="620D1477"/>
    <w:rsid w:val="67C7439B"/>
    <w:rsid w:val="72993479"/>
    <w:rsid w:val="748A4C06"/>
    <w:rsid w:val="74DB4547"/>
    <w:rsid w:val="7ADD7BAE"/>
    <w:rsid w:val="7BFD2F57"/>
    <w:rsid w:val="7E02663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
    <w:basedOn w:val="1"/>
    <w:qFormat/>
    <w:uiPriority w:val="99"/>
    <w:pPr>
      <w:ind w:firstLine="420" w:firstLineChars="200"/>
    </w:pPr>
  </w:style>
  <w:style w:type="paragraph" w:customStyle="1" w:styleId="6">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0</TotalTime>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2021-03-01T00:43:00Z</dcterms:created>
  <dc:creator>凌寒飘香</dc:creator>
  <cp:lastModifiedBy>Administrator</cp:lastModifiedBy>
  <dcterms:modified xsi:type="dcterms:W3CDTF">2023-10-06T12:39:24Z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y fmtid="{D5CDD505-2E9C-101B-9397-08002B2CF9AE}" pid="3" name="ICV">
    <vt:lpwstr>98BF2B7547CC42D39E604602D811BB93</vt:lpwstr>
  </property>
</Properties>
</file>