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三亚市天涯区</w:t>
      </w:r>
      <w:r>
        <w:rPr>
          <w:rFonts w:hint="eastAsia"/>
          <w:sz w:val="52"/>
          <w:szCs w:val="52"/>
          <w:lang w:eastAsia="zh-CN"/>
        </w:rPr>
        <w:t>天涯</w:t>
      </w:r>
      <w:bookmarkStart w:id="0" w:name="_GoBack"/>
      <w:r>
        <w:rPr>
          <w:rFonts w:hint="eastAsia"/>
          <w:sz w:val="52"/>
          <w:szCs w:val="52"/>
        </w:rPr>
        <w:t>小学</w:t>
      </w:r>
      <w:bookmarkEnd w:id="0"/>
      <w:r>
        <w:rPr>
          <w:rFonts w:hint="eastAsia"/>
          <w:sz w:val="52"/>
          <w:szCs w:val="52"/>
        </w:rPr>
        <w:t>202</w:t>
      </w:r>
      <w:r>
        <w:rPr>
          <w:rFonts w:hint="eastAsia"/>
          <w:sz w:val="52"/>
          <w:szCs w:val="52"/>
          <w:lang w:val="en-US" w:eastAsia="zh-CN"/>
        </w:rPr>
        <w:t>2</w:t>
      </w:r>
      <w:r>
        <w:rPr>
          <w:rFonts w:hint="eastAsia"/>
          <w:sz w:val="52"/>
          <w:szCs w:val="52"/>
        </w:rPr>
        <w:t>年单位预算说明</w:t>
      </w:r>
    </w:p>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rPr>
        <w:t>天涯区</w:t>
      </w:r>
      <w:r>
        <w:rPr>
          <w:rFonts w:hint="eastAsia" w:ascii="黑体" w:hAnsi="黑体" w:eastAsia="黑体"/>
          <w:sz w:val="32"/>
          <w:szCs w:val="32"/>
          <w:lang w:eastAsia="zh-CN"/>
        </w:rPr>
        <w:t>天涯</w:t>
      </w:r>
      <w:r>
        <w:rPr>
          <w:rFonts w:hint="eastAsia" w:ascii="黑体" w:hAnsi="黑体" w:eastAsia="黑体"/>
          <w:sz w:val="32"/>
          <w:szCs w:val="32"/>
        </w:rPr>
        <w:t>小学（单位）概况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rPr>
        <w:t>天涯区</w:t>
      </w:r>
      <w:r>
        <w:rPr>
          <w:rFonts w:hint="eastAsia" w:ascii="黑体" w:hAnsi="黑体" w:eastAsia="黑体"/>
          <w:sz w:val="32"/>
          <w:szCs w:val="32"/>
          <w:lang w:eastAsia="zh-CN"/>
        </w:rPr>
        <w:t>天涯</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天涯区</w:t>
      </w:r>
      <w:r>
        <w:rPr>
          <w:rFonts w:hint="eastAsia" w:ascii="黑体" w:hAnsi="黑体" w:eastAsia="黑体"/>
          <w:sz w:val="32"/>
          <w:szCs w:val="32"/>
          <w:lang w:eastAsia="zh-CN"/>
        </w:rPr>
        <w:t>天涯</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rPr>
        <w:t>天涯区</w:t>
      </w:r>
      <w:r>
        <w:rPr>
          <w:rFonts w:hint="eastAsia" w:ascii="黑体" w:hAnsi="黑体" w:eastAsia="黑体"/>
          <w:sz w:val="32"/>
          <w:szCs w:val="32"/>
          <w:lang w:eastAsia="zh-CN"/>
        </w:rPr>
        <w:t>天涯</w:t>
      </w:r>
      <w:r>
        <w:rPr>
          <w:rFonts w:hint="eastAsia" w:ascii="黑体" w:hAnsi="黑体" w:eastAsia="黑体"/>
          <w:sz w:val="32"/>
          <w:szCs w:val="32"/>
        </w:rPr>
        <w:t>小学（单位）概况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firstLine="640" w:firstLineChars="20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6"/>
        <w:numPr>
          <w:ilvl w:val="0"/>
          <w:numId w:val="0"/>
        </w:numPr>
        <w:ind w:left="640" w:leftChars="0"/>
        <w:jc w:val="left"/>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天涯区</w:t>
      </w:r>
      <w:r>
        <w:rPr>
          <w:rFonts w:hint="eastAsia" w:ascii="黑体" w:hAnsi="黑体" w:eastAsia="黑体"/>
          <w:sz w:val="32"/>
          <w:szCs w:val="32"/>
          <w:lang w:eastAsia="zh-CN"/>
        </w:rPr>
        <w:t>天涯</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ind w:firstLine="3520" w:firstLineChars="11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单位预算表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天涯区</w:t>
      </w:r>
      <w:r>
        <w:rPr>
          <w:rFonts w:hint="eastAsia" w:ascii="黑体" w:hAnsi="黑体" w:eastAsia="黑体"/>
          <w:sz w:val="32"/>
          <w:szCs w:val="32"/>
          <w:lang w:eastAsia="zh-CN"/>
        </w:rPr>
        <w:t>天涯</w:t>
      </w:r>
      <w:r>
        <w:rPr>
          <w:rFonts w:hint="eastAsia" w:ascii="黑体" w:hAnsi="黑体" w:eastAsia="黑体"/>
          <w:sz w:val="32"/>
          <w:szCs w:val="32"/>
        </w:rPr>
        <w:t>小学20</w:t>
      </w:r>
      <w:r>
        <w:rPr>
          <w:rFonts w:hint="eastAsia" w:ascii="黑体" w:hAnsi="黑体" w:eastAsia="黑体"/>
          <w:sz w:val="32"/>
          <w:szCs w:val="32"/>
          <w:lang w:val="en-US" w:eastAsia="zh-CN"/>
        </w:rPr>
        <w:t>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一、关于天涯区</w:t>
      </w:r>
      <w:r>
        <w:rPr>
          <w:rFonts w:hint="eastAsia" w:ascii="黑体" w:hAnsi="黑体" w:eastAsia="黑体"/>
          <w:sz w:val="32"/>
          <w:szCs w:val="32"/>
          <w:lang w:eastAsia="zh-CN"/>
        </w:rPr>
        <w:t>天涯</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天涯区</w:t>
      </w:r>
      <w:r>
        <w:rPr>
          <w:rFonts w:hint="eastAsia" w:ascii="仿宋_GB2312" w:hAnsi="黑体" w:eastAsia="仿宋_GB2312"/>
          <w:sz w:val="32"/>
          <w:szCs w:val="32"/>
          <w:lang w:eastAsia="zh-CN"/>
        </w:rPr>
        <w:t>天涯</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1350.63</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1350.63</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1340.36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10.27</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1350.63</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1069.32</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100.01</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112.94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68.35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二、关于天涯区</w:t>
      </w:r>
      <w:r>
        <w:rPr>
          <w:rFonts w:hint="eastAsia" w:ascii="黑体" w:hAnsi="黑体" w:eastAsia="黑体"/>
          <w:sz w:val="32"/>
          <w:szCs w:val="32"/>
          <w:lang w:eastAsia="zh-CN"/>
        </w:rPr>
        <w:t>天涯</w:t>
      </w:r>
      <w:r>
        <w:rPr>
          <w:rFonts w:hint="eastAsia" w:ascii="黑体" w:hAnsi="黑体" w:eastAsia="黑体"/>
          <w:sz w:val="32"/>
          <w:szCs w:val="32"/>
        </w:rPr>
        <w:t>小学202</w:t>
      </w:r>
      <w:r>
        <w:rPr>
          <w:rFonts w:hint="eastAsia" w:ascii="仿宋_GB2312" w:hAnsi="黑体" w:eastAsia="仿宋_GB2312" w:cs="仿宋_GB2312"/>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天涯区</w:t>
      </w:r>
      <w:r>
        <w:rPr>
          <w:rFonts w:hint="eastAsia" w:ascii="仿宋_GB2312" w:hAnsi="黑体" w:eastAsia="仿宋_GB2312"/>
          <w:sz w:val="32"/>
          <w:szCs w:val="32"/>
          <w:lang w:eastAsia="zh-CN"/>
        </w:rPr>
        <w:t>天涯</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1350.63</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170.26</w:t>
      </w:r>
      <w:r>
        <w:rPr>
          <w:rFonts w:hint="eastAsia" w:ascii="仿宋_GB2312" w:hAnsi="黑体" w:eastAsia="仿宋_GB2312"/>
          <w:sz w:val="32"/>
          <w:szCs w:val="32"/>
        </w:rPr>
        <w:t xml:space="preserve">万元，主要是人员经费、公用经费、项目支出的增加。 </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rPr>
          <w:rFonts w:ascii="仿宋_GB2312" w:hAnsi="黑体" w:eastAsia="仿宋_GB2312"/>
          <w:sz w:val="32"/>
          <w:szCs w:val="32"/>
        </w:rPr>
      </w:pPr>
      <w:r>
        <w:rPr>
          <w:rFonts w:ascii="Times New Roman" w:hAnsi="Times New Roman" w:eastAsia="仿宋_GB2312" w:cs="Times New Roman"/>
          <w:sz w:val="32"/>
          <w:shd w:val="clear" w:color="auto" w:fill="FFFFFF"/>
        </w:rPr>
        <w:t>教育</w:t>
      </w:r>
      <w:r>
        <w:rPr>
          <w:rFonts w:ascii="Times New Roman" w:hAnsi="Times New Roman" w:eastAsia="仿宋_GB2312" w:cs="Times New Roman"/>
          <w:sz w:val="32"/>
          <w:szCs w:val="32"/>
        </w:rPr>
        <w:t>支出（类）</w:t>
      </w:r>
      <w:r>
        <w:rPr>
          <w:rFonts w:hint="eastAsia" w:ascii="Times New Roman" w:hAnsi="Times New Roman" w:eastAsia="仿宋_GB2312" w:cs="Times New Roman"/>
          <w:sz w:val="32"/>
          <w:szCs w:val="32"/>
          <w:lang w:val="en-US" w:eastAsia="zh-CN"/>
        </w:rPr>
        <w:t>1069.32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79.17</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社会保障和就业</w:t>
      </w:r>
      <w:r>
        <w:rPr>
          <w:rFonts w:ascii="Times New Roman" w:hAnsi="Times New Roman" w:eastAsia="仿宋_GB2312" w:cs="Times New Roman"/>
          <w:sz w:val="32"/>
          <w:szCs w:val="32"/>
        </w:rPr>
        <w:t>支出（类）</w:t>
      </w:r>
      <w:r>
        <w:rPr>
          <w:rFonts w:hint="eastAsia" w:ascii="Times New Roman" w:hAnsi="Times New Roman" w:eastAsia="仿宋_GB2312" w:cs="Times New Roman"/>
          <w:sz w:val="32"/>
          <w:szCs w:val="32"/>
          <w:lang w:val="en-US" w:eastAsia="zh-CN"/>
        </w:rPr>
        <w:t>100.01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7.</w:t>
      </w: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卫生健康</w:t>
      </w:r>
      <w:r>
        <w:rPr>
          <w:rFonts w:ascii="Times New Roman" w:hAnsi="Times New Roman" w:eastAsia="仿宋_GB2312" w:cs="Times New Roman"/>
          <w:sz w:val="32"/>
          <w:szCs w:val="32"/>
        </w:rPr>
        <w:t>支出（类）</w:t>
      </w:r>
      <w:r>
        <w:rPr>
          <w:rFonts w:hint="eastAsia" w:ascii="Times New Roman" w:hAnsi="Times New Roman" w:eastAsia="仿宋_GB2312" w:cs="Times New Roman"/>
          <w:sz w:val="32"/>
          <w:szCs w:val="32"/>
          <w:lang w:val="en-US" w:eastAsia="zh-CN"/>
        </w:rPr>
        <w:t>112.94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8.36</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住房保障</w:t>
      </w:r>
      <w:r>
        <w:rPr>
          <w:rFonts w:ascii="Times New Roman" w:hAnsi="Times New Roman" w:eastAsia="仿宋_GB2312" w:cs="Times New Roman"/>
          <w:sz w:val="32"/>
          <w:szCs w:val="32"/>
        </w:rPr>
        <w:t>支出（类）</w:t>
      </w:r>
      <w:r>
        <w:rPr>
          <w:rFonts w:hint="eastAsia" w:ascii="Times New Roman" w:hAnsi="Times New Roman" w:eastAsia="仿宋_GB2312" w:cs="Times New Roman"/>
          <w:sz w:val="32"/>
          <w:szCs w:val="32"/>
          <w:lang w:val="en-US" w:eastAsia="zh-CN"/>
        </w:rPr>
        <w:t>68.35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5.06</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.教育支出（类）普通教育（款）</w:t>
      </w:r>
      <w:r>
        <w:rPr>
          <w:rFonts w:hint="eastAsia" w:ascii="Times New Roman" w:hAnsi="Times New Roman" w:eastAsia="仿宋_GB2312" w:cs="Times New Roman"/>
          <w:sz w:val="32"/>
          <w:szCs w:val="32"/>
        </w:rPr>
        <w:t>小学教育</w:t>
      </w:r>
      <w:r>
        <w:rPr>
          <w:rFonts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1069.32</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103.32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主要是在编人员正常晋升工资、奖励性绩效工资、单位绩效考核奖励支出。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.社会保障和就业支出（类）行政事业单位养老支出（款）机关事业单位养老保险缴费支出（项）202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73.98</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10.12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主要是人员调动的缘故，导致预算数也</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.社会保障和就业支出（类）抚恤（款）其他优抚支出（项）2021年预算数为</w:t>
      </w:r>
      <w:r>
        <w:rPr>
          <w:rFonts w:hint="eastAsia" w:ascii="Times New Roman" w:hAnsi="Times New Roman" w:eastAsia="仿宋_GB2312" w:cs="Times New Roman"/>
          <w:sz w:val="32"/>
          <w:szCs w:val="32"/>
          <w:lang w:val="en-US" w:eastAsia="zh-CN"/>
        </w:rPr>
        <w:t>26.03</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1.41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主要是发放遗属补助，</w:t>
      </w:r>
      <w:r>
        <w:rPr>
          <w:rFonts w:ascii="Times New Roman" w:hAnsi="Times New Roman" w:eastAsia="仿宋_GB2312" w:cs="Times New Roman"/>
          <w:sz w:val="32"/>
          <w:szCs w:val="32"/>
        </w:rPr>
        <w:t>无其他抚恤款项支出。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.卫生健康支出（类）行政事业单位医疗（款）事业单位医疗（项）2021年预算数为</w:t>
      </w:r>
      <w:r>
        <w:rPr>
          <w:rFonts w:hint="eastAsia" w:ascii="Times New Roman" w:hAnsi="Times New Roman" w:eastAsia="仿宋_GB2312" w:cs="Times New Roman"/>
          <w:sz w:val="32"/>
          <w:szCs w:val="32"/>
          <w:lang w:val="en-US" w:eastAsia="zh-CN"/>
        </w:rPr>
        <w:t>45.55</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11.62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主要是人员调动</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，导致预算数也</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67.39</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24.33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主要是人员</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，导致预算数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.住房保障支出（类）住房改革支出（款）住房公积金（项）2021年预算数为</w:t>
      </w:r>
      <w:r>
        <w:rPr>
          <w:rFonts w:hint="eastAsia" w:ascii="Times New Roman" w:hAnsi="Times New Roman" w:eastAsia="仿宋_GB2312" w:cs="Times New Roman"/>
          <w:sz w:val="32"/>
          <w:szCs w:val="32"/>
          <w:lang w:val="en-US" w:eastAsia="zh-CN"/>
        </w:rPr>
        <w:t>68.35</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22.26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主要是人员</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，导致预算数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w:t>
      </w:r>
    </w:p>
    <w:p>
      <w:pPr>
        <w:ind w:firstLine="640" w:firstLineChars="200"/>
        <w:rPr>
          <w:rFonts w:ascii="Times New Roman" w:hAnsi="Times New Roman" w:eastAsia="仿宋_GB2312" w:cs="Times New Roman"/>
          <w:sz w:val="32"/>
          <w:szCs w:val="32"/>
        </w:rPr>
      </w:pPr>
    </w:p>
    <w:p>
      <w:pPr>
        <w:ind w:firstLine="640"/>
        <w:rPr>
          <w:rFonts w:ascii="黑体" w:hAnsi="黑体" w:eastAsia="黑体"/>
          <w:sz w:val="32"/>
          <w:szCs w:val="32"/>
        </w:rPr>
      </w:pPr>
      <w:r>
        <w:rPr>
          <w:rFonts w:hint="eastAsia" w:ascii="黑体" w:hAnsi="黑体" w:eastAsia="黑体"/>
          <w:sz w:val="32"/>
          <w:szCs w:val="32"/>
        </w:rPr>
        <w:t>三、关于天涯区</w:t>
      </w:r>
      <w:r>
        <w:rPr>
          <w:rFonts w:hint="eastAsia" w:ascii="黑体" w:hAnsi="黑体" w:eastAsia="黑体"/>
          <w:sz w:val="32"/>
          <w:szCs w:val="32"/>
          <w:lang w:eastAsia="zh-CN"/>
        </w:rPr>
        <w:t>天涯</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天涯</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938.12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912.84</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25.28</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w:t>
      </w:r>
      <w:r>
        <w:rPr>
          <w:rFonts w:hint="eastAsia" w:ascii="黑体" w:hAnsi="黑体" w:eastAsia="黑体" w:cs="Times New Roman"/>
          <w:sz w:val="32"/>
          <w:shd w:val="clear" w:color="auto" w:fill="FFFFFF"/>
        </w:rPr>
        <w:t>天涯区</w:t>
      </w:r>
      <w:r>
        <w:rPr>
          <w:rFonts w:hint="eastAsia" w:ascii="黑体" w:hAnsi="黑体" w:eastAsia="黑体" w:cs="Times New Roman"/>
          <w:sz w:val="32"/>
          <w:shd w:val="clear" w:color="auto" w:fill="FFFFFF"/>
          <w:lang w:eastAsia="zh-CN"/>
        </w:rPr>
        <w:t>天涯</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天涯</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天涯</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w:t>
      </w:r>
      <w:r>
        <w:rPr>
          <w:rFonts w:hint="eastAsia" w:ascii="黑体" w:hAnsi="黑体" w:eastAsia="黑体" w:cs="Times New Roman"/>
          <w:sz w:val="32"/>
          <w:shd w:val="clear" w:color="auto" w:fill="FFFFFF"/>
        </w:rPr>
        <w:t>天涯区</w:t>
      </w:r>
      <w:r>
        <w:rPr>
          <w:rFonts w:hint="eastAsia" w:ascii="黑体" w:hAnsi="黑体" w:eastAsia="黑体" w:cs="Times New Roman"/>
          <w:sz w:val="32"/>
          <w:shd w:val="clear" w:color="auto" w:fill="FFFFFF"/>
          <w:lang w:eastAsia="zh-CN"/>
        </w:rPr>
        <w:t>天涯</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天涯区</w:t>
      </w:r>
      <w:r>
        <w:rPr>
          <w:rFonts w:hint="eastAsia" w:ascii="Times New Roman" w:hAnsi="Times New Roman" w:eastAsia="仿宋_GB2312" w:cs="Times New Roman"/>
          <w:sz w:val="32"/>
          <w:szCs w:val="32"/>
          <w:lang w:eastAsia="zh-CN"/>
        </w:rPr>
        <w:t>天涯</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天涯区</w:t>
      </w:r>
      <w:r>
        <w:rPr>
          <w:rFonts w:hint="eastAsia" w:ascii="Times New Roman" w:hAnsi="Times New Roman" w:eastAsia="仿宋_GB2312" w:cs="Times New Roman"/>
          <w:sz w:val="32"/>
          <w:szCs w:val="32"/>
          <w:lang w:eastAsia="zh-CN"/>
        </w:rPr>
        <w:t>天涯</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黑体" w:hAnsi="黑体" w:eastAsia="黑体" w:cs="Times New Roman"/>
          <w:sz w:val="32"/>
          <w:shd w:val="clear" w:color="auto" w:fill="FFFFFF"/>
        </w:rPr>
      </w:pPr>
      <w:r>
        <w:rPr>
          <w:rFonts w:hint="eastAsia" w:ascii="Times New Roman" w:hAnsi="Times New Roman" w:eastAsia="仿宋_GB2312" w:cs="Times New Roman"/>
          <w:sz w:val="32"/>
          <w:szCs w:val="32"/>
        </w:rPr>
        <w:t>天涯区</w:t>
      </w:r>
      <w:r>
        <w:rPr>
          <w:rFonts w:hint="eastAsia" w:ascii="Times New Roman" w:hAnsi="Times New Roman" w:eastAsia="仿宋_GB2312" w:cs="Times New Roman"/>
          <w:sz w:val="32"/>
          <w:szCs w:val="32"/>
          <w:lang w:eastAsia="zh-CN"/>
        </w:rPr>
        <w:t>天涯</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六、关于天涯区</w:t>
      </w:r>
      <w:r>
        <w:rPr>
          <w:rFonts w:hint="eastAsia" w:ascii="黑体" w:hAnsi="黑体" w:eastAsia="黑体" w:cs="Times New Roman"/>
          <w:sz w:val="32"/>
          <w:shd w:val="clear" w:color="auto" w:fill="FFFFFF"/>
          <w:lang w:eastAsia="zh-CN"/>
        </w:rPr>
        <w:t>天涯</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按照综合预算原则，天涯区</w:t>
      </w:r>
      <w:r>
        <w:rPr>
          <w:rFonts w:hint="eastAsia" w:ascii="仿宋_GB2312" w:hAnsi="黑体" w:eastAsia="仿宋_GB2312" w:cs="仿宋_GB2312"/>
          <w:sz w:val="32"/>
          <w:szCs w:val="32"/>
          <w:lang w:eastAsia="zh-CN"/>
        </w:rPr>
        <w:t>天涯</w:t>
      </w:r>
      <w:r>
        <w:rPr>
          <w:rFonts w:hint="eastAsia" w:ascii="仿宋_GB2312" w:hAnsi="黑体" w:eastAsia="仿宋_GB2312" w:cs="仿宋_GB2312"/>
          <w:sz w:val="32"/>
          <w:szCs w:val="32"/>
        </w:rPr>
        <w:t>小学所有收入和支出均纳入部门预算管理。收入包括：一般公共预算收入、上年结转；支出包括：教育支出、社会保障和就业</w:t>
      </w:r>
      <w:r>
        <w:rPr>
          <w:rFonts w:ascii="Times New Roman" w:hAnsi="Times New Roman" w:eastAsia="仿宋_GB2312" w:cs="Times New Roman"/>
          <w:sz w:val="32"/>
          <w:szCs w:val="32"/>
        </w:rPr>
        <w:t>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天涯区</w:t>
      </w:r>
      <w:r>
        <w:rPr>
          <w:rFonts w:hint="eastAsia" w:ascii="Times New Roman" w:hAnsi="Times New Roman" w:eastAsia="仿宋_GB2312" w:cs="Times New Roman"/>
          <w:sz w:val="32"/>
          <w:szCs w:val="32"/>
          <w:lang w:eastAsia="zh-CN"/>
        </w:rPr>
        <w:t>天涯</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年收</w:t>
      </w:r>
      <w:r>
        <w:rPr>
          <w:rFonts w:hint="eastAsia" w:ascii="仿宋_GB2312" w:hAnsi="黑体" w:eastAsia="仿宋_GB2312"/>
          <w:sz w:val="32"/>
          <w:szCs w:val="32"/>
        </w:rPr>
        <w:t>支总预算</w:t>
      </w:r>
      <w:r>
        <w:rPr>
          <w:rFonts w:hint="eastAsia" w:ascii="仿宋_GB2312" w:hAnsi="黑体" w:eastAsia="仿宋_GB2312"/>
          <w:sz w:val="32"/>
          <w:szCs w:val="32"/>
          <w:lang w:val="en-US" w:eastAsia="zh-CN"/>
        </w:rPr>
        <w:t>1357.03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七、关于天涯区</w:t>
      </w:r>
      <w:r>
        <w:rPr>
          <w:rFonts w:hint="eastAsia" w:ascii="黑体" w:hAnsi="黑体" w:eastAsia="黑体" w:cs="Times New Roman"/>
          <w:sz w:val="32"/>
          <w:shd w:val="clear" w:color="auto" w:fill="FFFFFF"/>
          <w:lang w:eastAsia="zh-CN"/>
        </w:rPr>
        <w:t>天涯</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color w:val="0070C0"/>
          <w:sz w:val="32"/>
          <w:szCs w:val="32"/>
        </w:rPr>
      </w:pPr>
      <w:r>
        <w:rPr>
          <w:rFonts w:hint="eastAsia" w:ascii="仿宋_GB2312" w:hAnsi="黑体" w:eastAsia="仿宋_GB2312" w:cs="仿宋_GB2312"/>
          <w:sz w:val="32"/>
          <w:szCs w:val="32"/>
          <w:lang w:val="en-US" w:eastAsia="zh-CN"/>
        </w:rPr>
        <w:t>天涯区天涯小学2022年收入</w:t>
      </w:r>
      <w:r>
        <w:rPr>
          <w:rFonts w:hint="eastAsia" w:ascii="仿宋_GB2312" w:hAnsi="黑体" w:eastAsia="仿宋_GB2312"/>
          <w:sz w:val="32"/>
          <w:szCs w:val="32"/>
        </w:rPr>
        <w:t>预算</w:t>
      </w:r>
      <w:r>
        <w:rPr>
          <w:rFonts w:hint="eastAsia" w:ascii="仿宋_GB2312" w:hAnsi="黑体" w:eastAsia="仿宋_GB2312" w:cs="仿宋_GB2312"/>
          <w:sz w:val="32"/>
          <w:szCs w:val="32"/>
          <w:lang w:val="en-US" w:eastAsia="zh-CN"/>
        </w:rPr>
        <w:t>1357.03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16.67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1340.36</w:t>
      </w:r>
      <w:r>
        <w:rPr>
          <w:rFonts w:hint="eastAsia" w:ascii="仿宋_GB2312" w:hAnsi="黑体" w:eastAsia="仿宋_GB2312"/>
          <w:sz w:val="32"/>
          <w:szCs w:val="32"/>
        </w:rPr>
        <w:t>万元，占</w:t>
      </w:r>
      <w:r>
        <w:rPr>
          <w:rFonts w:hint="eastAsia" w:ascii="仿宋_GB2312" w:hAnsi="黑体" w:eastAsia="仿宋_GB2312" w:cs="仿宋_GB2312"/>
          <w:sz w:val="32"/>
          <w:szCs w:val="32"/>
        </w:rPr>
        <w:t>9</w:t>
      </w:r>
      <w:r>
        <w:rPr>
          <w:rFonts w:hint="eastAsia" w:ascii="仿宋_GB2312" w:hAnsi="黑体" w:eastAsia="仿宋_GB2312" w:cs="仿宋_GB2312"/>
          <w:sz w:val="32"/>
          <w:szCs w:val="32"/>
          <w:lang w:val="en-US" w:eastAsia="zh-CN"/>
        </w:rPr>
        <w:t>8.77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160.64</w:t>
      </w:r>
      <w:r>
        <w:rPr>
          <w:rFonts w:hint="eastAsia" w:ascii="仿宋_GB2312" w:hAnsi="黑体" w:eastAsia="仿宋_GB2312"/>
          <w:sz w:val="32"/>
          <w:szCs w:val="32"/>
        </w:rPr>
        <w:t>万元，主要是社保缴费基数、公积金缴费基数增加，人员工资经费增加。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八、关于天涯区</w:t>
      </w:r>
      <w:r>
        <w:rPr>
          <w:rFonts w:hint="eastAsia" w:ascii="黑体" w:hAnsi="黑体" w:eastAsia="黑体" w:cs="Times New Roman"/>
          <w:sz w:val="32"/>
          <w:shd w:val="clear" w:color="auto" w:fill="FFFFFF"/>
          <w:lang w:eastAsia="zh-CN"/>
        </w:rPr>
        <w:t>天涯</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天涯区天涯小学2022年支出预算1357.03万元，其中：基本支出938.12万元，占69.13%；项目支出418.91万元，占36.24。比上年预算数增加308.69万元，主要是社保缴费基数、公积金缴费基数增加，人员工资经费增加。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年天涯区</w:t>
      </w:r>
      <w:r>
        <w:rPr>
          <w:rFonts w:hint="eastAsia" w:ascii="仿宋_GB2312" w:hAnsi="黑体" w:eastAsia="仿宋_GB2312" w:cs="仿宋_GB2312"/>
          <w:sz w:val="32"/>
          <w:szCs w:val="32"/>
          <w:lang w:eastAsia="zh-CN"/>
        </w:rPr>
        <w:t>天涯</w:t>
      </w:r>
      <w:r>
        <w:rPr>
          <w:rFonts w:hint="eastAsia" w:ascii="仿宋_GB2312" w:hAnsi="黑体" w:eastAsia="仿宋_GB2312" w:cs="仿宋_GB2312"/>
          <w:sz w:val="32"/>
          <w:szCs w:val="32"/>
        </w:rPr>
        <w:t>小学的机关运行经费预算0万元。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年天涯区</w:t>
      </w:r>
      <w:r>
        <w:rPr>
          <w:rFonts w:hint="eastAsia" w:ascii="仿宋_GB2312" w:hAnsi="黑体" w:eastAsia="仿宋_GB2312" w:cs="仿宋_GB2312"/>
          <w:sz w:val="32"/>
          <w:szCs w:val="32"/>
          <w:lang w:eastAsia="zh-CN"/>
        </w:rPr>
        <w:t>天涯</w:t>
      </w:r>
      <w:r>
        <w:rPr>
          <w:rFonts w:hint="eastAsia" w:ascii="仿宋_GB2312" w:hAnsi="黑体" w:eastAsia="仿宋_GB2312" w:cs="仿宋_GB2312"/>
          <w:sz w:val="32"/>
          <w:szCs w:val="32"/>
        </w:rPr>
        <w:t>小学政府采购预算总额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年12月31日，天涯区</w:t>
      </w:r>
      <w:r>
        <w:rPr>
          <w:rFonts w:hint="eastAsia" w:ascii="仿宋_GB2312" w:hAnsi="黑体" w:eastAsia="仿宋_GB2312" w:cs="仿宋_GB2312"/>
          <w:sz w:val="32"/>
          <w:szCs w:val="32"/>
          <w:lang w:eastAsia="zh-CN"/>
        </w:rPr>
        <w:t>天涯</w:t>
      </w:r>
      <w:r>
        <w:rPr>
          <w:rFonts w:hint="eastAsia" w:ascii="仿宋_GB2312" w:hAnsi="黑体" w:eastAsia="仿宋_GB2312" w:cs="仿宋_GB2312"/>
          <w:sz w:val="32"/>
          <w:szCs w:val="32"/>
        </w:rPr>
        <w:t>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000000"/>
          <w:kern w:val="0"/>
          <w:sz w:val="32"/>
          <w:szCs w:val="30"/>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年天涯区</w:t>
      </w:r>
      <w:r>
        <w:rPr>
          <w:rFonts w:hint="eastAsia" w:ascii="仿宋_GB2312" w:hAnsi="黑体" w:eastAsia="仿宋_GB2312" w:cs="仿宋_GB2312"/>
          <w:sz w:val="32"/>
          <w:szCs w:val="32"/>
          <w:lang w:eastAsia="zh-CN"/>
        </w:rPr>
        <w:t>天涯</w:t>
      </w:r>
      <w:r>
        <w:rPr>
          <w:rFonts w:hint="eastAsia" w:ascii="仿宋_GB2312" w:hAnsi="黑体" w:eastAsia="仿宋_GB2312" w:cs="仿宋_GB2312"/>
          <w:sz w:val="32"/>
          <w:szCs w:val="32"/>
        </w:rPr>
        <w:t>小学15个项目实行绩效目标管理，涉及一般公共预算</w:t>
      </w:r>
      <w:r>
        <w:rPr>
          <w:rFonts w:hint="eastAsia" w:ascii="仿宋_GB2312" w:hAnsi="黑体" w:eastAsia="仿宋_GB2312" w:cs="仿宋_GB2312"/>
          <w:sz w:val="32"/>
          <w:szCs w:val="32"/>
          <w:lang w:val="en-US" w:eastAsia="zh-CN"/>
        </w:rPr>
        <w:t>1340.36</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7783A"/>
    <w:rsid w:val="000A3107"/>
    <w:rsid w:val="00111649"/>
    <w:rsid w:val="0012249B"/>
    <w:rsid w:val="001918EE"/>
    <w:rsid w:val="001C17EC"/>
    <w:rsid w:val="00227BC0"/>
    <w:rsid w:val="00274302"/>
    <w:rsid w:val="002768DD"/>
    <w:rsid w:val="00315D0F"/>
    <w:rsid w:val="00316D54"/>
    <w:rsid w:val="00354620"/>
    <w:rsid w:val="00362B01"/>
    <w:rsid w:val="00394F02"/>
    <w:rsid w:val="00474FAD"/>
    <w:rsid w:val="004A4FE8"/>
    <w:rsid w:val="005122FF"/>
    <w:rsid w:val="006762E1"/>
    <w:rsid w:val="00714B03"/>
    <w:rsid w:val="008B7606"/>
    <w:rsid w:val="008C0E08"/>
    <w:rsid w:val="008F7227"/>
    <w:rsid w:val="00967E0C"/>
    <w:rsid w:val="009D4D7A"/>
    <w:rsid w:val="009F730F"/>
    <w:rsid w:val="00B06D6F"/>
    <w:rsid w:val="00B22E5B"/>
    <w:rsid w:val="00B7423D"/>
    <w:rsid w:val="00BA2571"/>
    <w:rsid w:val="00BE485E"/>
    <w:rsid w:val="00C304CA"/>
    <w:rsid w:val="00C31F30"/>
    <w:rsid w:val="00CA6C0D"/>
    <w:rsid w:val="00CA7E88"/>
    <w:rsid w:val="00CD3D8E"/>
    <w:rsid w:val="00DA2C86"/>
    <w:rsid w:val="00F17648"/>
    <w:rsid w:val="00F5684D"/>
    <w:rsid w:val="00F62D66"/>
    <w:rsid w:val="00FD66FD"/>
    <w:rsid w:val="059A1EFD"/>
    <w:rsid w:val="08F01B6E"/>
    <w:rsid w:val="09354ED3"/>
    <w:rsid w:val="0E1C55FE"/>
    <w:rsid w:val="10D3030A"/>
    <w:rsid w:val="1564403D"/>
    <w:rsid w:val="17C569D8"/>
    <w:rsid w:val="19DA1008"/>
    <w:rsid w:val="1B0E0144"/>
    <w:rsid w:val="1BA708AD"/>
    <w:rsid w:val="1C332B3F"/>
    <w:rsid w:val="24003868"/>
    <w:rsid w:val="2520749C"/>
    <w:rsid w:val="28C06D1D"/>
    <w:rsid w:val="297A7FAD"/>
    <w:rsid w:val="2F0776C1"/>
    <w:rsid w:val="2F121E11"/>
    <w:rsid w:val="323A67E1"/>
    <w:rsid w:val="338A3B2E"/>
    <w:rsid w:val="356248A6"/>
    <w:rsid w:val="38F5362C"/>
    <w:rsid w:val="39907C0D"/>
    <w:rsid w:val="39F742C4"/>
    <w:rsid w:val="39FA2CAC"/>
    <w:rsid w:val="3A532CDA"/>
    <w:rsid w:val="3CDC6580"/>
    <w:rsid w:val="3D9A55A8"/>
    <w:rsid w:val="3E867956"/>
    <w:rsid w:val="44DC0118"/>
    <w:rsid w:val="45BE1314"/>
    <w:rsid w:val="46390847"/>
    <w:rsid w:val="494E0C8A"/>
    <w:rsid w:val="4A2F2776"/>
    <w:rsid w:val="4C860CB0"/>
    <w:rsid w:val="53E13A8F"/>
    <w:rsid w:val="56CF2808"/>
    <w:rsid w:val="57577EBC"/>
    <w:rsid w:val="585165C2"/>
    <w:rsid w:val="585D558D"/>
    <w:rsid w:val="59641751"/>
    <w:rsid w:val="59A03A2D"/>
    <w:rsid w:val="5B767541"/>
    <w:rsid w:val="5E48121A"/>
    <w:rsid w:val="60877170"/>
    <w:rsid w:val="614A2039"/>
    <w:rsid w:val="6375420A"/>
    <w:rsid w:val="647C6DE1"/>
    <w:rsid w:val="65800515"/>
    <w:rsid w:val="66FB04CF"/>
    <w:rsid w:val="670D0B3A"/>
    <w:rsid w:val="6ACC54B6"/>
    <w:rsid w:val="6C897996"/>
    <w:rsid w:val="6E6E1658"/>
    <w:rsid w:val="6F7C3B44"/>
    <w:rsid w:val="72427DC9"/>
    <w:rsid w:val="732F1E09"/>
    <w:rsid w:val="73311155"/>
    <w:rsid w:val="742D2AF4"/>
    <w:rsid w:val="78F06F67"/>
    <w:rsid w:val="7A046A15"/>
    <w:rsid w:val="7B687CE7"/>
    <w:rsid w:val="7D176728"/>
    <w:rsid w:val="7D8A5C15"/>
    <w:rsid w:val="7ED04D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11"/>
    <w:basedOn w:val="1"/>
    <w:qFormat/>
    <w:uiPriority w:val="34"/>
    <w:pPr>
      <w:ind w:firstLine="420" w:firstLineChars="200"/>
    </w:pPr>
  </w:style>
  <w:style w:type="character" w:customStyle="1" w:styleId="8">
    <w:name w:val="页眉 Char"/>
    <w:basedOn w:val="5"/>
    <w:link w:val="3"/>
    <w:qFormat/>
    <w:uiPriority w:val="0"/>
    <w:rPr>
      <w:rFonts w:ascii="Calibri" w:hAnsi="Calibri" w:eastAsia="宋体" w:cs="黑体"/>
      <w:kern w:val="2"/>
      <w:sz w:val="18"/>
      <w:szCs w:val="18"/>
    </w:rPr>
  </w:style>
  <w:style w:type="character" w:customStyle="1" w:styleId="9">
    <w:name w:val="页脚 Char"/>
    <w:basedOn w:val="5"/>
    <w:link w:val="2"/>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xt256.com</Company>
  <Pages>11</Pages>
  <Words>628</Words>
  <Characters>3586</Characters>
  <Lines>29</Lines>
  <Paragraphs>8</Paragraphs>
  <TotalTime>2</TotalTime>
  <ScaleCrop>false</ScaleCrop>
  <LinksUpToDate>false</LinksUpToDate>
  <CharactersWithSpaces>4206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2021-03-16T00:18:00Z</dcterms:created>
  <dc:creator>朴林</dc:creator>
  <cp:lastModifiedBy>曼特（斯）</cp:lastModifiedBy>
  <dcterms:modified xsi:type="dcterms:W3CDTF">2022-02-17T03:55:08Z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C540AA97067B4E218570D13B54BE762D</vt:lpwstr>
  </property>
</Properties>
</file>