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hint="eastAsia" w:eastAsia="宋体"/>
          <w:sz w:val="84"/>
          <w:szCs w:val="84"/>
          <w:lang w:val="en-US" w:eastAsia="zh-CN"/>
        </w:rPr>
      </w:pPr>
      <w:r>
        <w:rPr>
          <w:rFonts w:hint="eastAsia"/>
          <w:sz w:val="84"/>
          <w:szCs w:val="84"/>
          <w:lang w:val="en-US" w:eastAsia="zh-CN"/>
        </w:rPr>
        <w:t>2022</w:t>
      </w:r>
      <w:r>
        <w:rPr>
          <w:rFonts w:hint="eastAsia"/>
          <w:sz w:val="84"/>
          <w:szCs w:val="84"/>
        </w:rPr>
        <w:t>年</w:t>
      </w:r>
      <w:r>
        <w:rPr>
          <w:rFonts w:hint="eastAsia"/>
          <w:sz w:val="84"/>
          <w:szCs w:val="84"/>
          <w:lang w:eastAsia="zh-CN"/>
        </w:rPr>
        <w:t>三亚市天涯区政务服务中心</w:t>
      </w:r>
      <w:r>
        <w:rPr>
          <w:rFonts w:hint="eastAsia"/>
          <w:sz w:val="84"/>
          <w:szCs w:val="84"/>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三亚市天涯区政务服务中心</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三亚市天涯区政务服务中心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eastAsia"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三亚市天涯区</w:t>
      </w:r>
      <w:r>
        <w:rPr>
          <w:rFonts w:hint="eastAsia" w:ascii="仿宋_GB2312" w:hAnsi="宋体" w:eastAsia="仿宋_GB2312" w:cs="宋体"/>
          <w:color w:val="auto"/>
          <w:kern w:val="0"/>
          <w:sz w:val="32"/>
          <w:szCs w:val="30"/>
          <w:lang w:eastAsia="zh-CN"/>
        </w:rPr>
        <w:t>政务服务中心为隶属天涯区行政审批服务局的正科级事业单位。</w:t>
      </w:r>
    </w:p>
    <w:p>
      <w:pPr>
        <w:jc w:val="left"/>
        <w:rPr>
          <w:rFonts w:hint="eastAsia" w:ascii="仿宋_GB2312" w:hAnsi="宋体" w:eastAsia="仿宋_GB2312" w:cs="宋体"/>
          <w:color w:val="auto"/>
          <w:kern w:val="0"/>
          <w:sz w:val="32"/>
          <w:szCs w:val="30"/>
        </w:rPr>
      </w:pPr>
      <w:r>
        <w:rPr>
          <w:rFonts w:hint="eastAsia" w:ascii="仿宋_GB2312" w:hAnsi="宋体" w:eastAsia="仿宋_GB2312" w:cs="宋体"/>
          <w:color w:val="auto"/>
          <w:kern w:val="0"/>
          <w:sz w:val="32"/>
          <w:szCs w:val="30"/>
          <w:lang w:val="en-US" w:eastAsia="zh-CN"/>
        </w:rPr>
        <w:t xml:space="preserve">    </w:t>
      </w:r>
      <w:r>
        <w:rPr>
          <w:rFonts w:hint="eastAsia" w:ascii="仿宋_GB2312" w:hAnsi="宋体" w:eastAsia="仿宋_GB2312" w:cs="宋体"/>
          <w:color w:val="auto"/>
          <w:kern w:val="0"/>
          <w:sz w:val="32"/>
          <w:szCs w:val="30"/>
        </w:rPr>
        <w:t>（一）</w:t>
      </w:r>
      <w:r>
        <w:rPr>
          <w:rFonts w:hint="eastAsia" w:ascii="仿宋_GB2312" w:hAnsi="宋体" w:eastAsia="仿宋_GB2312" w:cs="宋体"/>
          <w:color w:val="auto"/>
          <w:kern w:val="0"/>
          <w:sz w:val="32"/>
          <w:szCs w:val="30"/>
          <w:lang w:eastAsia="zh-CN"/>
        </w:rPr>
        <w:t>依法拟定并组织实施政务方面的规划和措施。</w:t>
      </w:r>
    </w:p>
    <w:p>
      <w:pPr>
        <w:ind w:firstLine="645"/>
        <w:jc w:val="left"/>
        <w:rPr>
          <w:rFonts w:hint="eastAsia"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w:t>
      </w:r>
      <w:r>
        <w:rPr>
          <w:rFonts w:hint="eastAsia" w:ascii="仿宋_GB2312" w:hAnsi="宋体" w:eastAsia="仿宋_GB2312" w:cs="宋体"/>
          <w:color w:val="auto"/>
          <w:kern w:val="0"/>
          <w:sz w:val="32"/>
          <w:szCs w:val="30"/>
          <w:lang w:eastAsia="zh-CN"/>
        </w:rPr>
        <w:t>负责对进入政务服务中心办理的行政许可和审批事项的监督管理、协调服务。</w:t>
      </w:r>
    </w:p>
    <w:p>
      <w:pPr>
        <w:ind w:firstLine="645"/>
        <w:jc w:val="left"/>
        <w:rPr>
          <w:rFonts w:hint="eastAsia"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w:t>
      </w:r>
      <w:r>
        <w:rPr>
          <w:rFonts w:hint="eastAsia" w:ascii="仿宋_GB2312" w:hAnsi="宋体" w:eastAsia="仿宋_GB2312" w:cs="宋体"/>
          <w:color w:val="auto"/>
          <w:kern w:val="0"/>
          <w:sz w:val="32"/>
          <w:szCs w:val="30"/>
          <w:lang w:eastAsia="zh-CN"/>
        </w:rPr>
        <w:t>对涉及两个以上部门行政审批项目联合审批提供协调服务；对审批项目的审批运转情况进行收集整理、协调、督察，并向有关部门提出改进建议。</w:t>
      </w:r>
    </w:p>
    <w:p>
      <w:pPr>
        <w:ind w:firstLine="645"/>
        <w:jc w:val="left"/>
        <w:rPr>
          <w:rFonts w:hint="eastAsia"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w:t>
      </w:r>
      <w:r>
        <w:rPr>
          <w:rFonts w:hint="eastAsia" w:ascii="仿宋_GB2312" w:hAnsi="宋体" w:eastAsia="仿宋_GB2312" w:cs="宋体"/>
          <w:color w:val="auto"/>
          <w:kern w:val="0"/>
          <w:sz w:val="32"/>
          <w:szCs w:val="30"/>
          <w:lang w:eastAsia="zh-CN"/>
        </w:rPr>
        <w:t>协调服务本区招投标活动有关事宜。</w:t>
      </w:r>
    </w:p>
    <w:p>
      <w:pPr>
        <w:ind w:firstLine="645"/>
        <w:jc w:val="left"/>
        <w:rPr>
          <w:rFonts w:hint="eastAsia" w:ascii="仿宋_GB2312" w:hAnsi="宋体" w:eastAsia="仿宋_GB2312" w:cs="宋体"/>
          <w:color w:val="auto"/>
          <w:kern w:val="0"/>
          <w:sz w:val="32"/>
          <w:szCs w:val="30"/>
          <w:lang w:eastAsia="zh-CN"/>
        </w:rPr>
      </w:pPr>
      <w:r>
        <w:rPr>
          <w:rFonts w:hint="eastAsia" w:ascii="仿宋_GB2312" w:hAnsi="宋体" w:eastAsia="仿宋_GB2312" w:cs="宋体"/>
          <w:color w:val="auto"/>
          <w:kern w:val="0"/>
          <w:sz w:val="32"/>
          <w:szCs w:val="30"/>
        </w:rPr>
        <w:t>（五）</w:t>
      </w:r>
      <w:r>
        <w:rPr>
          <w:rFonts w:hint="eastAsia" w:ascii="仿宋_GB2312" w:hAnsi="宋体" w:eastAsia="仿宋_GB2312" w:cs="宋体"/>
          <w:color w:val="auto"/>
          <w:kern w:val="0"/>
          <w:sz w:val="32"/>
          <w:szCs w:val="30"/>
          <w:lang w:eastAsia="zh-CN"/>
        </w:rPr>
        <w:t>受理社会公众、服务对象进入政务服务中心提供政务服务的工作人员违法违纪的投诉、举报，并移交有关部门查处。</w:t>
      </w:r>
    </w:p>
    <w:p>
      <w:pPr>
        <w:ind w:firstLine="645"/>
        <w:jc w:val="left"/>
        <w:rPr>
          <w:rFonts w:hint="eastAsia" w:ascii="仿宋_GB2312" w:hAnsi="宋体" w:eastAsia="仿宋_GB2312" w:cs="宋体"/>
          <w:color w:val="auto"/>
          <w:kern w:val="0"/>
          <w:sz w:val="32"/>
          <w:szCs w:val="30"/>
          <w:lang w:eastAsia="zh-CN"/>
        </w:rPr>
      </w:pPr>
      <w:r>
        <w:rPr>
          <w:rFonts w:hint="eastAsia" w:ascii="仿宋_GB2312" w:hAnsi="宋体" w:eastAsia="仿宋_GB2312" w:cs="宋体"/>
          <w:color w:val="auto"/>
          <w:kern w:val="0"/>
          <w:sz w:val="32"/>
          <w:szCs w:val="30"/>
        </w:rPr>
        <w:t>（六）</w:t>
      </w:r>
      <w:r>
        <w:rPr>
          <w:rFonts w:hint="eastAsia" w:ascii="仿宋_GB2312" w:hAnsi="宋体" w:eastAsia="仿宋_GB2312" w:cs="宋体"/>
          <w:color w:val="auto"/>
          <w:kern w:val="0"/>
          <w:sz w:val="32"/>
          <w:szCs w:val="30"/>
          <w:lang w:eastAsia="zh-CN"/>
        </w:rPr>
        <w:t>负责对进入政务中心提供政务服务的人员的现场管理、日常考勤和年度考核，并提供必要的服务；监督指导社区管理、日常考勤和年度考核，并提供必要的服务；监督指导社区居（村）委会卡展便民服务。</w:t>
      </w:r>
    </w:p>
    <w:p>
      <w:pPr>
        <w:pStyle w:val="6"/>
        <w:numPr>
          <w:ilvl w:val="0"/>
          <w:numId w:val="0"/>
        </w:numPr>
        <w:ind w:left="640" w:leftChars="0"/>
        <w:jc w:val="left"/>
        <w:rPr>
          <w:rFonts w:ascii="仿宋_GB2312" w:hAnsi="黑体" w:eastAsia="仿宋_GB2312" w:cs="仿宋_GB2312"/>
          <w:sz w:val="32"/>
          <w:szCs w:val="32"/>
        </w:rPr>
      </w:pPr>
      <w:r>
        <w:rPr>
          <w:rFonts w:hint="eastAsia" w:ascii="仿宋_GB2312" w:hAnsi="宋体" w:eastAsia="仿宋_GB2312" w:cs="宋体"/>
          <w:color w:val="auto"/>
          <w:kern w:val="0"/>
          <w:sz w:val="32"/>
          <w:szCs w:val="30"/>
        </w:rPr>
        <w:t>（七）</w:t>
      </w:r>
      <w:r>
        <w:rPr>
          <w:rFonts w:hint="eastAsia" w:ascii="仿宋_GB2312" w:hAnsi="宋体" w:eastAsia="仿宋_GB2312" w:cs="宋体"/>
          <w:color w:val="auto"/>
          <w:kern w:val="0"/>
          <w:sz w:val="32"/>
          <w:szCs w:val="30"/>
          <w:lang w:eastAsia="zh-CN"/>
        </w:rPr>
        <w:t>承办区委、区政府及上级部门交办的工作。</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三亚市天涯区政务服务中心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265.82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265.82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265.82</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265.82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238.08</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9.38</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10.99</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7.37万元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三亚市天涯区政务服务中心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265.82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16.82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在职人员工资及五险一金增加。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238.08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9.38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10.99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7.37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（类）人大事务（款）一般行政管理事务（项）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该项分类去年无预算。</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（类）政府办公厅（室）及相关机构事务（款）一般行政管理事务</w:t>
      </w:r>
      <w:r>
        <w:rPr>
          <w:rFonts w:hint="eastAsia" w:ascii="仿宋_GB2312" w:hAnsi="黑体" w:eastAsia="仿宋_GB2312"/>
          <w:sz w:val="32"/>
          <w:szCs w:val="32"/>
          <w:lang w:val="en-US" w:eastAsia="zh-CN"/>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下降</w:t>
      </w:r>
      <w:r>
        <w:rPr>
          <w:rFonts w:hint="eastAsia" w:ascii="仿宋_GB2312" w:hAnsi="黑体" w:eastAsia="仿宋_GB2312" w:cs="仿宋_GB2312"/>
          <w:sz w:val="32"/>
          <w:szCs w:val="32"/>
          <w:lang w:val="en-US" w:eastAsia="zh-CN"/>
        </w:rPr>
        <w:t>32.7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将一部分经费调剂至</w:t>
      </w:r>
      <w:r>
        <w:rPr>
          <w:rFonts w:hint="eastAsia" w:ascii="仿宋_GB2312" w:hAnsi="黑体" w:eastAsia="仿宋_GB2312" w:cs="仿宋_GB2312"/>
          <w:sz w:val="32"/>
          <w:szCs w:val="32"/>
        </w:rPr>
        <w:t>人大事务（款）一般行政管理事务（项）</w:t>
      </w:r>
      <w:r>
        <w:rPr>
          <w:rFonts w:hint="eastAsia" w:ascii="仿宋_GB2312" w:hAnsi="黑体" w:eastAsia="仿宋_GB2312"/>
          <w:sz w:val="32"/>
          <w:szCs w:val="32"/>
          <w:lang w:eastAsia="zh-CN"/>
        </w:rPr>
        <w:t>分类中和压减支出。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lang w:eastAsia="zh-CN"/>
        </w:rPr>
        <w:t>一般公共服务支出（类）政府办公厅（室）及相关机构事务（款）事业运行（项）2022年预算数为86.08万元，比上年预算数增加</w:t>
      </w:r>
      <w:r>
        <w:rPr>
          <w:rFonts w:hint="eastAsia" w:ascii="仿宋_GB2312" w:hAnsi="黑体" w:eastAsia="仿宋_GB2312"/>
          <w:sz w:val="32"/>
          <w:szCs w:val="32"/>
          <w:lang w:val="en-US" w:eastAsia="zh-CN"/>
        </w:rPr>
        <w:t>26.51</w:t>
      </w:r>
      <w:r>
        <w:rPr>
          <w:rFonts w:hint="eastAsia" w:ascii="仿宋_GB2312" w:hAnsi="黑体" w:eastAsia="仿宋_GB2312"/>
          <w:sz w:val="32"/>
          <w:szCs w:val="32"/>
          <w:lang w:eastAsia="zh-CN"/>
        </w:rPr>
        <w:t>万元，，主要是在职人员工资及五险一金增加。</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lang w:val="en-US" w:eastAsia="zh-CN"/>
        </w:rPr>
        <w:t>社会保障和就业支出（类）</w:t>
      </w:r>
      <w:r>
        <w:rPr>
          <w:rFonts w:hint="eastAsia" w:ascii="仿宋_GB2312" w:hAnsi="黑体" w:eastAsia="仿宋_GB2312" w:cs="仿宋_GB2312"/>
          <w:sz w:val="32"/>
          <w:szCs w:val="32"/>
        </w:rPr>
        <w:t>行政事业单位离退休（款）机关事业单位基本养老保险缴费支出（项）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9.38</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支出项目增加。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支出（类）行政事业单位医疗（款）事业单位医疗（项）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在职人员及基数增加。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6.卫生健康支出（类）行政事业单位医疗（款）</w:t>
      </w:r>
      <w:r>
        <w:rPr>
          <w:rFonts w:hint="eastAsia" w:ascii="仿宋_GB2312" w:hAnsi="黑体" w:eastAsia="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6.14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在职人员及基数增加。</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在职人员及基数增加。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三亚市天涯区政务服务中心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113.82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113.15</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绩效工资、机关事业单位养老保险缴费、职工基本医疗保险缴费、公务员医疗补助缴费、其他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住房公积金、医疗费、邮电费</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0.67</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工会经</w:t>
      </w:r>
      <w:r>
        <w:rPr>
          <w:rFonts w:hint="eastAsia" w:ascii="仿宋_GB2312" w:hAnsi="黑体" w:eastAsia="仿宋_GB2312"/>
          <w:sz w:val="32"/>
          <w:szCs w:val="32"/>
        </w:rPr>
        <w:t>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关于</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三亚市天涯区政务服务中心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三亚市天涯区政务服务中心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关于</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三亚市天涯区政务服务中心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Times New Roman" w:hAnsi="Times New Roman" w:eastAsia="仿宋_GB2312" w:cs="Times New Roman"/>
          <w:sz w:val="32"/>
          <w:shd w:val="clear" w:color="auto" w:fill="FFFFFF"/>
          <w:lang w:eastAsia="zh-CN"/>
        </w:rPr>
        <w:t>去年无预算安排，无可比性</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Times New Roman" w:hAnsi="Times New Roman" w:eastAsia="仿宋_GB2312" w:cs="Times New Roman"/>
          <w:sz w:val="32"/>
          <w:shd w:val="clear" w:color="auto" w:fill="FFFFFF"/>
          <w:lang w:eastAsia="zh-CN"/>
        </w:rPr>
        <w:t>去年无预算安排，无可比性</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Times New Roman" w:hAnsi="Times New Roman" w:eastAsia="仿宋_GB2312" w:cs="Times New Roman"/>
          <w:sz w:val="32"/>
          <w:shd w:val="clear" w:color="auto" w:fill="FFFFFF"/>
          <w:lang w:eastAsia="zh-CN"/>
        </w:rPr>
        <w:t>去年无预算安排，无可比性</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三亚市天涯区政务服务中心</w:t>
      </w:r>
      <w:r>
        <w:rPr>
          <w:rFonts w:hint="eastAsia" w:ascii="仿宋_GB2312" w:hAnsi="黑体" w:eastAsia="仿宋_GB2312"/>
          <w:sz w:val="32"/>
          <w:szCs w:val="32"/>
          <w:lang w:val="en-US" w:eastAsia="zh-CN"/>
        </w:rPr>
        <w:t>2022</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eastAsia="zh-CN"/>
        </w:rPr>
        <w:t>三亚市天涯区政务服务中心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267.02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三亚市天涯区政务服务中心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267.02</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0.45</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265.82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99.55</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13.05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后勤管理经费中的人员外包服务费增加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三亚市天涯区政务服务中心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三亚市天涯区政务服务中心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267.02</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113.82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42.78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153.20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57.59</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增加13.05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后勤管理经费中的办公室及大厅维护费减少</w:t>
      </w:r>
      <w:r>
        <w:rPr>
          <w:rFonts w:hint="eastAsia" w:ascii="仿宋_GB2312" w:hAnsi="黑体" w:eastAsia="仿宋_GB2312"/>
          <w:sz w:val="32"/>
          <w:szCs w:val="32"/>
        </w:rPr>
        <w:t>。</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其他重要事项的情况说明</w:t>
      </w:r>
    </w:p>
    <w:p>
      <w:pPr>
        <w:numPr>
          <w:ilvl w:val="0"/>
          <w:numId w:val="0"/>
        </w:numPr>
        <w:ind w:firstLine="640" w:firstLineChars="200"/>
        <w:rPr>
          <w:rFonts w:ascii="黑体" w:hAnsi="黑体" w:eastAsia="黑体" w:cs="Times New Roman"/>
          <w:sz w:val="32"/>
          <w:shd w:val="clear" w:color="auto" w:fill="FFFFFF"/>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三亚市天涯区政务服务中心</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为0万元。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三亚市天涯区政务服务中心</w:t>
      </w:r>
      <w:r>
        <w:rPr>
          <w:rFonts w:hint="eastAsia" w:ascii="仿宋_GB2312" w:hAnsi="黑体" w:eastAsia="仿宋_GB2312" w:cs="仿宋_GB2312"/>
          <w:sz w:val="32"/>
          <w:szCs w:val="32"/>
        </w:rPr>
        <w:t>本级预算单位政府采购预算总额</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1.8</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年12月31日，</w:t>
      </w:r>
      <w:r>
        <w:rPr>
          <w:rFonts w:hint="eastAsia" w:ascii="仿宋_GB2312" w:hAnsi="黑体" w:eastAsia="仿宋_GB2312" w:cs="仿宋_GB2312"/>
          <w:sz w:val="32"/>
          <w:szCs w:val="32"/>
          <w:lang w:val="en-US" w:eastAsia="zh-CN"/>
        </w:rPr>
        <w:t>三亚市天涯区政务服务中心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三亚市天涯区政务服务中心</w:t>
      </w:r>
      <w:r>
        <w:rPr>
          <w:rFonts w:hint="eastAsia" w:ascii="仿宋_GB2312" w:hAnsi="黑体" w:eastAsia="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265.82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661B8E6"/>
    <w:multiLevelType w:val="singleLevel"/>
    <w:tmpl w:val="1661B8E6"/>
    <w:lvl w:ilvl="0" w:tentative="0">
      <w:start w:val="9"/>
      <w:numFmt w:val="chineseCounting"/>
      <w:suff w:val="nothing"/>
      <w:lvlText w:val="%1、"/>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85F1F"/>
    <w:rsid w:val="069D4952"/>
    <w:rsid w:val="08450499"/>
    <w:rsid w:val="11E658A2"/>
    <w:rsid w:val="189419E9"/>
    <w:rsid w:val="1954056B"/>
    <w:rsid w:val="1BD233AD"/>
    <w:rsid w:val="1FFB029E"/>
    <w:rsid w:val="22102111"/>
    <w:rsid w:val="23231357"/>
    <w:rsid w:val="25280627"/>
    <w:rsid w:val="2A530C28"/>
    <w:rsid w:val="2DFC081D"/>
    <w:rsid w:val="31C7570F"/>
    <w:rsid w:val="323340BB"/>
    <w:rsid w:val="367C13AF"/>
    <w:rsid w:val="3827791B"/>
    <w:rsid w:val="3C0A3A2D"/>
    <w:rsid w:val="3FA30EB0"/>
    <w:rsid w:val="3FDA0AB2"/>
    <w:rsid w:val="40163E1C"/>
    <w:rsid w:val="41705431"/>
    <w:rsid w:val="43430756"/>
    <w:rsid w:val="47012DD8"/>
    <w:rsid w:val="4C48748A"/>
    <w:rsid w:val="4EB772B1"/>
    <w:rsid w:val="536339FA"/>
    <w:rsid w:val="54455626"/>
    <w:rsid w:val="54845389"/>
    <w:rsid w:val="56E90E85"/>
    <w:rsid w:val="66923307"/>
    <w:rsid w:val="69B22B50"/>
    <w:rsid w:val="6F755C34"/>
    <w:rsid w:val="72C41089"/>
    <w:rsid w:val="76AF2C0D"/>
    <w:rsid w:val="7B1C4989"/>
    <w:rsid w:val="7CC523C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2022-02-16T00:47:41Z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