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52"/>
          <w:szCs w:val="52"/>
        </w:rPr>
      </w:pPr>
    </w:p>
    <w:p>
      <w:pPr>
        <w:jc w:val="center"/>
        <w:rPr>
          <w:rFonts w:hint="eastAsia" w:ascii="宋体" w:hAnsi="宋体" w:eastAsia="宋体" w:cs="宋体"/>
          <w:sz w:val="52"/>
          <w:szCs w:val="52"/>
        </w:rPr>
      </w:pPr>
    </w:p>
    <w:p>
      <w:pPr>
        <w:jc w:val="center"/>
        <w:rPr>
          <w:rFonts w:hint="eastAsia" w:ascii="宋体" w:hAnsi="宋体" w:eastAsia="宋体" w:cs="宋体"/>
          <w:sz w:val="52"/>
          <w:szCs w:val="52"/>
        </w:rPr>
      </w:pPr>
    </w:p>
    <w:p>
      <w:pPr>
        <w:jc w:val="center"/>
        <w:rPr>
          <w:rFonts w:hint="eastAsia" w:ascii="宋体" w:hAnsi="宋体" w:eastAsia="宋体" w:cs="宋体"/>
          <w:sz w:val="52"/>
          <w:szCs w:val="52"/>
        </w:rPr>
      </w:pPr>
    </w:p>
    <w:p>
      <w:pPr>
        <w:jc w:val="center"/>
        <w:rPr>
          <w:rFonts w:hint="eastAsia" w:ascii="宋体" w:hAnsi="宋体" w:eastAsia="宋体" w:cs="宋体"/>
          <w:sz w:val="52"/>
          <w:szCs w:val="52"/>
        </w:rPr>
      </w:pPr>
    </w:p>
    <w:p>
      <w:pPr>
        <w:jc w:val="center"/>
        <w:rPr>
          <w:rFonts w:hint="eastAsia" w:ascii="宋体" w:hAnsi="宋体" w:eastAsia="宋体" w:cs="宋体"/>
          <w:b/>
          <w:bCs/>
          <w:sz w:val="52"/>
          <w:szCs w:val="52"/>
          <w:lang w:val="en-US" w:eastAsia="zh-CN"/>
        </w:rPr>
      </w:pPr>
      <w:r>
        <w:rPr>
          <w:rFonts w:hint="eastAsia" w:ascii="宋体" w:hAnsi="宋体" w:eastAsia="宋体" w:cs="宋体"/>
          <w:b/>
          <w:bCs/>
          <w:sz w:val="52"/>
          <w:szCs w:val="52"/>
        </w:rPr>
        <w:t>202</w:t>
      </w:r>
      <w:r>
        <w:rPr>
          <w:rFonts w:hint="eastAsia" w:ascii="宋体" w:hAnsi="宋体" w:cs="宋体"/>
          <w:b/>
          <w:bCs/>
          <w:sz w:val="52"/>
          <w:szCs w:val="52"/>
          <w:lang w:val="en-US" w:eastAsia="zh-CN"/>
        </w:rPr>
        <w:t>2</w:t>
      </w:r>
      <w:r>
        <w:rPr>
          <w:rFonts w:hint="eastAsia" w:ascii="宋体" w:hAnsi="宋体" w:eastAsia="宋体" w:cs="宋体"/>
          <w:b/>
          <w:bCs/>
          <w:sz w:val="52"/>
          <w:szCs w:val="52"/>
        </w:rPr>
        <w:t>年三亚市天涯区旅游和文化</w:t>
      </w:r>
      <w:r>
        <w:rPr>
          <w:rFonts w:hint="eastAsia" w:ascii="宋体" w:hAnsi="宋体" w:cs="宋体"/>
          <w:b/>
          <w:bCs/>
          <w:sz w:val="52"/>
          <w:szCs w:val="52"/>
          <w:lang w:val="en-US" w:eastAsia="zh-CN"/>
        </w:rPr>
        <w:t xml:space="preserve">   </w:t>
      </w:r>
      <w:r>
        <w:rPr>
          <w:rFonts w:hint="eastAsia" w:ascii="宋体" w:hAnsi="宋体" w:eastAsia="宋体" w:cs="宋体"/>
          <w:b/>
          <w:bCs/>
          <w:sz w:val="52"/>
          <w:szCs w:val="52"/>
        </w:rPr>
        <w:t>广电体育局部门预算</w:t>
      </w:r>
      <w:bookmarkStart w:id="0" w:name="_GoBack"/>
      <w:bookmarkEnd w:id="0"/>
    </w:p>
    <w:p>
      <w:pPr>
        <w:jc w:val="center"/>
        <w:rPr>
          <w:rFonts w:hint="eastAsia" w:ascii="宋体" w:hAnsi="宋体" w:eastAsia="宋体" w:cs="宋体"/>
          <w:sz w:val="52"/>
          <w:szCs w:val="52"/>
        </w:rPr>
      </w:pPr>
    </w:p>
    <w:p>
      <w:pPr>
        <w:jc w:val="center"/>
        <w:rPr>
          <w:rFonts w:hint="eastAsia" w:ascii="宋体" w:hAnsi="宋体" w:eastAsia="宋体" w:cs="宋体"/>
          <w:sz w:val="52"/>
          <w:szCs w:val="52"/>
        </w:rPr>
      </w:pPr>
    </w:p>
    <w:p>
      <w:pPr>
        <w:jc w:val="center"/>
        <w:rPr>
          <w:rFonts w:hint="eastAsia" w:ascii="宋体" w:hAnsi="宋体" w:eastAsia="宋体" w:cs="宋体"/>
          <w:sz w:val="52"/>
          <w:szCs w:val="52"/>
        </w:rPr>
      </w:pPr>
    </w:p>
    <w:p>
      <w:pPr>
        <w:jc w:val="center"/>
        <w:rPr>
          <w:rFonts w:hint="eastAsia" w:ascii="宋体" w:hAnsi="宋体" w:eastAsia="宋体" w:cs="宋体"/>
          <w:sz w:val="52"/>
          <w:szCs w:val="52"/>
        </w:rPr>
      </w:pPr>
    </w:p>
    <w:p>
      <w:pPr>
        <w:jc w:val="both"/>
        <w:rPr>
          <w:rFonts w:hint="eastAsia" w:ascii="宋体" w:hAnsi="宋体" w:eastAsia="宋体" w:cs="宋体"/>
          <w:sz w:val="52"/>
          <w:szCs w:val="52"/>
        </w:rPr>
      </w:pPr>
    </w:p>
    <w:p>
      <w:pPr>
        <w:jc w:val="both"/>
        <w:rPr>
          <w:rFonts w:hint="eastAsia" w:ascii="宋体" w:hAnsi="宋体" w:eastAsia="宋体" w:cs="宋体"/>
          <w:sz w:val="52"/>
          <w:szCs w:val="52"/>
        </w:rPr>
      </w:pPr>
    </w:p>
    <w:p>
      <w:pPr>
        <w:jc w:val="both"/>
        <w:rPr>
          <w:rFonts w:hint="eastAsia" w:ascii="宋体" w:hAnsi="宋体" w:eastAsia="宋体" w:cs="宋体"/>
          <w:sz w:val="52"/>
          <w:szCs w:val="52"/>
        </w:rPr>
      </w:pPr>
    </w:p>
    <w:p>
      <w:pPr>
        <w:jc w:val="both"/>
        <w:rPr>
          <w:rFonts w:hint="eastAsia" w:ascii="宋体" w:hAnsi="宋体" w:eastAsia="宋体" w:cs="宋体"/>
          <w:sz w:val="52"/>
          <w:szCs w:val="52"/>
        </w:rPr>
      </w:pPr>
    </w:p>
    <w:p>
      <w:pPr>
        <w:jc w:val="center"/>
        <w:rPr>
          <w:rFonts w:ascii="黑体" w:hAnsi="黑体" w:eastAsia="黑体"/>
          <w:sz w:val="52"/>
          <w:szCs w:val="52"/>
        </w:rPr>
      </w:pPr>
      <w:r>
        <w:rPr>
          <w:rFonts w:hint="eastAsia" w:ascii="黑体" w:hAnsi="黑体" w:eastAsia="黑体"/>
          <w:sz w:val="52"/>
          <w:szCs w:val="52"/>
        </w:rPr>
        <w:t>目录</w:t>
      </w:r>
    </w:p>
    <w:p>
      <w:pPr>
        <w:pStyle w:val="4"/>
        <w:numPr>
          <w:ilvl w:val="0"/>
          <w:numId w:val="1"/>
        </w:numPr>
        <w:ind w:firstLineChars="0"/>
        <w:jc w:val="left"/>
        <w:rPr>
          <w:rFonts w:ascii="黑体" w:hAnsi="黑体" w:eastAsia="黑体"/>
          <w:sz w:val="32"/>
          <w:szCs w:val="32"/>
        </w:rPr>
      </w:pPr>
      <w:r>
        <w:rPr>
          <w:rFonts w:hint="eastAsia" w:ascii="黑体" w:hAnsi="黑体" w:eastAsia="黑体"/>
          <w:sz w:val="32"/>
          <w:szCs w:val="32"/>
        </w:rPr>
        <w:t xml:space="preserve">  </w:t>
      </w:r>
      <w:r>
        <w:rPr>
          <w:rFonts w:hint="eastAsia" w:ascii="仿宋_GB2312" w:hAnsi="黑体" w:eastAsia="仿宋_GB2312" w:cs="仿宋_GB2312"/>
          <w:sz w:val="32"/>
          <w:szCs w:val="32"/>
        </w:rPr>
        <w:t xml:space="preserve"> </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部门</w:t>
      </w:r>
      <w:r>
        <w:rPr>
          <w:rFonts w:hint="eastAsia" w:ascii="黑体" w:hAnsi="黑体" w:eastAsia="黑体"/>
          <w:sz w:val="32"/>
          <w:szCs w:val="32"/>
        </w:rPr>
        <w:t>概况</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主要职能</w:t>
      </w:r>
    </w:p>
    <w:p>
      <w:pPr>
        <w:pStyle w:val="4"/>
        <w:numPr>
          <w:ilvl w:val="0"/>
          <w:numId w:val="2"/>
        </w:numPr>
        <w:ind w:firstLineChars="0"/>
        <w:jc w:val="left"/>
        <w:rPr>
          <w:rFonts w:ascii="黑体" w:hAnsi="黑体" w:eastAsia="黑体"/>
          <w:sz w:val="32"/>
          <w:szCs w:val="32"/>
        </w:rPr>
      </w:pPr>
      <w:r>
        <w:rPr>
          <w:rFonts w:hint="eastAsia" w:ascii="黑体" w:hAnsi="黑体" w:eastAsia="黑体"/>
          <w:sz w:val="32"/>
          <w:szCs w:val="32"/>
        </w:rPr>
        <w:t>部门预算单位构成</w:t>
      </w:r>
    </w:p>
    <w:p>
      <w:pPr>
        <w:pStyle w:val="4"/>
        <w:numPr>
          <w:ilvl w:val="0"/>
          <w:numId w:val="1"/>
        </w:numPr>
        <w:ind w:firstLineChars="0"/>
        <w:rPr>
          <w:rFonts w:ascii="黑体" w:hAnsi="黑体" w:eastAsia="黑体"/>
          <w:sz w:val="32"/>
          <w:szCs w:val="32"/>
        </w:rPr>
      </w:pPr>
      <w:r>
        <w:rPr>
          <w:rFonts w:hint="eastAsia" w:ascii="黑体" w:hAnsi="黑体" w:eastAsia="黑体"/>
          <w:sz w:val="32"/>
          <w:szCs w:val="32"/>
        </w:rPr>
        <w:t xml:space="preserve">  </w:t>
      </w:r>
      <w:r>
        <w:rPr>
          <w:rFonts w:hint="eastAsia" w:ascii="黑体" w:hAnsi="黑体" w:eastAsia="黑体" w:cs="黑体"/>
          <w:sz w:val="32"/>
          <w:szCs w:val="32"/>
        </w:rPr>
        <w:t>三亚市天涯区旅游和文化广电体育局202</w:t>
      </w:r>
      <w:r>
        <w:rPr>
          <w:rFonts w:hint="eastAsia" w:ascii="黑体" w:hAnsi="黑体" w:eastAsia="黑体" w:cs="黑体"/>
          <w:sz w:val="32"/>
          <w:szCs w:val="32"/>
          <w:lang w:val="en-US" w:eastAsia="zh-CN"/>
        </w:rPr>
        <w:t>2</w:t>
      </w:r>
      <w:r>
        <w:rPr>
          <w:rFonts w:hint="eastAsia" w:ascii="黑体" w:hAnsi="黑体" w:eastAsia="黑体"/>
          <w:sz w:val="32"/>
          <w:szCs w:val="32"/>
        </w:rPr>
        <w:t>年部门预算表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4"/>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部门收支总表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部门收入总表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部门支出总表</w:t>
      </w:r>
    </w:p>
    <w:p>
      <w:pPr>
        <w:pStyle w:val="4"/>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sz w:val="32"/>
          <w:szCs w:val="32"/>
          <w:lang w:val="en-US" w:eastAsia="zh-CN"/>
        </w:rPr>
        <w:t xml:space="preserve"> </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val="en-US" w:eastAsia="zh-CN"/>
        </w:rPr>
        <w:t>2022</w:t>
      </w:r>
      <w:r>
        <w:rPr>
          <w:rFonts w:hint="eastAsia" w:ascii="黑体" w:hAnsi="黑体" w:eastAsia="黑体"/>
          <w:sz w:val="32"/>
          <w:szCs w:val="32"/>
        </w:rPr>
        <w:t>年部</w:t>
      </w:r>
      <w:r>
        <w:rPr>
          <w:rFonts w:hint="eastAsia" w:ascii="黑体" w:hAnsi="黑体" w:eastAsia="黑体"/>
          <w:sz w:val="32"/>
          <w:szCs w:val="32"/>
          <w:lang w:val="en-US" w:eastAsia="zh-CN"/>
        </w:rPr>
        <w:t xml:space="preserve">   </w:t>
      </w:r>
      <w:r>
        <w:rPr>
          <w:rFonts w:hint="eastAsia" w:ascii="黑体" w:hAnsi="黑体" w:eastAsia="黑体"/>
          <w:sz w:val="32"/>
          <w:szCs w:val="32"/>
        </w:rPr>
        <w:t>门预算情况说明</w:t>
      </w:r>
    </w:p>
    <w:p>
      <w:pPr>
        <w:pStyle w:val="4"/>
        <w:numPr>
          <w:ilvl w:val="0"/>
          <w:numId w:val="1"/>
        </w:numPr>
        <w:ind w:firstLineChars="0"/>
        <w:jc w:val="left"/>
        <w:rPr>
          <w:rFonts w:ascii="仿宋_GB2312" w:hAnsi="仿宋_GB2312" w:eastAsia="仿宋_GB2312" w:cs="仿宋_GB2312"/>
          <w:sz w:val="32"/>
          <w:szCs w:val="32"/>
        </w:rPr>
      </w:pPr>
      <w:r>
        <w:rPr>
          <w:rFonts w:hint="eastAsia" w:ascii="黑体" w:hAnsi="黑体" w:eastAsia="黑体"/>
          <w:sz w:val="32"/>
          <w:szCs w:val="32"/>
        </w:rPr>
        <w:t xml:space="preserve">   名词解释</w:t>
      </w:r>
    </w:p>
    <w:p>
      <w:pPr>
        <w:pStyle w:val="4"/>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4"/>
        <w:numPr>
          <w:ilvl w:val="0"/>
          <w:numId w:val="4"/>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部门</w:t>
      </w:r>
      <w:r>
        <w:rPr>
          <w:rFonts w:hint="eastAsia" w:ascii="黑体" w:hAnsi="黑体" w:eastAsia="黑体"/>
          <w:sz w:val="32"/>
          <w:szCs w:val="32"/>
        </w:rPr>
        <w:t>概况</w:t>
      </w:r>
    </w:p>
    <w:p>
      <w:pPr>
        <w:jc w:val="left"/>
        <w:rPr>
          <w:rFonts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（一）贯彻落实党和国家、省市有关旅游和文化广电体育工作的方针政策、法律法规,执行市委市政府、区委区政府的决策部署和中国(海南)自由贸易试验区、中国特色自由贸易港的政策措施。</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研究拟定并组织实施全区旅游和文化广电体育工作的规划和措施,研究推进旅游和文化广电体育改革,研究提出中国(海南)自由贸易试验区、中国特色自由贸易港有关旅游和文化广电体育工作方面的意见和建议。</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（三）指导全区旅游、文化、文物资源调查与利用保护工作。统筹规划文化广电体育事业、旅游产业和文化广电体育产业发展</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（四）指导推进</w:t>
      </w:r>
      <w:r>
        <w:rPr>
          <w:rFonts w:hint="eastAsia" w:ascii="仿宋_GB2312" w:hAnsi="仿宋_GB2312" w:eastAsia="仿宋_GB2312" w:cs="仿宋_GB2312"/>
          <w:sz w:val="32"/>
          <w:szCs w:val="32"/>
          <w:lang w:eastAsia="zh-CN"/>
        </w:rPr>
        <w:t>全域</w:t>
      </w:r>
      <w:r>
        <w:rPr>
          <w:rFonts w:hint="eastAsia" w:ascii="仿宋_GB2312" w:hAnsi="仿宋_GB2312" w:eastAsia="仿宋_GB2312" w:cs="仿宋_GB2312"/>
          <w:sz w:val="32"/>
          <w:szCs w:val="32"/>
        </w:rPr>
        <w:t>旅游,培养旅游新业态、开发旅游新产品。</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（五）指导全区重点旅游、文化、广电、体育公共设施建设。</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（六）指导、管理全区文艺事业,指导艺术创作生产,扶持体现社会主义核心价值观,具有导向性代表性示范性的文艺作品。</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（七）负责公共文化事业发展,推进全区公共文化服务体系建设和旅游公共服务建设,统筹推进基本公共文化服务标准化、均等化。</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（八）指导、推进旅游和文化科技创新发展,负责旅游和文化体育行业信息化、标准化建设。</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（九）负责非物质文化遗产保护和优秀民族文化的传承普及工作。</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（十）指导旅游和文化广电体育市场发展,依法规范旅游和文化体育市场,维护市场秩序。</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（十一）负责全区旅游文化广电体育对外交流、合作、宣传和推广工作。</w:t>
      </w:r>
    </w:p>
    <w:p>
      <w:pPr>
        <w:spacing w:line="578"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（十二）指导全区文物管理工作。</w:t>
      </w:r>
    </w:p>
    <w:p>
      <w:pPr>
        <w:spacing w:line="578" w:lineRule="exact"/>
        <w:ind w:firstLine="640" w:firstLineChars="20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（十三）完成区委区政府和上级部门交办的其他工作任务。</w:t>
      </w:r>
    </w:p>
    <w:p>
      <w:pPr>
        <w:spacing w:line="578" w:lineRule="exact"/>
        <w:ind w:firstLine="640" w:firstLineChars="200"/>
        <w:jc w:val="left"/>
        <w:rPr>
          <w:rFonts w:hint="eastAsia" w:ascii="仿宋_GB2312" w:hAnsi="仿宋_GB2312" w:eastAsia="仿宋_GB2312" w:cs="仿宋_GB2312"/>
          <w:sz w:val="32"/>
          <w:szCs w:val="32"/>
        </w:rPr>
      </w:pPr>
    </w:p>
    <w:p>
      <w:pPr>
        <w:pStyle w:val="4"/>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部门预算单位构成</w:t>
      </w:r>
    </w:p>
    <w:p>
      <w:pPr>
        <w:ind w:firstLine="800" w:firstLineChars="250"/>
        <w:jc w:val="left"/>
        <w:rPr>
          <w:rFonts w:ascii="仿宋_GB2312" w:hAnsi="黑体" w:eastAsia="仿宋_GB2312" w:cs="仿宋_GB2312"/>
          <w:sz w:val="32"/>
          <w:szCs w:val="32"/>
        </w:rPr>
      </w:pPr>
      <w:r>
        <w:rPr>
          <w:rFonts w:hint="eastAsia" w:ascii="仿宋_GB2312" w:hAnsi="黑体" w:eastAsia="仿宋_GB2312" w:cs="仿宋_GB2312"/>
          <w:sz w:val="32"/>
          <w:szCs w:val="32"/>
        </w:rPr>
        <w:t>纳入三亚市天涯区旅游和文化广电体育局</w:t>
      </w:r>
      <w:r>
        <w:rPr>
          <w:rFonts w:hint="eastAsia" w:ascii="仿宋_GB2312" w:hAnsi="黑体" w:eastAsia="仿宋_GB2312" w:cs="仿宋_GB2312"/>
          <w:sz w:val="32"/>
          <w:szCs w:val="32"/>
          <w:lang w:val="en-US" w:eastAsia="zh-CN"/>
        </w:rPr>
        <w:t>2022</w:t>
      </w:r>
      <w:r>
        <w:rPr>
          <w:rFonts w:hint="eastAsia" w:ascii="仿宋_GB2312" w:hAnsi="黑体" w:eastAsia="仿宋_GB2312" w:cs="仿宋_GB2312"/>
          <w:sz w:val="32"/>
          <w:szCs w:val="32"/>
        </w:rPr>
        <w:t>年部门预算编制范围的二级预算单位包括：</w:t>
      </w:r>
    </w:p>
    <w:p>
      <w:pPr>
        <w:pStyle w:val="4"/>
        <w:numPr>
          <w:ilvl w:val="0"/>
          <w:numId w:val="6"/>
        </w:numPr>
        <w:ind w:firstLineChars="0"/>
        <w:jc w:val="left"/>
        <w:rPr>
          <w:rFonts w:ascii="仿宋_GB2312" w:hAnsi="黑体" w:eastAsia="仿宋_GB2312" w:cs="仿宋_GB2312"/>
          <w:sz w:val="32"/>
          <w:szCs w:val="32"/>
        </w:rPr>
      </w:pPr>
      <w:r>
        <w:rPr>
          <w:rFonts w:hint="eastAsia" w:ascii="仿宋_GB2312" w:hAnsi="黑体" w:eastAsia="仿宋_GB2312" w:cs="仿宋_GB2312"/>
          <w:sz w:val="32"/>
          <w:szCs w:val="32"/>
        </w:rPr>
        <w:t>三亚市天涯区旅游和文化广电体育局</w:t>
      </w:r>
      <w:r>
        <w:rPr>
          <w:rFonts w:hint="eastAsia" w:ascii="仿宋_GB2312" w:hAnsi="黑体" w:eastAsia="仿宋_GB2312" w:cs="仿宋_GB2312"/>
          <w:sz w:val="32"/>
          <w:szCs w:val="32"/>
          <w:lang w:eastAsia="zh-CN"/>
        </w:rPr>
        <w:t>本级</w:t>
      </w:r>
    </w:p>
    <w:p>
      <w:pPr>
        <w:pStyle w:val="4"/>
        <w:numPr>
          <w:ilvl w:val="0"/>
          <w:numId w:val="0"/>
        </w:numPr>
        <w:ind w:left="800" w:leftChars="0"/>
        <w:jc w:val="left"/>
        <w:rPr>
          <w:rFonts w:ascii="仿宋_GB2312" w:hAnsi="黑体" w:eastAsia="仿宋_GB2312" w:cs="仿宋_GB2312"/>
          <w:sz w:val="32"/>
          <w:szCs w:val="32"/>
        </w:rPr>
      </w:pPr>
    </w:p>
    <w:p>
      <w:pPr>
        <w:numPr>
          <w:ilvl w:val="0"/>
          <w:numId w:val="7"/>
        </w:numPr>
        <w:ind w:left="4158" w:leftChars="304" w:hanging="3520" w:hangingChars="1100"/>
        <w:jc w:val="both"/>
        <w:rPr>
          <w:rFonts w:ascii="黑体" w:hAnsi="黑体" w:eastAsia="黑体"/>
          <w:sz w:val="32"/>
          <w:szCs w:val="32"/>
        </w:rPr>
      </w:pPr>
      <w:r>
        <w:rPr>
          <w:rFonts w:hint="eastAsia" w:ascii="仿宋_GB2312" w:hAnsi="黑体" w:eastAsia="仿宋_GB2312" w:cs="仿宋_GB2312"/>
          <w:sz w:val="32"/>
          <w:szCs w:val="32"/>
        </w:rPr>
        <w:t xml:space="preserve"> </w:t>
      </w:r>
      <w:r>
        <w:rPr>
          <w:rFonts w:hint="eastAsia" w:ascii="黑体" w:hAnsi="黑体" w:eastAsia="黑体" w:cs="黑体"/>
          <w:sz w:val="32"/>
          <w:szCs w:val="32"/>
        </w:rPr>
        <w:t>三亚市天涯区旅游和文化广电体育局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年部门预算表</w:t>
      </w:r>
    </w:p>
    <w:p>
      <w:pPr>
        <w:ind w:left="800"/>
        <w:jc w:val="left"/>
        <w:rPr>
          <w:rFonts w:ascii="黑体" w:hAnsi="黑体" w:eastAsia="黑体"/>
          <w:sz w:val="32"/>
          <w:szCs w:val="32"/>
        </w:rPr>
      </w:pPr>
    </w:p>
    <w:p>
      <w:pPr>
        <w:jc w:val="center"/>
        <w:rPr>
          <w:rFonts w:hint="eastAsia" w:ascii="仿宋_GB2312" w:hAnsi="黑体" w:eastAsia="仿宋_GB2312"/>
          <w:b/>
          <w:sz w:val="32"/>
          <w:szCs w:val="32"/>
        </w:rPr>
      </w:pPr>
      <w:r>
        <w:rPr>
          <w:rFonts w:hint="eastAsia" w:ascii="仿宋_GB2312" w:hAnsi="黑体" w:eastAsia="仿宋_GB2312"/>
          <w:b/>
          <w:sz w:val="32"/>
          <w:szCs w:val="32"/>
        </w:rPr>
        <w:t>（此部分内容即为部门预算公开表）</w:t>
      </w:r>
    </w:p>
    <w:p>
      <w:pPr>
        <w:ind w:left="800"/>
        <w:jc w:val="center"/>
        <w:rPr>
          <w:rFonts w:hint="eastAsia" w:ascii="仿宋_GB2312" w:hAnsi="黑体" w:eastAsia="仿宋_GB2312"/>
          <w:b/>
          <w:sz w:val="32"/>
          <w:szCs w:val="32"/>
        </w:rPr>
      </w:pPr>
    </w:p>
    <w:p>
      <w:pPr>
        <w:ind w:left="800"/>
        <w:jc w:val="center"/>
        <w:rPr>
          <w:rFonts w:hint="eastAsia" w:ascii="仿宋_GB2312" w:hAnsi="黑体" w:eastAsia="仿宋_GB2312"/>
          <w:b/>
          <w:sz w:val="32"/>
          <w:szCs w:val="32"/>
        </w:rPr>
      </w:pPr>
    </w:p>
    <w:p>
      <w:pPr>
        <w:numPr>
          <w:ilvl w:val="0"/>
          <w:numId w:val="8"/>
        </w:numPr>
        <w:ind w:left="3998" w:leftChars="304" w:hanging="3360" w:hangingChars="1050"/>
        <w:jc w:val="both"/>
        <w:rPr>
          <w:rFonts w:ascii="黑体" w:hAnsi="黑体" w:eastAsia="黑体"/>
          <w:sz w:val="32"/>
          <w:szCs w:val="32"/>
        </w:rPr>
      </w:pPr>
      <w:r>
        <w:rPr>
          <w:rFonts w:hint="eastAsia" w:ascii="黑体" w:hAnsi="黑体" w:eastAsia="黑体" w:cs="黑体"/>
          <w:sz w:val="32"/>
          <w:szCs w:val="32"/>
        </w:rPr>
        <w:t>三亚市天涯区旅游和文化广电体育局</w:t>
      </w:r>
      <w:r>
        <w:rPr>
          <w:rFonts w:hint="eastAsia" w:ascii="仿宋_GB2312" w:hAnsi="黑体" w:eastAsia="仿宋_GB2312" w:cs="仿宋_GB2312"/>
          <w:sz w:val="32"/>
          <w:szCs w:val="32"/>
          <w:lang w:val="en-US" w:eastAsia="zh-CN"/>
        </w:rPr>
        <w:t>2022</w:t>
      </w:r>
      <w:r>
        <w:rPr>
          <w:rFonts w:hint="eastAsia" w:ascii="黑体" w:hAnsi="黑体" w:eastAsia="黑体"/>
          <w:sz w:val="32"/>
          <w:szCs w:val="32"/>
        </w:rPr>
        <w:t>年</w:t>
      </w:r>
    </w:p>
    <w:p>
      <w:pPr>
        <w:numPr>
          <w:ilvl w:val="0"/>
          <w:numId w:val="0"/>
        </w:numPr>
        <w:ind w:leftChars="-746"/>
        <w:jc w:val="cente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部门预算情况说明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部门</w:t>
      </w:r>
      <w:r>
        <w:rPr>
          <w:rFonts w:hint="eastAsia" w:ascii="黑体" w:hAnsi="黑体" w:eastAsia="黑体"/>
          <w:sz w:val="32"/>
          <w:szCs w:val="32"/>
          <w:lang w:val="en-US" w:eastAsia="zh-CN"/>
        </w:rPr>
        <w:t>2022</w:t>
      </w:r>
      <w:r>
        <w:rPr>
          <w:rFonts w:hint="eastAsia" w:ascii="黑体" w:hAnsi="黑体" w:eastAsia="黑体"/>
          <w:sz w:val="32"/>
          <w:szCs w:val="32"/>
        </w:rPr>
        <w:t>年财政拨款收支预算情况的总体说明</w:t>
      </w:r>
    </w:p>
    <w:p>
      <w:pPr>
        <w:ind w:firstLine="640" w:firstLineChars="200"/>
        <w:jc w:val="left"/>
        <w:rPr>
          <w:rFonts w:hint="eastAsia" w:ascii="仿宋_GB2312" w:hAnsi="黑体" w:eastAsia="仿宋_GB2312"/>
          <w:sz w:val="32"/>
          <w:szCs w:val="32"/>
        </w:rPr>
      </w:pPr>
      <w:r>
        <w:rPr>
          <w:rFonts w:hint="eastAsia" w:ascii="仿宋_GB2312" w:hAnsi="黑体" w:eastAsia="仿宋_GB2312"/>
          <w:sz w:val="32"/>
          <w:szCs w:val="32"/>
        </w:rPr>
        <w:t>三亚市天涯区旅游和文化广电体育局</w:t>
      </w:r>
      <w:r>
        <w:rPr>
          <w:rFonts w:hint="eastAsia" w:ascii="仿宋_GB2312" w:hAnsi="黑体" w:eastAsia="仿宋_GB2312"/>
          <w:sz w:val="32"/>
          <w:szCs w:val="32"/>
          <w:lang w:eastAsia="zh-CN"/>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年财政拨款收支总预算</w:t>
      </w:r>
      <w:r>
        <w:rPr>
          <w:rFonts w:hint="eastAsia" w:ascii="仿宋_GB2312" w:hAnsi="黑体" w:eastAsia="仿宋_GB2312" w:cs="仿宋_GB2312"/>
          <w:sz w:val="32"/>
          <w:szCs w:val="32"/>
          <w:lang w:val="en-US" w:eastAsia="zh-CN"/>
        </w:rPr>
        <w:t>1141.79</w:t>
      </w:r>
      <w:r>
        <w:rPr>
          <w:rFonts w:hint="eastAsia" w:ascii="仿宋_GB2312" w:hAnsi="黑体" w:eastAsia="仿宋_GB2312"/>
          <w:sz w:val="32"/>
          <w:szCs w:val="32"/>
        </w:rPr>
        <w:t>万元。其中，收入总计</w:t>
      </w:r>
      <w:r>
        <w:rPr>
          <w:rFonts w:hint="eastAsia" w:ascii="仿宋_GB2312" w:hAnsi="黑体" w:eastAsia="仿宋_GB2312" w:cs="仿宋_GB2312"/>
          <w:sz w:val="32"/>
          <w:szCs w:val="32"/>
          <w:lang w:val="en-US" w:eastAsia="zh-CN"/>
        </w:rPr>
        <w:t>1141.79</w:t>
      </w:r>
      <w:r>
        <w:rPr>
          <w:rFonts w:hint="eastAsia" w:ascii="仿宋_GB2312" w:hAnsi="黑体" w:eastAsia="仿宋_GB2312"/>
          <w:sz w:val="32"/>
          <w:szCs w:val="32"/>
        </w:rPr>
        <w:t>万元，包括一般公共预算本年收入</w:t>
      </w:r>
      <w:r>
        <w:rPr>
          <w:rFonts w:hint="eastAsia" w:ascii="仿宋_GB2312" w:hAnsi="黑体" w:eastAsia="仿宋_GB2312" w:cs="仿宋_GB2312"/>
          <w:sz w:val="32"/>
          <w:szCs w:val="32"/>
          <w:lang w:val="en-US" w:eastAsia="zh-CN"/>
        </w:rPr>
        <w:t>1130.67</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万元，政府性基金预算本年收入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万元、上年结转</w:t>
      </w:r>
      <w:r>
        <w:rPr>
          <w:rFonts w:hint="eastAsia" w:ascii="仿宋_GB2312" w:hAnsi="黑体" w:eastAsia="仿宋_GB2312" w:cs="仿宋_GB2312"/>
          <w:sz w:val="32"/>
          <w:szCs w:val="32"/>
          <w:lang w:val="en-US" w:eastAsia="zh-CN"/>
        </w:rPr>
        <w:t>11.12</w:t>
      </w:r>
      <w:r>
        <w:rPr>
          <w:rFonts w:hint="eastAsia" w:ascii="仿宋_GB2312" w:hAnsi="黑体" w:eastAsia="仿宋_GB2312"/>
          <w:sz w:val="32"/>
          <w:szCs w:val="32"/>
        </w:rPr>
        <w:t>万元；支出总计</w:t>
      </w:r>
      <w:r>
        <w:rPr>
          <w:rFonts w:hint="eastAsia" w:ascii="仿宋_GB2312" w:hAnsi="黑体" w:eastAsia="仿宋_GB2312"/>
          <w:sz w:val="32"/>
          <w:szCs w:val="32"/>
          <w:lang w:val="en-US" w:eastAsia="zh-CN"/>
        </w:rPr>
        <w:t>1141.79</w:t>
      </w:r>
      <w:r>
        <w:rPr>
          <w:rFonts w:hint="eastAsia" w:ascii="仿宋_GB2312" w:hAnsi="黑体" w:eastAsia="仿宋_GB2312"/>
          <w:sz w:val="32"/>
          <w:szCs w:val="32"/>
        </w:rPr>
        <w:t>万元，包括</w:t>
      </w:r>
      <w:r>
        <w:rPr>
          <w:rFonts w:hint="eastAsia" w:ascii="仿宋_GB2312" w:hAnsi="仿宋_GB2312" w:eastAsia="仿宋_GB2312" w:cs="仿宋_GB2312"/>
          <w:sz w:val="32"/>
          <w:szCs w:val="32"/>
        </w:rPr>
        <w:t>文化</w:t>
      </w:r>
      <w:r>
        <w:rPr>
          <w:rFonts w:hint="eastAsia" w:ascii="仿宋_GB2312" w:hAnsi="仿宋_GB2312" w:eastAsia="仿宋_GB2312" w:cs="仿宋_GB2312"/>
          <w:sz w:val="32"/>
          <w:szCs w:val="32"/>
          <w:lang w:eastAsia="zh-CN"/>
        </w:rPr>
        <w:t>旅游</w:t>
      </w:r>
      <w:r>
        <w:rPr>
          <w:rFonts w:hint="eastAsia" w:ascii="仿宋_GB2312" w:hAnsi="仿宋_GB2312" w:eastAsia="仿宋_GB2312" w:cs="仿宋_GB2312"/>
          <w:sz w:val="32"/>
          <w:szCs w:val="32"/>
        </w:rPr>
        <w:t>体育与传媒支出</w:t>
      </w:r>
      <w:r>
        <w:rPr>
          <w:rFonts w:hint="eastAsia" w:ascii="仿宋_GB2312" w:hAnsi="仿宋_GB2312" w:eastAsia="仿宋_GB2312" w:cs="仿宋_GB2312"/>
          <w:sz w:val="32"/>
          <w:szCs w:val="32"/>
          <w:lang w:val="en-US" w:eastAsia="zh-CN"/>
        </w:rPr>
        <w:t>1080.66</w:t>
      </w:r>
      <w:r>
        <w:rPr>
          <w:rFonts w:hint="eastAsia" w:ascii="仿宋_GB2312" w:hAnsi="仿宋_GB2312" w:eastAsia="仿宋_GB2312" w:cs="仿宋_GB2312"/>
          <w:sz w:val="32"/>
          <w:szCs w:val="32"/>
        </w:rPr>
        <w:t>万元、社会保障和就业支出</w:t>
      </w:r>
      <w:r>
        <w:rPr>
          <w:rFonts w:hint="eastAsia" w:ascii="仿宋_GB2312" w:hAnsi="仿宋_GB2312" w:eastAsia="仿宋_GB2312" w:cs="仿宋_GB2312"/>
          <w:sz w:val="32"/>
          <w:szCs w:val="32"/>
          <w:lang w:val="en-US" w:eastAsia="zh-CN"/>
        </w:rPr>
        <w:t>16.64</w:t>
      </w:r>
      <w:r>
        <w:rPr>
          <w:rFonts w:hint="eastAsia" w:ascii="仿宋_GB2312" w:hAnsi="仿宋_GB2312" w:eastAsia="仿宋_GB2312" w:cs="仿宋_GB2312"/>
          <w:sz w:val="32"/>
          <w:szCs w:val="32"/>
        </w:rPr>
        <w:t>万元、卫生健康支出</w:t>
      </w:r>
      <w:r>
        <w:rPr>
          <w:rFonts w:hint="eastAsia" w:ascii="仿宋_GB2312" w:hAnsi="仿宋_GB2312" w:eastAsia="仿宋_GB2312" w:cs="仿宋_GB2312"/>
          <w:sz w:val="32"/>
          <w:szCs w:val="32"/>
          <w:lang w:val="en-US" w:eastAsia="zh-CN"/>
        </w:rPr>
        <w:t>22.11</w:t>
      </w:r>
      <w:r>
        <w:rPr>
          <w:rFonts w:hint="eastAsia" w:ascii="仿宋_GB2312" w:hAnsi="仿宋_GB2312" w:eastAsia="仿宋_GB2312" w:cs="仿宋_GB2312"/>
          <w:sz w:val="32"/>
          <w:szCs w:val="32"/>
        </w:rPr>
        <w:t>万元、</w:t>
      </w:r>
      <w:r>
        <w:rPr>
          <w:rFonts w:hint="eastAsia" w:ascii="仿宋_GB2312" w:hAnsi="仿宋_GB2312" w:eastAsia="仿宋_GB2312" w:cs="仿宋_GB2312"/>
          <w:sz w:val="32"/>
          <w:szCs w:val="32"/>
          <w:lang w:eastAsia="zh-CN"/>
        </w:rPr>
        <w:t>城乡社区支出</w:t>
      </w:r>
      <w:r>
        <w:rPr>
          <w:rFonts w:hint="eastAsia" w:ascii="仿宋_GB2312" w:hAnsi="仿宋_GB2312" w:eastAsia="仿宋_GB2312" w:cs="仿宋_GB2312"/>
          <w:sz w:val="32"/>
          <w:szCs w:val="32"/>
          <w:lang w:val="en-US" w:eastAsia="zh-CN"/>
        </w:rPr>
        <w:t>11.12万元、</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11.26</w:t>
      </w:r>
      <w:r>
        <w:rPr>
          <w:rFonts w:hint="eastAsia" w:ascii="仿宋_GB2312" w:hAnsi="仿宋_GB2312" w:eastAsia="仿宋_GB2312" w:cs="仿宋_GB2312"/>
          <w:sz w:val="32"/>
          <w:szCs w:val="32"/>
        </w:rPr>
        <w:t>万元，结转下年0万元。</w:t>
      </w:r>
    </w:p>
    <w:p>
      <w:pPr>
        <w:ind w:firstLine="640" w:firstLineChars="200"/>
        <w:jc w:val="left"/>
        <w:rPr>
          <w:rFonts w:ascii="黑体" w:hAnsi="黑体" w:eastAsia="黑体"/>
          <w:sz w:val="32"/>
          <w:szCs w:val="32"/>
        </w:rPr>
      </w:pPr>
      <w:r>
        <w:rPr>
          <w:rFonts w:hint="eastAsia" w:ascii="黑体" w:hAnsi="黑体" w:eastAsia="黑体"/>
          <w:sz w:val="32"/>
          <w:szCs w:val="32"/>
        </w:rPr>
        <w:t>二、关于</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部门</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hint="eastAsia" w:ascii="黑体" w:hAnsi="黑体" w:eastAsia="黑体"/>
          <w:sz w:val="32"/>
          <w:szCs w:val="32"/>
        </w:rPr>
        <w:t>年年一般公共预算当年拨款情况说明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三亚市天涯区旅游和文化广电体育局</w:t>
      </w:r>
      <w:r>
        <w:rPr>
          <w:rFonts w:hint="eastAsia" w:ascii="仿宋_GB2312" w:hAnsi="黑体" w:eastAsia="仿宋_GB2312"/>
          <w:sz w:val="32"/>
          <w:szCs w:val="32"/>
          <w:lang w:eastAsia="zh-CN"/>
        </w:rPr>
        <w:t>部门</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年一般公共预算当年拨款</w:t>
      </w:r>
      <w:r>
        <w:rPr>
          <w:rFonts w:hint="eastAsia" w:ascii="仿宋_GB2312" w:hAnsi="黑体" w:eastAsia="仿宋_GB2312" w:cs="仿宋_GB2312"/>
          <w:sz w:val="32"/>
          <w:szCs w:val="32"/>
          <w:lang w:val="en-US" w:eastAsia="zh-CN"/>
        </w:rPr>
        <w:t>1130.67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39.16</w:t>
      </w:r>
      <w:r>
        <w:rPr>
          <w:rFonts w:hint="eastAsia" w:ascii="仿宋_GB2312" w:hAnsi="黑体" w:eastAsia="仿宋_GB2312"/>
          <w:sz w:val="32"/>
          <w:szCs w:val="32"/>
        </w:rPr>
        <w:t>万元，主要</w:t>
      </w:r>
      <w:r>
        <w:rPr>
          <w:rFonts w:hint="eastAsia" w:ascii="仿宋_GB2312" w:hAnsi="黑体" w:eastAsia="仿宋_GB2312"/>
          <w:sz w:val="32"/>
          <w:szCs w:val="32"/>
          <w:lang w:eastAsia="zh-CN"/>
        </w:rPr>
        <w:t>是</w:t>
      </w:r>
      <w:r>
        <w:rPr>
          <w:rFonts w:hint="eastAsia" w:ascii="仿宋_GB2312" w:hAnsi="黑体" w:eastAsia="仿宋_GB2312" w:cs="仿宋_GB2312"/>
          <w:sz w:val="32"/>
          <w:szCs w:val="32"/>
          <w:lang w:eastAsia="zh-CN"/>
        </w:rPr>
        <w:t>增加</w:t>
      </w:r>
      <w:r>
        <w:rPr>
          <w:rFonts w:hint="eastAsia" w:ascii="仿宋_GB2312" w:hAnsi="黑体" w:eastAsia="仿宋_GB2312"/>
          <w:color w:val="auto"/>
          <w:sz w:val="32"/>
          <w:szCs w:val="32"/>
          <w:lang w:eastAsia="zh-CN"/>
        </w:rPr>
        <w:t>了群众文化体育、旅游标识牌</w:t>
      </w:r>
      <w:r>
        <w:rPr>
          <w:rFonts w:hint="eastAsia" w:ascii="仿宋_GB2312" w:hAnsi="黑体" w:eastAsia="仿宋_GB2312"/>
          <w:sz w:val="32"/>
          <w:szCs w:val="32"/>
        </w:rPr>
        <w:t>等</w:t>
      </w:r>
      <w:r>
        <w:rPr>
          <w:rFonts w:hint="eastAsia" w:ascii="仿宋_GB2312" w:hAnsi="黑体" w:eastAsia="仿宋_GB2312"/>
          <w:sz w:val="32"/>
          <w:szCs w:val="32"/>
          <w:lang w:eastAsia="zh-CN"/>
        </w:rPr>
        <w:t>费用</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hint="eastAsia" w:ascii="仿宋_GB2312" w:hAnsi="黑体" w:eastAsia="仿宋_GB2312" w:cs="仿宋_GB2312"/>
          <w:sz w:val="32"/>
          <w:szCs w:val="32"/>
        </w:rPr>
      </w:pPr>
      <w:r>
        <w:rPr>
          <w:rFonts w:hint="eastAsia" w:ascii="仿宋_GB2312" w:hAnsi="黑体" w:eastAsia="仿宋_GB2312" w:cs="仿宋_GB2312"/>
          <w:sz w:val="32"/>
          <w:szCs w:val="32"/>
        </w:rPr>
        <w:t>文化</w:t>
      </w:r>
      <w:r>
        <w:rPr>
          <w:rFonts w:hint="eastAsia" w:ascii="仿宋_GB2312" w:hAnsi="黑体" w:eastAsia="仿宋_GB2312" w:cs="仿宋_GB2312"/>
          <w:sz w:val="32"/>
          <w:szCs w:val="32"/>
          <w:lang w:eastAsia="zh-CN"/>
        </w:rPr>
        <w:t>旅游</w:t>
      </w:r>
      <w:r>
        <w:rPr>
          <w:rFonts w:hint="eastAsia" w:ascii="仿宋_GB2312" w:hAnsi="黑体" w:eastAsia="仿宋_GB2312" w:cs="仿宋_GB2312"/>
          <w:sz w:val="32"/>
          <w:szCs w:val="32"/>
        </w:rPr>
        <w:t>体育与传媒（类）支出</w:t>
      </w:r>
      <w:r>
        <w:rPr>
          <w:rFonts w:hint="eastAsia" w:ascii="仿宋_GB2312" w:hAnsi="黑体" w:eastAsia="仿宋_GB2312" w:cs="仿宋_GB2312"/>
          <w:sz w:val="32"/>
          <w:szCs w:val="32"/>
          <w:lang w:val="en-US" w:eastAsia="zh-CN"/>
        </w:rPr>
        <w:t>1080.66</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95.58</w:t>
      </w:r>
      <w:r>
        <w:rPr>
          <w:rFonts w:hint="eastAsia" w:ascii="仿宋_GB2312" w:hAnsi="黑体" w:eastAsia="仿宋_GB2312" w:cs="仿宋_GB2312"/>
          <w:sz w:val="32"/>
          <w:szCs w:val="32"/>
        </w:rPr>
        <w:t>%；社会保障和就业支出（类）</w:t>
      </w:r>
      <w:r>
        <w:rPr>
          <w:rFonts w:hint="eastAsia" w:ascii="仿宋_GB2312" w:hAnsi="黑体" w:eastAsia="仿宋_GB2312" w:cs="仿宋_GB2312"/>
          <w:sz w:val="32"/>
          <w:szCs w:val="32"/>
          <w:lang w:val="en-US" w:eastAsia="zh-CN"/>
        </w:rPr>
        <w:t>16.64</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1.47</w:t>
      </w:r>
      <w:r>
        <w:rPr>
          <w:rFonts w:hint="eastAsia" w:ascii="仿宋_GB2312" w:hAnsi="黑体" w:eastAsia="仿宋_GB2312" w:cs="仿宋_GB2312"/>
          <w:sz w:val="32"/>
          <w:szCs w:val="32"/>
        </w:rPr>
        <w:t>%；卫生健康支出（类）</w:t>
      </w:r>
      <w:r>
        <w:rPr>
          <w:rFonts w:hint="eastAsia" w:ascii="仿宋_GB2312" w:hAnsi="黑体" w:eastAsia="仿宋_GB2312" w:cs="仿宋_GB2312"/>
          <w:sz w:val="32"/>
          <w:szCs w:val="32"/>
          <w:lang w:val="en-US" w:eastAsia="zh-CN"/>
        </w:rPr>
        <w:t>22.11</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1.96</w:t>
      </w:r>
      <w:r>
        <w:rPr>
          <w:rFonts w:hint="eastAsia" w:ascii="仿宋_GB2312" w:hAnsi="黑体" w:eastAsia="仿宋_GB2312" w:cs="仿宋_GB2312"/>
          <w:sz w:val="32"/>
          <w:szCs w:val="32"/>
        </w:rPr>
        <w:t>%；住房保障支出（类）</w:t>
      </w:r>
      <w:r>
        <w:rPr>
          <w:rFonts w:hint="eastAsia" w:ascii="仿宋_GB2312" w:hAnsi="黑体" w:eastAsia="仿宋_GB2312" w:cs="仿宋_GB2312"/>
          <w:sz w:val="32"/>
          <w:szCs w:val="32"/>
          <w:lang w:val="en-US" w:eastAsia="zh-CN"/>
        </w:rPr>
        <w:t>11.26</w:t>
      </w:r>
      <w:r>
        <w:rPr>
          <w:rFonts w:hint="eastAsia" w:ascii="仿宋_GB2312" w:hAnsi="黑体" w:eastAsia="仿宋_GB2312" w:cs="仿宋_GB2312"/>
          <w:sz w:val="32"/>
          <w:szCs w:val="32"/>
        </w:rPr>
        <w:t>万元，占</w:t>
      </w:r>
      <w:r>
        <w:rPr>
          <w:rFonts w:hint="eastAsia" w:ascii="仿宋_GB2312" w:hAnsi="黑体" w:eastAsia="仿宋_GB2312" w:cs="仿宋_GB2312"/>
          <w:sz w:val="32"/>
          <w:szCs w:val="32"/>
          <w:lang w:val="en-US" w:eastAsia="zh-CN"/>
        </w:rPr>
        <w:t>1</w:t>
      </w:r>
      <w:r>
        <w:rPr>
          <w:rFonts w:hint="eastAsia" w:ascii="仿宋_GB2312" w:hAnsi="黑体" w:eastAsia="仿宋_GB2312" w:cs="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hint="eastAsia" w:ascii="仿宋_GB2312" w:hAnsi="黑体" w:eastAsia="仿宋_GB2312" w:cs="仿宋_GB2312"/>
          <w:color w:val="auto"/>
          <w:sz w:val="32"/>
          <w:szCs w:val="32"/>
        </w:rPr>
      </w:pPr>
      <w:r>
        <w:rPr>
          <w:rFonts w:hint="eastAsia" w:ascii="仿宋_GB2312" w:hAnsi="黑体" w:eastAsia="仿宋_GB2312" w:cs="仿宋_GB2312"/>
          <w:sz w:val="32"/>
          <w:szCs w:val="32"/>
        </w:rPr>
        <w:t>1.文化旅游体育与传媒支出（类）文化和旅游（款）行政运行（项）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132.73</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68.49</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人员变动，有退休、调出等原因人员减少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FF0000"/>
          <w:sz w:val="32"/>
          <w:szCs w:val="32"/>
          <w:lang w:val="en-US" w:eastAsia="zh-CN"/>
        </w:rPr>
      </w:pPr>
      <w:r>
        <w:rPr>
          <w:rFonts w:hint="eastAsia" w:ascii="仿宋_GB2312" w:hAnsi="黑体" w:eastAsia="仿宋_GB2312"/>
          <w:sz w:val="32"/>
          <w:szCs w:val="32"/>
        </w:rPr>
        <w:t>2.</w:t>
      </w:r>
      <w:r>
        <w:rPr>
          <w:rFonts w:hint="eastAsia" w:ascii="仿宋_GB2312" w:hAnsi="黑体" w:eastAsia="仿宋_GB2312" w:cs="仿宋_GB2312"/>
          <w:sz w:val="32"/>
          <w:szCs w:val="32"/>
        </w:rPr>
        <w:t xml:space="preserve"> 文化旅游体育与传媒支出（类）文化和旅游（款）一般行政管理事务（项）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年预算数为11</w:t>
      </w:r>
      <w:r>
        <w:rPr>
          <w:rFonts w:hint="eastAsia" w:ascii="仿宋_GB2312" w:hAnsi="黑体" w:eastAsia="仿宋_GB2312" w:cs="仿宋_GB2312"/>
          <w:sz w:val="32"/>
          <w:szCs w:val="32"/>
          <w:lang w:val="en-US" w:eastAsia="zh-CN"/>
        </w:rPr>
        <w:t>3.33</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2.65</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办公设备采购费用减少。</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3</w:t>
      </w:r>
      <w:r>
        <w:rPr>
          <w:rFonts w:ascii="仿宋_GB2312" w:hAnsi="黑体" w:eastAsia="仿宋_GB2312" w:cs="仿宋_GB2312"/>
          <w:sz w:val="32"/>
          <w:szCs w:val="32"/>
        </w:rPr>
        <w:t>.</w:t>
      </w:r>
      <w:r>
        <w:rPr>
          <w:rFonts w:hint="eastAsia" w:ascii="仿宋_GB2312" w:hAnsi="黑体" w:eastAsia="仿宋_GB2312" w:cs="仿宋_GB2312"/>
          <w:sz w:val="32"/>
          <w:szCs w:val="32"/>
        </w:rPr>
        <w:t>文化旅游体育与传媒支出（类）文化和旅游（款）群众文化（项）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305</w:t>
      </w:r>
      <w:r>
        <w:rPr>
          <w:rFonts w:hint="eastAsia" w:ascii="仿宋_GB2312" w:hAnsi="黑体" w:eastAsia="仿宋_GB2312" w:cs="仿宋_GB2312"/>
          <w:sz w:val="32"/>
          <w:szCs w:val="32"/>
        </w:rPr>
        <w:t>万元，比上年预算数增加</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主要是</w:t>
      </w:r>
      <w:r>
        <w:rPr>
          <w:rFonts w:hint="eastAsia" w:ascii="仿宋_GB2312" w:hAnsi="黑体" w:eastAsia="仿宋_GB2312"/>
          <w:sz w:val="32"/>
          <w:szCs w:val="32"/>
          <w:lang w:eastAsia="zh-CN"/>
        </w:rPr>
        <w:t>增加了文化活动开展费用</w:t>
      </w:r>
      <w:r>
        <w:rPr>
          <w:rFonts w:hint="eastAsia" w:ascii="仿宋_GB2312" w:hAnsi="黑体" w:eastAsia="仿宋_GB2312"/>
          <w:sz w:val="32"/>
          <w:szCs w:val="32"/>
        </w:rPr>
        <w:t>等。</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rPr>
        <w:t>4.文化旅游体育与传媒支出（类）文化和旅游（款） 文化</w:t>
      </w:r>
      <w:r>
        <w:rPr>
          <w:rFonts w:hint="eastAsia" w:ascii="仿宋_GB2312" w:hAnsi="黑体" w:eastAsia="仿宋_GB2312" w:cs="仿宋_GB2312"/>
          <w:sz w:val="32"/>
          <w:szCs w:val="32"/>
          <w:lang w:eastAsia="zh-CN"/>
        </w:rPr>
        <w:t>创作与保护</w:t>
      </w:r>
      <w:r>
        <w:rPr>
          <w:rFonts w:hint="eastAsia" w:ascii="仿宋_GB2312" w:hAnsi="黑体" w:eastAsia="仿宋_GB2312" w:cs="仿宋_GB2312"/>
          <w:sz w:val="32"/>
          <w:szCs w:val="32"/>
        </w:rPr>
        <w:t>（项）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5</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市级提前下达的专项资金</w:t>
      </w:r>
      <w:r>
        <w:rPr>
          <w:rFonts w:hint="eastAsia" w:ascii="仿宋_GB2312" w:hAnsi="黑体" w:eastAsia="仿宋_GB2312"/>
          <w:color w:val="auto"/>
          <w:sz w:val="32"/>
          <w:szCs w:val="32"/>
        </w:rPr>
        <w:t>。</w:t>
      </w:r>
    </w:p>
    <w:p>
      <w:pPr>
        <w:ind w:firstLine="640" w:firstLineChars="200"/>
        <w:rPr>
          <w:rFonts w:ascii="仿宋_GB2312" w:hAnsi="黑体" w:eastAsia="仿宋_GB2312" w:cs="仿宋_GB2312"/>
          <w:color w:val="FF0000"/>
          <w:sz w:val="32"/>
          <w:szCs w:val="32"/>
        </w:rPr>
      </w:pPr>
      <w:r>
        <w:rPr>
          <w:rFonts w:hint="eastAsia" w:ascii="仿宋_GB2312" w:hAnsi="黑体" w:eastAsia="仿宋_GB2312" w:cs="仿宋_GB2312"/>
          <w:sz w:val="32"/>
          <w:szCs w:val="32"/>
        </w:rPr>
        <w:t>5.文化旅游体育与传媒支出（类）文化和旅游（款） 文化和旅游市场管理（项）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143</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7</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减少</w:t>
      </w:r>
      <w:r>
        <w:rPr>
          <w:rFonts w:hint="eastAsia" w:ascii="仿宋_GB2312" w:hAnsi="黑体" w:eastAsia="仿宋_GB2312"/>
          <w:color w:val="auto"/>
          <w:sz w:val="32"/>
          <w:szCs w:val="32"/>
        </w:rPr>
        <w:t>旅游</w:t>
      </w:r>
      <w:r>
        <w:rPr>
          <w:rFonts w:hint="eastAsia" w:ascii="仿宋_GB2312" w:hAnsi="黑体" w:eastAsia="仿宋_GB2312"/>
          <w:color w:val="auto"/>
          <w:sz w:val="32"/>
          <w:szCs w:val="32"/>
          <w:lang w:eastAsia="zh-CN"/>
        </w:rPr>
        <w:t>市场暗访等费用</w:t>
      </w:r>
      <w:r>
        <w:rPr>
          <w:rFonts w:hint="eastAsia" w:ascii="仿宋_GB2312" w:hAnsi="黑体" w:eastAsia="仿宋_GB2312"/>
          <w:color w:val="auto"/>
          <w:sz w:val="32"/>
          <w:szCs w:val="32"/>
        </w:rPr>
        <w:t>。</w:t>
      </w:r>
    </w:p>
    <w:p>
      <w:pPr>
        <w:ind w:firstLine="640" w:firstLineChars="200"/>
        <w:rPr>
          <w:rFonts w:hint="eastAsia" w:ascii="仿宋" w:hAnsi="仿宋" w:eastAsia="仿宋" w:cs="仿宋"/>
          <w:color w:val="auto"/>
          <w:sz w:val="32"/>
          <w:szCs w:val="32"/>
          <w:lang w:eastAsia="zh-CN"/>
        </w:rPr>
      </w:pPr>
      <w:r>
        <w:rPr>
          <w:rFonts w:hint="eastAsia" w:ascii="仿宋_GB2312" w:hAnsi="黑体" w:eastAsia="仿宋_GB2312" w:cs="仿宋_GB2312"/>
          <w:sz w:val="32"/>
          <w:szCs w:val="32"/>
          <w:lang w:val="en-US" w:eastAsia="zh-CN"/>
        </w:rPr>
        <w:t>6.</w:t>
      </w:r>
      <w:r>
        <w:rPr>
          <w:rFonts w:hint="eastAsia" w:ascii="仿宋_GB2312" w:hAnsi="黑体" w:eastAsia="仿宋_GB2312" w:cs="仿宋_GB2312"/>
          <w:sz w:val="32"/>
          <w:szCs w:val="32"/>
        </w:rPr>
        <w:t>文化旅游体育与传媒支出（类）文化和旅游（款）旅游宣传（项）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103.60</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96.40</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 w:hAnsi="仿宋" w:eastAsia="仿宋" w:cs="仿宋"/>
          <w:color w:val="auto"/>
          <w:sz w:val="32"/>
          <w:szCs w:val="32"/>
        </w:rPr>
        <w:t>主要是</w:t>
      </w:r>
      <w:r>
        <w:rPr>
          <w:rFonts w:hint="eastAsia" w:ascii="仿宋" w:hAnsi="仿宋" w:eastAsia="仿宋" w:cs="仿宋"/>
          <w:color w:val="auto"/>
          <w:sz w:val="32"/>
          <w:szCs w:val="32"/>
          <w:lang w:eastAsia="zh-CN"/>
        </w:rPr>
        <w:t>减少了</w:t>
      </w:r>
      <w:r>
        <w:rPr>
          <w:rFonts w:hint="eastAsia" w:ascii="仿宋" w:hAnsi="仿宋" w:eastAsia="仿宋" w:cs="仿宋"/>
          <w:color w:val="auto"/>
          <w:sz w:val="32"/>
          <w:szCs w:val="32"/>
        </w:rPr>
        <w:t>旅游推广活动</w:t>
      </w:r>
      <w:r>
        <w:rPr>
          <w:rFonts w:hint="eastAsia" w:ascii="仿宋" w:hAnsi="仿宋" w:eastAsia="仿宋" w:cs="仿宋"/>
          <w:color w:val="auto"/>
          <w:sz w:val="32"/>
          <w:szCs w:val="32"/>
          <w:lang w:eastAsia="zh-CN"/>
        </w:rPr>
        <w:t>等费用。</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7</w:t>
      </w:r>
      <w:r>
        <w:rPr>
          <w:rFonts w:ascii="仿宋_GB2312" w:hAnsi="黑体" w:eastAsia="仿宋_GB2312" w:cs="仿宋_GB2312"/>
          <w:sz w:val="32"/>
          <w:szCs w:val="32"/>
        </w:rPr>
        <w:t>.</w:t>
      </w:r>
      <w:r>
        <w:rPr>
          <w:rFonts w:hint="eastAsia" w:ascii="仿宋_GB2312" w:hAnsi="黑体" w:eastAsia="仿宋_GB2312" w:cs="仿宋_GB2312"/>
          <w:sz w:val="32"/>
          <w:szCs w:val="32"/>
        </w:rPr>
        <w:t>文化旅游体育与传媒支出（类）文化和旅游（款） 其他文化和旅游支出（项）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233</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183</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 w:hAnsi="仿宋" w:eastAsia="仿宋" w:cs="仿宋"/>
          <w:color w:val="auto"/>
          <w:sz w:val="32"/>
          <w:szCs w:val="32"/>
        </w:rPr>
        <w:t>主要是</w:t>
      </w:r>
      <w:r>
        <w:rPr>
          <w:rFonts w:hint="eastAsia" w:ascii="仿宋" w:hAnsi="仿宋" w:eastAsia="仿宋" w:cs="仿宋"/>
          <w:color w:val="auto"/>
          <w:sz w:val="32"/>
          <w:szCs w:val="32"/>
          <w:lang w:eastAsia="zh-CN"/>
        </w:rPr>
        <w:t>增加了全域旅游、旅游标识牌等费用。</w:t>
      </w:r>
    </w:p>
    <w:p>
      <w:pPr>
        <w:ind w:firstLine="640" w:firstLineChars="200"/>
        <w:rPr>
          <w:rFonts w:hint="eastAsia" w:ascii="仿宋_GB2312" w:hAnsi="黑体" w:eastAsia="仿宋_GB2312" w:cs="仿宋_GB2312"/>
          <w:sz w:val="32"/>
          <w:szCs w:val="32"/>
        </w:rPr>
      </w:pPr>
      <w:r>
        <w:rPr>
          <w:rFonts w:hint="eastAsia" w:ascii="仿宋_GB2312" w:hAnsi="黑体" w:eastAsia="仿宋_GB2312" w:cs="仿宋_GB2312"/>
          <w:sz w:val="32"/>
          <w:szCs w:val="32"/>
          <w:lang w:val="en-US" w:eastAsia="zh-CN"/>
        </w:rPr>
        <w:t>8</w:t>
      </w:r>
      <w:r>
        <w:rPr>
          <w:rFonts w:hint="eastAsia" w:ascii="仿宋_GB2312" w:hAnsi="黑体" w:eastAsia="仿宋_GB2312" w:cs="仿宋_GB2312"/>
          <w:sz w:val="32"/>
          <w:szCs w:val="32"/>
        </w:rPr>
        <w:t>.文化旅游体育与传媒支出（类）</w:t>
      </w:r>
      <w:r>
        <w:rPr>
          <w:rFonts w:hint="eastAsia" w:ascii="仿宋_GB2312" w:hAnsi="黑体" w:eastAsia="仿宋_GB2312" w:cs="仿宋_GB2312"/>
          <w:sz w:val="32"/>
          <w:szCs w:val="32"/>
          <w:lang w:eastAsia="zh-CN"/>
        </w:rPr>
        <w:t>体育</w:t>
      </w:r>
      <w:r>
        <w:rPr>
          <w:rFonts w:hint="eastAsia" w:ascii="仿宋_GB2312" w:hAnsi="黑体" w:eastAsia="仿宋_GB2312" w:cs="仿宋_GB2312"/>
          <w:sz w:val="32"/>
          <w:szCs w:val="32"/>
        </w:rPr>
        <w:t>（款）</w:t>
      </w:r>
      <w:r>
        <w:rPr>
          <w:rFonts w:hint="eastAsia" w:ascii="仿宋_GB2312" w:hAnsi="黑体" w:eastAsia="仿宋_GB2312" w:cs="仿宋_GB2312"/>
          <w:sz w:val="32"/>
          <w:szCs w:val="32"/>
          <w:lang w:eastAsia="zh-CN"/>
        </w:rPr>
        <w:t>群众体育</w:t>
      </w:r>
      <w:r>
        <w:rPr>
          <w:rFonts w:hint="eastAsia" w:ascii="仿宋_GB2312" w:hAnsi="黑体" w:eastAsia="仿宋_GB2312" w:cs="仿宋_GB2312"/>
          <w:sz w:val="32"/>
          <w:szCs w:val="32"/>
        </w:rPr>
        <w:t>（项）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45</w:t>
      </w:r>
      <w:r>
        <w:rPr>
          <w:rFonts w:hint="eastAsia"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45</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 w:hAnsi="仿宋" w:eastAsia="仿宋" w:cs="仿宋"/>
          <w:color w:val="auto"/>
          <w:sz w:val="32"/>
          <w:szCs w:val="32"/>
        </w:rPr>
        <w:t>主要是</w:t>
      </w:r>
      <w:r>
        <w:rPr>
          <w:rFonts w:hint="eastAsia" w:ascii="仿宋" w:hAnsi="仿宋" w:eastAsia="仿宋" w:cs="仿宋"/>
          <w:color w:val="auto"/>
          <w:sz w:val="32"/>
          <w:szCs w:val="32"/>
          <w:lang w:eastAsia="zh-CN"/>
        </w:rPr>
        <w:t>增加了群众体育赛事活动开展等费用。</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9.</w:t>
      </w:r>
      <w:r>
        <w:rPr>
          <w:rFonts w:hint="eastAsia" w:ascii="仿宋_GB2312" w:hAnsi="黑体" w:eastAsia="仿宋_GB2312" w:cs="仿宋_GB2312"/>
          <w:sz w:val="32"/>
          <w:szCs w:val="32"/>
        </w:rPr>
        <w:t>社会保障和就业支出（类）行政事业单位养老支出（款）机关事业单位基本养老保险缴费支出（项）202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16.64</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8.58</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olor w:val="auto"/>
          <w:sz w:val="32"/>
          <w:szCs w:val="32"/>
        </w:rPr>
        <w:t>主要是人员</w:t>
      </w:r>
      <w:r>
        <w:rPr>
          <w:rFonts w:hint="eastAsia" w:ascii="仿宋_GB2312" w:hAnsi="黑体" w:eastAsia="仿宋_GB2312"/>
          <w:color w:val="auto"/>
          <w:sz w:val="32"/>
          <w:szCs w:val="32"/>
          <w:lang w:eastAsia="zh-CN"/>
        </w:rPr>
        <w:t>变动调出减少</w:t>
      </w:r>
      <w:r>
        <w:rPr>
          <w:rFonts w:hint="eastAsia" w:ascii="仿宋_GB2312" w:hAnsi="黑体" w:eastAsia="仿宋_GB2312"/>
          <w:color w:val="auto"/>
          <w:sz w:val="32"/>
          <w:szCs w:val="32"/>
        </w:rPr>
        <w:t>。</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10</w:t>
      </w:r>
      <w:r>
        <w:rPr>
          <w:rFonts w:ascii="仿宋_GB2312" w:hAnsi="黑体" w:eastAsia="仿宋_GB2312" w:cs="仿宋_GB2312"/>
          <w:sz w:val="32"/>
          <w:szCs w:val="32"/>
        </w:rPr>
        <w:t>.</w:t>
      </w:r>
      <w:r>
        <w:rPr>
          <w:rFonts w:hint="eastAsia" w:ascii="仿宋_GB2312" w:hAnsi="黑体" w:eastAsia="仿宋_GB2312" w:cs="仿宋_GB2312"/>
          <w:sz w:val="32"/>
          <w:szCs w:val="32"/>
        </w:rPr>
        <w:t>卫生健康支出（类）行政事业单位医疗（款）行政单位医疗（项）</w:t>
      </w:r>
      <w:r>
        <w:rPr>
          <w:rFonts w:ascii="仿宋_GB2312" w:hAnsi="黑体" w:eastAsia="仿宋_GB2312" w:cs="仿宋_GB2312"/>
          <w:sz w:val="32"/>
          <w:szCs w:val="32"/>
        </w:rPr>
        <w:t>2</w:t>
      </w:r>
      <w:r>
        <w:rPr>
          <w:rFonts w:hint="eastAsia" w:ascii="仿宋_GB2312" w:hAnsi="黑体" w:eastAsia="仿宋_GB2312" w:cs="仿宋_GB2312"/>
          <w:sz w:val="32"/>
          <w:szCs w:val="32"/>
        </w:rPr>
        <w:t>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8.59</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4.81</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olor w:val="auto"/>
          <w:sz w:val="32"/>
          <w:szCs w:val="32"/>
        </w:rPr>
        <w:t>主要是人员</w:t>
      </w:r>
      <w:r>
        <w:rPr>
          <w:rFonts w:hint="eastAsia" w:ascii="仿宋_GB2312" w:hAnsi="黑体" w:eastAsia="仿宋_GB2312"/>
          <w:color w:val="auto"/>
          <w:sz w:val="32"/>
          <w:szCs w:val="32"/>
          <w:lang w:eastAsia="zh-CN"/>
        </w:rPr>
        <w:t>变动调出减少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auto"/>
          <w:sz w:val="32"/>
          <w:szCs w:val="32"/>
        </w:rPr>
      </w:pPr>
      <w:r>
        <w:rPr>
          <w:rFonts w:hint="eastAsia" w:ascii="仿宋_GB2312" w:hAnsi="黑体" w:eastAsia="仿宋_GB2312" w:cs="仿宋_GB2312"/>
          <w:sz w:val="32"/>
          <w:szCs w:val="32"/>
          <w:lang w:val="en-US" w:eastAsia="zh-CN"/>
        </w:rPr>
        <w:t>11.</w:t>
      </w:r>
      <w:r>
        <w:rPr>
          <w:rFonts w:hint="eastAsia" w:ascii="仿宋_GB2312" w:hAnsi="黑体" w:eastAsia="仿宋_GB2312" w:cs="仿宋_GB2312"/>
          <w:sz w:val="32"/>
          <w:szCs w:val="32"/>
        </w:rPr>
        <w:t>卫生健康支出（类）行政事业单位医疗（款）公务员医疗补助（项）</w:t>
      </w:r>
      <w:r>
        <w:rPr>
          <w:rFonts w:ascii="仿宋_GB2312" w:hAnsi="黑体" w:eastAsia="仿宋_GB2312" w:cs="仿宋_GB2312"/>
          <w:sz w:val="32"/>
          <w:szCs w:val="32"/>
        </w:rPr>
        <w:t>2</w:t>
      </w:r>
      <w:r>
        <w:rPr>
          <w:rFonts w:hint="eastAsia" w:ascii="仿宋_GB2312" w:hAnsi="黑体" w:eastAsia="仿宋_GB2312" w:cs="仿宋_GB2312"/>
          <w:sz w:val="32"/>
          <w:szCs w:val="32"/>
        </w:rPr>
        <w:t>02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13.52</w:t>
      </w:r>
      <w:r>
        <w:rPr>
          <w:rFonts w:hint="eastAsia" w:ascii="仿宋_GB2312" w:hAnsi="黑体" w:eastAsia="仿宋_GB2312" w:cs="仿宋_GB2312"/>
          <w:sz w:val="32"/>
          <w:szCs w:val="32"/>
        </w:rPr>
        <w:t>万元，比上年预算数减少</w:t>
      </w:r>
      <w:r>
        <w:rPr>
          <w:rFonts w:hint="eastAsia" w:ascii="仿宋_GB2312" w:hAnsi="黑体" w:eastAsia="仿宋_GB2312" w:cs="仿宋_GB2312"/>
          <w:sz w:val="32"/>
          <w:szCs w:val="32"/>
          <w:lang w:val="en-US" w:eastAsia="zh-CN"/>
        </w:rPr>
        <w:t>5.11</w:t>
      </w:r>
      <w:r>
        <w:rPr>
          <w:rFonts w:hint="eastAsia"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color w:val="auto"/>
          <w:sz w:val="32"/>
          <w:szCs w:val="32"/>
        </w:rPr>
        <w:t>主要是人员</w:t>
      </w:r>
      <w:r>
        <w:rPr>
          <w:rFonts w:hint="eastAsia" w:ascii="仿宋_GB2312" w:hAnsi="黑体" w:eastAsia="仿宋_GB2312"/>
          <w:color w:val="auto"/>
          <w:sz w:val="32"/>
          <w:szCs w:val="32"/>
          <w:lang w:eastAsia="zh-CN"/>
        </w:rPr>
        <w:t>变动调出减少</w:t>
      </w:r>
      <w:r>
        <w:rPr>
          <w:rFonts w:hint="eastAsia" w:ascii="仿宋_GB2312" w:hAnsi="黑体" w:eastAsia="仿宋_GB2312"/>
          <w:color w:val="auto"/>
          <w:sz w:val="32"/>
          <w:szCs w:val="32"/>
        </w:rPr>
        <w:t>。</w:t>
      </w:r>
    </w:p>
    <w:p>
      <w:pPr>
        <w:ind w:firstLine="640" w:firstLineChars="200"/>
        <w:rPr>
          <w:rFonts w:hint="eastAsia" w:ascii="仿宋_GB2312" w:hAnsi="黑体" w:eastAsia="仿宋_GB2312"/>
          <w:color w:val="FF0000"/>
          <w:sz w:val="32"/>
          <w:szCs w:val="32"/>
        </w:rPr>
      </w:pPr>
      <w:r>
        <w:rPr>
          <w:rFonts w:hint="eastAsia" w:ascii="仿宋_GB2312" w:hAnsi="黑体" w:eastAsia="仿宋_GB2312" w:cs="仿宋_GB2312"/>
          <w:sz w:val="32"/>
          <w:szCs w:val="32"/>
        </w:rPr>
        <w:t>1</w:t>
      </w:r>
      <w:r>
        <w:rPr>
          <w:rFonts w:hint="eastAsia" w:ascii="仿宋_GB2312" w:hAnsi="黑体" w:eastAsia="仿宋_GB2312" w:cs="仿宋_GB2312"/>
          <w:sz w:val="32"/>
          <w:szCs w:val="32"/>
          <w:lang w:val="en-US" w:eastAsia="zh-CN"/>
        </w:rPr>
        <w:t>2</w:t>
      </w:r>
      <w:r>
        <w:rPr>
          <w:rFonts w:ascii="仿宋_GB2312" w:hAnsi="黑体" w:eastAsia="仿宋_GB2312" w:cs="仿宋_GB2312"/>
          <w:sz w:val="32"/>
          <w:szCs w:val="32"/>
        </w:rPr>
        <w:t>.</w:t>
      </w:r>
      <w:r>
        <w:rPr>
          <w:rFonts w:hint="eastAsia" w:ascii="仿宋_GB2312" w:hAnsi="黑体" w:eastAsia="仿宋_GB2312" w:cs="仿宋_GB2312"/>
          <w:sz w:val="32"/>
          <w:szCs w:val="32"/>
        </w:rPr>
        <w:t>住房保障支出（类）住房改革支出（款）住房公积金（项）</w:t>
      </w:r>
      <w:r>
        <w:rPr>
          <w:rFonts w:ascii="仿宋_GB2312" w:hAnsi="黑体" w:eastAsia="仿宋_GB2312" w:cs="仿宋_GB2312"/>
          <w:sz w:val="32"/>
          <w:szCs w:val="32"/>
        </w:rPr>
        <w:t>20</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2</w:t>
      </w:r>
      <w:r>
        <w:rPr>
          <w:rFonts w:hint="eastAsia"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11.26</w:t>
      </w:r>
      <w:r>
        <w:rPr>
          <w:rFonts w:hint="eastAsia" w:ascii="仿宋_GB2312" w:hAnsi="黑体" w:eastAsia="仿宋_GB2312" w:cs="仿宋_GB2312"/>
          <w:sz w:val="32"/>
          <w:szCs w:val="32"/>
        </w:rPr>
        <w:t>万</w:t>
      </w:r>
      <w:r>
        <w:rPr>
          <w:rFonts w:hint="eastAsia" w:ascii="仿宋_GB2312" w:hAnsi="黑体" w:eastAsia="仿宋_GB2312" w:cs="仿宋_GB2312"/>
          <w:sz w:val="32"/>
          <w:szCs w:val="32"/>
          <w:lang w:eastAsia="zh-CN"/>
        </w:rPr>
        <w:t>元</w:t>
      </w:r>
      <w:r>
        <w:rPr>
          <w:rFonts w:hint="eastAsia" w:ascii="仿宋_GB2312" w:hAnsi="黑体" w:eastAsia="仿宋_GB2312" w:cs="仿宋_GB2312"/>
          <w:sz w:val="32"/>
          <w:szCs w:val="32"/>
        </w:rPr>
        <w:t>，比上年预算数减少</w:t>
      </w:r>
      <w:r>
        <w:rPr>
          <w:rFonts w:hint="eastAsia" w:ascii="仿宋_GB2312" w:hAnsi="黑体" w:eastAsia="仿宋_GB2312" w:cs="仿宋_GB2312"/>
          <w:sz w:val="32"/>
          <w:szCs w:val="32"/>
          <w:lang w:val="en-US" w:eastAsia="zh-CN"/>
        </w:rPr>
        <w:t>5.80</w:t>
      </w:r>
      <w:r>
        <w:rPr>
          <w:rFonts w:hint="eastAsia" w:ascii="仿宋_GB2312" w:hAnsi="黑体" w:eastAsia="仿宋_GB2312" w:cs="仿宋_GB2312"/>
          <w:sz w:val="32"/>
          <w:szCs w:val="32"/>
        </w:rPr>
        <w:t>万</w:t>
      </w:r>
      <w:r>
        <w:rPr>
          <w:rFonts w:hint="eastAsia" w:ascii="仿宋_GB2312" w:hAnsi="黑体" w:eastAsia="仿宋_GB2312" w:cs="仿宋_GB2312"/>
          <w:sz w:val="32"/>
          <w:szCs w:val="32"/>
          <w:lang w:eastAsia="zh-CN"/>
        </w:rPr>
        <w:t>元，</w:t>
      </w:r>
      <w:r>
        <w:rPr>
          <w:rFonts w:hint="eastAsia" w:ascii="仿宋_GB2312" w:hAnsi="黑体" w:eastAsia="仿宋_GB2312"/>
          <w:color w:val="auto"/>
          <w:sz w:val="32"/>
          <w:szCs w:val="32"/>
        </w:rPr>
        <w:t>主要是人员</w:t>
      </w:r>
      <w:r>
        <w:rPr>
          <w:rFonts w:hint="eastAsia" w:ascii="仿宋_GB2312" w:hAnsi="黑体" w:eastAsia="仿宋_GB2312"/>
          <w:color w:val="auto"/>
          <w:sz w:val="32"/>
          <w:szCs w:val="32"/>
          <w:lang w:eastAsia="zh-CN"/>
        </w:rPr>
        <w:t>变动调出减少</w:t>
      </w:r>
      <w:r>
        <w:rPr>
          <w:rFonts w:hint="eastAsia" w:ascii="仿宋_GB2312" w:hAnsi="黑体" w:eastAsia="仿宋_GB2312"/>
          <w:color w:val="auto"/>
          <w:sz w:val="32"/>
          <w:szCs w:val="32"/>
        </w:rPr>
        <w:t>。</w:t>
      </w:r>
    </w:p>
    <w:p>
      <w:pPr>
        <w:ind w:firstLine="640"/>
        <w:rPr>
          <w:rFonts w:ascii="黑体" w:hAnsi="黑体" w:eastAsia="黑体"/>
          <w:sz w:val="32"/>
          <w:szCs w:val="32"/>
        </w:rPr>
      </w:pPr>
      <w:r>
        <w:rPr>
          <w:rFonts w:hint="eastAsia" w:ascii="黑体" w:hAnsi="黑体" w:eastAsia="黑体"/>
          <w:sz w:val="32"/>
          <w:szCs w:val="32"/>
        </w:rPr>
        <w:t>三、关于</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部门</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三亚市天涯区旅游和文化广电体育局</w:t>
      </w:r>
      <w:r>
        <w:rPr>
          <w:rFonts w:hint="eastAsia" w:ascii="仿宋_GB2312" w:hAnsi="黑体" w:eastAsia="仿宋_GB2312"/>
          <w:sz w:val="32"/>
          <w:szCs w:val="32"/>
          <w:lang w:eastAsia="zh-CN"/>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年一般公共预算基本支出为</w:t>
      </w:r>
      <w:r>
        <w:rPr>
          <w:rFonts w:hint="eastAsia" w:ascii="仿宋_GB2312" w:hAnsi="黑体" w:eastAsia="仿宋_GB2312" w:cs="仿宋_GB2312"/>
          <w:sz w:val="32"/>
          <w:szCs w:val="32"/>
          <w:lang w:val="en-US" w:eastAsia="zh-CN"/>
        </w:rPr>
        <w:t>182.74</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hint="eastAsia" w:ascii="仿宋_GB2312" w:hAnsi="黑体" w:eastAsia="仿宋_GB2312"/>
          <w:sz w:val="32"/>
          <w:szCs w:val="32"/>
          <w:lang w:val="en-US" w:eastAsia="zh-CN"/>
        </w:rPr>
        <w:t>176.96</w:t>
      </w:r>
      <w:r>
        <w:rPr>
          <w:rFonts w:hint="eastAsia" w:ascii="仿宋_GB2312" w:hAnsi="黑体" w:eastAsia="仿宋_GB2312"/>
          <w:sz w:val="32"/>
          <w:szCs w:val="32"/>
        </w:rPr>
        <w:t>万元，主要包括：基本工资、津贴补贴、奖金、机关事业单位基本养老保险缴费、职工基本医疗保险缴费、公务员医疗补助缴费、其他社会保障缴费、住房公积金、医疗费</w:t>
      </w:r>
      <w:r>
        <w:rPr>
          <w:rFonts w:hint="eastAsia" w:ascii="仿宋_GB2312" w:hAnsi="黑体" w:eastAsia="仿宋_GB2312"/>
          <w:sz w:val="32"/>
          <w:szCs w:val="32"/>
          <w:lang w:eastAsia="zh-CN"/>
        </w:rPr>
        <w:t>、邮电费、其他交通费用、奖励金等</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5.78</w:t>
      </w:r>
      <w:r>
        <w:rPr>
          <w:rFonts w:hint="eastAsia" w:ascii="仿宋_GB2312" w:hAnsi="黑体" w:eastAsia="仿宋_GB2312"/>
          <w:sz w:val="32"/>
          <w:szCs w:val="32"/>
        </w:rPr>
        <w:t>万元，主要包括：办公费、</w:t>
      </w:r>
      <w:r>
        <w:rPr>
          <w:rFonts w:hint="eastAsia" w:ascii="仿宋_GB2312" w:hAnsi="黑体" w:eastAsia="仿宋_GB2312"/>
          <w:sz w:val="32"/>
          <w:szCs w:val="32"/>
          <w:lang w:eastAsia="zh-CN"/>
        </w:rPr>
        <w:t>培训费、工会经费、公务用车运行维护费等</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部门</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年“三公”经费预算情况</w:t>
      </w:r>
      <w:r>
        <w:rPr>
          <w:rFonts w:hint="eastAsia" w:ascii="黑体" w:hAnsi="黑体" w:eastAsia="黑体" w:cs="Times New Roman"/>
          <w:sz w:val="32"/>
          <w:shd w:val="clear" w:color="auto" w:fill="FFFFFF"/>
        </w:rPr>
        <w:t>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（一）三亚市天涯区旅游和文化广电体育局</w:t>
      </w:r>
      <w:r>
        <w:rPr>
          <w:rFonts w:hint="eastAsia" w:ascii="仿宋_GB2312" w:hAnsi="黑体" w:eastAsia="仿宋_GB2312"/>
          <w:sz w:val="32"/>
          <w:szCs w:val="32"/>
          <w:lang w:eastAsia="zh-CN"/>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1.87</w:t>
      </w:r>
      <w:r>
        <w:rPr>
          <w:rFonts w:hint="eastAsia" w:ascii="仿宋_GB2312" w:hAnsi="黑体" w:eastAsia="仿宋_GB2312"/>
          <w:sz w:val="32"/>
          <w:szCs w:val="32"/>
        </w:rPr>
        <w:t>万元，其中：</w:t>
      </w:r>
    </w:p>
    <w:p>
      <w:pPr>
        <w:ind w:firstLine="630"/>
        <w:rPr>
          <w:rFonts w:hint="eastAsia" w:ascii="Times New Roman" w:hAnsi="Times New Roman" w:eastAsia="仿宋_GB2312" w:cs="Times New Roman"/>
          <w:sz w:val="32"/>
          <w:shd w:val="clear" w:color="auto" w:fill="FFFFFF"/>
          <w:lang w:eastAsia="zh-CN"/>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rPr>
        <w:t>1.8</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rPr>
        <w:t>1.8</w:t>
      </w:r>
      <w:r>
        <w:rPr>
          <w:rFonts w:hint="eastAsia" w:ascii="仿宋_GB2312" w:hAnsi="黑体" w:eastAsia="仿宋_GB2312" w:cs="仿宋_GB2312"/>
          <w:sz w:val="32"/>
          <w:szCs w:val="32"/>
          <w:lang w:val="en-US" w:eastAsia="zh-CN"/>
        </w:rPr>
        <w:t>7</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lang w:eastAsia="zh-CN"/>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1辆，计划购置0辆</w:t>
      </w:r>
      <w:r>
        <w:rPr>
          <w:rFonts w:hint="eastAsia" w:ascii="Times New Roman" w:hAnsi="Times New Roman" w:eastAsia="仿宋_GB2312" w:cs="Times New Roman"/>
          <w:sz w:val="32"/>
          <w:shd w:val="clear" w:color="auto" w:fill="FFFFFF"/>
        </w:rPr>
        <w:t>；</w:t>
      </w:r>
    </w:p>
    <w:p>
      <w:pPr>
        <w:ind w:firstLine="630"/>
        <w:rPr>
          <w:rFonts w:ascii="Times New Roman" w:hAnsi="Times New Roman" w:eastAsia="仿宋_GB2312" w:cs="Times New Roman"/>
          <w:sz w:val="32"/>
          <w:shd w:val="clear" w:color="auto" w:fill="FFFFFF"/>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lang w:val="en-US" w:eastAsia="zh-CN"/>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numPr>
          <w:ilvl w:val="0"/>
          <w:numId w:val="0"/>
        </w:numPr>
        <w:ind w:firstLine="640" w:firstLineChars="200"/>
        <w:rPr>
          <w:rFonts w:hint="eastAsia" w:ascii="仿宋_GB2312" w:hAnsi="黑体" w:eastAsia="仿宋_GB2312"/>
          <w:sz w:val="32"/>
          <w:szCs w:val="32"/>
          <w:lang w:val="en-US" w:eastAsia="zh-CN"/>
        </w:rPr>
      </w:pPr>
      <w:r>
        <w:rPr>
          <w:rFonts w:hint="eastAsia" w:ascii="仿宋_GB2312" w:hAnsi="黑体" w:eastAsia="仿宋_GB2312"/>
          <w:sz w:val="32"/>
          <w:szCs w:val="32"/>
        </w:rPr>
        <w:t>（二）三亚市天涯区旅游和文化广电体育局</w:t>
      </w:r>
      <w:r>
        <w:rPr>
          <w:rFonts w:hint="eastAsia" w:ascii="仿宋_GB2312" w:hAnsi="黑体" w:eastAsia="仿宋_GB2312"/>
          <w:sz w:val="32"/>
          <w:szCs w:val="32"/>
          <w:lang w:eastAsia="zh-CN"/>
        </w:rPr>
        <w:t>部门</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仿宋_GB2312" w:hAnsi="黑体" w:eastAsia="仿宋_GB2312"/>
          <w:sz w:val="32"/>
          <w:szCs w:val="32"/>
          <w:lang w:eastAsia="zh-CN"/>
        </w:rPr>
        <w:t>其中</w:t>
      </w:r>
      <w:r>
        <w:rPr>
          <w:rFonts w:hint="eastAsia" w:ascii="仿宋_GB2312" w:hAnsi="黑体" w:eastAsia="仿宋_GB2312"/>
          <w:sz w:val="32"/>
          <w:szCs w:val="32"/>
          <w:lang w:val="en-US" w:eastAsia="zh-CN"/>
        </w:rPr>
        <w:t>：</w:t>
      </w:r>
    </w:p>
    <w:p>
      <w:pPr>
        <w:ind w:firstLine="630"/>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3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仿宋_GB2312" w:hAnsi="黑体" w:eastAsia="仿宋_GB2312"/>
          <w:sz w:val="32"/>
          <w:szCs w:val="32"/>
        </w:rPr>
        <w:t>，</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lang w:val="en-US" w:eastAsia="zh-CN"/>
        </w:rPr>
        <w:t>0</w:t>
      </w:r>
      <w:r>
        <w:rPr>
          <w:rFonts w:hint="eastAsia" w:ascii="仿宋_GB2312" w:hAnsi="黑体" w:eastAsia="仿宋_GB2312" w:cs="仿宋_GB2312"/>
          <w:sz w:val="32"/>
          <w:szCs w:val="32"/>
        </w:rPr>
        <w:t>辆，计划购置0辆</w:t>
      </w:r>
      <w:r>
        <w:rPr>
          <w:rFonts w:hint="eastAsia" w:ascii="Times New Roman" w:hAnsi="Times New Roman" w:eastAsia="仿宋_GB2312" w:cs="Times New Roman"/>
          <w:sz w:val="32"/>
          <w:shd w:val="clear" w:color="auto" w:fill="FFFFFF"/>
        </w:rPr>
        <w:t>；</w:t>
      </w:r>
    </w:p>
    <w:p>
      <w:pPr>
        <w:ind w:firstLine="630"/>
        <w:rPr>
          <w:rFonts w:hint="eastAsia" w:ascii="仿宋_GB2312" w:hAnsi="黑体" w:eastAsia="仿宋_GB2312"/>
          <w:sz w:val="32"/>
          <w:szCs w:val="32"/>
          <w:lang w:val="en-US" w:eastAsia="zh-CN"/>
        </w:rPr>
      </w:pPr>
      <w:r>
        <w:rPr>
          <w:rFonts w:ascii="仿宋_GB2312" w:hAnsi="黑体" w:eastAsia="仿宋_GB2312" w:cs="Times New Roman"/>
          <w:sz w:val="32"/>
          <w:szCs w:val="32"/>
        </w:rPr>
        <w:t>公务接待费</w:t>
      </w:r>
      <w:r>
        <w:rPr>
          <w:rFonts w:hint="eastAsia" w:ascii="仿宋_GB2312" w:hAnsi="黑体" w:eastAsia="仿宋_GB2312" w:cs="仿宋_GB2312"/>
          <w:sz w:val="32"/>
          <w:szCs w:val="32"/>
        </w:rPr>
        <w:t>0</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部门</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年年</w:t>
      </w:r>
      <w:r>
        <w:rPr>
          <w:rFonts w:hint="eastAsia" w:ascii="黑体" w:hAnsi="黑体" w:eastAsia="黑体" w:cs="Times New Roman"/>
          <w:sz w:val="32"/>
          <w:shd w:val="clear" w:color="auto" w:fill="FFFFFF"/>
        </w:rPr>
        <w:t>政府性基金预算当年拨款情况说明</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三亚市天涯区旅游和文化广电体育局</w:t>
      </w:r>
      <w:r>
        <w:rPr>
          <w:rFonts w:hint="eastAsia" w:ascii="仿宋_GB2312" w:hAnsi="黑体" w:eastAsia="仿宋_GB2312"/>
          <w:sz w:val="32"/>
          <w:szCs w:val="32"/>
          <w:lang w:eastAsia="zh-CN"/>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sz w:val="32"/>
          <w:szCs w:val="32"/>
          <w:lang w:val="en-US" w:eastAsia="zh-CN"/>
        </w:rPr>
        <w:t>11.12</w:t>
      </w:r>
      <w:r>
        <w:rPr>
          <w:rFonts w:hint="eastAsia" w:ascii="仿宋_GB2312" w:hAnsi="黑体" w:eastAsia="仿宋_GB2312"/>
          <w:sz w:val="32"/>
          <w:szCs w:val="32"/>
        </w:rPr>
        <w:t>万元，比上年预算数增加</w:t>
      </w:r>
      <w:r>
        <w:rPr>
          <w:rFonts w:hint="eastAsia" w:ascii="仿宋_GB2312" w:hAnsi="黑体" w:eastAsia="仿宋_GB2312"/>
          <w:sz w:val="32"/>
          <w:szCs w:val="32"/>
          <w:lang w:val="en-US" w:eastAsia="zh-CN"/>
        </w:rPr>
        <w:t>11.12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上年结转</w:t>
      </w:r>
      <w:r>
        <w:rPr>
          <w:rFonts w:hint="eastAsia" w:ascii="仿宋_GB2312" w:hAnsi="黑体" w:eastAsia="仿宋_GB2312"/>
          <w:sz w:val="32"/>
          <w:szCs w:val="32"/>
        </w:rPr>
        <w:t>。</w:t>
      </w:r>
    </w:p>
    <w:p>
      <w:pPr>
        <w:ind w:firstLine="640"/>
        <w:jc w:val="left"/>
        <w:rPr>
          <w:rFonts w:hint="eastAsia" w:ascii="楷体" w:hAnsi="楷体" w:eastAsia="楷体"/>
          <w:sz w:val="32"/>
          <w:szCs w:val="32"/>
        </w:rPr>
      </w:pPr>
      <w:r>
        <w:rPr>
          <w:rFonts w:hint="eastAsia" w:ascii="楷体" w:hAnsi="楷体" w:eastAsia="楷体"/>
          <w:sz w:val="32"/>
          <w:szCs w:val="32"/>
        </w:rPr>
        <w:t>（二）政府性基金预算当年拨款结构情况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城乡社区</w:t>
      </w:r>
      <w:r>
        <w:rPr>
          <w:rFonts w:hint="eastAsia" w:ascii="仿宋_GB2312" w:hAnsi="黑体" w:eastAsia="仿宋_GB2312"/>
          <w:sz w:val="32"/>
          <w:szCs w:val="32"/>
        </w:rPr>
        <w:t>支出（类）支出</w:t>
      </w:r>
      <w:r>
        <w:rPr>
          <w:rFonts w:hint="eastAsia" w:ascii="仿宋_GB2312" w:hAnsi="黑体" w:eastAsia="仿宋_GB2312"/>
          <w:sz w:val="32"/>
          <w:szCs w:val="32"/>
          <w:lang w:val="en-US" w:eastAsia="zh-CN"/>
        </w:rPr>
        <w:t>11.12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100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 xml:space="preserve"> </w:t>
      </w:r>
      <w:r>
        <w:rPr>
          <w:rFonts w:hint="eastAsia" w:ascii="仿宋_GB2312" w:hAnsi="黑体" w:eastAsia="仿宋_GB2312"/>
          <w:sz w:val="32"/>
          <w:szCs w:val="32"/>
          <w:lang w:eastAsia="zh-CN"/>
        </w:rPr>
        <w:t>城乡社区</w:t>
      </w:r>
      <w:r>
        <w:rPr>
          <w:rFonts w:hint="eastAsia" w:ascii="仿宋_GB2312" w:hAnsi="黑体" w:eastAsia="仿宋_GB2312"/>
          <w:sz w:val="32"/>
          <w:szCs w:val="32"/>
        </w:rPr>
        <w:t>支出（类）</w:t>
      </w:r>
      <w:r>
        <w:rPr>
          <w:rFonts w:hint="eastAsia" w:ascii="仿宋_GB2312" w:hAnsi="黑体" w:eastAsia="仿宋_GB2312" w:cs="仿宋_GB2312"/>
          <w:sz w:val="32"/>
          <w:szCs w:val="32"/>
          <w:lang w:eastAsia="zh-CN"/>
        </w:rPr>
        <w:t>国有土地使用权出让收入安排的</w:t>
      </w:r>
      <w:r>
        <w:rPr>
          <w:rFonts w:hint="eastAsia" w:ascii="仿宋_GB2312" w:hAnsi="黑体" w:eastAsia="仿宋_GB2312" w:cs="仿宋_GB2312"/>
          <w:sz w:val="32"/>
          <w:szCs w:val="32"/>
        </w:rPr>
        <w:t>支出（款）</w:t>
      </w:r>
      <w:r>
        <w:rPr>
          <w:rFonts w:hint="eastAsia" w:ascii="仿宋_GB2312" w:hAnsi="黑体" w:eastAsia="仿宋_GB2312" w:cs="仿宋_GB2312"/>
          <w:sz w:val="32"/>
          <w:szCs w:val="32"/>
          <w:lang w:eastAsia="zh-CN"/>
        </w:rPr>
        <w:t>城市建设支出</w:t>
      </w:r>
      <w:r>
        <w:rPr>
          <w:rFonts w:hint="eastAsia" w:ascii="仿宋_GB2312" w:hAnsi="黑体" w:eastAsia="仿宋_GB2312" w:cs="仿宋_GB2312"/>
          <w:sz w:val="32"/>
          <w:szCs w:val="32"/>
        </w:rPr>
        <w:t>（项）</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sz w:val="32"/>
          <w:szCs w:val="32"/>
          <w:lang w:val="en-US" w:eastAsia="zh-CN"/>
        </w:rPr>
        <w:t>11.12</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11.12</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上年结转</w:t>
      </w:r>
      <w:r>
        <w:rPr>
          <w:rFonts w:hint="eastAsia" w:ascii="仿宋_GB2312" w:hAnsi="黑体" w:eastAsia="仿宋_GB2312"/>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六、关于</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部门</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hint="eastAsia" w:ascii="仿宋_GB2312" w:hAnsi="黑体" w:eastAsia="仿宋_GB2312"/>
          <w:sz w:val="32"/>
          <w:szCs w:val="32"/>
        </w:rPr>
        <w:t>三亚市天涯区旅游和文化广电体育局</w:t>
      </w:r>
      <w:r>
        <w:rPr>
          <w:rFonts w:hint="eastAsia" w:ascii="仿宋_GB2312" w:hAnsi="黑体" w:eastAsia="仿宋_GB2312"/>
          <w:sz w:val="32"/>
          <w:szCs w:val="32"/>
          <w:lang w:eastAsia="zh-CN"/>
        </w:rPr>
        <w:t>部门</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w:t>
      </w:r>
      <w:r>
        <w:rPr>
          <w:rFonts w:hint="eastAsia" w:ascii="仿宋_GB2312" w:hAnsi="黑体" w:eastAsia="仿宋_GB2312" w:cs="仿宋_GB2312"/>
          <w:sz w:val="32"/>
          <w:szCs w:val="32"/>
        </w:rPr>
        <w:t>所有收入和支出均纳入部门预算管理。收入包括：一般公共预算收入</w:t>
      </w:r>
      <w:r>
        <w:rPr>
          <w:rFonts w:hint="eastAsia" w:ascii="仿宋_GB2312" w:hAnsi="黑体" w:eastAsia="仿宋_GB2312" w:cs="仿宋_GB2312"/>
          <w:sz w:val="32"/>
          <w:szCs w:val="32"/>
          <w:lang w:eastAsia="zh-CN"/>
        </w:rPr>
        <w:t>、</w:t>
      </w:r>
      <w:r>
        <w:rPr>
          <w:rFonts w:hint="eastAsia" w:ascii="仿宋_GB2312" w:hAnsi="黑体" w:eastAsia="仿宋_GB2312"/>
          <w:sz w:val="32"/>
          <w:szCs w:val="32"/>
        </w:rPr>
        <w:t>上年结转；支出包括：文化</w:t>
      </w:r>
      <w:r>
        <w:rPr>
          <w:rFonts w:hint="eastAsia" w:ascii="仿宋_GB2312" w:hAnsi="黑体" w:eastAsia="仿宋_GB2312"/>
          <w:sz w:val="32"/>
          <w:szCs w:val="32"/>
          <w:lang w:eastAsia="zh-CN"/>
        </w:rPr>
        <w:t>旅游</w:t>
      </w:r>
      <w:r>
        <w:rPr>
          <w:rFonts w:hint="eastAsia" w:ascii="仿宋_GB2312" w:hAnsi="黑体" w:eastAsia="仿宋_GB2312"/>
          <w:sz w:val="32"/>
          <w:szCs w:val="32"/>
        </w:rPr>
        <w:t>体育与传媒支出、社会保障和就业支出、卫生健康支出、</w:t>
      </w:r>
      <w:r>
        <w:rPr>
          <w:rFonts w:hint="eastAsia" w:ascii="仿宋_GB2312" w:hAnsi="黑体" w:eastAsia="仿宋_GB2312"/>
          <w:sz w:val="32"/>
          <w:szCs w:val="32"/>
          <w:lang w:eastAsia="zh-CN"/>
        </w:rPr>
        <w:t>城乡社区支出、</w:t>
      </w:r>
      <w:r>
        <w:rPr>
          <w:rFonts w:hint="eastAsia" w:ascii="仿宋_GB2312" w:hAnsi="黑体" w:eastAsia="仿宋_GB2312"/>
          <w:sz w:val="32"/>
          <w:szCs w:val="32"/>
        </w:rPr>
        <w:t>住房保障支出。三亚市天涯区旅游和文化广电体育局</w:t>
      </w:r>
      <w:r>
        <w:rPr>
          <w:rFonts w:hint="eastAsia" w:ascii="仿宋_GB2312" w:hAnsi="黑体" w:eastAsia="仿宋_GB2312"/>
          <w:sz w:val="32"/>
          <w:szCs w:val="32"/>
          <w:lang w:eastAsia="zh-CN"/>
        </w:rPr>
        <w:t>部门</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1141.79</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部门</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收入预算情况说明</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rPr>
        <w:t>三亚市天涯区旅游和文化广电体育局</w:t>
      </w:r>
      <w:r>
        <w:rPr>
          <w:rFonts w:hint="eastAsia" w:ascii="仿宋_GB2312" w:hAnsi="黑体" w:eastAsia="仿宋_GB2312"/>
          <w:sz w:val="32"/>
          <w:szCs w:val="32"/>
          <w:lang w:eastAsia="zh-CN"/>
        </w:rPr>
        <w:t>部门</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年收入预算</w:t>
      </w:r>
      <w:r>
        <w:rPr>
          <w:rFonts w:hint="eastAsia" w:ascii="仿宋_GB2312" w:hAnsi="黑体" w:eastAsia="仿宋_GB2312"/>
          <w:sz w:val="32"/>
          <w:szCs w:val="32"/>
          <w:lang w:val="en-US" w:eastAsia="zh-CN"/>
        </w:rPr>
        <w:t>1141.79</w:t>
      </w:r>
      <w:r>
        <w:rPr>
          <w:rFonts w:hint="eastAsia" w:ascii="仿宋_GB2312" w:hAnsi="黑体" w:eastAsia="仿宋_GB2312"/>
          <w:sz w:val="32"/>
          <w:szCs w:val="32"/>
        </w:rPr>
        <w:t>万元，其中：上年结转</w:t>
      </w:r>
      <w:r>
        <w:rPr>
          <w:rFonts w:hint="eastAsia" w:ascii="仿宋_GB2312" w:hAnsi="黑体" w:eastAsia="仿宋_GB2312" w:cs="仿宋_GB2312"/>
          <w:sz w:val="32"/>
          <w:szCs w:val="32"/>
          <w:lang w:val="en-US" w:eastAsia="zh-CN"/>
        </w:rPr>
        <w:t>11.12</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0.97</w:t>
      </w:r>
      <w:r>
        <w:rPr>
          <w:rFonts w:hint="eastAsia" w:ascii="仿宋_GB2312" w:hAnsi="黑体" w:eastAsia="仿宋_GB2312"/>
          <w:sz w:val="32"/>
          <w:szCs w:val="32"/>
        </w:rPr>
        <w:t>%；</w:t>
      </w:r>
      <w:r>
        <w:rPr>
          <w:rFonts w:hint="eastAsia" w:ascii="仿宋_GB2312" w:hAnsi="黑体" w:eastAsia="仿宋_GB2312"/>
          <w:sz w:val="32"/>
          <w:szCs w:val="32"/>
          <w:lang w:eastAsia="zh-CN"/>
        </w:rPr>
        <w:t>一般公共预算</w:t>
      </w:r>
      <w:r>
        <w:rPr>
          <w:rFonts w:hint="eastAsia" w:ascii="仿宋_GB2312" w:hAnsi="黑体" w:eastAsia="仿宋_GB2312"/>
          <w:sz w:val="32"/>
          <w:szCs w:val="32"/>
        </w:rPr>
        <w:t>拨款收入</w:t>
      </w:r>
      <w:r>
        <w:rPr>
          <w:rFonts w:hint="eastAsia" w:ascii="仿宋_GB2312" w:hAnsi="黑体" w:eastAsia="仿宋_GB2312" w:cs="仿宋_GB2312"/>
          <w:sz w:val="32"/>
          <w:szCs w:val="32"/>
          <w:lang w:val="en-US" w:eastAsia="zh-CN"/>
        </w:rPr>
        <w:t>1130.67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99.03</w:t>
      </w:r>
      <w:r>
        <w:rPr>
          <w:rFonts w:hint="eastAsia" w:ascii="仿宋_GB2312" w:hAnsi="黑体" w:eastAsia="仿宋_GB2312"/>
          <w:sz w:val="32"/>
          <w:szCs w:val="32"/>
        </w:rPr>
        <w:t>%；政府性基金收入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万元；专项收入</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21.78</w:t>
      </w:r>
      <w:r>
        <w:rPr>
          <w:rFonts w:hint="eastAsia" w:ascii="仿宋_GB2312" w:hAnsi="黑体" w:eastAsia="仿宋_GB2312"/>
          <w:sz w:val="32"/>
          <w:szCs w:val="32"/>
        </w:rPr>
        <w:t>万元，</w:t>
      </w:r>
      <w:r>
        <w:rPr>
          <w:rFonts w:hint="eastAsia" w:ascii="仿宋_GB2312" w:hAnsi="黑体" w:eastAsia="仿宋_GB2312"/>
          <w:color w:val="auto"/>
          <w:sz w:val="32"/>
          <w:szCs w:val="32"/>
        </w:rPr>
        <w:t>主要是</w:t>
      </w:r>
      <w:r>
        <w:rPr>
          <w:rFonts w:hint="eastAsia" w:ascii="仿宋_GB2312" w:hAnsi="黑体" w:eastAsia="仿宋_GB2312"/>
          <w:color w:val="auto"/>
          <w:sz w:val="32"/>
          <w:szCs w:val="32"/>
          <w:lang w:eastAsia="zh-CN"/>
        </w:rPr>
        <w:t>群众文化体育活动、旅游标识牌</w:t>
      </w:r>
      <w:r>
        <w:rPr>
          <w:rFonts w:hint="eastAsia" w:ascii="仿宋_GB2312" w:hAnsi="黑体" w:eastAsia="仿宋_GB2312"/>
          <w:sz w:val="32"/>
          <w:szCs w:val="32"/>
        </w:rPr>
        <w:t>等</w:t>
      </w:r>
      <w:r>
        <w:rPr>
          <w:rFonts w:hint="eastAsia" w:ascii="仿宋_GB2312" w:hAnsi="黑体" w:eastAsia="仿宋_GB2312"/>
          <w:sz w:val="32"/>
          <w:szCs w:val="32"/>
          <w:lang w:eastAsia="zh-CN"/>
        </w:rPr>
        <w:t>费用</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w:t>
      </w:r>
      <w:r>
        <w:rPr>
          <w:rFonts w:hint="eastAsia" w:ascii="黑体" w:hAnsi="黑体" w:eastAsia="黑体" w:cs="黑体"/>
          <w:sz w:val="32"/>
          <w:szCs w:val="32"/>
        </w:rPr>
        <w:t>三亚市天涯区旅游和文化广电体育局</w:t>
      </w:r>
      <w:r>
        <w:rPr>
          <w:rFonts w:hint="eastAsia" w:ascii="黑体" w:hAnsi="黑体" w:eastAsia="黑体" w:cs="黑体"/>
          <w:sz w:val="32"/>
          <w:szCs w:val="32"/>
          <w:lang w:eastAsia="zh-CN"/>
        </w:rPr>
        <w:t>部门</w:t>
      </w:r>
      <w:r>
        <w:rPr>
          <w:rFonts w:hint="eastAsia" w:ascii="黑体" w:hAnsi="黑体" w:eastAsia="黑体" w:cs="黑体"/>
          <w:sz w:val="32"/>
          <w:szCs w:val="32"/>
        </w:rPr>
        <w:t>202</w:t>
      </w:r>
      <w:r>
        <w:rPr>
          <w:rFonts w:hint="eastAsia" w:ascii="黑体" w:hAnsi="黑体" w:eastAsia="黑体" w:cs="黑体"/>
          <w:sz w:val="32"/>
          <w:szCs w:val="32"/>
          <w:lang w:val="en-US" w:eastAsia="zh-CN"/>
        </w:rPr>
        <w:t>2</w:t>
      </w:r>
      <w:r>
        <w:rPr>
          <w:rFonts w:ascii="黑体" w:hAnsi="黑体" w:eastAsia="黑体" w:cs="Times New Roman"/>
          <w:sz w:val="32"/>
          <w:shd w:val="clear" w:color="auto" w:fill="FFFFFF"/>
        </w:rPr>
        <w:t>年</w:t>
      </w:r>
      <w:r>
        <w:rPr>
          <w:rFonts w:hint="eastAsia" w:ascii="黑体" w:hAnsi="黑体" w:eastAsia="黑体" w:cs="Times New Roman"/>
          <w:sz w:val="32"/>
          <w:shd w:val="clear" w:color="auto" w:fill="FFFFFF"/>
        </w:rPr>
        <w:t>支出预算情况说明</w:t>
      </w:r>
    </w:p>
    <w:p>
      <w:pPr>
        <w:ind w:firstLine="640" w:firstLineChars="200"/>
        <w:rPr>
          <w:rFonts w:ascii="仿宋_GB2312" w:hAnsi="黑体" w:eastAsia="仿宋_GB2312"/>
          <w:color w:val="FF0000"/>
          <w:sz w:val="32"/>
          <w:szCs w:val="32"/>
        </w:rPr>
      </w:pPr>
      <w:r>
        <w:rPr>
          <w:rFonts w:hint="eastAsia" w:ascii="仿宋_GB2312" w:hAnsi="黑体" w:eastAsia="仿宋_GB2312"/>
          <w:sz w:val="32"/>
          <w:szCs w:val="32"/>
        </w:rPr>
        <w:t>三亚市天涯区旅游和文化广电体育局</w:t>
      </w:r>
      <w:r>
        <w:rPr>
          <w:rFonts w:hint="eastAsia" w:ascii="仿宋_GB2312" w:hAnsi="黑体" w:eastAsia="仿宋_GB2312"/>
          <w:sz w:val="32"/>
          <w:szCs w:val="32"/>
          <w:lang w:eastAsia="zh-CN"/>
        </w:rPr>
        <w:t>部门</w:t>
      </w:r>
      <w:r>
        <w:rPr>
          <w:rFonts w:hint="eastAsia" w:ascii="仿宋_GB2312" w:hAnsi="黑体" w:eastAsia="仿宋_GB2312"/>
          <w:sz w:val="32"/>
          <w:szCs w:val="32"/>
        </w:rPr>
        <w:t>202</w:t>
      </w:r>
      <w:r>
        <w:rPr>
          <w:rFonts w:hint="eastAsia" w:ascii="仿宋_GB2312" w:hAnsi="黑体" w:eastAsia="仿宋_GB2312"/>
          <w:sz w:val="32"/>
          <w:szCs w:val="32"/>
          <w:lang w:val="en-US" w:eastAsia="zh-CN"/>
        </w:rPr>
        <w:t>2</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1141.79</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182.74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16</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959.05</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84</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21.78</w:t>
      </w:r>
      <w:r>
        <w:rPr>
          <w:rFonts w:hint="eastAsia" w:ascii="仿宋_GB2312" w:hAnsi="黑体" w:eastAsia="仿宋_GB2312"/>
          <w:sz w:val="32"/>
          <w:szCs w:val="32"/>
        </w:rPr>
        <w:t>万元</w:t>
      </w:r>
      <w:r>
        <w:rPr>
          <w:rFonts w:hint="eastAsia" w:ascii="仿宋_GB2312" w:hAnsi="黑体" w:eastAsia="仿宋_GB2312"/>
          <w:color w:val="auto"/>
          <w:sz w:val="32"/>
          <w:szCs w:val="32"/>
        </w:rPr>
        <w:t>。</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hint="eastAsia"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三亚市天涯区旅游和文化广电体育局</w:t>
      </w:r>
      <w:r>
        <w:rPr>
          <w:rFonts w:hint="eastAsia" w:ascii="仿宋_GB2312" w:hAnsi="黑体" w:eastAsia="仿宋_GB2312" w:cs="仿宋_GB2312"/>
          <w:sz w:val="32"/>
          <w:szCs w:val="32"/>
          <w:lang w:eastAsia="zh-CN"/>
        </w:rPr>
        <w:t>本级</w:t>
      </w:r>
      <w:r>
        <w:rPr>
          <w:rFonts w:hint="eastAsia" w:ascii="仿宋_GB2312" w:hAnsi="黑体" w:eastAsia="仿宋_GB2312" w:cs="仿宋_GB2312"/>
          <w:sz w:val="32"/>
          <w:szCs w:val="32"/>
        </w:rPr>
        <w:t>机关运行经费预算</w:t>
      </w:r>
      <w:r>
        <w:rPr>
          <w:rFonts w:hint="eastAsia" w:ascii="仿宋_GB2312" w:hAnsi="黑体" w:eastAsia="仿宋_GB2312" w:cs="仿宋_GB2312"/>
          <w:sz w:val="32"/>
          <w:szCs w:val="32"/>
          <w:lang w:val="en-US" w:eastAsia="zh-CN"/>
        </w:rPr>
        <w:t>22</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hint="eastAsia" w:ascii="仿宋_GB2312" w:hAnsi="黑体" w:eastAsia="仿宋_GB2312" w:cs="仿宋_GB2312"/>
          <w:sz w:val="32"/>
          <w:szCs w:val="32"/>
        </w:rPr>
        <w:t>三亚市天涯区旅游和文化广电体育局</w:t>
      </w:r>
      <w:r>
        <w:rPr>
          <w:rFonts w:hint="eastAsia" w:ascii="仿宋_GB2312" w:hAnsi="黑体" w:eastAsia="仿宋_GB2312" w:cs="仿宋_GB2312"/>
          <w:sz w:val="32"/>
          <w:szCs w:val="32"/>
          <w:lang w:eastAsia="zh-CN"/>
        </w:rPr>
        <w:t>本级</w:t>
      </w:r>
      <w:r>
        <w:rPr>
          <w:rFonts w:hint="eastAsia" w:ascii="仿宋_GB2312" w:hAnsi="黑体" w:eastAsia="仿宋_GB2312" w:cs="仿宋_GB2312"/>
          <w:sz w:val="32"/>
          <w:szCs w:val="32"/>
        </w:rPr>
        <w:t>政府采购预算总额</w:t>
      </w:r>
      <w:r>
        <w:rPr>
          <w:rFonts w:hint="eastAsia" w:ascii="仿宋_GB2312" w:hAnsi="黑体" w:eastAsia="仿宋_GB2312" w:cs="仿宋_GB2312"/>
          <w:sz w:val="32"/>
          <w:szCs w:val="32"/>
          <w:lang w:val="en-US" w:eastAsia="zh-CN"/>
        </w:rPr>
        <w:t>3.10</w:t>
      </w:r>
      <w:r>
        <w:rPr>
          <w:rFonts w:hint="eastAsia" w:ascii="仿宋_GB2312" w:hAnsi="黑体" w:eastAsia="仿宋_GB2312"/>
          <w:sz w:val="32"/>
          <w:szCs w:val="32"/>
        </w:rPr>
        <w:t>万元，其中：政府采购货物预算</w:t>
      </w:r>
      <w:r>
        <w:rPr>
          <w:rFonts w:hint="eastAsia" w:ascii="仿宋_GB2312" w:hAnsi="黑体" w:eastAsia="仿宋_GB2312"/>
          <w:sz w:val="32"/>
          <w:szCs w:val="32"/>
          <w:lang w:val="en-US" w:eastAsia="zh-CN"/>
        </w:rPr>
        <w:t>3.10</w:t>
      </w:r>
      <w:r>
        <w:rPr>
          <w:rFonts w:hint="eastAsia" w:ascii="仿宋_GB2312" w:hAnsi="黑体" w:eastAsia="仿宋_GB2312"/>
          <w:sz w:val="32"/>
          <w:szCs w:val="32"/>
        </w:rPr>
        <w:t>万元，政府采购工程预算</w:t>
      </w:r>
      <w:r>
        <w:rPr>
          <w:rFonts w:hint="eastAsia" w:ascii="仿宋_GB2312" w:hAnsi="黑体" w:eastAsia="仿宋_GB2312"/>
          <w:sz w:val="32"/>
          <w:szCs w:val="32"/>
          <w:lang w:val="en-US" w:eastAsia="zh-CN"/>
        </w:rPr>
        <w:t>0</w:t>
      </w:r>
      <w:r>
        <w:rPr>
          <w:rFonts w:hint="eastAsia" w:ascii="仿宋_GB2312" w:hAnsi="黑体" w:eastAsia="仿宋_GB2312"/>
          <w:sz w:val="32"/>
          <w:szCs w:val="32"/>
        </w:rPr>
        <w:t>万元，政府采购服务预算</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w:t>
      </w:r>
      <w:r>
        <w:rPr>
          <w:rFonts w:hint="eastAsia" w:ascii="仿宋_GB2312" w:hAnsi="黑体" w:eastAsia="仿宋_GB2312" w:cs="仿宋_GB2312"/>
          <w:sz w:val="32"/>
          <w:szCs w:val="32"/>
          <w:lang w:val="en-US" w:eastAsia="zh-CN"/>
        </w:rPr>
        <w:t>21</w:t>
      </w:r>
      <w:r>
        <w:rPr>
          <w:rFonts w:hint="eastAsia" w:ascii="仿宋_GB2312" w:hAnsi="黑体" w:eastAsia="仿宋_GB2312"/>
          <w:sz w:val="32"/>
          <w:szCs w:val="32"/>
        </w:rPr>
        <w:t>年12月31日，</w:t>
      </w:r>
      <w:r>
        <w:rPr>
          <w:rFonts w:hint="eastAsia" w:ascii="仿宋_GB2312" w:hAnsi="黑体" w:eastAsia="仿宋_GB2312" w:cs="仿宋_GB2312"/>
          <w:sz w:val="32"/>
          <w:szCs w:val="32"/>
        </w:rPr>
        <w:t>三亚市天涯区旅游和文化广电体育局</w:t>
      </w:r>
      <w:r>
        <w:rPr>
          <w:rFonts w:hint="eastAsia" w:ascii="仿宋_GB2312" w:hAnsi="黑体" w:eastAsia="仿宋_GB2312" w:cs="仿宋_GB2312"/>
          <w:sz w:val="32"/>
          <w:szCs w:val="32"/>
          <w:lang w:eastAsia="zh-CN"/>
        </w:rPr>
        <w:t>本级</w:t>
      </w:r>
      <w:r>
        <w:rPr>
          <w:rFonts w:hint="eastAsia" w:ascii="仿宋_GB2312" w:hAnsi="黑体" w:eastAsia="仿宋_GB2312" w:cs="仿宋_GB2312"/>
          <w:sz w:val="32"/>
          <w:szCs w:val="32"/>
        </w:rPr>
        <w:t>共有车辆1辆，其中，领导干部用车0辆，机要通信应急用车0辆、一般执法执勤用车0辆、特种专业技术用车0辆、其他用车1辆。单位价值100万元以上设备0台（套）。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黑体" w:hAnsi="黑体" w:eastAsia="黑体"/>
          <w:sz w:val="32"/>
          <w:szCs w:val="32"/>
        </w:rPr>
      </w:pPr>
      <w:r>
        <w:rPr>
          <w:rFonts w:hint="eastAsia" w:ascii="仿宋_GB2312" w:hAnsi="黑体" w:eastAsia="仿宋_GB2312" w:cs="仿宋_GB2312"/>
          <w:sz w:val="32"/>
          <w:szCs w:val="32"/>
        </w:rPr>
        <w:t>三亚市天涯区旅游和文化广电体育局</w:t>
      </w:r>
      <w:r>
        <w:rPr>
          <w:rFonts w:hint="eastAsia" w:ascii="仿宋_GB2312" w:hAnsi="黑体" w:eastAsia="仿宋_GB2312" w:cs="仿宋_GB2312"/>
          <w:sz w:val="32"/>
          <w:szCs w:val="32"/>
          <w:lang w:eastAsia="zh-CN"/>
        </w:rPr>
        <w:t>部门</w:t>
      </w:r>
      <w:r>
        <w:rPr>
          <w:rFonts w:hint="eastAsia" w:ascii="仿宋_GB2312" w:hAnsi="黑体" w:eastAsia="仿宋_GB2312" w:cs="仿宋_GB2312"/>
          <w:sz w:val="32"/>
          <w:szCs w:val="32"/>
          <w:lang w:val="en-US" w:eastAsia="zh-CN"/>
        </w:rPr>
        <w:t>17</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1130.68</w:t>
      </w:r>
      <w:r>
        <w:rPr>
          <w:rFonts w:hint="eastAsia" w:ascii="仿宋_GB2312" w:hAnsi="黑体" w:eastAsia="仿宋_GB2312" w:cs="仿宋_GB2312"/>
          <w:sz w:val="32"/>
          <w:szCs w:val="32"/>
        </w:rPr>
        <w:t>万</w:t>
      </w:r>
      <w:r>
        <w:rPr>
          <w:rFonts w:hint="eastAsia" w:ascii="仿宋_GB2312" w:hAnsi="黑体" w:eastAsia="仿宋_GB2312"/>
          <w:sz w:val="32"/>
          <w:szCs w:val="32"/>
        </w:rPr>
        <w:t>元、政府性基金</w:t>
      </w:r>
      <w:r>
        <w:rPr>
          <w:rFonts w:ascii="仿宋_GB2312" w:hAnsi="黑体" w:eastAsia="仿宋_GB2312" w:cs="仿宋_GB2312"/>
          <w:sz w:val="32"/>
          <w:szCs w:val="32"/>
        </w:rPr>
        <w:t>0</w:t>
      </w:r>
      <w:r>
        <w:rPr>
          <w:rFonts w:hint="eastAsia" w:ascii="仿宋_GB2312" w:hAnsi="黑体" w:eastAsia="仿宋_GB2312"/>
          <w:sz w:val="32"/>
          <w:szCs w:val="32"/>
        </w:rPr>
        <w:t>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  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 xml:space="preserve">六、基本支出：指行政事业单位用于为保障其机构正常运转、完成日常工作任务而发生的人员支出和公用支出。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ind w:firstLine="640" w:firstLineChars="200"/>
        <w:rPr>
          <w:rFonts w:ascii="仿宋_GB2312" w:hAnsi="黑体" w:eastAsia="仿宋_GB2312" w:cs="仿宋_GB2312"/>
          <w:sz w:val="32"/>
          <w:szCs w:val="32"/>
        </w:rPr>
      </w:pPr>
    </w:p>
    <w:p>
      <w:pPr>
        <w:ind w:firstLine="640" w:firstLineChars="200"/>
        <w:jc w:val="left"/>
        <w:rPr>
          <w:rFonts w:ascii="仿宋_GB2312" w:hAnsi="黑体" w:eastAsia="仿宋_GB2312" w:cs="仿宋_GB2312"/>
          <w:sz w:val="32"/>
          <w:szCs w:val="32"/>
        </w:rPr>
      </w:pPr>
    </w:p>
    <w:p>
      <w:pPr>
        <w:ind w:left="800"/>
        <w:jc w:val="center"/>
        <w:rPr>
          <w:rFonts w:hint="eastAsia" w:ascii="仿宋_GB2312" w:hAnsi="黑体" w:eastAsia="仿宋_GB2312"/>
          <w:b/>
          <w:sz w:val="32"/>
          <w:szCs w:val="32"/>
        </w:rPr>
      </w:pPr>
    </w:p>
    <w:p>
      <w:pPr>
        <w:jc w:val="both"/>
        <w:rPr>
          <w:rFonts w:hint="eastAsia" w:ascii="宋体" w:hAnsi="宋体" w:eastAsia="宋体" w:cs="宋体"/>
          <w:sz w:val="52"/>
          <w:szCs w:val="5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1CE643F5"/>
    <w:multiLevelType w:val="singleLevel"/>
    <w:tmpl w:val="1CE643F5"/>
    <w:lvl w:ilvl="0" w:tentative="0">
      <w:start w:val="3"/>
      <w:numFmt w:val="chineseCounting"/>
      <w:suff w:val="space"/>
      <w:lvlText w:val="第%1部分"/>
      <w:lvlJc w:val="left"/>
      <w:rPr>
        <w:rFonts w:hint="eastAsia"/>
      </w:rPr>
    </w:lvl>
  </w:abstractNum>
  <w:abstractNum w:abstractNumId="2">
    <w:nsid w:val="2E0F23F2"/>
    <w:multiLevelType w:val="multilevel"/>
    <w:tmpl w:val="2E0F23F2"/>
    <w:lvl w:ilvl="0" w:tentative="0">
      <w:start w:val="1"/>
      <w:numFmt w:val="decimal"/>
      <w:lvlText w:val="%1."/>
      <w:lvlJc w:val="left"/>
      <w:pPr>
        <w:ind w:left="1160" w:hanging="360"/>
      </w:pPr>
      <w:rPr>
        <w:rFonts w:hint="default"/>
      </w:rPr>
    </w:lvl>
    <w:lvl w:ilvl="1" w:tentative="0">
      <w:start w:val="1"/>
      <w:numFmt w:val="lowerLetter"/>
      <w:lvlText w:val="%2)"/>
      <w:lvlJc w:val="left"/>
      <w:pPr>
        <w:ind w:left="1640" w:hanging="420"/>
      </w:pPr>
    </w:lvl>
    <w:lvl w:ilvl="2" w:tentative="0">
      <w:start w:val="1"/>
      <w:numFmt w:val="lowerRoman"/>
      <w:lvlText w:val="%3."/>
      <w:lvlJc w:val="right"/>
      <w:pPr>
        <w:ind w:left="2060" w:hanging="420"/>
      </w:pPr>
    </w:lvl>
    <w:lvl w:ilvl="3" w:tentative="0">
      <w:start w:val="1"/>
      <w:numFmt w:val="decimal"/>
      <w:lvlText w:val="%4."/>
      <w:lvlJc w:val="left"/>
      <w:pPr>
        <w:ind w:left="2480" w:hanging="420"/>
      </w:pPr>
    </w:lvl>
    <w:lvl w:ilvl="4" w:tentative="0">
      <w:start w:val="1"/>
      <w:numFmt w:val="lowerLetter"/>
      <w:lvlText w:val="%5)"/>
      <w:lvlJc w:val="left"/>
      <w:pPr>
        <w:ind w:left="2900" w:hanging="420"/>
      </w:pPr>
    </w:lvl>
    <w:lvl w:ilvl="5" w:tentative="0">
      <w:start w:val="1"/>
      <w:numFmt w:val="lowerRoman"/>
      <w:lvlText w:val="%6."/>
      <w:lvlJc w:val="right"/>
      <w:pPr>
        <w:ind w:left="3320" w:hanging="420"/>
      </w:pPr>
    </w:lvl>
    <w:lvl w:ilvl="6" w:tentative="0">
      <w:start w:val="1"/>
      <w:numFmt w:val="decimal"/>
      <w:lvlText w:val="%7."/>
      <w:lvlJc w:val="left"/>
      <w:pPr>
        <w:ind w:left="3740" w:hanging="420"/>
      </w:pPr>
    </w:lvl>
    <w:lvl w:ilvl="7" w:tentative="0">
      <w:start w:val="1"/>
      <w:numFmt w:val="lowerLetter"/>
      <w:lvlText w:val="%8)"/>
      <w:lvlJc w:val="left"/>
      <w:pPr>
        <w:ind w:left="4160" w:hanging="420"/>
      </w:pPr>
    </w:lvl>
    <w:lvl w:ilvl="8" w:tentative="0">
      <w:start w:val="1"/>
      <w:numFmt w:val="lowerRoman"/>
      <w:lvlText w:val="%9."/>
      <w:lvlJc w:val="right"/>
      <w:pPr>
        <w:ind w:left="4580" w:hanging="420"/>
      </w:pPr>
    </w:lvl>
  </w:abstractNum>
  <w:abstractNum w:abstractNumId="3">
    <w:nsid w:val="36023204"/>
    <w:multiLevelType w:val="multilevel"/>
    <w:tmpl w:val="36023204"/>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4C9A6287"/>
    <w:multiLevelType w:val="multilevel"/>
    <w:tmpl w:val="4C9A628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7CEC0D48"/>
    <w:multiLevelType w:val="singleLevel"/>
    <w:tmpl w:val="7CEC0D48"/>
    <w:lvl w:ilvl="0" w:tentative="0">
      <w:start w:val="2"/>
      <w:numFmt w:val="chineseCounting"/>
      <w:suff w:val="space"/>
      <w:lvlText w:val="第%1部分"/>
      <w:lvlJc w:val="left"/>
      <w:rPr>
        <w:rFonts w:hint="eastAsia"/>
      </w:rPr>
    </w:lvl>
  </w:abstractNum>
  <w:num w:numId="1">
    <w:abstractNumId w:val="0"/>
  </w:num>
  <w:num w:numId="2">
    <w:abstractNumId w:val="4"/>
  </w:num>
  <w:num w:numId="3">
    <w:abstractNumId w:val="5"/>
  </w:num>
  <w:num w:numId="4">
    <w:abstractNumId w:val="6"/>
  </w:num>
  <w:num w:numId="5">
    <w:abstractNumId w:val="3"/>
  </w:num>
  <w:num w:numId="6">
    <w:abstractNumId w:val="2"/>
  </w:num>
  <w:num w:numId="7">
    <w:abstractNumId w:val="7"/>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6E66345"/>
    <w:rsid w:val="05525855"/>
    <w:rsid w:val="06327DDF"/>
    <w:rsid w:val="06E2530F"/>
    <w:rsid w:val="07A611F6"/>
    <w:rsid w:val="08464EED"/>
    <w:rsid w:val="08FC6193"/>
    <w:rsid w:val="0996101C"/>
    <w:rsid w:val="0CE54C0F"/>
    <w:rsid w:val="0EAD3915"/>
    <w:rsid w:val="10353AD6"/>
    <w:rsid w:val="11675B29"/>
    <w:rsid w:val="11B3745A"/>
    <w:rsid w:val="131523E4"/>
    <w:rsid w:val="13603345"/>
    <w:rsid w:val="14CF66B1"/>
    <w:rsid w:val="16E66345"/>
    <w:rsid w:val="19396A1C"/>
    <w:rsid w:val="197F6FAF"/>
    <w:rsid w:val="19A90C04"/>
    <w:rsid w:val="1A151D30"/>
    <w:rsid w:val="1BB259BF"/>
    <w:rsid w:val="1D9A5CF3"/>
    <w:rsid w:val="1EC70C58"/>
    <w:rsid w:val="20BF7E60"/>
    <w:rsid w:val="20F51D5A"/>
    <w:rsid w:val="22A62D88"/>
    <w:rsid w:val="268A180B"/>
    <w:rsid w:val="26BC21D6"/>
    <w:rsid w:val="270E20AC"/>
    <w:rsid w:val="28D84D6B"/>
    <w:rsid w:val="296900A2"/>
    <w:rsid w:val="298258D7"/>
    <w:rsid w:val="2B1F68F7"/>
    <w:rsid w:val="2B7174B4"/>
    <w:rsid w:val="2E1A70C6"/>
    <w:rsid w:val="2E5A6E7E"/>
    <w:rsid w:val="2ED37A0D"/>
    <w:rsid w:val="2FE01996"/>
    <w:rsid w:val="307846BA"/>
    <w:rsid w:val="30FA531F"/>
    <w:rsid w:val="324404EF"/>
    <w:rsid w:val="32500410"/>
    <w:rsid w:val="33AA6E2B"/>
    <w:rsid w:val="35E01883"/>
    <w:rsid w:val="36811219"/>
    <w:rsid w:val="3783532C"/>
    <w:rsid w:val="3A8208A2"/>
    <w:rsid w:val="3C837CC8"/>
    <w:rsid w:val="3DB45336"/>
    <w:rsid w:val="3E0E70BB"/>
    <w:rsid w:val="3E106C81"/>
    <w:rsid w:val="40295365"/>
    <w:rsid w:val="40D606CC"/>
    <w:rsid w:val="412F67E9"/>
    <w:rsid w:val="414B2726"/>
    <w:rsid w:val="42E42FFD"/>
    <w:rsid w:val="43161C2D"/>
    <w:rsid w:val="433C0B6B"/>
    <w:rsid w:val="45B535B4"/>
    <w:rsid w:val="45B66F43"/>
    <w:rsid w:val="45C16673"/>
    <w:rsid w:val="482901DA"/>
    <w:rsid w:val="4A07759C"/>
    <w:rsid w:val="4A622D3C"/>
    <w:rsid w:val="4AF4427A"/>
    <w:rsid w:val="4B1813E2"/>
    <w:rsid w:val="4B4A26B6"/>
    <w:rsid w:val="4C2F01E6"/>
    <w:rsid w:val="4CDB1CD0"/>
    <w:rsid w:val="4D6952ED"/>
    <w:rsid w:val="4DA03DD4"/>
    <w:rsid w:val="4F58287C"/>
    <w:rsid w:val="50080BF7"/>
    <w:rsid w:val="511D26B1"/>
    <w:rsid w:val="51CD1989"/>
    <w:rsid w:val="528E61C9"/>
    <w:rsid w:val="52F761AE"/>
    <w:rsid w:val="53496B08"/>
    <w:rsid w:val="54D7047D"/>
    <w:rsid w:val="551E65D3"/>
    <w:rsid w:val="558310A1"/>
    <w:rsid w:val="5751784F"/>
    <w:rsid w:val="57A622B4"/>
    <w:rsid w:val="57DE7534"/>
    <w:rsid w:val="580E7989"/>
    <w:rsid w:val="584C6B4E"/>
    <w:rsid w:val="589C7DAE"/>
    <w:rsid w:val="59C75E80"/>
    <w:rsid w:val="59CB3144"/>
    <w:rsid w:val="5B8D6CFC"/>
    <w:rsid w:val="5E545043"/>
    <w:rsid w:val="5F1A1BB0"/>
    <w:rsid w:val="62B421FD"/>
    <w:rsid w:val="632F3737"/>
    <w:rsid w:val="637C6FE5"/>
    <w:rsid w:val="66242688"/>
    <w:rsid w:val="672C1091"/>
    <w:rsid w:val="6A3462D3"/>
    <w:rsid w:val="6A4E092D"/>
    <w:rsid w:val="6A88516F"/>
    <w:rsid w:val="6AB12814"/>
    <w:rsid w:val="6BD75010"/>
    <w:rsid w:val="6CA0644F"/>
    <w:rsid w:val="6CF94FF2"/>
    <w:rsid w:val="6EC824BD"/>
    <w:rsid w:val="70AC43A4"/>
    <w:rsid w:val="7107654F"/>
    <w:rsid w:val="7127434E"/>
    <w:rsid w:val="7172259D"/>
    <w:rsid w:val="719061C1"/>
    <w:rsid w:val="71C35E19"/>
    <w:rsid w:val="71C7048C"/>
    <w:rsid w:val="73071D09"/>
    <w:rsid w:val="758E3295"/>
    <w:rsid w:val="76857AA6"/>
    <w:rsid w:val="76FF0B96"/>
    <w:rsid w:val="77C1385F"/>
    <w:rsid w:val="797C78EF"/>
    <w:rsid w:val="7A05644F"/>
    <w:rsid w:val="7A4D5A4A"/>
    <w:rsid w:val="7AD2736B"/>
    <w:rsid w:val="7B163AF8"/>
    <w:rsid w:val="7C933754"/>
    <w:rsid w:val="7D5E2249"/>
    <w:rsid w:val="7EB04E3A"/>
    <w:rsid w:val="7EDE72A5"/>
    <w:rsid w:val="7F1949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Layout w:type="fixed"/>
      <w:tblCellMar>
        <w:top w:w="0" w:type="dxa"/>
        <w:left w:w="108" w:type="dxa"/>
        <w:bottom w:w="0" w:type="dxa"/>
        <w:right w:w="108" w:type="dxa"/>
      </w:tblCellMar>
    </w:tblPr>
  </w:style>
  <w:style w:type="paragraph" w:customStyle="1" w:styleId="4">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其他省直机关单位</Company>
  <Pages>1</Pages>
  <Words>0</Words>
  <Characters>0</Characters>
  <Lines>0</Lines>
  <Paragraphs>0</Paragraphs>
  <TotalTime>130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2021-03-09T00:57:00Z</dcterms:created>
  <dc:creator>黄琳琳</dc:creator>
  <cp:lastModifiedBy>Administrator</cp:lastModifiedBy>
  <cp:lastPrinted>2022-02-17T04:37:00Z</cp:lastPrinted>
  <dcterms:modified xsi:type="dcterms:W3CDTF">2022-02-16T07:51:05Z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