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asciiTheme="minorEastAsia" w:hAnsiTheme="minorEastAsia" w:eastAsiaTheme="minorEastAsia" w:cstheme="minorEastAsia"/>
          <w:sz w:val="84"/>
          <w:szCs w:val="84"/>
          <w:lang w:val="en-US" w:eastAsia="zh-CN"/>
        </w:rPr>
        <w:t>2022</w:t>
      </w:r>
      <w:r>
        <w:rPr>
          <w:rFonts w:hint="eastAsia"/>
          <w:sz w:val="84"/>
          <w:szCs w:val="84"/>
        </w:rPr>
        <w:t>年</w:t>
      </w:r>
      <w:r>
        <w:rPr>
          <w:rFonts w:hint="eastAsia" w:asciiTheme="minorEastAsia" w:hAnsiTheme="minorEastAsia" w:eastAsiaTheme="minorEastAsia" w:cstheme="minorEastAsia"/>
          <w:sz w:val="84"/>
          <w:szCs w:val="84"/>
          <w:lang w:eastAsia="zh-CN"/>
        </w:rPr>
        <w:t>三亚市归国华侨联合会单位</w:t>
      </w: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eastAsia="zh-CN"/>
        </w:rPr>
        <w:t>三亚市归国华侨联合会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三亚市归国华侨联合会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eastAsia="zh-CN"/>
        </w:rPr>
        <w:t>三亚市归国华侨联合会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b/>
          <w:bCs/>
          <w:sz w:val="32"/>
          <w:szCs w:val="32"/>
        </w:rPr>
        <w:t xml:space="preserve"> </w:t>
      </w:r>
      <w:r>
        <w:rPr>
          <w:rFonts w:hint="eastAsia" w:ascii="黑体" w:hAnsi="黑体" w:eastAsia="黑体"/>
          <w:sz w:val="32"/>
          <w:szCs w:val="32"/>
          <w:lang w:eastAsia="zh-CN"/>
        </w:rPr>
        <w:t>三亚市归国华侨联合会</w:t>
      </w:r>
      <w:r>
        <w:rPr>
          <w:rFonts w:hint="eastAsia" w:ascii="黑体" w:hAnsi="黑体" w:eastAsia="黑体"/>
          <w:sz w:val="32"/>
          <w:szCs w:val="32"/>
        </w:rPr>
        <w:t>概况</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侨联以马克思列宁主义、毛泽东思想、邓小平理</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论，“三个代表”重要思想、科学发展观、习近平新时代中国特色社会主义思想为指导，国内海外工作并重、老侨新侨工作并重，扩展海外工作，凝聚侨心、汇集侨智、发挥侨力、维护侨益，服务经济发展、积极参政议政、弘扬中华文化、参与社会建设工作。</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以经济建设为中心，团结、动员归侨、侨眷投</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身改革开放，积极促进海外同胞与我市进行经济合作和技术交流。扶持侨属企业，努力为他们服务。做好侨属企、事业，增强侨联的实力。</w:t>
      </w:r>
    </w:p>
    <w:p>
      <w:pPr>
        <w:pStyle w:val="6"/>
        <w:numPr>
          <w:ilvl w:val="0"/>
          <w:numId w:val="6"/>
        </w:numPr>
        <w:ind w:left="420" w:leftChars="200" w:firstLine="320" w:firstLineChars="1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参与国家政治、经济、文化和社会事业事务活动，</w:t>
      </w:r>
    </w:p>
    <w:p>
      <w:pPr>
        <w:pStyle w:val="6"/>
        <w:numPr>
          <w:ilvl w:val="0"/>
          <w:numId w:val="0"/>
        </w:num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反应归侨、侨眷和海外同胞的意见和要求；参与政治协商，发挥民主监督作用；参与人民代表大会、政治协商会议和侨眷代表大会和归侨、侨眷代表、会员人选的协商和推荐</w:t>
      </w:r>
      <w:r>
        <w:rPr>
          <w:rFonts w:hint="eastAsia" w:ascii="仿宋_GB2312" w:hAnsi="黑体" w:eastAsia="仿宋_GB2312" w:cs="仿宋_GB2312"/>
          <w:sz w:val="32"/>
          <w:szCs w:val="32"/>
          <w:lang w:eastAsia="zh-CN"/>
        </w:rPr>
        <w:t>；参与有关侨务法律、法规、条例的指定工作，并协助和督促有关部门贯彻落实，促进社会主义民主法制建设。</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弘扬中华文化，开展海内外文化、技术与交流，</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协助归侨、侨眷和海外同胞在是内兴办文教卫生和其它社会公益事业。</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密切与海外同胞及其社团的广泛联系，增进友谊，鼓励他们同侨居国和居住地人民和睦相处，为侨居国和居住地的繁荣做出贡献，为促进我国人民与各国人民的友好合作而努力。</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鼓励归侨、侨眷发扬社会主义道德风尚，经济参加社会主义精神文明建设，移风易俗，艰苦奋斗，做有理想、有道德、有文化、有纪律的公民。</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加强侨联自身建设，发挥民主，反腐倡廉，面向基层，面向群众，全心全意为归侨、侨眷和海外同胞服务。</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承办市委、市政府和上级部门交办的工作；检查指导各区与侨联相关的工作。</w:t>
      </w:r>
    </w:p>
    <w:p>
      <w:pPr>
        <w:pStyle w:val="6"/>
        <w:numPr>
          <w:ilvl w:val="0"/>
          <w:numId w:val="0"/>
        </w:numPr>
        <w:spacing w:line="500" w:lineRule="exact"/>
        <w:ind w:left="0" w:firstLine="640" w:firstLineChars="200"/>
        <w:jc w:val="left"/>
        <w:rPr>
          <w:rFonts w:hint="default" w:ascii="黑体" w:hAnsi="黑体" w:eastAsia="黑体"/>
          <w:sz w:val="32"/>
          <w:szCs w:val="32"/>
          <w:lang w:val="en-US" w:eastAsia="zh-CN"/>
        </w:rPr>
      </w:pPr>
      <w:r>
        <w:rPr>
          <w:rFonts w:hint="eastAsia" w:ascii="黑体" w:hAnsi="黑体" w:eastAsia="黑体"/>
          <w:sz w:val="32"/>
          <w:szCs w:val="32"/>
          <w:lang w:eastAsia="zh-CN"/>
        </w:rPr>
        <w:t>内设机构主要职责</w:t>
      </w:r>
    </w:p>
    <w:p>
      <w:pPr>
        <w:pStyle w:val="6"/>
        <w:numPr>
          <w:ilvl w:val="0"/>
          <w:numId w:val="0"/>
        </w:numPr>
        <w:spacing w:line="500" w:lineRule="exact"/>
        <w:ind w:left="0"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一）办公室。负责起草和审核有关公文；负责会议的组织、秘书事务、信息综合、文电处理、文书档案管理和机要保密工作；制定机关内部规则制度并组织实施；负责组织认识、信访、财务事务、后勤保障、安全保卫工作；负责掌握机关工作动态和日常工作的协调；负责退休干部服务和工会、妇女等工作；协调做好党建、廉政建设等工作，完成领导交办的其他工作。</w:t>
      </w:r>
    </w:p>
    <w:p>
      <w:pPr>
        <w:spacing w:line="500" w:lineRule="exact"/>
        <w:ind w:left="0" w:firstLine="640" w:firstLineChars="200"/>
        <w:jc w:val="left"/>
        <w:rPr>
          <w:rFonts w:hint="eastAsia" w:ascii="仿宋_GB2312" w:hAnsi="黑体" w:eastAsia="仿宋_GB2312" w:cs="仿宋_GB2312"/>
          <w:sz w:val="32"/>
          <w:szCs w:val="32"/>
          <w:lang w:val="en-US" w:eastAsia="zh-CN"/>
        </w:rPr>
      </w:pPr>
      <w:r>
        <w:rPr>
          <w:rFonts w:hint="eastAsia" w:ascii="方正仿宋_GBK" w:hAnsi="方正仿宋_GBK" w:eastAsia="方正仿宋_GBK" w:cs="方正仿宋_GBK"/>
          <w:sz w:val="32"/>
          <w:szCs w:val="32"/>
          <w:lang w:eastAsia="zh-CN"/>
        </w:rPr>
        <w:t>（二）宣传联谊经济部。负责宣传党的路线、方针，政策和法律和法规，团结、引导和组织归侨侨眷积极投身我市的改革开放和经济建设；密切与海外侨胞及社团的联系，搞好海外联谊工作，积极为政府招商引资、引智搭桥铺路；促进海外侨胞与祖国经济合作和文化、学术和科技交流；努力为侨资侨属企业服务，维护归侨、侨眷和海外侨胞的合法权益工作等有关职责。</w:t>
      </w:r>
    </w:p>
    <w:p>
      <w:pPr>
        <w:ind w:firstLine="640"/>
        <w:jc w:val="both"/>
        <w:rPr>
          <w:rFonts w:hint="eastAsia" w:ascii="黑体" w:hAnsi="黑体" w:eastAsia="黑体"/>
          <w:sz w:val="32"/>
          <w:szCs w:val="32"/>
        </w:rPr>
      </w:pPr>
    </w:p>
    <w:p>
      <w:pPr>
        <w:ind w:firstLine="640"/>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三亚市归国华侨联合会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firstLine="642" w:firstLineChars="200"/>
        <w:jc w:val="both"/>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ind w:left="800"/>
        <w:jc w:val="center"/>
        <w:rPr>
          <w:rFonts w:hint="eastAsia" w:ascii="仿宋_GB2312" w:hAnsi="黑体" w:eastAsia="仿宋_GB2312"/>
          <w:b/>
          <w:sz w:val="32"/>
          <w:szCs w:val="32"/>
        </w:rPr>
      </w:pPr>
    </w:p>
    <w:p>
      <w:pPr>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第三部分 </w:t>
      </w:r>
      <w:r>
        <w:rPr>
          <w:rFonts w:hint="eastAsia" w:ascii="黑体" w:hAnsi="黑体" w:eastAsia="黑体"/>
          <w:sz w:val="32"/>
          <w:szCs w:val="32"/>
          <w:lang w:eastAsia="zh-CN"/>
        </w:rPr>
        <w:t>三亚市归国华侨联合会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jc w:val="left"/>
        <w:rPr>
          <w:rFonts w:hint="eastAsia" w:ascii="黑体" w:hAnsi="黑体" w:eastAsia="黑体"/>
          <w:sz w:val="32"/>
          <w:szCs w:val="32"/>
          <w:lang w:eastAsia="zh-CN"/>
        </w:rPr>
      </w:pPr>
      <w:r>
        <w:rPr>
          <w:rFonts w:hint="eastAsia" w:ascii="黑体" w:hAnsi="黑体" w:eastAsia="黑体"/>
          <w:sz w:val="32"/>
          <w:szCs w:val="32"/>
          <w:lang w:eastAsia="zh-CN"/>
        </w:rPr>
        <w:t>一、关于三亚市归国华侨联合会</w:t>
      </w:r>
      <w:r>
        <w:rPr>
          <w:rFonts w:hint="eastAsia" w:ascii="黑体" w:hAnsi="黑体" w:eastAsia="黑体"/>
          <w:sz w:val="32"/>
          <w:szCs w:val="32"/>
          <w:lang w:val="en-US" w:eastAsia="zh-CN"/>
        </w:rPr>
        <w:t>2022</w:t>
      </w:r>
      <w:r>
        <w:rPr>
          <w:rFonts w:hint="eastAsia" w:ascii="黑体" w:hAnsi="黑体" w:eastAsia="黑体"/>
          <w:sz w:val="32"/>
          <w:szCs w:val="32"/>
          <w:lang w:eastAsia="zh-CN"/>
        </w:rPr>
        <w:t>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351.43</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351.43</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351.43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bookmarkStart w:id="0" w:name="_GoBack"/>
      <w:bookmarkEnd w:id="0"/>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351.43</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278.70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30.11万元、卫生健康支出25.35万元、住房保障支出17.28万元，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三亚市归国华侨联合会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351.43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75.58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新增人人员后的相应支出及工资福利相应增加等。</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278.70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79.30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30.11万元，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8.56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卫生健康支出25.35万元，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7.21</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住房保障支出17.28万元，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4.91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统战事务（款）华侨事务（项）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w:t>
      </w:r>
      <w:r>
        <w:rPr>
          <w:rFonts w:hint="eastAsia" w:ascii="仿宋_GB2312" w:hAnsi="黑体" w:eastAsia="仿宋_GB2312" w:cs="仿宋_GB2312"/>
          <w:sz w:val="32"/>
          <w:szCs w:val="32"/>
          <w:lang w:val="en-US" w:eastAsia="zh-CN"/>
        </w:rPr>
        <w:t>为278.70万元，比上年预算数增加52.82万元，主要是人员增加后工资福利相应增加等。</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2.社会保障和就业（类）行政事业单位养老（款）机关事业单位基本养老保险费支出（项）2022年预算数为20.61万元，比上年预算数增加4.67万元，主要是人员增加和人员工资调整，养老保险费相应增加。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3.社会保障和就业（类）行政事业单位养老（款）机关事业单位职业年金缴费支出（项）2022年预算数为9.50万元，比上年预算数增加9.50万元，主要是新增预算项目。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4.卫生健康支出（类）行政事业单位医疗（款）行政事业单位医疗（项）2022年预算数为10.95万元，比上年预算数增加2.48万元，主要是人员增加和人员工资调整，医疗保险相应增加。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5.卫生健康支出（类）行政事业单位医疗（款）公务员医疗补助（项）2022年预算数为14.40万元，比上年预算数增加2.23万元，主要是人员增加和人员工资调整后，医疗补助相应增加。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6.住房保障支出（类）住房改革支出（款）住房公积金（项）2022年预算数为17.28万元，比上年预算数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人员增加和人员工资调整，住房公积金相应增加。</w:t>
      </w:r>
    </w:p>
    <w:p>
      <w:pPr>
        <w:ind w:firstLine="640" w:firstLineChars="20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三亚市归国华侨联合会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三亚市归国华侨联合会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olor w:val="auto"/>
          <w:sz w:val="32"/>
          <w:szCs w:val="32"/>
          <w:lang w:val="en-US" w:eastAsia="zh-CN"/>
        </w:rPr>
        <w:t>291.43</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263.89</w:t>
      </w:r>
      <w:r>
        <w:rPr>
          <w:rFonts w:hint="eastAsia" w:ascii="仿宋_GB2312" w:hAnsi="黑体" w:eastAsia="仿宋_GB2312"/>
          <w:color w:val="auto"/>
          <w:sz w:val="32"/>
          <w:szCs w:val="32"/>
        </w:rPr>
        <w:t>万元，主要包括：基本工资、津贴补贴、奖金、社会保障缴费、</w:t>
      </w:r>
      <w:r>
        <w:rPr>
          <w:rFonts w:hint="eastAsia" w:ascii="仿宋_GB2312" w:hAnsi="黑体" w:eastAsia="仿宋_GB2312"/>
          <w:color w:val="auto"/>
          <w:sz w:val="32"/>
          <w:szCs w:val="32"/>
          <w:lang w:eastAsia="zh-CN"/>
        </w:rPr>
        <w:t>住房公积金、其他工资福利支出等</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27.54</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会议费、培训费、工会经费、福利费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公务用车运行维护费、其他商品和服务支出等</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三亚市归国华侨联合会</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5.81</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00B0F0"/>
          <w:sz w:val="32"/>
          <w:shd w:val="clear" w:color="auto" w:fill="FFFFFF"/>
        </w:rPr>
      </w:pPr>
      <w:r>
        <w:rPr>
          <w:rFonts w:hint="eastAsia" w:ascii="Times New Roman" w:hAnsi="Times New Roman" w:eastAsia="仿宋_GB2312" w:cs="Times New Roman"/>
          <w:color w:val="auto"/>
          <w:sz w:val="32"/>
          <w:shd w:val="clear" w:color="auto" w:fill="FFFFFF"/>
          <w:lang w:val="en-US" w:eastAsia="zh-CN"/>
        </w:rPr>
        <w:t>因公出国（境）0万元，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数持平。</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1.81</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1.81</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lang w:eastAsia="zh-CN"/>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4.0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rPr>
          <w:rFonts w:ascii="Times New Roman" w:hAnsi="Times New Roman" w:eastAsia="仿宋_GB2312" w:cs="Times New Roman"/>
          <w:color w:val="00B0F0"/>
          <w:sz w:val="32"/>
          <w:shd w:val="clear" w:color="auto" w:fill="FFFFFF"/>
        </w:rPr>
      </w:pPr>
      <w:r>
        <w:rPr>
          <w:rFonts w:hint="eastAsia" w:ascii="仿宋_GB2312" w:hAnsi="黑体" w:eastAsia="仿宋_GB2312"/>
          <w:color w:val="auto"/>
          <w:sz w:val="32"/>
          <w:szCs w:val="32"/>
        </w:rPr>
        <w:t>（二）</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eastAsia="zh-CN"/>
        </w:rPr>
        <w:t>三亚市归国华侨联合会</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rPr>
        <w:t>年政府性基金预算当年拨款情况说明</w:t>
      </w:r>
      <w:r>
        <w:rPr>
          <w:rFonts w:hint="eastAsia" w:ascii="黑体" w:hAnsi="黑体" w:eastAsia="黑体" w:cs="Times New Roman"/>
          <w:color w:val="auto"/>
          <w:sz w:val="32"/>
          <w:shd w:val="clear" w:color="auto" w:fill="FFFFFF"/>
          <w:lang w:eastAsia="zh-CN"/>
        </w:rPr>
        <w:t>。</w:t>
      </w:r>
    </w:p>
    <w:p>
      <w:pPr>
        <w:ind w:firstLine="630" w:firstLineChars="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color w:val="auto"/>
          <w:sz w:val="32"/>
          <w:shd w:val="clear" w:color="auto" w:fill="FFFFFF"/>
          <w:lang w:eastAsia="zh-CN"/>
        </w:rPr>
        <w:t>无此项预算和拨款情况。</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三亚市归国华侨联合会</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rPr>
        <w:t>年收支预算情况的总体说明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s="仿宋_GB2312"/>
          <w:color w:val="auto"/>
          <w:sz w:val="32"/>
          <w:szCs w:val="32"/>
        </w:rPr>
        <w:t>收入</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、社会和保障就业支出</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olor w:val="auto"/>
          <w:sz w:val="32"/>
          <w:szCs w:val="32"/>
          <w:lang w:val="en-US" w:eastAsia="zh-CN"/>
        </w:rPr>
        <w:t>351.43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三亚市归国华侨联合会</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rPr>
        <w:t>年收入预算情况说明</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351.43</w:t>
      </w:r>
      <w:r>
        <w:rPr>
          <w:rFonts w:hint="eastAsia" w:ascii="仿宋_GB2312" w:hAnsi="黑体" w:eastAsia="仿宋_GB2312"/>
          <w:color w:val="auto"/>
          <w:sz w:val="32"/>
          <w:szCs w:val="32"/>
        </w:rPr>
        <w:t>万元，</w:t>
      </w:r>
      <w:r>
        <w:rPr>
          <w:rFonts w:hint="eastAsia" w:ascii="仿宋_GB2312" w:hAnsi="黑体" w:eastAsia="仿宋_GB2312"/>
          <w:sz w:val="32"/>
          <w:szCs w:val="32"/>
        </w:rPr>
        <w:t>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351.43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75.58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人员增加和工资调整标准后的</w:t>
      </w:r>
      <w:r>
        <w:rPr>
          <w:rFonts w:hint="eastAsia" w:ascii="仿宋_GB2312" w:hAnsi="黑体" w:eastAsia="仿宋_GB2312"/>
          <w:color w:val="auto"/>
          <w:sz w:val="32"/>
          <w:szCs w:val="32"/>
          <w:lang w:val="en-US" w:eastAsia="zh-CN"/>
        </w:rPr>
        <w:t>卫生健康支出、人员和</w:t>
      </w:r>
      <w:r>
        <w:rPr>
          <w:rFonts w:hint="eastAsia" w:ascii="仿宋_GB2312" w:hAnsi="黑体" w:eastAsia="仿宋_GB2312"/>
          <w:color w:val="auto"/>
          <w:sz w:val="32"/>
          <w:szCs w:val="32"/>
          <w:lang w:eastAsia="zh-CN"/>
        </w:rPr>
        <w:t>工资福利相应增加等</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三亚市归国华侨联合会</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rPr>
        <w:t>年支出预算情况说明</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olor w:val="auto"/>
          <w:sz w:val="32"/>
          <w:szCs w:val="32"/>
          <w:lang w:val="en-US" w:eastAsia="zh-CN"/>
        </w:rPr>
        <w:t>351.43</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291.43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82.93</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17.07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75.58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人员增加后的</w:t>
      </w:r>
      <w:r>
        <w:rPr>
          <w:rFonts w:hint="eastAsia" w:ascii="仿宋_GB2312" w:hAnsi="黑体" w:eastAsia="仿宋_GB2312"/>
          <w:color w:val="auto"/>
          <w:sz w:val="32"/>
          <w:szCs w:val="32"/>
          <w:lang w:val="en-US" w:eastAsia="zh-CN"/>
        </w:rPr>
        <w:t>卫生健康支出、</w:t>
      </w:r>
      <w:r>
        <w:rPr>
          <w:rFonts w:hint="eastAsia" w:ascii="仿宋_GB2312" w:hAnsi="黑体" w:eastAsia="仿宋_GB2312"/>
          <w:color w:val="auto"/>
          <w:sz w:val="32"/>
          <w:szCs w:val="32"/>
          <w:lang w:eastAsia="zh-CN"/>
        </w:rPr>
        <w:t>人员和工资福利相应增加和项目支出中的固定资产更新等原因</w:t>
      </w:r>
      <w:r>
        <w:rPr>
          <w:rFonts w:hint="eastAsia" w:ascii="仿宋_GB2312" w:hAnsi="黑体" w:eastAsia="仿宋_GB2312"/>
          <w:color w:val="auto"/>
          <w:sz w:val="32"/>
          <w:szCs w:val="32"/>
          <w:lang w:val="en-US" w:eastAsia="zh-CN"/>
        </w:rPr>
        <w:t>。</w:t>
      </w:r>
    </w:p>
    <w:p>
      <w:p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本级机关运行经费预算</w:t>
      </w:r>
      <w:r>
        <w:rPr>
          <w:rFonts w:hint="eastAsia" w:ascii="仿宋_GB2312" w:hAnsi="黑体" w:eastAsia="仿宋_GB2312" w:cs="仿宋_GB2312"/>
          <w:color w:val="auto"/>
          <w:sz w:val="32"/>
          <w:szCs w:val="32"/>
          <w:lang w:val="en-US" w:eastAsia="zh-CN"/>
        </w:rPr>
        <w:t>27.54</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2022年</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rPr>
        <w:t>本级预算单位</w:t>
      </w:r>
      <w:r>
        <w:rPr>
          <w:rFonts w:hint="eastAsia" w:ascii="仿宋_GB2312" w:hAnsi="黑体" w:eastAsia="仿宋_GB2312" w:cs="仿宋_GB2312"/>
          <w:color w:val="auto"/>
          <w:sz w:val="32"/>
          <w:szCs w:val="32"/>
          <w:lang w:eastAsia="zh-CN"/>
        </w:rPr>
        <w:t>无</w:t>
      </w:r>
      <w:r>
        <w:rPr>
          <w:rFonts w:hint="eastAsia" w:ascii="仿宋_GB2312" w:hAnsi="黑体" w:eastAsia="仿宋_GB2312" w:cs="仿宋_GB2312"/>
          <w:color w:val="auto"/>
          <w:sz w:val="32"/>
          <w:szCs w:val="32"/>
        </w:rPr>
        <w:t>政府采购预算</w:t>
      </w:r>
      <w:r>
        <w:rPr>
          <w:rFonts w:hint="eastAsia" w:ascii="仿宋_GB2312" w:hAnsi="黑体" w:eastAsia="仿宋_GB2312" w:cs="仿宋_GB2312"/>
          <w:color w:val="auto"/>
          <w:sz w:val="32"/>
          <w:szCs w:val="32"/>
          <w:lang w:eastAsia="zh-CN"/>
        </w:rPr>
        <w:t>情况</w:t>
      </w:r>
      <w:r>
        <w:rPr>
          <w:rFonts w:hint="eastAsia" w:ascii="仿宋_GB2312" w:hAnsi="黑体" w:eastAsia="仿宋_GB2312"/>
          <w:color w:val="auto"/>
          <w:sz w:val="32"/>
          <w:szCs w:val="32"/>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00B0F0"/>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rPr>
        <w:t>本级预算单位共有车辆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三亚市归国华侨联合会</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60</w:t>
      </w:r>
      <w:r>
        <w:rPr>
          <w:rFonts w:hint="eastAsia" w:ascii="仿宋_GB2312" w:hAnsi="黑体" w:eastAsia="仿宋_GB2312"/>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14F1D"/>
    <w:multiLevelType w:val="singleLevel"/>
    <w:tmpl w:val="BCC14F1D"/>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17DFA"/>
    <w:rsid w:val="03304703"/>
    <w:rsid w:val="086C10B7"/>
    <w:rsid w:val="094D03A5"/>
    <w:rsid w:val="120A6A60"/>
    <w:rsid w:val="139F4360"/>
    <w:rsid w:val="1A5F137D"/>
    <w:rsid w:val="1CD97B8E"/>
    <w:rsid w:val="2049456E"/>
    <w:rsid w:val="21EF2B88"/>
    <w:rsid w:val="238A57ED"/>
    <w:rsid w:val="26B651A8"/>
    <w:rsid w:val="2BDB4465"/>
    <w:rsid w:val="316A1719"/>
    <w:rsid w:val="328B6B51"/>
    <w:rsid w:val="37F67922"/>
    <w:rsid w:val="39E31E77"/>
    <w:rsid w:val="3F006D57"/>
    <w:rsid w:val="4ABEBD7E"/>
    <w:rsid w:val="598A6B83"/>
    <w:rsid w:val="5BB07E1D"/>
    <w:rsid w:val="5CE415E4"/>
    <w:rsid w:val="5D454E50"/>
    <w:rsid w:val="64AA496B"/>
    <w:rsid w:val="655E3039"/>
    <w:rsid w:val="68687F14"/>
    <w:rsid w:val="69F51B6F"/>
    <w:rsid w:val="70651CEF"/>
    <w:rsid w:val="70F7413F"/>
    <w:rsid w:val="738858AC"/>
    <w:rsid w:val="73AF2D62"/>
    <w:rsid w:val="7ECE0F2F"/>
    <w:rsid w:val="97F26828"/>
    <w:rsid w:val="FFCFB402"/>
    <w:rsid w:val="FFFF8D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3</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greatwall</cp:lastModifiedBy>
  <dcterms:modified xsi:type="dcterms:W3CDTF">2023-10-07T11:07:46Z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