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黑体" w:hAnsi="黑体" w:eastAsia="黑体"/>
          <w:sz w:val="52"/>
          <w:szCs w:val="52"/>
        </w:rPr>
      </w:pPr>
      <w:r>
        <w:rPr>
          <w:rFonts w:hint="eastAsia" w:ascii="黑体" w:hAnsi="黑体" w:eastAsia="黑体"/>
          <w:sz w:val="52"/>
          <w:szCs w:val="52"/>
        </w:rPr>
        <w:t>2022年三亚市三亚林场预算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cs="仿宋_GB2312"/>
          <w:sz w:val="32"/>
          <w:szCs w:val="32"/>
        </w:rPr>
        <w:t>三亚市三亚林场</w:t>
      </w:r>
      <w:r>
        <w:rPr>
          <w:rFonts w:hint="eastAsia" w:ascii="黑体" w:hAnsi="黑体" w:eastAsia="黑体"/>
          <w:sz w:val="32"/>
          <w:szCs w:val="32"/>
        </w:rPr>
        <w:t>概况</w:t>
      </w:r>
    </w:p>
    <w:p>
      <w:pPr>
        <w:pStyle w:val="7"/>
        <w:numPr>
          <w:ilvl w:val="0"/>
          <w:numId w:val="2"/>
        </w:numPr>
        <w:ind w:firstLineChars="0"/>
        <w:jc w:val="left"/>
        <w:rPr>
          <w:rFonts w:hint="eastAsia" w:ascii="仿宋_GB2312" w:hAnsi="仿宋" w:eastAsia="仿宋_GB2312"/>
          <w:sz w:val="32"/>
          <w:szCs w:val="32"/>
        </w:rPr>
      </w:pPr>
      <w:r>
        <w:rPr>
          <w:rFonts w:hint="eastAsia" w:ascii="仿宋_GB2312" w:hAnsi="仿宋" w:eastAsia="仿宋_GB2312"/>
          <w:sz w:val="32"/>
          <w:szCs w:val="32"/>
        </w:rPr>
        <w:t>主要职责</w:t>
      </w:r>
    </w:p>
    <w:p>
      <w:pPr>
        <w:pStyle w:val="7"/>
        <w:numPr>
          <w:ilvl w:val="0"/>
          <w:numId w:val="2"/>
        </w:numPr>
        <w:ind w:firstLineChars="0"/>
        <w:jc w:val="left"/>
        <w:rPr>
          <w:rFonts w:hint="eastAsia" w:ascii="仿宋_GB2312" w:hAnsi="仿宋" w:eastAsia="仿宋_GB2312"/>
          <w:sz w:val="32"/>
          <w:szCs w:val="32"/>
        </w:rPr>
      </w:pPr>
      <w:r>
        <w:rPr>
          <w:rFonts w:hint="eastAsia" w:ascii="仿宋_GB2312" w:hAnsi="仿宋" w:eastAsia="仿宋_GB2312"/>
          <w:sz w:val="32"/>
          <w:szCs w:val="32"/>
        </w:rPr>
        <w:t>机构设置情况</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三亚市三亚林场2022</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黑体" w:hAnsi="黑体" w:eastAsia="黑体"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三亚市三亚林场2022年</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黑体" w:hAnsi="黑体" w:eastAsia="黑体"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三亚市三亚林场</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主要职责及机构设置情况</w:t>
      </w:r>
    </w:p>
    <w:p>
      <w:pPr>
        <w:pStyle w:val="7"/>
        <w:ind w:firstLine="481" w:firstLineChars="150"/>
        <w:jc w:val="left"/>
        <w:rPr>
          <w:rFonts w:hint="eastAsia" w:ascii="黑体" w:hAnsi="黑体" w:eastAsia="黑体" w:cs="仿宋_GB2312"/>
          <w:b/>
          <w:bCs/>
          <w:sz w:val="32"/>
          <w:szCs w:val="32"/>
        </w:rPr>
      </w:pPr>
      <w:r>
        <w:rPr>
          <w:rFonts w:hint="eastAsia" w:ascii="黑体" w:hAnsi="黑体" w:eastAsia="黑体" w:cs="仿宋_GB2312"/>
          <w:b/>
          <w:bCs/>
          <w:sz w:val="32"/>
          <w:szCs w:val="32"/>
        </w:rPr>
        <w:t>（一）主要职责</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负责天然林和海防林的养护和造林、护林防火、林场林区管理、承办上级部门交办的工作等。</w:t>
      </w:r>
    </w:p>
    <w:p>
      <w:pPr>
        <w:pStyle w:val="7"/>
        <w:ind w:firstLine="481" w:firstLineChars="150"/>
        <w:jc w:val="left"/>
        <w:rPr>
          <w:rFonts w:ascii="仿宋_GB2312" w:hAnsi="黑体" w:eastAsia="仿宋_GB2312" w:cs="仿宋_GB2312"/>
          <w:b/>
          <w:bCs/>
          <w:sz w:val="32"/>
          <w:szCs w:val="32"/>
        </w:rPr>
      </w:pPr>
      <w:r>
        <w:rPr>
          <w:rFonts w:hint="eastAsia" w:ascii="仿宋_GB2312" w:hAnsi="黑体" w:eastAsia="仿宋_GB2312" w:cs="仿宋_GB2312"/>
          <w:b/>
          <w:bCs/>
          <w:sz w:val="32"/>
          <w:szCs w:val="32"/>
        </w:rPr>
        <w:t>（二）机构设置情况</w:t>
      </w:r>
    </w:p>
    <w:p>
      <w:pPr>
        <w:pStyle w:val="7"/>
        <w:ind w:firstLine="320" w:firstLineChars="1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 </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三亚市三亚林场共设置四个内设机构，它们分别是：办公室、财务室、护林防火资源室、生产经营室。</w:t>
      </w:r>
    </w:p>
    <w:p>
      <w:pPr>
        <w:pStyle w:val="7"/>
        <w:ind w:left="1080" w:firstLine="0" w:firstLineChars="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仿宋_GB2312"/>
          <w:sz w:val="32"/>
          <w:szCs w:val="32"/>
        </w:rPr>
        <w:t>三亚市三亚林场</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（此部分内容即为三亚市三亚林场预算公开表）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仿宋_GB2312"/>
          <w:sz w:val="32"/>
          <w:szCs w:val="32"/>
        </w:rPr>
        <w:t>三亚市三亚林场2022年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三亚市三亚林场2022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三亚市三亚林场财政拨款收支总预算</w:t>
      </w:r>
      <w:r>
        <w:rPr>
          <w:rFonts w:hint="eastAsia" w:ascii="仿宋_GB2312" w:hAnsi="黑体" w:eastAsia="仿宋_GB2312" w:cs="仿宋_GB2312"/>
          <w:sz w:val="32"/>
          <w:szCs w:val="32"/>
        </w:rPr>
        <w:t>77.42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77.42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75.04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2.38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77.42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75.04</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2.38</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三亚市三亚林场2022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三亚市三亚林场2022年一般公共预算当年拨款</w:t>
      </w:r>
      <w:r>
        <w:rPr>
          <w:rFonts w:hint="eastAsia" w:ascii="仿宋_GB2312" w:hAnsi="黑体" w:eastAsia="仿宋_GB2312" w:cs="仿宋_GB2312"/>
          <w:sz w:val="32"/>
          <w:szCs w:val="32"/>
        </w:rPr>
        <w:t>77.42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增加2.38万元。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一般公共服务（类）支出77.42</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rPr>
        <w:t xml:space="preserve"> </w:t>
      </w:r>
      <w:r>
        <w:rPr>
          <w:rFonts w:hint="eastAsia" w:ascii="仿宋_GB2312" w:hAnsi="黑体" w:eastAsia="仿宋_GB2312" w:cs="仿宋_GB2312"/>
          <w:sz w:val="32"/>
          <w:szCs w:val="32"/>
        </w:rPr>
        <w:t>社会保障和就业支出（类）行政事业单位养老支出（款）机关事业单位基本养老保险缴费支出（项）2022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7.78</w:t>
      </w:r>
      <w:r>
        <w:rPr>
          <w:rFonts w:hint="eastAsia" w:ascii="仿宋_GB2312" w:hAnsi="黑体" w:eastAsia="仿宋_GB2312"/>
          <w:sz w:val="32"/>
          <w:szCs w:val="32"/>
        </w:rPr>
        <w:t>万元，比上年减少1.84万元</w:t>
      </w:r>
      <w:r>
        <w:rPr>
          <w:rFonts w:hint="eastAsia" w:ascii="仿宋_GB2312" w:hAnsi="黑体" w:eastAsia="仿宋_GB2312" w:cs="仿宋_GB2312"/>
          <w:sz w:val="32"/>
          <w:szCs w:val="32"/>
        </w:rPr>
        <w:t>。社会保障和就业支出（类）行政事业单位养老支出（款）机关事业单位职业年金缴费支出（项）2022年预算数为3.89万元，比上年增加3.89万元。</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w:t>
      </w:r>
      <w:r>
        <w:rPr>
          <w:rFonts w:hint="eastAsia"/>
        </w:rPr>
        <w:t xml:space="preserve"> </w:t>
      </w:r>
      <w:r>
        <w:rPr>
          <w:rFonts w:hint="eastAsia" w:ascii="仿宋_GB2312" w:hAnsi="黑体" w:eastAsia="仿宋_GB2312" w:cs="仿宋_GB2312"/>
          <w:sz w:val="32"/>
          <w:szCs w:val="32"/>
        </w:rPr>
        <w:t>卫生健康支出（类）行政事业单位医疗（款）事业单位医疗（项）2022年预算数为4.13万元，比上年增加4.13万元。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农林水支出（类）林业和草原（款）一事业机构（项）2022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53.4</w:t>
      </w:r>
      <w:r>
        <w:rPr>
          <w:rFonts w:hint="eastAsia" w:ascii="仿宋_GB2312" w:hAnsi="黑体" w:eastAsia="仿宋_GB2312"/>
          <w:sz w:val="32"/>
          <w:szCs w:val="32"/>
        </w:rPr>
        <w:t>万元，比上年减少11.98万元。农林水支出（类）林业和草原（款）森林生态效益补偿（项）2022年预算数为2.38万元，比上年增加2.38万元。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rPr>
        <w:t xml:space="preserve"> </w:t>
      </w:r>
      <w:r>
        <w:rPr>
          <w:rFonts w:hint="eastAsia" w:ascii="仿宋_GB2312" w:hAnsi="黑体" w:eastAsia="仿宋_GB2312"/>
          <w:sz w:val="32"/>
          <w:szCs w:val="32"/>
        </w:rPr>
        <w:t>住房保障支出（类）住房改革支出（款）住房公积金（项）2022年预算数为5.84万元，比上年增加5.84万元。</w:t>
      </w:r>
    </w:p>
    <w:p>
      <w:pPr>
        <w:ind w:firstLine="640"/>
        <w:rPr>
          <w:rFonts w:ascii="黑体" w:hAnsi="黑体" w:eastAsia="黑体"/>
          <w:sz w:val="32"/>
          <w:szCs w:val="32"/>
        </w:rPr>
      </w:pPr>
      <w:r>
        <w:rPr>
          <w:rFonts w:hint="eastAsia" w:ascii="黑体" w:hAnsi="黑体" w:eastAsia="黑体"/>
          <w:sz w:val="32"/>
          <w:szCs w:val="32"/>
        </w:rPr>
        <w:t>三、关于三亚市三亚林场2022年一般公共预算基本支出情况说明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三亚市三亚林场2022年一般公共预算基本支出为</w:t>
      </w:r>
      <w:r>
        <w:rPr>
          <w:rFonts w:hint="eastAsia" w:ascii="仿宋_GB2312" w:hAnsi="黑体" w:eastAsia="仿宋_GB2312" w:cs="仿宋_GB2312"/>
          <w:sz w:val="32"/>
          <w:szCs w:val="32"/>
        </w:rPr>
        <w:t>77.42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74.24万</w:t>
      </w:r>
      <w:r>
        <w:rPr>
          <w:rFonts w:hint="eastAsia" w:ascii="仿宋_GB2312" w:hAnsi="黑体" w:eastAsia="仿宋_GB2312"/>
          <w:sz w:val="32"/>
          <w:szCs w:val="32"/>
        </w:rPr>
        <w:t>元，主要包括：基本工资、津贴补贴、绩效工资、机关事业单位基本养老保险缴费、职业年金缴费、职工基本医疗保险缴费、其他社会保障缴费、住房公积金、邮电费、其他交通费用；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0.8</w:t>
      </w:r>
      <w:r>
        <w:rPr>
          <w:rFonts w:hint="eastAsia" w:ascii="仿宋_GB2312" w:hAnsi="黑体" w:eastAsia="仿宋_GB2312"/>
          <w:sz w:val="32"/>
          <w:szCs w:val="32"/>
        </w:rPr>
        <w:t>万元，主要包括：办公费。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三亚市三亚林场2022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（一）三亚市三亚林场2022年一般公共预算“三公”经费预算数为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（二）三亚市三亚林场2022年政府性基金预算“三公”经费预算数为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三亚市三亚林场2022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三亚市三亚林场2022年政府性基金预算当年拨款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三亚市三亚林场2022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按照综合预算原则，三亚市三亚林场所有收入和支出均纳入部门预算管理。收入包括：一般公共预算收入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三亚市三亚林场2022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77.42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三亚市三亚林场2022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三亚市三亚林场2022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77.42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2.38万</w:t>
      </w:r>
      <w:r>
        <w:rPr>
          <w:rFonts w:hint="eastAsia" w:ascii="仿宋_GB2312" w:hAnsi="黑体" w:eastAsia="仿宋_GB2312"/>
          <w:sz w:val="32"/>
          <w:szCs w:val="32"/>
        </w:rPr>
        <w:t>元，占</w:t>
      </w:r>
      <w:r>
        <w:rPr>
          <w:rFonts w:hint="eastAsia" w:ascii="仿宋_GB2312" w:hAnsi="黑体" w:eastAsia="仿宋_GB2312" w:cs="仿宋_GB2312"/>
          <w:sz w:val="32"/>
          <w:szCs w:val="32"/>
        </w:rPr>
        <w:t>3.08</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75.04</w:t>
      </w:r>
      <w:r>
        <w:rPr>
          <w:rFonts w:hint="eastAsia" w:ascii="仿宋_GB2312" w:hAnsi="黑体" w:eastAsia="仿宋_GB2312"/>
          <w:sz w:val="32"/>
          <w:szCs w:val="32"/>
        </w:rPr>
        <w:t>万元，占</w:t>
      </w:r>
      <w:r>
        <w:rPr>
          <w:rFonts w:hint="eastAsia" w:ascii="仿宋_GB2312" w:hAnsi="黑体" w:eastAsia="仿宋_GB2312" w:cs="仿宋_GB2312"/>
          <w:sz w:val="32"/>
          <w:szCs w:val="32"/>
        </w:rPr>
        <w:t>96.92</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%。比上年预算数增加2.42万元。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三亚市三亚林场2022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三亚市三亚林场2022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77.42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75.04</w:t>
      </w:r>
      <w:r>
        <w:rPr>
          <w:rFonts w:hint="eastAsia" w:ascii="仿宋_GB2312" w:hAnsi="黑体" w:eastAsia="仿宋_GB2312"/>
          <w:sz w:val="32"/>
          <w:szCs w:val="32"/>
        </w:rPr>
        <w:t>万元，占</w:t>
      </w:r>
      <w:r>
        <w:rPr>
          <w:rFonts w:hint="eastAsia" w:ascii="仿宋_GB2312" w:hAnsi="黑体" w:eastAsia="仿宋_GB2312" w:cs="仿宋_GB2312"/>
          <w:sz w:val="32"/>
          <w:szCs w:val="32"/>
        </w:rPr>
        <w:t>96.92</w:t>
      </w:r>
      <w:r>
        <w:rPr>
          <w:rFonts w:hint="eastAsia" w:ascii="仿宋_GB2312" w:hAnsi="黑体" w:eastAsia="仿宋_GB2312"/>
          <w:sz w:val="32"/>
          <w:szCs w:val="32"/>
        </w:rPr>
        <w:t>%；项目支出</w:t>
      </w:r>
      <w:r>
        <w:rPr>
          <w:rFonts w:hint="eastAsia" w:ascii="仿宋_GB2312" w:hAnsi="黑体" w:eastAsia="仿宋_GB2312" w:cs="仿宋_GB2312"/>
          <w:sz w:val="32"/>
          <w:szCs w:val="32"/>
        </w:rPr>
        <w:t>2.38</w:t>
      </w:r>
      <w:r>
        <w:rPr>
          <w:rFonts w:hint="eastAsia" w:ascii="仿宋_GB2312" w:hAnsi="黑体" w:eastAsia="仿宋_GB2312"/>
          <w:sz w:val="32"/>
          <w:szCs w:val="32"/>
        </w:rPr>
        <w:t>万元，占</w:t>
      </w:r>
      <w:r>
        <w:rPr>
          <w:rFonts w:hint="eastAsia" w:ascii="仿宋_GB2312" w:hAnsi="黑体" w:eastAsia="仿宋_GB2312" w:cs="仿宋_GB2312"/>
          <w:sz w:val="32"/>
          <w:szCs w:val="32"/>
        </w:rPr>
        <w:t>3.08</w:t>
      </w:r>
      <w:r>
        <w:rPr>
          <w:rFonts w:hint="eastAsia" w:ascii="仿宋_GB2312" w:hAnsi="黑体" w:eastAsia="仿宋_GB2312"/>
          <w:sz w:val="32"/>
          <w:szCs w:val="32"/>
        </w:rPr>
        <w:t>%。比上年预算数增加2.42万元。</w:t>
      </w:r>
    </w:p>
    <w:p>
      <w:pPr>
        <w:ind w:firstLine="640" w:firstLineChars="200"/>
        <w:rPr>
          <w:rFonts w:ascii="黑体" w:hAnsi="黑体" w:eastAsia="黑体" w:cs="Times New Roman"/>
          <w:sz w:val="32"/>
          <w:shd w:val="clear" w:color="auto" w:fill="FFFFFF"/>
        </w:rPr>
      </w:pP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cs="楷体"/>
          <w:sz w:val="32"/>
          <w:shd w:val="clear" w:color="auto" w:fill="FFFFFF"/>
        </w:rPr>
      </w:pPr>
      <w:r>
        <w:rPr>
          <w:rFonts w:hint="eastAsia" w:ascii="楷体" w:hAnsi="楷体" w:eastAsia="楷体" w:cs="楷体"/>
          <w:sz w:val="32"/>
          <w:shd w:val="clear" w:color="auto" w:fill="FFFFFF"/>
        </w:rPr>
        <w:t>（一）机关运行经费</w:t>
      </w:r>
    </w:p>
    <w:p>
      <w:pPr>
        <w:ind w:firstLine="640" w:firstLineChars="200"/>
        <w:rPr>
          <w:rFonts w:hint="default" w:ascii="仿宋_GB2312" w:hAnsi="黑体" w:eastAsia="仿宋_GB2312" w:cs="仿宋_GB2312"/>
          <w:sz w:val="32"/>
          <w:szCs w:val="32"/>
        </w:rPr>
      </w:pPr>
      <w:r>
        <w:rPr>
          <w:rFonts w:hint="default" w:ascii="仿宋_GB2312" w:hAnsi="黑体" w:eastAsia="仿宋_GB2312" w:cs="仿宋_GB2312"/>
          <w:sz w:val="32"/>
          <w:szCs w:val="32"/>
        </w:rPr>
        <w:t>三亚林场为公益二类事业单位，无机关运行经费。</w:t>
      </w:r>
    </w:p>
    <w:p>
      <w:pPr>
        <w:ind w:firstLine="640" w:firstLineChars="200"/>
        <w:rPr>
          <w:rFonts w:hint="eastAsia" w:ascii="楷体" w:hAnsi="楷体" w:eastAsia="楷体" w:cs="楷体"/>
          <w:sz w:val="32"/>
          <w:shd w:val="clear" w:color="auto" w:fill="FFFFFF"/>
        </w:rPr>
      </w:pPr>
      <w:r>
        <w:rPr>
          <w:rFonts w:hint="eastAsia" w:ascii="楷体" w:hAnsi="楷体" w:eastAsia="楷体" w:cs="楷体"/>
          <w:sz w:val="32"/>
          <w:shd w:val="clear" w:color="auto" w:fill="FFFFFF"/>
        </w:rPr>
        <w:t>（二）政府采购情况</w:t>
      </w:r>
    </w:p>
    <w:p>
      <w:pPr>
        <w:ind w:firstLine="640" w:firstLineChars="200"/>
        <w:rPr>
          <w:rFonts w:hint="default" w:ascii="仿宋_GB2312" w:hAnsi="黑体" w:eastAsia="仿宋_GB2312" w:cs="仿宋_GB2312"/>
          <w:sz w:val="32"/>
          <w:szCs w:val="32"/>
        </w:rPr>
      </w:pPr>
      <w:r>
        <w:rPr>
          <w:rFonts w:hint="default" w:ascii="仿宋_GB2312" w:hAnsi="黑体" w:eastAsia="仿宋_GB2312" w:cs="仿宋_GB2312"/>
          <w:sz w:val="32"/>
          <w:szCs w:val="32"/>
        </w:rPr>
        <w:t>2022年三亚林场政府采购预算总额0万元，无政府采购预算。</w:t>
      </w:r>
    </w:p>
    <w:p>
      <w:pPr>
        <w:ind w:firstLine="640" w:firstLineChars="200"/>
        <w:rPr>
          <w:rFonts w:hint="eastAsia" w:ascii="楷体" w:hAnsi="楷体" w:eastAsia="楷体" w:cs="楷体"/>
          <w:sz w:val="32"/>
          <w:shd w:val="clear" w:color="auto" w:fill="FFFFFF"/>
        </w:rPr>
      </w:pPr>
      <w:r>
        <w:rPr>
          <w:rFonts w:hint="eastAsia" w:ascii="楷体" w:hAnsi="楷体" w:eastAsia="楷体" w:cs="楷体"/>
          <w:sz w:val="32"/>
          <w:shd w:val="clear" w:color="auto" w:fill="FFFFFF"/>
        </w:rPr>
        <w:t>（三）国有资产占用情况</w:t>
      </w:r>
    </w:p>
    <w:p>
      <w:pPr>
        <w:ind w:firstLine="640" w:firstLineChars="200"/>
        <w:rPr>
          <w:rFonts w:hint="default" w:ascii="仿宋_GB2312" w:hAnsi="黑体" w:eastAsia="仿宋_GB2312" w:cs="仿宋_GB2312"/>
          <w:sz w:val="32"/>
          <w:szCs w:val="32"/>
        </w:rPr>
      </w:pPr>
      <w:r>
        <w:rPr>
          <w:rFonts w:hint="default" w:ascii="仿宋_GB2312" w:hAnsi="黑体" w:eastAsia="仿宋_GB2312" w:cs="仿宋_GB2312"/>
          <w:sz w:val="32"/>
          <w:szCs w:val="32"/>
        </w:rPr>
        <w:t>截止2021年12月31日，三亚林场共有车辆0辆。单位价值100万元以上设备0台。无国有资产占用情况。</w:t>
      </w:r>
    </w:p>
    <w:p>
      <w:pPr>
        <w:ind w:firstLine="640" w:firstLineChars="200"/>
        <w:rPr>
          <w:rFonts w:ascii="楷体" w:hAnsi="楷体" w:eastAsia="楷体"/>
          <w:sz w:val="32"/>
          <w:szCs w:val="32"/>
        </w:rPr>
      </w:pPr>
      <w:r>
        <w:rPr>
          <w:rFonts w:hint="eastAsia" w:ascii="楷体" w:hAnsi="楷体" w:eastAsia="楷体"/>
          <w:sz w:val="32"/>
          <w:szCs w:val="32"/>
        </w:rPr>
        <w:t>（</w:t>
      </w:r>
      <w:r>
        <w:rPr>
          <w:rFonts w:hint="default" w:ascii="楷体" w:hAnsi="楷体" w:eastAsia="楷体"/>
          <w:sz w:val="32"/>
          <w:szCs w:val="32"/>
        </w:rPr>
        <w:t>四</w:t>
      </w:r>
      <w:r>
        <w:rPr>
          <w:rFonts w:hint="eastAsia" w:ascii="楷体" w:hAnsi="楷体" w:eastAsia="楷体"/>
          <w:sz w:val="32"/>
          <w:szCs w:val="32"/>
        </w:rPr>
        <w:t>）绩效目标设置情况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三亚市三亚林场</w:t>
      </w:r>
      <w:r>
        <w:rPr>
          <w:rFonts w:hint="default" w:ascii="仿宋_GB2312" w:hAnsi="黑体" w:eastAsia="仿宋_GB2312" w:cs="仿宋_GB2312"/>
          <w:sz w:val="32"/>
          <w:szCs w:val="32"/>
          <w:lang w:val="en"/>
        </w:rPr>
        <w:t>8</w:t>
      </w:r>
      <w:r>
        <w:rPr>
          <w:rFonts w:hint="eastAsia" w:ascii="仿宋_GB2312" w:hAnsi="黑体" w:eastAsia="仿宋_GB2312" w:cs="仿宋_GB2312"/>
          <w:sz w:val="32"/>
          <w:szCs w:val="32"/>
          <w:lang w:val="en" w:eastAsia="zh-CN"/>
        </w:rPr>
        <w:t>个项目</w:t>
      </w:r>
      <w:r>
        <w:rPr>
          <w:rFonts w:hint="eastAsia" w:ascii="仿宋_GB2312" w:hAnsi="黑体" w:eastAsia="仿宋_GB2312" w:cs="仿宋_GB2312"/>
          <w:sz w:val="32"/>
          <w:szCs w:val="32"/>
        </w:rPr>
        <w:t>实行绩效目标管理，涉及一般公共预算</w:t>
      </w:r>
      <w:r>
        <w:rPr>
          <w:rFonts w:hint="eastAsia" w:ascii="仿宋_GB2312" w:hAnsi="黑体" w:eastAsia="仿宋_GB2312" w:cs="仿宋_GB2312"/>
          <w:sz w:val="32"/>
          <w:szCs w:val="32"/>
          <w:lang w:val="en-US" w:eastAsia="zh-CN"/>
        </w:rPr>
        <w:t>78.14</w:t>
      </w:r>
      <w:r>
        <w:rPr>
          <w:rFonts w:hint="eastAsia" w:ascii="仿宋_GB2312" w:hAnsi="黑体" w:eastAsia="仿宋_GB2312"/>
          <w:sz w:val="32"/>
          <w:szCs w:val="32"/>
        </w:rPr>
        <w:t>万元。</w:t>
      </w:r>
    </w:p>
    <w:p>
      <w:pPr>
        <w:ind w:left="0" w:leftChars="0" w:firstLine="0" w:firstLineChars="0"/>
        <w:rPr>
          <w:rFonts w:hint="eastAsia" w:ascii="仿宋_GB2312" w:hAnsi="黑体" w:eastAsia="仿宋_GB2312"/>
          <w:color w:val="FF0000"/>
          <w:sz w:val="32"/>
          <w:szCs w:val="32"/>
          <w:lang w:eastAsia="zh-CN"/>
        </w:rPr>
      </w:pPr>
    </w:p>
    <w:p>
      <w:pPr>
        <w:jc w:val="center"/>
        <w:rPr>
          <w:rFonts w:ascii="黑体" w:hAnsi="黑体" w:eastAsia="黑体"/>
          <w:sz w:val="32"/>
          <w:szCs w:val="32"/>
        </w:rPr>
      </w:pPr>
      <w:bookmarkStart w:id="0" w:name="_GoBack"/>
      <w:bookmarkEnd w:id="0"/>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462"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573"/>
    <w:rsid w:val="000118C5"/>
    <w:rsid w:val="00017438"/>
    <w:rsid w:val="00024B76"/>
    <w:rsid w:val="000F2C2D"/>
    <w:rsid w:val="0029630E"/>
    <w:rsid w:val="002B55FD"/>
    <w:rsid w:val="003C2FA0"/>
    <w:rsid w:val="003D43AE"/>
    <w:rsid w:val="0044670C"/>
    <w:rsid w:val="004C1481"/>
    <w:rsid w:val="005026BE"/>
    <w:rsid w:val="0059287B"/>
    <w:rsid w:val="00674E09"/>
    <w:rsid w:val="00855AE6"/>
    <w:rsid w:val="00882954"/>
    <w:rsid w:val="00A36987"/>
    <w:rsid w:val="00AE38E8"/>
    <w:rsid w:val="00B67D43"/>
    <w:rsid w:val="00BA0573"/>
    <w:rsid w:val="00C119D2"/>
    <w:rsid w:val="00C5263E"/>
    <w:rsid w:val="00E0329B"/>
    <w:rsid w:val="00F0665B"/>
    <w:rsid w:val="00F7636B"/>
    <w:rsid w:val="00FE03FF"/>
    <w:rsid w:val="08A86607"/>
    <w:rsid w:val="272F32DE"/>
    <w:rsid w:val="393C23B9"/>
    <w:rsid w:val="3CD366F6"/>
    <w:rsid w:val="67ADBC31"/>
    <w:rsid w:val="6EDD8DB3"/>
    <w:rsid w:val="777B8794"/>
    <w:rsid w:val="77FFFD94"/>
    <w:rsid w:val="78FC58FE"/>
    <w:rsid w:val="BAFDCAF9"/>
    <w:rsid w:val="F1DFFB40"/>
    <w:rsid w:val="FDEFA7D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字符"/>
    <w:link w:val="4"/>
    <w:semiHidden/>
    <w:qFormat/>
    <w:uiPriority w:val="99"/>
    <w:rPr>
      <w:sz w:val="18"/>
      <w:szCs w:val="18"/>
    </w:rPr>
  </w:style>
  <w:style w:type="character" w:customStyle="1" w:styleId="10">
    <w:name w:val="页脚 字符"/>
    <w:link w:val="3"/>
    <w:semiHidden/>
    <w:qFormat/>
    <w:uiPriority w:val="99"/>
    <w:rPr>
      <w:sz w:val="18"/>
      <w:szCs w:val="18"/>
    </w:rPr>
  </w:style>
  <w:style w:type="character" w:customStyle="1" w:styleId="11">
    <w:name w:val="批注框文本 字符"/>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411</Words>
  <Characters>2347</Characters>
  <Lines>19</Lines>
  <Paragraphs>5</Paragraphs>
  <TotalTime>15</TotalTime>
  <ScaleCrop>false</ScaleCrop>
  <LinksUpToDate>false</LinksUpToDate>
  <CharactersWithSpaces>2753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2023-09-30T05:49:00Z</dcterms:created>
  <dc:creator>null,null,总收发</dc:creator>
  <cp:lastModifiedBy>user</cp:lastModifiedBy>
  <dcterms:modified xsi:type="dcterms:W3CDTF">2023-11-02T09:05:47Z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