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Times New Roman" w:hAnsi="Times New Roman" w:eastAsia="宋体" w:cs="Times New Roman"/>
          <w:lang w:val="en-US" w:eastAsia="zh-CN"/>
        </w:rPr>
      </w:pPr>
      <w:r>
        <w:rPr>
          <w:rFonts w:hint="eastAsia" w:ascii="Times New Roman" w:hAnsi="Times New Roman" w:cs="Times New Roman"/>
          <w:lang w:val="en-US" w:eastAsia="zh-CN"/>
        </w:rPr>
        <w:t xml:space="preserve"> </w:t>
      </w: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jc w:val="left"/>
        <w:rPr>
          <w:rFonts w:ascii="Times New Roman" w:hAnsi="Times New Roman" w:cs="Times New Roman"/>
        </w:rPr>
      </w:pPr>
    </w:p>
    <w:p>
      <w:pPr>
        <w:jc w:val="left"/>
        <w:rPr>
          <w:rFonts w:ascii="Times New Roman" w:hAnsi="Times New Roman" w:cs="Times New Roman"/>
        </w:rPr>
      </w:pPr>
    </w:p>
    <w:p>
      <w:pPr>
        <w:jc w:val="left"/>
        <w:rPr>
          <w:rFonts w:ascii="Times New Roman" w:hAnsi="Times New Roman" w:cs="Times New Roman"/>
        </w:rPr>
      </w:pPr>
    </w:p>
    <w:p>
      <w:pPr>
        <w:jc w:val="left"/>
        <w:rPr>
          <w:rFonts w:ascii="Times New Roman" w:hAnsi="Times New Roman" w:cs="Times New Roman"/>
        </w:rPr>
      </w:pPr>
    </w:p>
    <w:p>
      <w:pPr>
        <w:jc w:val="center"/>
        <w:rPr>
          <w:rFonts w:hint="eastAsia" w:ascii="宋体" w:hAnsi="宋体" w:eastAsia="宋体" w:cs="宋体"/>
          <w:sz w:val="52"/>
          <w:szCs w:val="52"/>
        </w:rPr>
      </w:pPr>
      <w:r>
        <w:rPr>
          <w:rFonts w:hint="eastAsia" w:ascii="宋体" w:hAnsi="宋体" w:eastAsia="宋体" w:cs="宋体"/>
          <w:sz w:val="52"/>
          <w:szCs w:val="52"/>
        </w:rPr>
        <w:t>2022年海南中学三亚学校单位预算</w:t>
      </w: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jc w:val="center"/>
        <w:rPr>
          <w:rFonts w:ascii="Times New Roman" w:hAnsi="Times New Roman" w:eastAsia="黑体" w:cs="Times New Roman"/>
          <w:sz w:val="52"/>
          <w:szCs w:val="52"/>
        </w:rPr>
      </w:pPr>
    </w:p>
    <w:p>
      <w:pPr>
        <w:jc w:val="center"/>
        <w:rPr>
          <w:rFonts w:ascii="Times New Roman" w:hAnsi="Times New Roman" w:eastAsia="黑体" w:cs="Times New Roman"/>
          <w:sz w:val="52"/>
          <w:szCs w:val="52"/>
        </w:rPr>
      </w:pPr>
      <w:r>
        <w:rPr>
          <w:rFonts w:ascii="Times New Roman" w:hAnsi="Times New Roman" w:eastAsia="黑体" w:cs="Times New Roman"/>
          <w:sz w:val="52"/>
          <w:szCs w:val="52"/>
        </w:rPr>
        <w:t>目录</w:t>
      </w:r>
    </w:p>
    <w:p>
      <w:pPr>
        <w:rPr>
          <w:rFonts w:hint="eastAsia" w:ascii="黑体" w:hAnsi="黑体" w:eastAsia="黑体" w:cs="黑体"/>
          <w:sz w:val="32"/>
          <w:szCs w:val="32"/>
        </w:rPr>
      </w:pPr>
      <w:r>
        <w:rPr>
          <w:rFonts w:hint="eastAsia" w:ascii="黑体" w:hAnsi="黑体" w:eastAsia="黑体" w:cs="黑体"/>
          <w:sz w:val="32"/>
          <w:szCs w:val="32"/>
        </w:rPr>
        <w:t>第一部分 海南中学三亚学校概况</w:t>
      </w:r>
    </w:p>
    <w:p>
      <w:pPr>
        <w:rPr>
          <w:rFonts w:hint="eastAsia" w:ascii="黑体" w:hAnsi="黑体" w:eastAsia="黑体" w:cs="黑体"/>
          <w:b w:val="0"/>
          <w:bCs w:val="0"/>
          <w:sz w:val="32"/>
          <w:szCs w:val="32"/>
        </w:rPr>
      </w:pPr>
      <w:r>
        <w:rPr>
          <w:rFonts w:hint="eastAsia" w:ascii="黑体" w:hAnsi="黑体" w:eastAsia="黑体" w:cs="黑体"/>
          <w:sz w:val="32"/>
          <w:szCs w:val="32"/>
          <w:lang w:eastAsia="zh-CN"/>
        </w:rPr>
        <w:t>一</w:t>
      </w:r>
      <w:r>
        <w:rPr>
          <w:rFonts w:hint="eastAsia" w:ascii="仿宋" w:hAnsi="仿宋" w:eastAsia="仿宋" w:cs="仿宋"/>
          <w:sz w:val="32"/>
          <w:szCs w:val="32"/>
        </w:rPr>
        <w:t>、</w:t>
      </w:r>
      <w:r>
        <w:rPr>
          <w:rFonts w:hint="eastAsia" w:ascii="黑体" w:hAnsi="黑体" w:eastAsia="黑体" w:cs="黑体"/>
          <w:b w:val="0"/>
          <w:bCs w:val="0"/>
          <w:sz w:val="32"/>
          <w:szCs w:val="32"/>
        </w:rPr>
        <w:t>主要职能</w:t>
      </w:r>
    </w:p>
    <w:p>
      <w:pPr>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二</w:t>
      </w:r>
      <w:r>
        <w:rPr>
          <w:rFonts w:hint="eastAsia" w:ascii="黑体" w:hAnsi="黑体" w:eastAsia="黑体" w:cs="黑体"/>
          <w:b w:val="0"/>
          <w:bCs w:val="0"/>
          <w:sz w:val="32"/>
          <w:szCs w:val="32"/>
        </w:rPr>
        <w:t>、</w:t>
      </w:r>
      <w:r>
        <w:rPr>
          <w:rFonts w:hint="eastAsia" w:ascii="黑体" w:hAnsi="黑体" w:eastAsia="黑体" w:cs="黑体"/>
          <w:b w:val="0"/>
          <w:bCs w:val="0"/>
          <w:sz w:val="32"/>
          <w:szCs w:val="32"/>
          <w:lang w:eastAsia="zh-CN"/>
        </w:rPr>
        <w:t>机构设置</w:t>
      </w:r>
    </w:p>
    <w:p>
      <w:pPr>
        <w:rPr>
          <w:rFonts w:hint="eastAsia" w:ascii="黑体" w:hAnsi="黑体" w:eastAsia="黑体" w:cs="黑体"/>
          <w:sz w:val="32"/>
          <w:szCs w:val="32"/>
        </w:rPr>
      </w:pPr>
      <w:r>
        <w:rPr>
          <w:rFonts w:hint="eastAsia" w:ascii="黑体" w:hAnsi="黑体" w:eastAsia="黑体" w:cs="黑体"/>
          <w:sz w:val="32"/>
          <w:szCs w:val="32"/>
        </w:rPr>
        <w:t>第二部分 海南中学三亚学校2022年单位预算表</w:t>
      </w:r>
    </w:p>
    <w:p>
      <w:pPr>
        <w:rPr>
          <w:rFonts w:hint="eastAsia" w:ascii="仿宋" w:hAnsi="仿宋" w:eastAsia="仿宋" w:cs="仿宋"/>
          <w:sz w:val="32"/>
          <w:szCs w:val="32"/>
        </w:rPr>
      </w:pPr>
      <w:r>
        <w:rPr>
          <w:rFonts w:hint="eastAsia" w:ascii="仿宋" w:hAnsi="仿宋" w:eastAsia="仿宋" w:cs="仿宋"/>
          <w:sz w:val="32"/>
          <w:szCs w:val="32"/>
        </w:rPr>
        <w:t>一、财政拨款收支总表</w:t>
      </w:r>
    </w:p>
    <w:p>
      <w:pPr>
        <w:rPr>
          <w:rFonts w:hint="eastAsia" w:ascii="仿宋" w:hAnsi="仿宋" w:eastAsia="仿宋" w:cs="仿宋"/>
          <w:sz w:val="32"/>
          <w:szCs w:val="32"/>
        </w:rPr>
      </w:pPr>
      <w:r>
        <w:rPr>
          <w:rFonts w:hint="eastAsia" w:ascii="仿宋" w:hAnsi="仿宋" w:eastAsia="仿宋" w:cs="仿宋"/>
          <w:sz w:val="32"/>
          <w:szCs w:val="32"/>
        </w:rPr>
        <w:t>二、一般公共预算支出表</w:t>
      </w:r>
    </w:p>
    <w:p>
      <w:pPr>
        <w:rPr>
          <w:rFonts w:hint="eastAsia" w:ascii="仿宋" w:hAnsi="仿宋" w:eastAsia="仿宋" w:cs="仿宋"/>
          <w:sz w:val="32"/>
          <w:szCs w:val="32"/>
        </w:rPr>
      </w:pPr>
      <w:r>
        <w:rPr>
          <w:rFonts w:hint="eastAsia" w:ascii="仿宋" w:hAnsi="仿宋" w:eastAsia="仿宋" w:cs="仿宋"/>
          <w:sz w:val="32"/>
          <w:szCs w:val="32"/>
        </w:rPr>
        <w:t>三、一般公共预算基本支出表</w:t>
      </w:r>
    </w:p>
    <w:p>
      <w:pPr>
        <w:rPr>
          <w:rFonts w:hint="eastAsia" w:ascii="仿宋" w:hAnsi="仿宋" w:eastAsia="仿宋" w:cs="仿宋"/>
          <w:sz w:val="32"/>
          <w:szCs w:val="32"/>
        </w:rPr>
      </w:pPr>
      <w:r>
        <w:rPr>
          <w:rFonts w:hint="eastAsia" w:ascii="仿宋" w:hAnsi="仿宋" w:eastAsia="仿宋" w:cs="仿宋"/>
          <w:sz w:val="32"/>
          <w:szCs w:val="32"/>
        </w:rPr>
        <w:t>四、一般公共预算“三公”经费支出表</w:t>
      </w:r>
    </w:p>
    <w:p>
      <w:pPr>
        <w:rPr>
          <w:rFonts w:hint="eastAsia" w:ascii="仿宋" w:hAnsi="仿宋" w:eastAsia="仿宋" w:cs="仿宋"/>
          <w:sz w:val="32"/>
          <w:szCs w:val="32"/>
        </w:rPr>
      </w:pPr>
      <w:r>
        <w:rPr>
          <w:rFonts w:hint="eastAsia" w:ascii="仿宋" w:hAnsi="仿宋" w:eastAsia="仿宋" w:cs="仿宋"/>
          <w:sz w:val="32"/>
          <w:szCs w:val="32"/>
        </w:rPr>
        <w:t>五、政府性基金预算支出表</w:t>
      </w:r>
    </w:p>
    <w:p>
      <w:pPr>
        <w:rPr>
          <w:rFonts w:hint="eastAsia" w:ascii="仿宋" w:hAnsi="仿宋" w:eastAsia="仿宋" w:cs="仿宋"/>
          <w:sz w:val="32"/>
          <w:szCs w:val="32"/>
        </w:rPr>
      </w:pPr>
      <w:r>
        <w:rPr>
          <w:rFonts w:hint="eastAsia" w:ascii="仿宋" w:hAnsi="仿宋" w:eastAsia="仿宋" w:cs="仿宋"/>
          <w:sz w:val="32"/>
          <w:szCs w:val="32"/>
        </w:rPr>
        <w:t>六、政府性基金预算“三公”经费支出表</w:t>
      </w:r>
    </w:p>
    <w:p>
      <w:pPr>
        <w:rPr>
          <w:rFonts w:hint="eastAsia" w:ascii="仿宋" w:hAnsi="仿宋" w:eastAsia="仿宋" w:cs="仿宋"/>
          <w:sz w:val="32"/>
          <w:szCs w:val="32"/>
        </w:rPr>
      </w:pPr>
      <w:r>
        <w:rPr>
          <w:rFonts w:hint="eastAsia" w:ascii="仿宋" w:hAnsi="仿宋" w:eastAsia="仿宋" w:cs="仿宋"/>
          <w:sz w:val="32"/>
          <w:szCs w:val="32"/>
        </w:rPr>
        <w:t>七、单位收支总表</w:t>
      </w:r>
    </w:p>
    <w:p>
      <w:pPr>
        <w:rPr>
          <w:rFonts w:hint="eastAsia" w:ascii="仿宋" w:hAnsi="仿宋" w:eastAsia="仿宋" w:cs="仿宋"/>
          <w:sz w:val="32"/>
          <w:szCs w:val="32"/>
        </w:rPr>
      </w:pPr>
      <w:r>
        <w:rPr>
          <w:rFonts w:hint="eastAsia" w:ascii="仿宋" w:hAnsi="仿宋" w:eastAsia="仿宋" w:cs="仿宋"/>
          <w:sz w:val="32"/>
          <w:szCs w:val="32"/>
        </w:rPr>
        <w:t>八、单位收入总表</w:t>
      </w:r>
    </w:p>
    <w:p>
      <w:pPr>
        <w:rPr>
          <w:rFonts w:hint="eastAsia" w:ascii="仿宋" w:hAnsi="仿宋" w:eastAsia="仿宋" w:cs="仿宋"/>
          <w:sz w:val="32"/>
          <w:szCs w:val="32"/>
        </w:rPr>
      </w:pPr>
      <w:r>
        <w:rPr>
          <w:rFonts w:hint="eastAsia" w:ascii="仿宋" w:hAnsi="仿宋" w:eastAsia="仿宋" w:cs="仿宋"/>
          <w:sz w:val="32"/>
          <w:szCs w:val="32"/>
        </w:rPr>
        <w:t>九、单位支出总表</w:t>
      </w:r>
    </w:p>
    <w:p>
      <w:pPr>
        <w:rPr>
          <w:rFonts w:ascii="Times New Roman" w:hAnsi="Times New Roman" w:cs="Times New Roman"/>
          <w:sz w:val="32"/>
          <w:szCs w:val="32"/>
        </w:rPr>
      </w:pPr>
      <w:r>
        <w:rPr>
          <w:rFonts w:hint="eastAsia" w:ascii="仿宋" w:hAnsi="仿宋" w:eastAsia="仿宋" w:cs="仿宋"/>
          <w:sz w:val="32"/>
          <w:szCs w:val="32"/>
        </w:rPr>
        <w:t>十、项目支出绩效信息表</w:t>
      </w:r>
    </w:p>
    <w:p>
      <w:pPr>
        <w:rPr>
          <w:rFonts w:hint="eastAsia" w:ascii="黑体" w:hAnsi="黑体" w:eastAsia="黑体" w:cs="黑体"/>
          <w:sz w:val="32"/>
          <w:szCs w:val="32"/>
        </w:rPr>
      </w:pPr>
      <w:r>
        <w:rPr>
          <w:rFonts w:hint="eastAsia" w:ascii="黑体" w:hAnsi="黑体" w:eastAsia="黑体" w:cs="黑体"/>
          <w:sz w:val="32"/>
          <w:szCs w:val="32"/>
        </w:rPr>
        <w:t>第三部分  海南中学三亚学校2022年单位预算情况说明</w:t>
      </w:r>
    </w:p>
    <w:p>
      <w:pPr>
        <w:rPr>
          <w:rFonts w:hint="eastAsia" w:ascii="黑体" w:hAnsi="黑体" w:eastAsia="黑体" w:cs="黑体"/>
          <w:sz w:val="32"/>
          <w:szCs w:val="32"/>
        </w:rPr>
      </w:pPr>
      <w:r>
        <w:rPr>
          <w:rFonts w:hint="eastAsia" w:ascii="黑体" w:hAnsi="黑体" w:eastAsia="黑体" w:cs="黑体"/>
          <w:sz w:val="32"/>
          <w:szCs w:val="32"/>
        </w:rPr>
        <w:t>第四部分</w:t>
      </w:r>
      <w:r>
        <w:rPr>
          <w:rFonts w:hint="eastAsia" w:ascii="黑体" w:hAnsi="黑体" w:eastAsia="黑体" w:cs="黑体"/>
          <w:sz w:val="32"/>
          <w:szCs w:val="32"/>
        </w:rPr>
        <w:tab/>
      </w:r>
      <w:r>
        <w:rPr>
          <w:rFonts w:hint="eastAsia" w:ascii="黑体" w:hAnsi="黑体" w:eastAsia="黑体" w:cs="黑体"/>
          <w:sz w:val="32"/>
          <w:szCs w:val="32"/>
        </w:rPr>
        <w:t>名词解释</w:t>
      </w:r>
    </w:p>
    <w:p>
      <w:pPr>
        <w:rPr>
          <w:rFonts w:ascii="Times New Roman" w:hAnsi="Times New Roman" w:cs="Times New Roman"/>
          <w:sz w:val="32"/>
          <w:szCs w:val="32"/>
        </w:rPr>
      </w:pPr>
    </w:p>
    <w:p>
      <w:pPr>
        <w:rPr>
          <w:rFonts w:ascii="Times New Roman" w:hAnsi="Times New Roman" w:cs="Times New Roman"/>
          <w:sz w:val="32"/>
          <w:szCs w:val="32"/>
        </w:rPr>
      </w:pPr>
    </w:p>
    <w:p>
      <w:pPr>
        <w:rPr>
          <w:rFonts w:ascii="Times New Roman" w:hAnsi="Times New Roman" w:cs="Times New Roman"/>
          <w:sz w:val="32"/>
          <w:szCs w:val="32"/>
        </w:rPr>
      </w:pPr>
    </w:p>
    <w:p>
      <w:pPr>
        <w:rPr>
          <w:rFonts w:ascii="Times New Roman" w:hAnsi="Times New Roman" w:cs="Times New Roman"/>
          <w:sz w:val="32"/>
          <w:szCs w:val="32"/>
        </w:rPr>
      </w:pPr>
    </w:p>
    <w:p>
      <w:pPr>
        <w:rPr>
          <w:rFonts w:ascii="Times New Roman" w:hAnsi="Times New Roman" w:cs="Times New Roman"/>
          <w:sz w:val="32"/>
          <w:szCs w:val="32"/>
        </w:rPr>
      </w:pPr>
    </w:p>
    <w:p>
      <w:pPr>
        <w:pStyle w:val="7"/>
        <w:widowControl/>
        <w:numPr>
          <w:ilvl w:val="0"/>
          <w:numId w:val="1"/>
        </w:numPr>
        <w:ind w:firstLineChars="0"/>
        <w:jc w:val="center"/>
        <w:rPr>
          <w:rFonts w:ascii="Times New Roman" w:hAnsi="Times New Roman" w:eastAsia="黑体" w:cs="Times New Roman"/>
          <w:sz w:val="32"/>
          <w:szCs w:val="32"/>
        </w:rPr>
      </w:pPr>
      <w:r>
        <w:rPr>
          <w:rFonts w:ascii="Times New Roman" w:hAnsi="Times New Roman" w:eastAsia="黑体" w:cs="Times New Roman"/>
          <w:sz w:val="32"/>
          <w:szCs w:val="32"/>
        </w:rPr>
        <w:t>海南中学三亚学校</w:t>
      </w:r>
      <w:r>
        <w:rPr>
          <w:rFonts w:hint="eastAsia" w:ascii="Times New Roman" w:hAnsi="Times New Roman" w:eastAsia="黑体" w:cs="Times New Roman"/>
          <w:sz w:val="32"/>
          <w:szCs w:val="32"/>
          <w:lang w:eastAsia="zh-CN"/>
        </w:rPr>
        <w:t>单位</w:t>
      </w:r>
      <w:r>
        <w:rPr>
          <w:rFonts w:ascii="Times New Roman" w:hAnsi="Times New Roman" w:eastAsia="黑体" w:cs="Times New Roman"/>
          <w:sz w:val="32"/>
          <w:szCs w:val="32"/>
        </w:rPr>
        <w:t>概况</w:t>
      </w:r>
    </w:p>
    <w:p>
      <w:pPr>
        <w:numPr>
          <w:ilvl w:val="0"/>
          <w:numId w:val="2"/>
        </w:numPr>
        <w:spacing w:line="560" w:lineRule="exact"/>
        <w:jc w:val="left"/>
        <w:rPr>
          <w:rFonts w:hint="eastAsia" w:ascii="黑体" w:hAnsi="黑体" w:eastAsia="黑体" w:cs="黑体"/>
          <w:b w:val="0"/>
          <w:bCs/>
          <w:sz w:val="32"/>
          <w:szCs w:val="32"/>
        </w:rPr>
      </w:pPr>
      <w:r>
        <w:rPr>
          <w:rFonts w:hint="eastAsia" w:ascii="黑体" w:hAnsi="黑体" w:eastAsia="黑体" w:cs="黑体"/>
          <w:b w:val="0"/>
          <w:bCs/>
          <w:sz w:val="32"/>
          <w:szCs w:val="32"/>
        </w:rPr>
        <w:t>主要职责</w:t>
      </w:r>
    </w:p>
    <w:p>
      <w:pPr>
        <w:numPr>
          <w:ilvl w:val="0"/>
          <w:numId w:val="0"/>
        </w:numPr>
        <w:spacing w:line="560" w:lineRule="exact"/>
        <w:jc w:val="left"/>
        <w:rPr>
          <w:rFonts w:hint="eastAsia" w:ascii="黑体" w:hAnsi="黑体" w:eastAsia="黑体" w:cs="黑体"/>
          <w:b w:val="0"/>
          <w:bCs/>
          <w:sz w:val="32"/>
          <w:szCs w:val="32"/>
        </w:rPr>
      </w:pPr>
    </w:p>
    <w:p>
      <w:pPr>
        <w:spacing w:line="4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海南中学三亚学校(三亚市实验中学)隶属于三亚市教育局直接管理，是海南省一级甲等学校。</w:t>
      </w:r>
    </w:p>
    <w:p>
      <w:pPr>
        <w:spacing w:line="56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实施初中义务教育及初中、高中学历教育，促进基础教育发展。</w:t>
      </w:r>
    </w:p>
    <w:p>
      <w:pPr>
        <w:ind w:firstLine="800" w:firstLineChars="250"/>
        <w:jc w:val="left"/>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lang w:eastAsia="zh-CN"/>
        </w:rPr>
        <w:t>二、机构设置</w:t>
      </w:r>
    </w:p>
    <w:p>
      <w:pPr>
        <w:pStyle w:val="10"/>
        <w:keepNext w:val="0"/>
        <w:keepLines w:val="0"/>
        <w:pageBreakBefore w:val="0"/>
        <w:widowControl/>
        <w:numPr>
          <w:ilvl w:val="0"/>
          <w:numId w:val="0"/>
        </w:numPr>
        <w:kinsoku/>
        <w:wordWrap/>
        <w:overflowPunct/>
        <w:topLinePunct w:val="0"/>
        <w:autoSpaceDE/>
        <w:autoSpaceDN/>
        <w:bidi w:val="0"/>
        <w:adjustRightInd/>
        <w:snapToGrid/>
        <w:spacing w:line="560" w:lineRule="exact"/>
        <w:ind w:right="0"/>
        <w:jc w:val="left"/>
        <w:textAlignment w:val="auto"/>
        <w:outlineLvl w:val="9"/>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 xml:space="preserve">     海南中学三亚学校设机构职能本单位设置：机关行政编制283名，在职人员260人，设校长1名，副局长3名。</w:t>
      </w:r>
    </w:p>
    <w:p>
      <w:pPr>
        <w:ind w:firstLine="800" w:firstLineChars="250"/>
        <w:jc w:val="left"/>
        <w:rPr>
          <w:rFonts w:hint="eastAsia" w:ascii="仿宋" w:hAnsi="仿宋" w:eastAsia="仿宋" w:cs="仿宋"/>
          <w:sz w:val="32"/>
          <w:szCs w:val="32"/>
          <w:highlight w:val="none"/>
          <w:lang w:eastAsia="zh-CN"/>
        </w:rPr>
      </w:pPr>
      <w:r>
        <w:rPr>
          <w:rFonts w:hint="eastAsia" w:ascii="仿宋" w:hAnsi="仿宋" w:eastAsia="仿宋" w:cs="仿宋"/>
          <w:color w:val="auto"/>
          <w:sz w:val="32"/>
          <w:szCs w:val="32"/>
          <w:highlight w:val="none"/>
          <w:lang w:val="en-US" w:eastAsia="zh-CN"/>
        </w:rPr>
        <w:t>纳入教育局部门2022年部门预算编制范围的预算单位为</w:t>
      </w:r>
      <w:r>
        <w:rPr>
          <w:rFonts w:hint="eastAsia" w:ascii="仿宋" w:hAnsi="仿宋" w:eastAsia="仿宋" w:cs="仿宋"/>
          <w:sz w:val="32"/>
          <w:szCs w:val="32"/>
          <w:highlight w:val="none"/>
        </w:rPr>
        <w:t>海南中学三亚学校</w:t>
      </w:r>
      <w:r>
        <w:rPr>
          <w:rFonts w:hint="eastAsia" w:ascii="仿宋" w:hAnsi="仿宋" w:eastAsia="仿宋" w:cs="仿宋"/>
          <w:color w:val="auto"/>
          <w:sz w:val="32"/>
          <w:szCs w:val="32"/>
          <w:highlight w:val="none"/>
          <w:lang w:val="en-US" w:eastAsia="zh-CN"/>
        </w:rPr>
        <w:t>。</w:t>
      </w:r>
    </w:p>
    <w:p>
      <w:pPr>
        <w:spacing w:line="560" w:lineRule="exact"/>
        <w:ind w:firstLine="640" w:firstLineChars="200"/>
        <w:jc w:val="left"/>
        <w:rPr>
          <w:rFonts w:hint="eastAsia" w:ascii="仿宋" w:hAnsi="仿宋" w:eastAsia="仿宋" w:cs="仿宋"/>
          <w:sz w:val="32"/>
          <w:szCs w:val="32"/>
        </w:rPr>
      </w:pPr>
    </w:p>
    <w:p>
      <w:pPr>
        <w:spacing w:line="560" w:lineRule="exact"/>
        <w:ind w:firstLine="640" w:firstLineChars="200"/>
        <w:jc w:val="left"/>
        <w:rPr>
          <w:rFonts w:hint="eastAsia" w:ascii="仿宋" w:hAnsi="仿宋" w:eastAsia="仿宋" w:cs="仿宋"/>
          <w:sz w:val="32"/>
          <w:szCs w:val="32"/>
        </w:rPr>
      </w:pPr>
    </w:p>
    <w:p>
      <w:pPr>
        <w:numPr>
          <w:ilvl w:val="0"/>
          <w:numId w:val="3"/>
        </w:numPr>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海南中学三亚学校202</w:t>
      </w:r>
      <w:r>
        <w:rPr>
          <w:rFonts w:hint="eastAsia" w:ascii="Times New Roman" w:hAnsi="Times New Roman" w:eastAsia="黑体" w:cs="Times New Roman"/>
          <w:sz w:val="32"/>
          <w:szCs w:val="32"/>
        </w:rPr>
        <w:t>2</w:t>
      </w:r>
      <w:r>
        <w:rPr>
          <w:rFonts w:ascii="Times New Roman" w:hAnsi="Times New Roman" w:eastAsia="黑体" w:cs="Times New Roman"/>
          <w:sz w:val="32"/>
          <w:szCs w:val="32"/>
        </w:rPr>
        <w:t>单位预算表</w:t>
      </w:r>
    </w:p>
    <w:p>
      <w:pPr>
        <w:numPr>
          <w:ilvl w:val="0"/>
          <w:numId w:val="0"/>
        </w:numPr>
        <w:rPr>
          <w:rFonts w:ascii="Times New Roman" w:hAnsi="Times New Roman" w:eastAsia="黑体" w:cs="Times New Roman"/>
          <w:sz w:val="32"/>
          <w:szCs w:val="32"/>
        </w:rPr>
      </w:pPr>
    </w:p>
    <w:p>
      <w:pPr>
        <w:jc w:val="center"/>
        <w:rPr>
          <w:rFonts w:hint="eastAsia" w:ascii="Times New Roman" w:hAnsi="Times New Roman" w:eastAsia="仿宋" w:cs="Times New Roman"/>
          <w:sz w:val="32"/>
          <w:szCs w:val="32"/>
          <w:lang w:val="en-US" w:eastAsia="zh-CN"/>
        </w:rPr>
      </w:pPr>
      <w:r>
        <w:rPr>
          <w:rFonts w:hint="eastAsia" w:ascii="Times New Roman" w:hAnsi="Times New Roman" w:eastAsia="仿宋" w:cs="Times New Roman"/>
          <w:sz w:val="32"/>
          <w:szCs w:val="32"/>
          <w:lang w:val="en-US" w:eastAsia="zh-CN"/>
        </w:rPr>
        <w:t>(</w:t>
      </w:r>
      <w:r>
        <w:rPr>
          <w:rFonts w:hint="eastAsia" w:ascii="仿宋" w:hAnsi="仿宋" w:eastAsia="仿宋" w:cs="仿宋"/>
          <w:b w:val="0"/>
          <w:bCs/>
          <w:sz w:val="32"/>
          <w:szCs w:val="32"/>
        </w:rPr>
        <w:t>此部分内容即为</w:t>
      </w:r>
      <w:r>
        <w:rPr>
          <w:rFonts w:ascii="Times New Roman" w:hAnsi="Times New Roman" w:eastAsia="仿宋" w:cs="Times New Roman"/>
          <w:sz w:val="32"/>
          <w:szCs w:val="32"/>
        </w:rPr>
        <w:t>单位预算公开表</w:t>
      </w:r>
      <w:r>
        <w:rPr>
          <w:rFonts w:hint="eastAsia" w:ascii="Times New Roman" w:hAnsi="Times New Roman" w:eastAsia="仿宋" w:cs="Times New Roman"/>
          <w:sz w:val="32"/>
          <w:szCs w:val="32"/>
          <w:lang w:val="en-US" w:eastAsia="zh-CN"/>
        </w:rPr>
        <w:t>)</w:t>
      </w:r>
    </w:p>
    <w:p>
      <w:pPr>
        <w:jc w:val="center"/>
        <w:rPr>
          <w:rFonts w:hint="eastAsia" w:ascii="Times New Roman" w:hAnsi="Times New Roman" w:eastAsia="仿宋" w:cs="Times New Roman"/>
          <w:sz w:val="32"/>
          <w:szCs w:val="32"/>
          <w:lang w:val="en-US" w:eastAsia="zh-CN"/>
        </w:rPr>
      </w:pPr>
    </w:p>
    <w:p>
      <w:pPr>
        <w:ind w:firstLine="480" w:firstLineChars="150"/>
        <w:rPr>
          <w:rFonts w:ascii="Times New Roman" w:hAnsi="Times New Roman" w:eastAsia="黑体" w:cs="Times New Roman"/>
          <w:sz w:val="32"/>
          <w:szCs w:val="32"/>
        </w:rPr>
      </w:pPr>
      <w:r>
        <w:rPr>
          <w:rFonts w:ascii="Times New Roman" w:hAnsi="Times New Roman" w:eastAsia="黑体" w:cs="Times New Roman"/>
          <w:sz w:val="32"/>
          <w:szCs w:val="32"/>
        </w:rPr>
        <w:t>第三部分   海南中学三亚学校202</w:t>
      </w:r>
      <w:r>
        <w:rPr>
          <w:rFonts w:hint="eastAsia" w:ascii="Times New Roman" w:hAnsi="Times New Roman" w:eastAsia="黑体" w:cs="Times New Roman"/>
          <w:sz w:val="32"/>
          <w:szCs w:val="32"/>
        </w:rPr>
        <w:t>2</w:t>
      </w:r>
      <w:r>
        <w:rPr>
          <w:rFonts w:ascii="Times New Roman" w:hAnsi="Times New Roman" w:eastAsia="黑体" w:cs="Times New Roman"/>
          <w:sz w:val="32"/>
          <w:szCs w:val="32"/>
        </w:rPr>
        <w:t>年的那位预算情况说明</w:t>
      </w:r>
    </w:p>
    <w:p>
      <w:pPr>
        <w:ind w:firstLine="640" w:firstLineChars="200"/>
        <w:jc w:val="left"/>
        <w:rPr>
          <w:rFonts w:ascii="Times New Roman" w:hAnsi="Times New Roman" w:eastAsia="黑体" w:cs="Times New Roman"/>
          <w:sz w:val="32"/>
          <w:szCs w:val="32"/>
        </w:rPr>
      </w:pPr>
      <w:r>
        <w:rPr>
          <w:rFonts w:ascii="Times New Roman" w:hAnsi="Times New Roman" w:eastAsia="黑体" w:cs="Times New Roman"/>
          <w:sz w:val="32"/>
          <w:szCs w:val="32"/>
        </w:rPr>
        <w:t>一、关于海南中学三亚学校202</w:t>
      </w:r>
      <w:r>
        <w:rPr>
          <w:rFonts w:hint="eastAsia" w:ascii="Times New Roman" w:hAnsi="Times New Roman" w:eastAsia="黑体" w:cs="Times New Roman"/>
          <w:sz w:val="32"/>
          <w:szCs w:val="32"/>
        </w:rPr>
        <w:t>2</w:t>
      </w:r>
      <w:r>
        <w:rPr>
          <w:rFonts w:ascii="Times New Roman" w:hAnsi="Times New Roman" w:eastAsia="黑体" w:cs="Times New Roman"/>
          <w:sz w:val="32"/>
          <w:szCs w:val="32"/>
        </w:rPr>
        <w:t>年财政拨款收支预算情况的总体说明</w:t>
      </w:r>
    </w:p>
    <w:p>
      <w:pPr>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海南中学三亚学校202</w:t>
      </w: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年财政拨款收支总预算</w:t>
      </w:r>
      <w:r>
        <w:rPr>
          <w:rFonts w:hint="eastAsia" w:ascii="Times New Roman" w:hAnsi="Times New Roman" w:eastAsia="仿宋_GB2312" w:cs="Times New Roman"/>
          <w:sz w:val="32"/>
          <w:szCs w:val="32"/>
        </w:rPr>
        <w:t>6506.93</w:t>
      </w:r>
      <w:r>
        <w:rPr>
          <w:rFonts w:ascii="Times New Roman" w:hAnsi="Times New Roman" w:eastAsia="仿宋_GB2312" w:cs="Times New Roman"/>
          <w:sz w:val="32"/>
          <w:szCs w:val="32"/>
        </w:rPr>
        <w:t>万元。其中，收入总计</w:t>
      </w:r>
      <w:r>
        <w:rPr>
          <w:rFonts w:hint="eastAsia" w:ascii="Times New Roman" w:hAnsi="Times New Roman" w:eastAsia="仿宋_GB2312" w:cs="Times New Roman"/>
          <w:sz w:val="32"/>
          <w:szCs w:val="32"/>
        </w:rPr>
        <w:t>6506.93</w:t>
      </w:r>
      <w:r>
        <w:rPr>
          <w:rFonts w:ascii="Times New Roman" w:hAnsi="Times New Roman" w:eastAsia="仿宋_GB2312" w:cs="Times New Roman"/>
          <w:sz w:val="32"/>
          <w:szCs w:val="32"/>
        </w:rPr>
        <w:t>万元，包括一般公共预算本年收入</w:t>
      </w:r>
      <w:r>
        <w:rPr>
          <w:rFonts w:hint="eastAsia" w:ascii="Times New Roman" w:hAnsi="Times New Roman" w:eastAsia="仿宋_GB2312" w:cs="Times New Roman"/>
          <w:sz w:val="32"/>
          <w:szCs w:val="32"/>
        </w:rPr>
        <w:t>6481.93</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rPr>
        <w:t>财政专户管理资金收入25万元</w:t>
      </w:r>
      <w:r>
        <w:rPr>
          <w:rFonts w:hint="eastAsia" w:ascii="Times New Roman" w:hAnsi="Times New Roman" w:eastAsia="仿宋_GB2312" w:cs="Times New Roman"/>
          <w:sz w:val="32"/>
          <w:szCs w:val="32"/>
          <w:lang w:eastAsia="zh-CN"/>
        </w:rPr>
        <w:t>、上年结转</w:t>
      </w:r>
      <w:r>
        <w:rPr>
          <w:rFonts w:hint="eastAsia" w:ascii="Times New Roman" w:hAnsi="Times New Roman" w:eastAsia="仿宋_GB2312" w:cs="Times New Roman"/>
          <w:sz w:val="32"/>
          <w:szCs w:val="32"/>
          <w:lang w:val="en-US" w:eastAsia="zh-CN"/>
        </w:rPr>
        <w:t>0万元</w:t>
      </w:r>
      <w:r>
        <w:rPr>
          <w:rFonts w:ascii="Times New Roman" w:hAnsi="Times New Roman" w:eastAsia="仿宋_GB2312" w:cs="Times New Roman"/>
          <w:sz w:val="32"/>
          <w:szCs w:val="32"/>
        </w:rPr>
        <w:t>；支出总计</w:t>
      </w:r>
      <w:r>
        <w:rPr>
          <w:rFonts w:hint="eastAsia" w:ascii="Times New Roman" w:hAnsi="Times New Roman" w:eastAsia="仿宋_GB2312" w:cs="Times New Roman"/>
          <w:sz w:val="32"/>
          <w:szCs w:val="32"/>
        </w:rPr>
        <w:t>6506.93</w:t>
      </w:r>
      <w:r>
        <w:rPr>
          <w:rFonts w:ascii="Times New Roman" w:hAnsi="Times New Roman" w:eastAsia="仿宋_GB2312" w:cs="Times New Roman"/>
          <w:sz w:val="32"/>
          <w:szCs w:val="32"/>
        </w:rPr>
        <w:t>万元，包括教育支出</w:t>
      </w:r>
      <w:r>
        <w:rPr>
          <w:rFonts w:hint="eastAsia" w:ascii="Times New Roman" w:hAnsi="Times New Roman" w:eastAsia="仿宋_GB2312" w:cs="Times New Roman"/>
          <w:sz w:val="32"/>
          <w:szCs w:val="32"/>
        </w:rPr>
        <w:t>5038.45</w:t>
      </w:r>
      <w:r>
        <w:rPr>
          <w:rFonts w:ascii="Times New Roman" w:hAnsi="Times New Roman" w:eastAsia="仿宋_GB2312" w:cs="Times New Roman"/>
          <w:sz w:val="32"/>
          <w:szCs w:val="32"/>
        </w:rPr>
        <w:t>万元、社会保障和就业支出</w:t>
      </w:r>
      <w:r>
        <w:rPr>
          <w:rFonts w:hint="eastAsia" w:ascii="Times New Roman" w:hAnsi="Times New Roman" w:eastAsia="仿宋_GB2312" w:cs="Times New Roman"/>
          <w:sz w:val="32"/>
          <w:szCs w:val="32"/>
        </w:rPr>
        <w:t>517</w:t>
      </w:r>
      <w:r>
        <w:rPr>
          <w:rFonts w:ascii="Times New Roman" w:hAnsi="Times New Roman" w:eastAsia="仿宋_GB2312" w:cs="Times New Roman"/>
          <w:sz w:val="32"/>
          <w:szCs w:val="32"/>
        </w:rPr>
        <w:t>万元、卫生健康支出</w:t>
      </w:r>
      <w:r>
        <w:rPr>
          <w:rFonts w:hint="eastAsia" w:ascii="Times New Roman" w:hAnsi="Times New Roman" w:eastAsia="仿宋_GB2312" w:cs="Times New Roman"/>
          <w:sz w:val="32"/>
          <w:szCs w:val="32"/>
        </w:rPr>
        <w:t>593.57</w:t>
      </w:r>
      <w:r>
        <w:rPr>
          <w:rFonts w:ascii="Times New Roman" w:hAnsi="Times New Roman" w:eastAsia="仿宋_GB2312" w:cs="Times New Roman"/>
          <w:sz w:val="32"/>
          <w:szCs w:val="32"/>
        </w:rPr>
        <w:t>万元、住房保障支出</w:t>
      </w:r>
      <w:r>
        <w:rPr>
          <w:rFonts w:hint="eastAsia" w:ascii="Times New Roman" w:hAnsi="Times New Roman" w:eastAsia="仿宋_GB2312" w:cs="Times New Roman"/>
          <w:sz w:val="32"/>
          <w:szCs w:val="32"/>
        </w:rPr>
        <w:t>357.9</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，结转下年</w:t>
      </w:r>
      <w:r>
        <w:rPr>
          <w:rFonts w:hint="eastAsia" w:ascii="Times New Roman" w:hAnsi="Times New Roman" w:eastAsia="仿宋_GB2312" w:cs="Times New Roman"/>
          <w:sz w:val="32"/>
          <w:szCs w:val="32"/>
          <w:lang w:val="en-US" w:eastAsia="zh-CN"/>
        </w:rPr>
        <w:t>0万元</w:t>
      </w:r>
      <w:r>
        <w:rPr>
          <w:rFonts w:ascii="Times New Roman" w:hAnsi="Times New Roman" w:eastAsia="仿宋_GB2312" w:cs="Times New Roman"/>
          <w:sz w:val="32"/>
          <w:szCs w:val="32"/>
        </w:rPr>
        <w:t>。</w:t>
      </w:r>
    </w:p>
    <w:p>
      <w:pPr>
        <w:ind w:firstLine="640" w:firstLineChars="200"/>
        <w:jc w:val="left"/>
        <w:rPr>
          <w:rFonts w:ascii="Times New Roman" w:hAnsi="Times New Roman" w:eastAsia="仿宋_GB2312" w:cs="Times New Roman"/>
          <w:sz w:val="32"/>
          <w:szCs w:val="32"/>
        </w:rPr>
      </w:pPr>
    </w:p>
    <w:p>
      <w:pPr>
        <w:ind w:firstLine="640"/>
        <w:jc w:val="left"/>
        <w:rPr>
          <w:rFonts w:ascii="Times New Roman" w:hAnsi="Times New Roman" w:eastAsia="黑体" w:cs="Times New Roman"/>
          <w:sz w:val="32"/>
          <w:szCs w:val="32"/>
        </w:rPr>
      </w:pPr>
      <w:r>
        <w:rPr>
          <w:rFonts w:ascii="Times New Roman" w:hAnsi="Times New Roman" w:eastAsia="黑体" w:cs="Times New Roman"/>
          <w:sz w:val="32"/>
          <w:szCs w:val="32"/>
        </w:rPr>
        <w:t>二、关于海南中学三亚学校202</w:t>
      </w:r>
      <w:r>
        <w:rPr>
          <w:rFonts w:hint="eastAsia" w:ascii="Times New Roman" w:hAnsi="Times New Roman" w:eastAsia="黑体" w:cs="Times New Roman"/>
          <w:sz w:val="32"/>
          <w:szCs w:val="32"/>
        </w:rPr>
        <w:t>2</w:t>
      </w:r>
      <w:r>
        <w:rPr>
          <w:rFonts w:ascii="Times New Roman" w:hAnsi="Times New Roman" w:eastAsia="黑体" w:cs="Times New Roman"/>
          <w:sz w:val="32"/>
          <w:szCs w:val="32"/>
        </w:rPr>
        <w:t>年一般公共预算当年拨款情况说明</w:t>
      </w:r>
    </w:p>
    <w:p>
      <w:pPr>
        <w:ind w:firstLine="640"/>
        <w:jc w:val="left"/>
        <w:rPr>
          <w:rFonts w:ascii="Times New Roman" w:hAnsi="Times New Roman" w:eastAsia="楷体" w:cs="Times New Roman"/>
          <w:sz w:val="32"/>
          <w:szCs w:val="32"/>
        </w:rPr>
      </w:pPr>
      <w:r>
        <w:rPr>
          <w:rFonts w:ascii="Times New Roman" w:hAnsi="Times New Roman" w:eastAsia="楷体" w:cs="Times New Roman"/>
          <w:sz w:val="32"/>
          <w:szCs w:val="32"/>
        </w:rPr>
        <w:t>（一）一般公共预算当年规模变化情况</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海南中学三亚学校2022年一般公共预算当年拨款6506.93万元，比上年预算数减少721.1万元，主要是上年残疾人保障金多出预算及今年人员退休，在职人员减少。</w:t>
      </w:r>
    </w:p>
    <w:p>
      <w:pPr>
        <w:ind w:firstLine="640"/>
        <w:jc w:val="left"/>
        <w:rPr>
          <w:rFonts w:hint="default" w:ascii="Times New Roman" w:hAnsi="Times New Roman" w:eastAsia="楷体" w:cs="Times New Roman"/>
          <w:sz w:val="32"/>
          <w:szCs w:val="32"/>
          <w:lang w:val="en-US" w:eastAsia="zh-CN"/>
        </w:rPr>
      </w:pPr>
      <w:r>
        <w:rPr>
          <w:rFonts w:ascii="Times New Roman" w:hAnsi="Times New Roman" w:eastAsia="楷体" w:cs="Times New Roman"/>
          <w:sz w:val="32"/>
          <w:szCs w:val="32"/>
        </w:rPr>
        <w:t>（二）一般公共预算当年拨款结构情况</w:t>
      </w:r>
      <w:r>
        <w:rPr>
          <w:rFonts w:hint="eastAsia" w:ascii="Times New Roman" w:hAnsi="Times New Roman" w:eastAsia="楷体" w:cs="Times New Roman"/>
          <w:sz w:val="32"/>
          <w:szCs w:val="32"/>
          <w:lang w:val="en-US" w:eastAsia="zh-CN"/>
        </w:rPr>
        <w:t xml:space="preserve">                                                                                               </w:t>
      </w:r>
    </w:p>
    <w:p>
      <w:pPr>
        <w:ind w:firstLine="800" w:firstLineChars="250"/>
        <w:rPr>
          <w:rFonts w:hint="eastAsia" w:ascii="仿宋" w:hAnsi="仿宋" w:eastAsia="仿宋" w:cs="仿宋"/>
          <w:sz w:val="32"/>
          <w:szCs w:val="32"/>
        </w:rPr>
      </w:pPr>
      <w:r>
        <w:rPr>
          <w:rFonts w:hint="eastAsia" w:ascii="仿宋" w:hAnsi="仿宋" w:eastAsia="仿宋" w:cs="仿宋"/>
          <w:sz w:val="32"/>
          <w:szCs w:val="32"/>
        </w:rPr>
        <w:t>一般公共预算支出6481.93万元，占99.62%；其中教育支出5013.45万元，占77.05%；社会保障和就业支出517万元，占7.95%；卫生健康支出593.57元，占9.12%，住房保障支出357.9万元，占5.50%。</w:t>
      </w:r>
    </w:p>
    <w:p>
      <w:pPr>
        <w:ind w:firstLine="640"/>
        <w:jc w:val="left"/>
        <w:rPr>
          <w:rFonts w:ascii="Times New Roman" w:hAnsi="Times New Roman" w:eastAsia="楷体" w:cs="Times New Roman"/>
          <w:sz w:val="32"/>
          <w:szCs w:val="32"/>
        </w:rPr>
      </w:pPr>
      <w:r>
        <w:rPr>
          <w:rFonts w:ascii="Times New Roman" w:hAnsi="Times New Roman" w:eastAsia="楷体" w:cs="Times New Roman"/>
          <w:sz w:val="32"/>
          <w:szCs w:val="32"/>
        </w:rPr>
        <w:t>（三）一般公共预算当年拨款具体使用情况</w:t>
      </w:r>
    </w:p>
    <w:p>
      <w:pPr>
        <w:ind w:firstLine="800" w:firstLineChars="250"/>
        <w:rPr>
          <w:rFonts w:hint="eastAsia" w:ascii="仿宋" w:hAnsi="仿宋" w:eastAsia="仿宋" w:cs="仿宋"/>
          <w:sz w:val="32"/>
          <w:szCs w:val="32"/>
        </w:rPr>
      </w:pPr>
      <w:r>
        <w:rPr>
          <w:rFonts w:hint="eastAsia" w:ascii="仿宋" w:hAnsi="仿宋" w:eastAsia="仿宋" w:cs="仿宋"/>
          <w:sz w:val="32"/>
          <w:szCs w:val="32"/>
        </w:rPr>
        <w:t>教育支出支出5013.45万元，占77.05%；社会保障和就业支出517万元，占7.95%；卫生健康支出593.57万元，占9.12%；住房保障支出357.9万元，占5.5%。</w:t>
      </w:r>
    </w:p>
    <w:p>
      <w:pPr>
        <w:ind w:firstLine="640"/>
        <w:jc w:val="left"/>
        <w:rPr>
          <w:rFonts w:ascii="Times New Roman" w:hAnsi="Times New Roman" w:eastAsia="楷体" w:cs="Times New Roman"/>
          <w:sz w:val="32"/>
          <w:szCs w:val="32"/>
        </w:rPr>
      </w:pPr>
      <w:r>
        <w:rPr>
          <w:rFonts w:ascii="Times New Roman" w:hAnsi="Times New Roman" w:eastAsia="楷体" w:cs="Times New Roman"/>
          <w:sz w:val="32"/>
          <w:szCs w:val="32"/>
        </w:rPr>
        <w:t>（三）一般公共预算当年拨款具体使用情况</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1.教育（类）普通教育（款）初中教育（项）2022年预算数为4634.25万元，比上年预算数减少1210.63万元，主要是上年残疾人保障金多出预算及今年人员退休，在职人员减少及初、高中教育分化更详细，初中教育减少预算数高中教育增加预算数。</w:t>
      </w:r>
    </w:p>
    <w:p>
      <w:pPr>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2.教育（类）普通教育（款）高中教育（项）202</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年预算数为</w:t>
      </w:r>
      <w:r>
        <w:rPr>
          <w:rFonts w:hint="eastAsia" w:ascii="仿宋" w:hAnsi="仿宋" w:eastAsia="仿宋" w:cs="仿宋"/>
          <w:color w:val="auto"/>
          <w:sz w:val="32"/>
          <w:szCs w:val="32"/>
          <w:highlight w:val="none"/>
          <w:lang w:val="en-US" w:eastAsia="zh-CN"/>
        </w:rPr>
        <w:t>379.20</w:t>
      </w:r>
      <w:r>
        <w:rPr>
          <w:rFonts w:hint="eastAsia" w:ascii="仿宋" w:hAnsi="仿宋" w:eastAsia="仿宋" w:cs="仿宋"/>
          <w:color w:val="auto"/>
          <w:sz w:val="32"/>
          <w:szCs w:val="32"/>
          <w:highlight w:val="none"/>
        </w:rPr>
        <w:t>万元，比上年预算数增加</w:t>
      </w:r>
      <w:r>
        <w:rPr>
          <w:rFonts w:hint="eastAsia" w:ascii="仿宋" w:hAnsi="仿宋" w:eastAsia="仿宋" w:cs="仿宋"/>
          <w:color w:val="auto"/>
          <w:sz w:val="32"/>
          <w:szCs w:val="32"/>
          <w:highlight w:val="none"/>
          <w:lang w:val="en-US" w:eastAsia="zh-CN"/>
        </w:rPr>
        <w:t>378.64</w:t>
      </w:r>
      <w:r>
        <w:rPr>
          <w:rFonts w:hint="eastAsia" w:ascii="仿宋" w:hAnsi="仿宋" w:eastAsia="仿宋" w:cs="仿宋"/>
          <w:color w:val="auto"/>
          <w:sz w:val="32"/>
          <w:szCs w:val="32"/>
          <w:highlight w:val="none"/>
        </w:rPr>
        <w:t>万元，初、高中教育分化更详细，初中教育减少预算数高中教育增加预算数</w:t>
      </w:r>
      <w:r>
        <w:rPr>
          <w:rFonts w:hint="eastAsia" w:ascii="仿宋" w:hAnsi="仿宋" w:eastAsia="仿宋" w:cs="仿宋"/>
          <w:color w:val="auto"/>
          <w:sz w:val="32"/>
          <w:szCs w:val="32"/>
          <w:highlight w:val="none"/>
          <w:lang w:eastAsia="zh-CN"/>
        </w:rPr>
        <w:t>。</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3.社会保障和就业（类）行政事业单位养老（款）机关事业单位基本养老保险缴费（项）2022年预算数为462.19万元，比上年预算数增加11.32万元，主要是养老保险基数逐年增加。</w:t>
      </w:r>
    </w:p>
    <w:p>
      <w:pPr>
        <w:ind w:firstLine="640" w:firstLineChars="200"/>
        <w:rPr>
          <w:rFonts w:hint="eastAsia" w:ascii="仿宋" w:hAnsi="仿宋" w:eastAsia="仿宋" w:cs="仿宋"/>
          <w:color w:val="auto"/>
          <w:sz w:val="32"/>
          <w:szCs w:val="32"/>
          <w:highlight w:val="none"/>
        </w:rPr>
      </w:pPr>
      <w:r>
        <w:rPr>
          <w:rFonts w:hint="eastAsia" w:ascii="仿宋" w:hAnsi="仿宋" w:eastAsia="仿宋" w:cs="仿宋"/>
          <w:sz w:val="32"/>
          <w:szCs w:val="32"/>
          <w:highlight w:val="none"/>
          <w:lang w:val="en-US" w:eastAsia="zh-CN"/>
        </w:rPr>
        <w:t>4.</w:t>
      </w:r>
      <w:r>
        <w:rPr>
          <w:rFonts w:hint="eastAsia" w:ascii="仿宋" w:hAnsi="仿宋" w:eastAsia="仿宋" w:cs="仿宋"/>
          <w:sz w:val="32"/>
          <w:szCs w:val="32"/>
          <w:highlight w:val="none"/>
        </w:rPr>
        <w:t>社会保障和就业（类）行政事业单位养老（款）机关事业单位职业年金缴费支出</w:t>
      </w:r>
      <w:r>
        <w:rPr>
          <w:rFonts w:hint="eastAsia" w:ascii="仿宋" w:hAnsi="仿宋" w:eastAsia="仿宋" w:cs="仿宋"/>
          <w:sz w:val="32"/>
          <w:szCs w:val="32"/>
          <w:highlight w:val="none"/>
          <w:lang w:eastAsia="zh-CN"/>
        </w:rPr>
        <w:t>（项）</w:t>
      </w:r>
      <w:r>
        <w:rPr>
          <w:rFonts w:hint="eastAsia" w:ascii="仿宋" w:hAnsi="仿宋" w:eastAsia="仿宋" w:cs="仿宋"/>
          <w:sz w:val="32"/>
          <w:szCs w:val="32"/>
          <w:highlight w:val="none"/>
        </w:rPr>
        <w:t>2022年预算数为</w:t>
      </w:r>
      <w:r>
        <w:rPr>
          <w:rFonts w:hint="eastAsia" w:ascii="仿宋" w:hAnsi="仿宋" w:eastAsia="仿宋" w:cs="仿宋"/>
          <w:sz w:val="32"/>
          <w:szCs w:val="32"/>
          <w:highlight w:val="none"/>
          <w:lang w:val="en-US" w:eastAsia="zh-CN"/>
        </w:rPr>
        <w:t>46.00万元</w:t>
      </w:r>
      <w:r>
        <w:rPr>
          <w:rFonts w:hint="eastAsia" w:ascii="仿宋" w:hAnsi="仿宋" w:eastAsia="仿宋" w:cs="仿宋"/>
          <w:color w:val="auto"/>
          <w:sz w:val="32"/>
          <w:szCs w:val="32"/>
          <w:highlight w:val="none"/>
          <w:lang w:val="en-US" w:eastAsia="zh-CN"/>
        </w:rPr>
        <w:t>，</w:t>
      </w:r>
      <w:r>
        <w:rPr>
          <w:rFonts w:hint="eastAsia" w:ascii="仿宋" w:hAnsi="仿宋" w:eastAsia="仿宋" w:cs="仿宋"/>
          <w:color w:val="auto"/>
          <w:sz w:val="32"/>
          <w:szCs w:val="32"/>
          <w:highlight w:val="none"/>
        </w:rPr>
        <w:t>比上年预算数增加</w:t>
      </w:r>
      <w:r>
        <w:rPr>
          <w:rFonts w:hint="eastAsia" w:ascii="仿宋" w:hAnsi="仿宋" w:eastAsia="仿宋" w:cs="仿宋"/>
          <w:color w:val="auto"/>
          <w:sz w:val="32"/>
          <w:szCs w:val="32"/>
          <w:highlight w:val="none"/>
          <w:lang w:val="en-US" w:eastAsia="zh-CN"/>
        </w:rPr>
        <w:t>46</w:t>
      </w:r>
      <w:r>
        <w:rPr>
          <w:rFonts w:hint="eastAsia" w:ascii="仿宋" w:hAnsi="仿宋" w:eastAsia="仿宋" w:cs="仿宋"/>
          <w:color w:val="auto"/>
          <w:sz w:val="32"/>
          <w:szCs w:val="32"/>
          <w:highlight w:val="none"/>
        </w:rPr>
        <w:t>万元，主要</w:t>
      </w:r>
      <w:r>
        <w:rPr>
          <w:rFonts w:hint="eastAsia" w:ascii="仿宋" w:hAnsi="仿宋" w:eastAsia="仿宋" w:cs="仿宋"/>
          <w:color w:val="auto"/>
          <w:sz w:val="32"/>
          <w:szCs w:val="32"/>
          <w:highlight w:val="none"/>
          <w:lang w:eastAsia="zh-CN"/>
        </w:rPr>
        <w:t>原因</w:t>
      </w:r>
      <w:r>
        <w:rPr>
          <w:rFonts w:hint="eastAsia" w:ascii="仿宋" w:hAnsi="仿宋" w:eastAsia="仿宋" w:cs="仿宋"/>
          <w:color w:val="auto"/>
          <w:sz w:val="32"/>
          <w:szCs w:val="32"/>
          <w:highlight w:val="none"/>
        </w:rPr>
        <w:t>是</w:t>
      </w:r>
      <w:r>
        <w:rPr>
          <w:rFonts w:hint="eastAsia" w:ascii="仿宋" w:hAnsi="仿宋" w:eastAsia="仿宋" w:cs="仿宋"/>
          <w:color w:val="auto"/>
          <w:sz w:val="32"/>
          <w:szCs w:val="32"/>
          <w:highlight w:val="none"/>
          <w:lang w:val="en-US" w:eastAsia="zh-CN"/>
        </w:rPr>
        <w:t>2022年增加4人退休，多付记</w:t>
      </w:r>
      <w:bookmarkStart w:id="0" w:name="_GoBack"/>
      <w:bookmarkEnd w:id="0"/>
      <w:r>
        <w:rPr>
          <w:rFonts w:hint="eastAsia" w:ascii="仿宋" w:hAnsi="仿宋" w:eastAsia="仿宋" w:cs="仿宋"/>
          <w:color w:val="auto"/>
          <w:sz w:val="32"/>
          <w:szCs w:val="32"/>
          <w:highlight w:val="none"/>
          <w:lang w:val="en-US" w:eastAsia="zh-CN"/>
        </w:rPr>
        <w:t>实职业年金</w:t>
      </w:r>
      <w:r>
        <w:rPr>
          <w:rFonts w:hint="eastAsia" w:ascii="仿宋" w:hAnsi="仿宋" w:eastAsia="仿宋" w:cs="仿宋"/>
          <w:color w:val="auto"/>
          <w:sz w:val="32"/>
          <w:szCs w:val="32"/>
          <w:highlight w:val="none"/>
          <w:lang w:eastAsia="zh-CN"/>
        </w:rPr>
        <w:t>。</w:t>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5</w:t>
      </w:r>
      <w:r>
        <w:rPr>
          <w:rFonts w:hint="eastAsia" w:ascii="仿宋" w:hAnsi="仿宋" w:eastAsia="仿宋" w:cs="仿宋"/>
          <w:sz w:val="32"/>
          <w:szCs w:val="32"/>
        </w:rPr>
        <w:t>.社会保障和就业（类）抚恤（款）其他优抚支出（项）2021年预算数为8.81万元，比上年预算数增加0万元，主要是遗嘱人员及遗嘱待遇不变，预算相较上年没有增加。</w:t>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6</w:t>
      </w:r>
      <w:r>
        <w:rPr>
          <w:rFonts w:hint="eastAsia" w:ascii="仿宋" w:hAnsi="仿宋" w:eastAsia="仿宋" w:cs="仿宋"/>
          <w:sz w:val="32"/>
          <w:szCs w:val="32"/>
        </w:rPr>
        <w:t>.卫生健康（类）行政事业单位医疗（款）事业单位医疗（项）2022年预算数为245.54万元，比上年预算数增加6.01万元，主要是医疗保险基数逐年增加。</w:t>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7</w:t>
      </w:r>
      <w:r>
        <w:rPr>
          <w:rFonts w:hint="eastAsia" w:ascii="仿宋" w:hAnsi="仿宋" w:eastAsia="仿宋" w:cs="仿宋"/>
          <w:sz w:val="32"/>
          <w:szCs w:val="32"/>
        </w:rPr>
        <w:t>.卫生健康（类）行政事业单位医疗（款）公务员医疗补助（项）2021年预算数为348.03万元，比上年预算数增加15.18万元，主要是医疗补助基数逐年增加。</w:t>
      </w:r>
    </w:p>
    <w:p>
      <w:pPr>
        <w:ind w:firstLine="640" w:firstLineChars="200"/>
        <w:rPr>
          <w:rFonts w:ascii="Times New Roman" w:hAnsi="Times New Roman" w:eastAsia="仿宋_GB2312" w:cs="Times New Roman"/>
          <w:sz w:val="32"/>
          <w:szCs w:val="32"/>
        </w:rPr>
      </w:pPr>
      <w:r>
        <w:rPr>
          <w:rFonts w:hint="eastAsia" w:ascii="仿宋" w:hAnsi="仿宋" w:eastAsia="仿宋" w:cs="仿宋"/>
          <w:sz w:val="32"/>
          <w:szCs w:val="32"/>
          <w:lang w:val="en-US" w:eastAsia="zh-CN"/>
        </w:rPr>
        <w:t>8</w:t>
      </w:r>
      <w:r>
        <w:rPr>
          <w:rFonts w:hint="eastAsia" w:ascii="仿宋" w:hAnsi="仿宋" w:eastAsia="仿宋" w:cs="仿宋"/>
          <w:sz w:val="32"/>
          <w:szCs w:val="32"/>
        </w:rPr>
        <w:t>.住房保障（类）住房改革（款）住房公积金（项）2022年预算数为357.9万元，比上年预算数增加6.96万元，主要总薪资提高住房公积金基数也相应提高。</w:t>
      </w:r>
    </w:p>
    <w:p>
      <w:pPr>
        <w:ind w:firstLine="640"/>
        <w:rPr>
          <w:rFonts w:hint="eastAsia" w:ascii="仿宋" w:hAnsi="仿宋" w:eastAsia="仿宋" w:cs="仿宋"/>
          <w:sz w:val="32"/>
          <w:szCs w:val="32"/>
        </w:rPr>
      </w:pPr>
      <w:r>
        <w:rPr>
          <w:rFonts w:ascii="Times New Roman" w:hAnsi="Times New Roman" w:eastAsia="黑体" w:cs="Times New Roman"/>
          <w:sz w:val="32"/>
          <w:szCs w:val="32"/>
        </w:rPr>
        <w:t>三、海南中学三亚学校202</w:t>
      </w:r>
      <w:r>
        <w:rPr>
          <w:rFonts w:hint="eastAsia" w:ascii="Times New Roman" w:hAnsi="Times New Roman" w:eastAsia="黑体" w:cs="Times New Roman"/>
          <w:sz w:val="32"/>
          <w:szCs w:val="32"/>
        </w:rPr>
        <w:t>2</w:t>
      </w:r>
      <w:r>
        <w:rPr>
          <w:rFonts w:ascii="Times New Roman" w:hAnsi="Times New Roman" w:eastAsia="黑体" w:cs="Times New Roman"/>
          <w:sz w:val="32"/>
          <w:szCs w:val="32"/>
        </w:rPr>
        <w:t>一般公共预算基本支出情况说明</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海南中学三亚学校2022年一般公共预算基本支出为5743.93万元，其中：</w:t>
      </w:r>
    </w:p>
    <w:p>
      <w:pPr>
        <w:ind w:firstLine="640" w:firstLineChars="200"/>
        <w:rPr>
          <w:rFonts w:hint="eastAsia" w:ascii="仿宋" w:hAnsi="仿宋" w:eastAsia="仿宋" w:cs="仿宋"/>
          <w:sz w:val="32"/>
          <w:szCs w:val="32"/>
          <w:highlight w:val="none"/>
          <w:lang w:eastAsia="zh-CN"/>
        </w:rPr>
      </w:pPr>
      <w:r>
        <w:rPr>
          <w:rFonts w:hint="eastAsia" w:ascii="仿宋" w:hAnsi="仿宋" w:eastAsia="仿宋" w:cs="仿宋"/>
          <w:sz w:val="32"/>
          <w:szCs w:val="32"/>
        </w:rPr>
        <w:t>人员经费54</w:t>
      </w:r>
      <w:r>
        <w:rPr>
          <w:rFonts w:hint="eastAsia" w:ascii="仿宋" w:hAnsi="仿宋" w:eastAsia="仿宋" w:cs="仿宋"/>
          <w:sz w:val="32"/>
          <w:szCs w:val="32"/>
          <w:highlight w:val="none"/>
        </w:rPr>
        <w:t>21.64万元，主要包括：基本工资、津贴补贴、奖金、社会保障缴费、住房公积金</w:t>
      </w:r>
      <w:r>
        <w:rPr>
          <w:rFonts w:hint="eastAsia" w:ascii="仿宋" w:hAnsi="仿宋" w:eastAsia="仿宋" w:cs="仿宋"/>
          <w:sz w:val="32"/>
          <w:szCs w:val="32"/>
          <w:highlight w:val="none"/>
          <w:lang w:eastAsia="zh-CN"/>
        </w:rPr>
        <w:t>、医疗费、商品和服务支出</w:t>
      </w:r>
      <w:r>
        <w:rPr>
          <w:rFonts w:hint="eastAsia" w:ascii="仿宋" w:hAnsi="仿宋" w:eastAsia="仿宋" w:cs="仿宋"/>
          <w:sz w:val="32"/>
          <w:szCs w:val="32"/>
          <w:highlight w:val="none"/>
          <w:lang w:val="en-US" w:eastAsia="zh-CN"/>
        </w:rPr>
        <w:t>、对个人和家庭的补助</w:t>
      </w:r>
      <w:r>
        <w:rPr>
          <w:rFonts w:hint="eastAsia" w:ascii="仿宋" w:hAnsi="仿宋" w:eastAsia="仿宋" w:cs="仿宋"/>
          <w:sz w:val="32"/>
          <w:szCs w:val="32"/>
          <w:highlight w:val="none"/>
        </w:rPr>
        <w:t>。</w:t>
      </w:r>
    </w:p>
    <w:p>
      <w:pPr>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公用经费322.29万元，主要包括：其他社会保障缴费、办公费、</w:t>
      </w:r>
      <w:r>
        <w:rPr>
          <w:rFonts w:hint="default" w:ascii="仿宋" w:hAnsi="仿宋" w:eastAsia="仿宋" w:cs="仿宋"/>
          <w:sz w:val="32"/>
          <w:szCs w:val="32"/>
          <w:highlight w:val="none"/>
          <w:lang w:val="en"/>
        </w:rPr>
        <w:t>工会经费</w:t>
      </w:r>
      <w:r>
        <w:rPr>
          <w:rFonts w:hint="eastAsia" w:ascii="仿宋" w:hAnsi="仿宋" w:eastAsia="仿宋" w:cs="仿宋"/>
          <w:sz w:val="32"/>
          <w:szCs w:val="32"/>
          <w:highlight w:val="none"/>
        </w:rPr>
        <w:t>、</w:t>
      </w:r>
      <w:r>
        <w:rPr>
          <w:rFonts w:hint="default" w:ascii="仿宋" w:hAnsi="仿宋" w:eastAsia="仿宋" w:cs="仿宋"/>
          <w:sz w:val="32"/>
          <w:szCs w:val="32"/>
          <w:highlight w:val="none"/>
          <w:lang w:val="en"/>
        </w:rPr>
        <w:t>福利费</w:t>
      </w:r>
      <w:r>
        <w:rPr>
          <w:rFonts w:hint="eastAsia" w:ascii="仿宋" w:hAnsi="仿宋" w:eastAsia="仿宋" w:cs="仿宋"/>
          <w:sz w:val="32"/>
          <w:szCs w:val="32"/>
          <w:highlight w:val="none"/>
        </w:rPr>
        <w:t>、</w:t>
      </w:r>
      <w:r>
        <w:rPr>
          <w:rFonts w:hint="default" w:ascii="仿宋" w:hAnsi="仿宋" w:eastAsia="仿宋" w:cs="仿宋"/>
          <w:sz w:val="32"/>
          <w:szCs w:val="32"/>
          <w:highlight w:val="none"/>
          <w:lang w:val="en"/>
        </w:rPr>
        <w:t>其他商品和服务支出</w:t>
      </w:r>
      <w:r>
        <w:rPr>
          <w:rFonts w:hint="eastAsia" w:ascii="仿宋" w:hAnsi="仿宋" w:eastAsia="仿宋" w:cs="仿宋"/>
          <w:sz w:val="32"/>
          <w:szCs w:val="32"/>
          <w:highlight w:val="none"/>
        </w:rPr>
        <w:t>。</w:t>
      </w:r>
    </w:p>
    <w:p>
      <w:pPr>
        <w:ind w:firstLine="640" w:firstLineChars="200"/>
        <w:rPr>
          <w:rFonts w:ascii="Times New Roman" w:hAnsi="Times New Roman" w:eastAsia="黑体" w:cs="Times New Roman"/>
          <w:sz w:val="32"/>
          <w:shd w:val="clear" w:color="auto" w:fill="FFFFFF"/>
        </w:rPr>
      </w:pPr>
      <w:r>
        <w:rPr>
          <w:rFonts w:ascii="Times New Roman" w:hAnsi="Times New Roman" w:eastAsia="黑体" w:cs="Times New Roman"/>
          <w:sz w:val="32"/>
          <w:shd w:val="clear" w:color="auto" w:fill="FFFFFF"/>
        </w:rPr>
        <w:t>四、海南中学三亚学校202</w:t>
      </w:r>
      <w:r>
        <w:rPr>
          <w:rFonts w:hint="eastAsia" w:ascii="Times New Roman" w:hAnsi="Times New Roman" w:eastAsia="黑体" w:cs="Times New Roman"/>
          <w:sz w:val="32"/>
          <w:shd w:val="clear" w:color="auto" w:fill="FFFFFF"/>
        </w:rPr>
        <w:t>2</w:t>
      </w:r>
      <w:r>
        <w:rPr>
          <w:rFonts w:ascii="Times New Roman" w:hAnsi="Times New Roman" w:eastAsia="黑体" w:cs="Times New Roman"/>
          <w:sz w:val="32"/>
          <w:shd w:val="clear" w:color="auto" w:fill="FFFFFF"/>
        </w:rPr>
        <w:t>年“三公”经费预算情况说明</w:t>
      </w:r>
    </w:p>
    <w:p>
      <w:pPr>
        <w:ind w:firstLine="630"/>
        <w:rPr>
          <w:rFonts w:hint="eastAsia" w:ascii="仿宋_GB2312" w:hAnsi="黑体" w:eastAsia="仿宋_GB2312"/>
          <w:color w:val="auto"/>
          <w:sz w:val="32"/>
          <w:szCs w:val="32"/>
          <w:lang w:val="en-US" w:eastAsia="zh-CN"/>
        </w:rPr>
      </w:pPr>
      <w:r>
        <w:rPr>
          <w:rFonts w:hint="eastAsia" w:ascii="仿宋_GB2312" w:hAnsi="黑体" w:eastAsia="仿宋_GB2312"/>
          <w:color w:val="auto"/>
          <w:sz w:val="32"/>
          <w:szCs w:val="32"/>
        </w:rPr>
        <w:t>（一）</w:t>
      </w:r>
      <w:r>
        <w:rPr>
          <w:rFonts w:ascii="Times New Roman" w:hAnsi="Times New Roman" w:eastAsia="仿宋_GB2312" w:cs="Times New Roman"/>
          <w:sz w:val="32"/>
          <w:szCs w:val="32"/>
        </w:rPr>
        <w:t>海南中学三亚学校</w:t>
      </w:r>
      <w:r>
        <w:rPr>
          <w:rFonts w:hint="eastAsia" w:ascii="仿宋_GB2312" w:hAnsi="黑体" w:eastAsia="仿宋_GB2312"/>
          <w:color w:val="auto"/>
          <w:sz w:val="32"/>
          <w:szCs w:val="32"/>
          <w:lang w:eastAsia="zh-CN"/>
        </w:rPr>
        <w:t>2022年</w:t>
      </w:r>
      <w:r>
        <w:rPr>
          <w:rFonts w:hint="eastAsia" w:ascii="仿宋_GB2312" w:hAnsi="黑体" w:eastAsia="仿宋_GB2312"/>
          <w:color w:val="auto"/>
          <w:sz w:val="32"/>
          <w:szCs w:val="32"/>
        </w:rPr>
        <w:t>一般公共预算“三公”经费预算数为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w:t>
      </w:r>
      <w:r>
        <w:rPr>
          <w:rFonts w:hint="eastAsia" w:ascii="仿宋_GB2312" w:hAnsi="黑体" w:eastAsia="仿宋_GB2312"/>
          <w:color w:val="auto"/>
          <w:sz w:val="32"/>
          <w:szCs w:val="32"/>
          <w:lang w:val="en-US" w:eastAsia="zh-CN"/>
        </w:rPr>
        <w:t>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p>
    <w:p>
      <w:pPr>
        <w:ind w:firstLine="640" w:firstLineChars="200"/>
        <w:rPr>
          <w:rFonts w:ascii="仿宋_GB2312" w:hAnsi="黑体" w:eastAsia="仿宋_GB2312" w:cs="Times New Roman"/>
          <w:sz w:val="32"/>
          <w:szCs w:val="32"/>
        </w:rPr>
      </w:pPr>
      <w:r>
        <w:rPr>
          <w:rFonts w:hint="eastAsia" w:ascii="仿宋_GB2312" w:hAnsi="黑体" w:eastAsia="仿宋_GB2312"/>
          <w:color w:val="auto"/>
          <w:sz w:val="32"/>
          <w:szCs w:val="32"/>
        </w:rPr>
        <w:t>（二）</w:t>
      </w:r>
      <w:r>
        <w:rPr>
          <w:rFonts w:ascii="Times New Roman" w:hAnsi="Times New Roman" w:eastAsia="仿宋_GB2312" w:cs="Times New Roman"/>
          <w:sz w:val="32"/>
          <w:szCs w:val="32"/>
        </w:rPr>
        <w:t>海南中学三亚学校</w:t>
      </w:r>
      <w:r>
        <w:rPr>
          <w:rFonts w:hint="eastAsia" w:ascii="仿宋_GB2312" w:hAnsi="黑体" w:eastAsia="仿宋_GB2312"/>
          <w:color w:val="auto"/>
          <w:sz w:val="32"/>
          <w:szCs w:val="32"/>
          <w:lang w:eastAsia="zh-CN"/>
        </w:rPr>
        <w:t>2022年</w:t>
      </w:r>
      <w:r>
        <w:rPr>
          <w:rFonts w:hint="eastAsia" w:ascii="仿宋_GB2312" w:hAnsi="黑体" w:eastAsia="仿宋_GB2312"/>
          <w:color w:val="auto"/>
          <w:sz w:val="32"/>
          <w:szCs w:val="32"/>
        </w:rPr>
        <w:t>政府性基金预算“三公”经费预算数为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w:t>
      </w:r>
      <w:r>
        <w:rPr>
          <w:rFonts w:hint="eastAsia" w:ascii="仿宋_GB2312" w:hAnsi="黑体" w:eastAsia="仿宋_GB2312"/>
          <w:sz w:val="32"/>
          <w:szCs w:val="32"/>
        </w:rPr>
        <w:t>其中：</w:t>
      </w:r>
    </w:p>
    <w:p>
      <w:pPr>
        <w:rPr>
          <w:rFonts w:ascii="Times New Roman" w:hAnsi="Times New Roman" w:eastAsia="仿宋_GB2312" w:cs="Times New Roman"/>
          <w:color w:val="auto"/>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640" w:firstLineChars="200"/>
        <w:rPr>
          <w:rFonts w:ascii="Times New Roman" w:hAnsi="Times New Roman" w:eastAsia="黑体" w:cs="Times New Roman"/>
          <w:sz w:val="32"/>
          <w:shd w:val="clear" w:color="auto" w:fill="FFFFFF"/>
        </w:rPr>
      </w:pPr>
      <w:r>
        <w:rPr>
          <w:rFonts w:ascii="Times New Roman" w:hAnsi="Times New Roman" w:eastAsia="黑体" w:cs="Times New Roman"/>
          <w:sz w:val="32"/>
          <w:shd w:val="clear" w:color="auto" w:fill="FFFFFF"/>
        </w:rPr>
        <w:t>五、海南中学三亚学校202</w:t>
      </w:r>
      <w:r>
        <w:rPr>
          <w:rFonts w:hint="eastAsia" w:ascii="Times New Roman" w:hAnsi="Times New Roman" w:eastAsia="黑体" w:cs="Times New Roman"/>
          <w:sz w:val="32"/>
          <w:shd w:val="clear" w:color="auto" w:fill="FFFFFF"/>
        </w:rPr>
        <w:t>2</w:t>
      </w:r>
      <w:r>
        <w:rPr>
          <w:rFonts w:ascii="Times New Roman" w:hAnsi="Times New Roman" w:eastAsia="黑体" w:cs="Times New Roman"/>
          <w:sz w:val="32"/>
          <w:shd w:val="clear" w:color="auto" w:fill="FFFFFF"/>
        </w:rPr>
        <w:t>年政府性基金预算当年拨款情况说明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ascii="Times New Roman" w:hAnsi="Times New Roman" w:eastAsia="仿宋_GB2312" w:cs="Times New Roman"/>
          <w:sz w:val="32"/>
          <w:szCs w:val="32"/>
        </w:rPr>
        <w:t>海南中学三亚学校</w:t>
      </w:r>
      <w:r>
        <w:rPr>
          <w:rFonts w:hint="eastAsia" w:ascii="仿宋_GB2312" w:hAnsi="黑体" w:eastAsia="仿宋_GB2312"/>
          <w:sz w:val="32"/>
          <w:szCs w:val="32"/>
        </w:rPr>
        <w:t>2023年政府性基金预算当年拨款</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hint="eastAsia" w:ascii="Times New Roman" w:hAnsi="Times New Roman" w:eastAsia="仿宋_GB2312" w:cs="Times New Roman"/>
          <w:sz w:val="32"/>
          <w:shd w:val="clear" w:color="auto" w:fill="FFFFFF"/>
        </w:rPr>
      </w:pPr>
      <w:r>
        <w:rPr>
          <w:rFonts w:hint="eastAsia" w:ascii="仿宋_GB2312" w:hAnsi="黑体" w:eastAsia="仿宋_GB2312" w:cs="仿宋_GB2312"/>
          <w:sz w:val="32"/>
          <w:szCs w:val="32"/>
        </w:rPr>
        <w:t>1. 科学技术支出（类）核电站乏燃料处理处置基金支出（款）乏燃料运输（项）2023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640" w:firstLineChars="200"/>
        <w:rPr>
          <w:rFonts w:ascii="仿宋" w:hAnsi="仿宋" w:eastAsia="仿宋" w:cs="仿宋"/>
          <w:sz w:val="32"/>
          <w:shd w:val="clear" w:color="auto" w:fill="FFFFFF"/>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640" w:firstLineChars="200"/>
        <w:rPr>
          <w:rFonts w:ascii="Times New Roman" w:hAnsi="Times New Roman" w:eastAsia="黑体" w:cs="Times New Roman"/>
          <w:sz w:val="32"/>
          <w:shd w:val="clear" w:color="auto" w:fill="FFFFFF"/>
        </w:rPr>
      </w:pPr>
      <w:r>
        <w:rPr>
          <w:rFonts w:ascii="Times New Roman" w:hAnsi="Times New Roman" w:eastAsia="黑体" w:cs="Times New Roman"/>
          <w:sz w:val="32"/>
          <w:shd w:val="clear" w:color="auto" w:fill="FFFFFF"/>
        </w:rPr>
        <w:t>六、</w:t>
      </w:r>
      <w:r>
        <w:rPr>
          <w:rFonts w:ascii="Times New Roman" w:hAnsi="Times New Roman" w:eastAsia="黑体" w:cs="Times New Roman"/>
          <w:sz w:val="30"/>
          <w:szCs w:val="30"/>
          <w:shd w:val="clear" w:color="auto" w:fill="FFFFFF"/>
        </w:rPr>
        <w:t>海南中学三亚学校202</w:t>
      </w:r>
      <w:r>
        <w:rPr>
          <w:rFonts w:hint="eastAsia" w:ascii="Times New Roman" w:hAnsi="Times New Roman" w:eastAsia="黑体" w:cs="Times New Roman"/>
          <w:sz w:val="30"/>
          <w:szCs w:val="30"/>
          <w:shd w:val="clear" w:color="auto" w:fill="FFFFFF"/>
        </w:rPr>
        <w:t>2</w:t>
      </w:r>
      <w:r>
        <w:rPr>
          <w:rFonts w:ascii="Times New Roman" w:hAnsi="Times New Roman" w:eastAsia="黑体" w:cs="Times New Roman"/>
          <w:sz w:val="30"/>
          <w:szCs w:val="30"/>
          <w:shd w:val="clear" w:color="auto" w:fill="FFFFFF"/>
        </w:rPr>
        <w:t>年</w:t>
      </w:r>
      <w:r>
        <w:rPr>
          <w:rFonts w:ascii="Times New Roman" w:hAnsi="Times New Roman" w:eastAsia="黑体" w:cs="Times New Roman"/>
          <w:sz w:val="32"/>
          <w:shd w:val="clear" w:color="auto" w:fill="FFFFFF"/>
        </w:rPr>
        <w:t>收支预算情况的总体说明</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按照综合预算原则，海南中学三亚学校202</w:t>
      </w: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年所有收入和支出均纳入部门预算管理。收入包括：一般公共预算收入，支出包括：教育支出、社会保障和就业支出、卫生健康支出及住房保障支出。海南中学三亚学校202</w:t>
      </w: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年收支总预算</w:t>
      </w:r>
      <w:r>
        <w:rPr>
          <w:rFonts w:hint="eastAsia" w:ascii="Times New Roman" w:hAnsi="Times New Roman" w:eastAsia="仿宋_GB2312" w:cs="Times New Roman"/>
          <w:sz w:val="32"/>
          <w:szCs w:val="32"/>
        </w:rPr>
        <w:t>6506.93</w:t>
      </w:r>
      <w:r>
        <w:rPr>
          <w:rFonts w:ascii="Times New Roman" w:hAnsi="Times New Roman" w:eastAsia="仿宋_GB2312" w:cs="Times New Roman"/>
          <w:sz w:val="32"/>
          <w:szCs w:val="32"/>
        </w:rPr>
        <w:t>万元。</w:t>
      </w:r>
    </w:p>
    <w:p>
      <w:pPr>
        <w:ind w:firstLine="640" w:firstLineChars="200"/>
        <w:rPr>
          <w:rFonts w:ascii="Times New Roman" w:hAnsi="Times New Roman" w:eastAsia="黑体" w:cs="Times New Roman"/>
          <w:sz w:val="32"/>
          <w:shd w:val="clear" w:color="auto" w:fill="FFFFFF"/>
        </w:rPr>
      </w:pPr>
      <w:r>
        <w:rPr>
          <w:rFonts w:ascii="Times New Roman" w:hAnsi="Times New Roman" w:eastAsia="黑体" w:cs="Times New Roman"/>
          <w:sz w:val="32"/>
          <w:shd w:val="clear" w:color="auto" w:fill="FFFFFF"/>
        </w:rPr>
        <w:t>七、关于海南中学三亚学校202</w:t>
      </w:r>
      <w:r>
        <w:rPr>
          <w:rFonts w:hint="eastAsia" w:ascii="Times New Roman" w:hAnsi="Times New Roman" w:eastAsia="黑体" w:cs="Times New Roman"/>
          <w:sz w:val="32"/>
          <w:shd w:val="clear" w:color="auto" w:fill="FFFFFF"/>
        </w:rPr>
        <w:t>2</w:t>
      </w:r>
      <w:r>
        <w:rPr>
          <w:rFonts w:ascii="Times New Roman" w:hAnsi="Times New Roman" w:eastAsia="黑体" w:cs="Times New Roman"/>
          <w:sz w:val="32"/>
          <w:shd w:val="clear" w:color="auto" w:fill="FFFFFF"/>
        </w:rPr>
        <w:t>年收入预算情况说明</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海南中学三亚学校202</w:t>
      </w: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年收入预算</w:t>
      </w:r>
      <w:r>
        <w:rPr>
          <w:rFonts w:hint="eastAsia" w:ascii="Times New Roman" w:hAnsi="Times New Roman" w:eastAsia="仿宋_GB2312" w:cs="Times New Roman"/>
          <w:sz w:val="32"/>
          <w:szCs w:val="32"/>
        </w:rPr>
        <w:t>6506.93</w:t>
      </w:r>
      <w:r>
        <w:rPr>
          <w:rFonts w:ascii="Times New Roman" w:hAnsi="Times New Roman" w:eastAsia="仿宋_GB2312" w:cs="Times New Roman"/>
          <w:sz w:val="32"/>
          <w:szCs w:val="32"/>
        </w:rPr>
        <w:t>万元，其中：经费拨款收入</w:t>
      </w:r>
      <w:r>
        <w:rPr>
          <w:rFonts w:hint="eastAsia" w:ascii="Times New Roman" w:hAnsi="Times New Roman" w:eastAsia="仿宋_GB2312" w:cs="Times New Roman"/>
          <w:sz w:val="32"/>
          <w:szCs w:val="32"/>
        </w:rPr>
        <w:t>6506.93</w:t>
      </w:r>
      <w:r>
        <w:rPr>
          <w:rFonts w:ascii="Times New Roman" w:hAnsi="Times New Roman" w:eastAsia="仿宋_GB2312" w:cs="Times New Roman"/>
          <w:sz w:val="32"/>
          <w:szCs w:val="32"/>
        </w:rPr>
        <w:t>万元，比上年预算数</w:t>
      </w:r>
      <w:r>
        <w:rPr>
          <w:rFonts w:hint="eastAsia" w:ascii="Times New Roman" w:hAnsi="Times New Roman" w:eastAsia="仿宋_GB2312" w:cs="Times New Roman"/>
          <w:sz w:val="32"/>
          <w:szCs w:val="32"/>
        </w:rPr>
        <w:t>减少721.1</w:t>
      </w:r>
      <w:r>
        <w:rPr>
          <w:rFonts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rPr>
        <w:t>上年残疾人保障金多出预算及今年人员退休，在职人员减少</w:t>
      </w:r>
      <w:r>
        <w:rPr>
          <w:rFonts w:ascii="Times New Roman" w:hAnsi="Times New Roman" w:eastAsia="仿宋_GB2312" w:cs="Times New Roman"/>
          <w:sz w:val="32"/>
          <w:szCs w:val="32"/>
        </w:rPr>
        <w:t>。</w:t>
      </w:r>
    </w:p>
    <w:p>
      <w:pPr>
        <w:ind w:firstLine="640" w:firstLineChars="200"/>
        <w:rPr>
          <w:rFonts w:ascii="Times New Roman" w:hAnsi="Times New Roman" w:eastAsia="黑体" w:cs="Times New Roman"/>
          <w:sz w:val="32"/>
          <w:shd w:val="clear" w:color="auto" w:fill="FFFFFF"/>
        </w:rPr>
      </w:pPr>
      <w:r>
        <w:rPr>
          <w:rFonts w:ascii="Times New Roman" w:hAnsi="Times New Roman" w:eastAsia="黑体" w:cs="Times New Roman"/>
          <w:sz w:val="32"/>
          <w:shd w:val="clear" w:color="auto" w:fill="FFFFFF"/>
        </w:rPr>
        <w:t>八、关于海南中学三亚学校202</w:t>
      </w:r>
      <w:r>
        <w:rPr>
          <w:rFonts w:hint="eastAsia" w:ascii="Times New Roman" w:hAnsi="Times New Roman" w:eastAsia="黑体" w:cs="Times New Roman"/>
          <w:sz w:val="32"/>
          <w:shd w:val="clear" w:color="auto" w:fill="FFFFFF"/>
          <w:lang w:val="en-US" w:eastAsia="zh-CN"/>
        </w:rPr>
        <w:t>2</w:t>
      </w:r>
      <w:r>
        <w:rPr>
          <w:rFonts w:ascii="Times New Roman" w:hAnsi="Times New Roman" w:eastAsia="黑体" w:cs="Times New Roman"/>
          <w:sz w:val="32"/>
          <w:shd w:val="clear" w:color="auto" w:fill="FFFFFF"/>
        </w:rPr>
        <w:t>年支出预算情况说明</w:t>
      </w:r>
    </w:p>
    <w:p>
      <w:pPr>
        <w:ind w:firstLine="640" w:firstLineChars="200"/>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rPr>
        <w:t>海南中学三亚学校2022年一般公共预算支出6481.93万元；其中教育支出5013.45元，占77.05%；社会保障和就业支出517万元，占7.95%；卫生健康</w:t>
      </w:r>
      <w:r>
        <w:rPr>
          <w:rFonts w:hint="eastAsia" w:ascii="仿宋" w:hAnsi="仿宋" w:eastAsia="仿宋" w:cs="仿宋"/>
          <w:color w:val="auto"/>
          <w:sz w:val="32"/>
          <w:szCs w:val="32"/>
          <w:highlight w:val="none"/>
        </w:rPr>
        <w:t>支出593.57元，占9.12%，住房保障支出357.9万元，占5.5%</w:t>
      </w:r>
      <w:r>
        <w:rPr>
          <w:rFonts w:hint="eastAsia" w:ascii="仿宋" w:hAnsi="仿宋" w:eastAsia="仿宋" w:cs="仿宋"/>
          <w:color w:val="auto"/>
          <w:sz w:val="32"/>
          <w:szCs w:val="32"/>
          <w:highlight w:val="none"/>
          <w:lang w:eastAsia="zh-CN"/>
        </w:rPr>
        <w:t>。与上年预算数</w:t>
      </w:r>
      <w:r>
        <w:rPr>
          <w:rFonts w:hint="eastAsia" w:ascii="仿宋" w:hAnsi="仿宋" w:eastAsia="仿宋" w:cs="仿宋"/>
          <w:color w:val="auto"/>
          <w:sz w:val="32"/>
          <w:szCs w:val="32"/>
          <w:highlight w:val="none"/>
          <w:lang w:val="en-US" w:eastAsia="zh-CN"/>
        </w:rPr>
        <w:t>减少746.1万，主要原因是人员退休，在职人员比上一年减少。</w:t>
      </w:r>
    </w:p>
    <w:p>
      <w:pPr>
        <w:ind w:firstLine="640" w:firstLineChars="200"/>
        <w:rPr>
          <w:rFonts w:ascii="Times New Roman" w:hAnsi="Times New Roman" w:eastAsia="黑体" w:cs="Times New Roman"/>
          <w:sz w:val="32"/>
          <w:shd w:val="clear" w:color="auto" w:fill="FFFFFF"/>
        </w:rPr>
      </w:pPr>
      <w:r>
        <w:rPr>
          <w:rFonts w:ascii="Times New Roman" w:hAnsi="Times New Roman" w:eastAsia="黑体" w:cs="Times New Roman"/>
          <w:sz w:val="32"/>
          <w:shd w:val="clear" w:color="auto" w:fill="FFFFFF"/>
        </w:rPr>
        <w:t>九、其他重要事项的情况说明</w:t>
      </w:r>
    </w:p>
    <w:p>
      <w:pPr>
        <w:ind w:firstLine="640" w:firstLineChars="200"/>
        <w:rPr>
          <w:rFonts w:ascii="Times New Roman" w:hAnsi="Times New Roman" w:eastAsia="楷体" w:cs="Times New Roman"/>
          <w:sz w:val="32"/>
          <w:szCs w:val="32"/>
        </w:rPr>
      </w:pPr>
      <w:r>
        <w:rPr>
          <w:rFonts w:ascii="Times New Roman" w:hAnsi="Times New Roman" w:eastAsia="楷体" w:cs="Times New Roman"/>
          <w:sz w:val="32"/>
          <w:szCs w:val="32"/>
        </w:rPr>
        <w:t>（一）机关运行经费（行政单位、参照公务员法管理的事业单位需说明，其他单位不需要说明）</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无，海南中学三亚</w:t>
      </w:r>
      <w:r>
        <w:rPr>
          <w:rFonts w:ascii="Times New Roman" w:hAnsi="Times New Roman" w:eastAsia="仿宋_GB2312" w:cs="Times New Roman"/>
          <w:sz w:val="32"/>
          <w:szCs w:val="32"/>
        </w:rPr>
        <w:t>学校</w:t>
      </w:r>
      <w:r>
        <w:rPr>
          <w:rFonts w:hint="eastAsia" w:ascii="Times New Roman" w:hAnsi="Times New Roman" w:eastAsia="仿宋_GB2312" w:cs="Times New Roman"/>
          <w:sz w:val="32"/>
          <w:szCs w:val="32"/>
        </w:rPr>
        <w:t>是全额事业单位。</w:t>
      </w:r>
    </w:p>
    <w:p>
      <w:pPr>
        <w:ind w:firstLine="640" w:firstLineChars="200"/>
        <w:rPr>
          <w:rFonts w:ascii="Times New Roman" w:hAnsi="Times New Roman" w:eastAsia="楷体" w:cs="Times New Roman"/>
          <w:sz w:val="32"/>
          <w:szCs w:val="32"/>
        </w:rPr>
      </w:pPr>
      <w:r>
        <w:rPr>
          <w:rFonts w:ascii="Times New Roman" w:hAnsi="Times New Roman" w:eastAsia="楷体" w:cs="Times New Roman"/>
          <w:sz w:val="32"/>
          <w:szCs w:val="32"/>
        </w:rPr>
        <w:t>（二）政府采购情况</w:t>
      </w:r>
    </w:p>
    <w:p>
      <w:pPr>
        <w:ind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2022</w:t>
      </w:r>
      <w:r>
        <w:rPr>
          <w:rFonts w:ascii="Times New Roman" w:hAnsi="Times New Roman" w:eastAsia="仿宋_GB2312" w:cs="Times New Roman"/>
          <w:sz w:val="32"/>
          <w:szCs w:val="32"/>
        </w:rPr>
        <w:t>年</w:t>
      </w:r>
      <w:r>
        <w:rPr>
          <w:rFonts w:hint="eastAsia" w:ascii="Times New Roman" w:hAnsi="Times New Roman" w:eastAsia="仿宋_GB2312" w:cs="Times New Roman"/>
          <w:sz w:val="32"/>
          <w:szCs w:val="32"/>
        </w:rPr>
        <w:t>海南中学三亚学校</w:t>
      </w:r>
      <w:r>
        <w:rPr>
          <w:rFonts w:ascii="Times New Roman" w:hAnsi="Times New Roman" w:eastAsia="仿宋_GB2312" w:cs="Times New Roman"/>
          <w:sz w:val="32"/>
          <w:szCs w:val="32"/>
        </w:rPr>
        <w:t>政府采购预算总额</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万元，其中：政府采购货物预算</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万元，政府采购工程预算</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万元，政府采购服务预算</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w:t>
      </w:r>
    </w:p>
    <w:p>
      <w:pPr>
        <w:ind w:firstLine="640" w:firstLineChars="200"/>
        <w:rPr>
          <w:rFonts w:ascii="Times New Roman" w:hAnsi="Times New Roman" w:eastAsia="楷体" w:cs="Times New Roman"/>
          <w:sz w:val="32"/>
          <w:szCs w:val="32"/>
        </w:rPr>
      </w:pPr>
      <w:r>
        <w:rPr>
          <w:rFonts w:ascii="Times New Roman" w:hAnsi="Times New Roman" w:eastAsia="楷体" w:cs="Times New Roman"/>
          <w:sz w:val="32"/>
          <w:szCs w:val="32"/>
        </w:rPr>
        <w:t>（三）国有资产占有使用情况</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截至</w:t>
      </w:r>
      <w:r>
        <w:rPr>
          <w:rFonts w:hint="eastAsia" w:ascii="Times New Roman" w:hAnsi="Times New Roman" w:eastAsia="仿宋_GB2312" w:cs="Times New Roman"/>
          <w:sz w:val="32"/>
          <w:szCs w:val="32"/>
        </w:rPr>
        <w:t>2022</w:t>
      </w:r>
      <w:r>
        <w:rPr>
          <w:rFonts w:ascii="Times New Roman" w:hAnsi="Times New Roman" w:eastAsia="仿宋_GB2312" w:cs="Times New Roman"/>
          <w:sz w:val="32"/>
          <w:szCs w:val="32"/>
        </w:rPr>
        <w:t>年12月31日，</w:t>
      </w:r>
      <w:r>
        <w:rPr>
          <w:rFonts w:hint="eastAsia" w:ascii="Times New Roman" w:hAnsi="Times New Roman" w:eastAsia="仿宋_GB2312" w:cs="Times New Roman"/>
          <w:sz w:val="32"/>
          <w:szCs w:val="32"/>
        </w:rPr>
        <w:t>海南中学三亚</w:t>
      </w:r>
      <w:r>
        <w:rPr>
          <w:rFonts w:ascii="Times New Roman" w:hAnsi="Times New Roman" w:eastAsia="仿宋_GB2312" w:cs="Times New Roman"/>
          <w:sz w:val="32"/>
          <w:szCs w:val="32"/>
        </w:rPr>
        <w:t>学校有车辆</w:t>
      </w:r>
      <w:r>
        <w:rPr>
          <w:rFonts w:hint="eastAsia" w:ascii="Times New Roman" w:hAnsi="Times New Roman" w:eastAsia="仿宋_GB2312" w:cs="Times New Roman"/>
          <w:sz w:val="32"/>
          <w:szCs w:val="32"/>
        </w:rPr>
        <w:t>1</w:t>
      </w:r>
      <w:r>
        <w:rPr>
          <w:rFonts w:ascii="Times New Roman" w:hAnsi="Times New Roman" w:eastAsia="仿宋_GB2312" w:cs="Times New Roman"/>
          <w:sz w:val="32"/>
          <w:szCs w:val="32"/>
        </w:rPr>
        <w:t>辆，</w:t>
      </w:r>
      <w:r>
        <w:rPr>
          <w:rFonts w:hint="eastAsia" w:ascii="Times New Roman" w:hAnsi="Times New Roman" w:eastAsia="仿宋_GB2312" w:cs="Times New Roman"/>
          <w:sz w:val="32"/>
          <w:szCs w:val="32"/>
        </w:rPr>
        <w:t>即</w:t>
      </w:r>
      <w:r>
        <w:rPr>
          <w:rFonts w:ascii="Times New Roman" w:hAnsi="Times New Roman" w:eastAsia="仿宋_GB2312" w:cs="Times New Roman"/>
          <w:sz w:val="32"/>
          <w:szCs w:val="32"/>
        </w:rPr>
        <w:t>领导干部用车</w:t>
      </w:r>
      <w:r>
        <w:rPr>
          <w:rFonts w:hint="eastAsia" w:ascii="Times New Roman" w:hAnsi="Times New Roman" w:eastAsia="仿宋_GB2312" w:cs="Times New Roman"/>
          <w:sz w:val="32"/>
          <w:szCs w:val="32"/>
        </w:rPr>
        <w:t>1</w:t>
      </w:r>
      <w:r>
        <w:rPr>
          <w:rFonts w:ascii="Times New Roman" w:hAnsi="Times New Roman" w:eastAsia="仿宋_GB2312" w:cs="Times New Roman"/>
          <w:sz w:val="32"/>
          <w:szCs w:val="32"/>
        </w:rPr>
        <w:t>辆，</w:t>
      </w:r>
      <w:r>
        <w:rPr>
          <w:rFonts w:hint="eastAsia" w:ascii="Times New Roman" w:hAnsi="Times New Roman" w:eastAsia="仿宋_GB2312" w:cs="Times New Roman"/>
          <w:sz w:val="32"/>
          <w:szCs w:val="32"/>
        </w:rPr>
        <w:t>但该车辆已超过使用年限，在办理报废手续中。</w:t>
      </w:r>
      <w:r>
        <w:rPr>
          <w:rFonts w:ascii="Times New Roman" w:hAnsi="Times New Roman" w:eastAsia="仿宋_GB2312" w:cs="Times New Roman"/>
          <w:sz w:val="32"/>
          <w:szCs w:val="32"/>
        </w:rPr>
        <w:t>单位价值100万元以上设备</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台（套）。</w:t>
      </w:r>
    </w:p>
    <w:p>
      <w:pPr>
        <w:ind w:firstLine="640" w:firstLineChars="200"/>
        <w:rPr>
          <w:rFonts w:ascii="Times New Roman" w:hAnsi="Times New Roman" w:eastAsia="楷体" w:cs="Times New Roman"/>
          <w:sz w:val="32"/>
          <w:szCs w:val="32"/>
        </w:rPr>
      </w:pPr>
      <w:r>
        <w:rPr>
          <w:rFonts w:ascii="Times New Roman" w:hAnsi="Times New Roman" w:eastAsia="楷体" w:cs="Times New Roman"/>
          <w:sz w:val="32"/>
          <w:szCs w:val="32"/>
        </w:rPr>
        <w:t>（四）绩效目标设置情况</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2022</w:t>
      </w:r>
      <w:r>
        <w:rPr>
          <w:rFonts w:ascii="Times New Roman" w:hAnsi="Times New Roman" w:eastAsia="仿宋_GB2312" w:cs="Times New Roman"/>
          <w:sz w:val="32"/>
          <w:szCs w:val="32"/>
        </w:rPr>
        <w:t>年</w:t>
      </w:r>
      <w:r>
        <w:rPr>
          <w:rFonts w:hint="eastAsia" w:ascii="Times New Roman" w:hAnsi="Times New Roman" w:eastAsia="仿宋_GB2312" w:cs="Times New Roman"/>
          <w:sz w:val="32"/>
          <w:szCs w:val="32"/>
        </w:rPr>
        <w:t>海南中学三亚</w:t>
      </w:r>
      <w:r>
        <w:rPr>
          <w:rFonts w:ascii="Times New Roman" w:hAnsi="Times New Roman" w:eastAsia="仿宋_GB2312" w:cs="Times New Roman"/>
          <w:sz w:val="32"/>
          <w:szCs w:val="32"/>
        </w:rPr>
        <w:t>学校</w:t>
      </w:r>
      <w:r>
        <w:rPr>
          <w:rFonts w:hint="eastAsia" w:ascii="Times New Roman" w:hAnsi="Times New Roman" w:eastAsia="仿宋_GB2312" w:cs="Times New Roman"/>
          <w:sz w:val="32"/>
          <w:szCs w:val="32"/>
        </w:rPr>
        <w:t>13</w:t>
      </w:r>
      <w:r>
        <w:rPr>
          <w:rFonts w:ascii="Times New Roman" w:hAnsi="Times New Roman" w:eastAsia="仿宋_GB2312" w:cs="Times New Roman"/>
          <w:sz w:val="32"/>
          <w:szCs w:val="32"/>
        </w:rPr>
        <w:t>个项目实行绩效目标管理，涉及一般公共预算</w:t>
      </w:r>
      <w:r>
        <w:rPr>
          <w:rFonts w:hint="eastAsia" w:ascii="Times New Roman" w:hAnsi="Times New Roman" w:eastAsia="仿宋_GB2312" w:cs="Times New Roman"/>
          <w:sz w:val="32"/>
          <w:szCs w:val="32"/>
        </w:rPr>
        <w:t>6506.93</w:t>
      </w:r>
      <w:r>
        <w:rPr>
          <w:rFonts w:ascii="Times New Roman" w:hAnsi="Times New Roman" w:eastAsia="仿宋_GB2312" w:cs="Times New Roman"/>
          <w:sz w:val="32"/>
          <w:szCs w:val="32"/>
        </w:rPr>
        <w:t>万元、政府性基金</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w:t>
      </w:r>
    </w:p>
    <w:p>
      <w:pPr>
        <w:ind w:firstLine="640" w:firstLineChars="200"/>
        <w:rPr>
          <w:rFonts w:ascii="Times New Roman" w:hAnsi="Times New Roman" w:eastAsia="仿宋_GB2312" w:cs="Times New Roman"/>
          <w:color w:val="000000"/>
          <w:kern w:val="0"/>
          <w:sz w:val="32"/>
          <w:szCs w:val="30"/>
        </w:rPr>
      </w:pPr>
    </w:p>
    <w:p>
      <w:pPr>
        <w:jc w:val="center"/>
        <w:rPr>
          <w:rFonts w:ascii="Times New Roman" w:hAnsi="Times New Roman" w:eastAsia="黑体" w:cs="Times New Roman"/>
          <w:b/>
          <w:sz w:val="32"/>
          <w:szCs w:val="32"/>
        </w:rPr>
      </w:pPr>
      <w:r>
        <w:rPr>
          <w:rFonts w:ascii="Times New Roman" w:hAnsi="Times New Roman" w:eastAsia="黑体" w:cs="Times New Roman"/>
          <w:b/>
          <w:sz w:val="32"/>
          <w:szCs w:val="32"/>
        </w:rPr>
        <w:t>第四部分  名词解释</w:t>
      </w:r>
    </w:p>
    <w:p>
      <w:pPr>
        <w:ind w:firstLine="640" w:firstLineChars="200"/>
        <w:jc w:val="left"/>
        <w:rPr>
          <w:rFonts w:ascii="Times New Roman" w:hAnsi="Times New Roman" w:eastAsia="仿宋_GB2312" w:cs="Times New Roman"/>
          <w:bCs/>
          <w:color w:val="000000"/>
          <w:kern w:val="0"/>
          <w:sz w:val="32"/>
          <w:szCs w:val="32"/>
          <w:lang w:val="zh-CN"/>
        </w:rPr>
      </w:pPr>
    </w:p>
    <w:p>
      <w:pPr>
        <w:ind w:firstLine="640" w:firstLineChars="200"/>
        <w:jc w:val="left"/>
        <w:rPr>
          <w:rFonts w:ascii="Times New Roman" w:hAnsi="Times New Roman" w:eastAsia="仿宋_GB2312" w:cs="Times New Roman"/>
          <w:color w:val="000000"/>
          <w:kern w:val="0"/>
          <w:sz w:val="32"/>
          <w:szCs w:val="30"/>
        </w:rPr>
      </w:pPr>
      <w:r>
        <w:rPr>
          <w:rFonts w:ascii="Times New Roman" w:hAnsi="Times New Roman" w:eastAsia="仿宋_GB2312" w:cs="Times New Roman"/>
          <w:color w:val="000000"/>
          <w:kern w:val="0"/>
          <w:sz w:val="32"/>
          <w:szCs w:val="30"/>
        </w:rPr>
        <w:t>一、财政拨款收入：指本级财政当年拨付的资金。</w:t>
      </w:r>
    </w:p>
    <w:p>
      <w:pPr>
        <w:ind w:firstLine="640" w:firstLineChars="200"/>
        <w:jc w:val="left"/>
        <w:rPr>
          <w:rFonts w:ascii="Times New Roman" w:hAnsi="Times New Roman" w:eastAsia="仿宋_GB2312" w:cs="Times New Roman"/>
          <w:color w:val="000000"/>
          <w:kern w:val="0"/>
          <w:sz w:val="32"/>
          <w:szCs w:val="30"/>
        </w:rPr>
      </w:pPr>
      <w:r>
        <w:rPr>
          <w:rFonts w:ascii="Times New Roman" w:hAnsi="Times New Roman" w:eastAsia="仿宋_GB2312" w:cs="Times New Roman"/>
          <w:color w:val="000000"/>
          <w:kern w:val="0"/>
          <w:sz w:val="32"/>
          <w:szCs w:val="30"/>
        </w:rPr>
        <w:t>二、事业收入：指事业单位开展专业业务活动及辅助活动取得的收入。</w:t>
      </w:r>
    </w:p>
    <w:p>
      <w:pPr>
        <w:ind w:firstLine="640" w:firstLineChars="200"/>
        <w:jc w:val="left"/>
        <w:rPr>
          <w:rFonts w:ascii="Times New Roman" w:hAnsi="Times New Roman" w:eastAsia="仿宋_GB2312" w:cs="Times New Roman"/>
          <w:color w:val="000000"/>
          <w:kern w:val="0"/>
          <w:sz w:val="32"/>
          <w:szCs w:val="30"/>
        </w:rPr>
      </w:pPr>
      <w:r>
        <w:rPr>
          <w:rFonts w:ascii="Times New Roman" w:hAnsi="Times New Roman" w:eastAsia="仿宋_GB2312" w:cs="Times New Roman"/>
          <w:color w:val="000000"/>
          <w:kern w:val="0"/>
          <w:sz w:val="32"/>
          <w:szCs w:val="30"/>
        </w:rPr>
        <w:t>三、经营收入：指事业单位在专业业务活动及其辅助活动之外开展非独立核算经营活动取得的收入。</w:t>
      </w:r>
    </w:p>
    <w:p>
      <w:pPr>
        <w:ind w:firstLine="640" w:firstLineChars="200"/>
        <w:jc w:val="left"/>
        <w:rPr>
          <w:rFonts w:ascii="Times New Roman" w:hAnsi="Times New Roman" w:eastAsia="仿宋_GB2312" w:cs="Times New Roman"/>
          <w:color w:val="000000"/>
          <w:kern w:val="0"/>
          <w:sz w:val="32"/>
          <w:szCs w:val="30"/>
        </w:rPr>
      </w:pPr>
      <w:r>
        <w:rPr>
          <w:rFonts w:ascii="Times New Roman" w:hAnsi="Times New Roman" w:eastAsia="仿宋_GB2312" w:cs="Times New Roman"/>
          <w:color w:val="000000"/>
          <w:kern w:val="0"/>
          <w:sz w:val="32"/>
          <w:szCs w:val="30"/>
        </w:rPr>
        <w:t>四、其他收入：指除上述“财政拨款收入”“事业收入”“经营收入”等以外的收入。</w:t>
      </w:r>
    </w:p>
    <w:p>
      <w:pPr>
        <w:ind w:firstLine="640" w:firstLineChars="200"/>
        <w:jc w:val="left"/>
        <w:rPr>
          <w:rFonts w:ascii="Times New Roman" w:hAnsi="Times New Roman" w:eastAsia="仿宋_GB2312" w:cs="Times New Roman"/>
          <w:color w:val="000000"/>
          <w:kern w:val="0"/>
          <w:sz w:val="32"/>
          <w:szCs w:val="30"/>
        </w:rPr>
      </w:pPr>
      <w:r>
        <w:rPr>
          <w:rFonts w:ascii="Times New Roman" w:hAnsi="Times New Roman" w:eastAsia="仿宋_GB2312" w:cs="Times New Roman"/>
          <w:color w:val="000000"/>
          <w:kern w:val="0"/>
          <w:sz w:val="32"/>
          <w:szCs w:val="30"/>
        </w:rPr>
        <w:t>五、年初结转和结余：指以前年度尚未完成、结转到本年按有关规定继续使用的资金。</w:t>
      </w:r>
    </w:p>
    <w:p>
      <w:pPr>
        <w:ind w:firstLine="640" w:firstLineChars="200"/>
        <w:jc w:val="left"/>
        <w:rPr>
          <w:rFonts w:ascii="Times New Roman" w:hAnsi="Times New Roman" w:eastAsia="仿宋_GB2312" w:cs="Times New Roman"/>
          <w:color w:val="000000"/>
          <w:kern w:val="0"/>
          <w:sz w:val="32"/>
          <w:szCs w:val="30"/>
        </w:rPr>
      </w:pPr>
      <w:r>
        <w:rPr>
          <w:rFonts w:ascii="Times New Roman" w:hAnsi="Times New Roman" w:eastAsia="仿宋_GB2312" w:cs="Times New Roman"/>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Times New Roman" w:hAnsi="Times New Roman" w:eastAsia="仿宋_GB2312" w:cs="Times New Roman"/>
          <w:color w:val="000000"/>
          <w:kern w:val="0"/>
          <w:sz w:val="32"/>
          <w:szCs w:val="30"/>
        </w:rPr>
      </w:pPr>
      <w:r>
        <w:rPr>
          <w:rFonts w:ascii="Times New Roman" w:hAnsi="Times New Roman" w:eastAsia="仿宋_GB2312" w:cs="Times New Roman"/>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Times New Roman" w:hAnsi="Times New Roman" w:eastAsia="仿宋_GB2312" w:cs="Times New Roman"/>
          <w:color w:val="000000"/>
          <w:kern w:val="0"/>
          <w:sz w:val="32"/>
          <w:szCs w:val="30"/>
        </w:rPr>
      </w:pPr>
      <w:r>
        <w:rPr>
          <w:rFonts w:ascii="Times New Roman" w:hAnsi="Times New Roman" w:eastAsia="仿宋_GB2312" w:cs="Times New Roman"/>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Times New Roman" w:hAnsi="Times New Roman" w:eastAsia="仿宋_GB2312" w:cs="Times New Roman"/>
          <w:color w:val="000000"/>
          <w:kern w:val="0"/>
          <w:sz w:val="32"/>
          <w:szCs w:val="30"/>
        </w:rPr>
      </w:pPr>
      <w:r>
        <w:rPr>
          <w:rFonts w:ascii="Times New Roman" w:hAnsi="Times New Roman" w:eastAsia="仿宋_GB2312" w:cs="Times New Roman"/>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Times New Roman" w:hAnsi="Times New Roman" w:eastAsia="仿宋_GB2312" w:cs="Times New Roman"/>
          <w:color w:val="000000"/>
          <w:kern w:val="0"/>
          <w:sz w:val="32"/>
          <w:szCs w:val="30"/>
        </w:rPr>
      </w:pPr>
      <w:r>
        <w:rPr>
          <w:rFonts w:ascii="Times New Roman" w:hAnsi="Times New Roman" w:eastAsia="仿宋_GB2312" w:cs="Times New Roman"/>
          <w:color w:val="000000"/>
          <w:kern w:val="0"/>
          <w:sz w:val="32"/>
          <w:szCs w:val="30"/>
        </w:rPr>
        <w:t>十、项目支出：指各部门、各单位为完成其特定的工作任务和事业发展目标所发生的支出。</w:t>
      </w:r>
    </w:p>
    <w:p>
      <w:pPr>
        <w:ind w:firstLine="640" w:firstLineChars="200"/>
        <w:jc w:val="left"/>
        <w:rPr>
          <w:rFonts w:ascii="Times New Roman" w:hAnsi="Times New Roman" w:eastAsia="仿宋_GB2312" w:cs="Times New Roman"/>
          <w:color w:val="000000"/>
          <w:kern w:val="0"/>
          <w:sz w:val="32"/>
          <w:szCs w:val="30"/>
        </w:rPr>
      </w:pPr>
      <w:r>
        <w:rPr>
          <w:rFonts w:ascii="Times New Roman" w:hAnsi="Times New Roman" w:eastAsia="仿宋_GB2312" w:cs="Times New Roman"/>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Times New Roman" w:hAnsi="Times New Roman" w:eastAsia="仿宋_GB2312" w:cs="Times New Roman"/>
          <w:color w:val="000000"/>
          <w:kern w:val="0"/>
          <w:sz w:val="32"/>
          <w:szCs w:val="30"/>
        </w:rPr>
      </w:pPr>
      <w:r>
        <w:rPr>
          <w:rFonts w:ascii="Times New Roman" w:hAnsi="Times New Roman" w:eastAsia="仿宋_GB2312" w:cs="Times New Roman"/>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roman"/>
    <w:pitch w:val="default"/>
    <w:sig w:usb0="800002BF" w:usb1="38CF7CFA" w:usb2="00000016" w:usb3="00000000" w:csb0="00040001" w:csb1="00000000"/>
  </w:font>
  <w:font w:name="Nimbus Roman No9 L">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ˎ̥">
    <w:altName w:val="微软雅黑"/>
    <w:panose1 w:val="00000000000000000000"/>
    <w:charset w:val="00"/>
    <w:family w:val="auto"/>
    <w:pitch w:val="default"/>
    <w:sig w:usb0="00000000" w:usb1="00000000" w:usb2="00000000" w:usb3="00000000" w:csb0="00040001" w:csb1="00000000"/>
  </w:font>
  <w:font w:name="DejaVu Sans">
    <w:altName w:val="Segoe Print"/>
    <w:panose1 w:val="020B0603030804020204"/>
    <w:charset w:val="00"/>
    <w:family w:val="auto"/>
    <w:pitch w:val="default"/>
    <w:sig w:usb0="00000000" w:usb1="00000000" w:usb2="0A246029" w:usb3="0400200C" w:csb0="600001FF" w:csb1="DFFF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黑体">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 w:name="Segoe Print">
    <w:panose1 w:val="02000600000000000000"/>
    <w:charset w:val="00"/>
    <w:family w:val="auto"/>
    <w:pitch w:val="default"/>
    <w:sig w:usb0="0000028F" w:usb1="00000000" w:usb2="00000000" w:usb3="00000000" w:csb0="2000009F" w:csb1="4701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00002FF" w:usb1="4000ACFF" w:usb2="00000001"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楷体">
    <w:panose1 w:val="02010609060101010101"/>
    <w:charset w:val="86"/>
    <w:family w:val="modern"/>
    <w:pitch w:val="default"/>
    <w:sig w:usb0="800002BF" w:usb1="38CF7CFA" w:usb2="00000016" w:usb3="00000000" w:csb0="00040001"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00002FF" w:usb1="4000ACFF" w:usb2="00000001" w:usb3="00000000" w:csb0="200001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楷体">
    <w:panose1 w:val="02010609060101010101"/>
    <w:charset w:val="86"/>
    <w:family w:val="swiss"/>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decorative"/>
    <w:pitch w:val="default"/>
    <w:sig w:usb0="800002BF" w:usb1="38CF7CFA" w:usb2="00000016" w:usb3="00000000" w:csb0="00040001" w:csb1="00000000"/>
  </w:font>
  <w:font w:name="方正楷体_GBK">
    <w:panose1 w:val="03000509000000000000"/>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微软雅黑 Light">
    <w:panose1 w:val="020B0502040204020203"/>
    <w:charset w:val="86"/>
    <w:family w:val="auto"/>
    <w:pitch w:val="default"/>
    <w:sig w:usb0="80000287" w:usb1="2ACF0010" w:usb2="00000016" w:usb3="00000000" w:csb0="0004001F" w:csb1="00000000"/>
  </w:font>
  <w:font w:name="新宋体">
    <w:panose1 w:val="02010609030101010101"/>
    <w:charset w:val="86"/>
    <w:family w:val="auto"/>
    <w:pitch w:val="default"/>
    <w:sig w:usb0="00000003" w:usb1="288F0000" w:usb2="00000006" w:usb3="00000000" w:csb0="00040001" w:csb1="00000000"/>
  </w:font>
  <w:font w:name="方正书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超粗黑_GBK">
    <w:panose1 w:val="03000509000000000000"/>
    <w:charset w:val="86"/>
    <w:family w:val="auto"/>
    <w:pitch w:val="default"/>
    <w:sig w:usb0="00000001" w:usb1="080E0000" w:usb2="00000000" w:usb3="00000000" w:csb0="00040000" w:csb1="00000000"/>
  </w:font>
  <w:font w:name="方正隶书_GBK">
    <w:panose1 w:val="03000509000000000000"/>
    <w:charset w:val="86"/>
    <w:family w:val="auto"/>
    <w:pitch w:val="default"/>
    <w:sig w:usb0="00000001" w:usb1="080E0000" w:usb2="00000000" w:usb3="00000000" w:csb0="00040000" w:csb1="00000000"/>
  </w:font>
  <w:font w:name="方正魏碑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195648327">
    <w:nsid w:val="47442547"/>
    <w:multiLevelType w:val="singleLevel"/>
    <w:tmpl w:val="47442547"/>
    <w:lvl w:ilvl="0" w:tentative="1">
      <w:start w:val="2"/>
      <w:numFmt w:val="chineseCounting"/>
      <w:suff w:val="space"/>
      <w:lvlText w:val="第%1部分"/>
      <w:lvlJc w:val="left"/>
      <w:rPr>
        <w:rFonts w:hint="eastAsia"/>
      </w:rPr>
    </w:lvl>
  </w:abstractNum>
  <w:abstractNum w:abstractNumId="1688957244">
    <w:nsid w:val="64AB713C"/>
    <w:multiLevelType w:val="singleLevel"/>
    <w:tmpl w:val="64AB713C"/>
    <w:lvl w:ilvl="0" w:tentative="1">
      <w:start w:val="1"/>
      <w:numFmt w:val="chineseCounting"/>
      <w:suff w:val="nothing"/>
      <w:lvlText w:val="%1、"/>
      <w:lvlJc w:val="left"/>
    </w:lvl>
  </w:abstractNum>
  <w:num w:numId="1">
    <w:abstractNumId w:val="1893038598"/>
  </w:num>
  <w:num w:numId="2">
    <w:abstractNumId w:val="1688957244"/>
  </w:num>
  <w:num w:numId="3">
    <w:abstractNumId w:val="11956483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attachedTemplate r:id="rId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EB4C21"/>
    <w:rsid w:val="00057BED"/>
    <w:rsid w:val="000A06FF"/>
    <w:rsid w:val="000B7101"/>
    <w:rsid w:val="000F3FD0"/>
    <w:rsid w:val="0011301E"/>
    <w:rsid w:val="0011460C"/>
    <w:rsid w:val="001159F9"/>
    <w:rsid w:val="00165423"/>
    <w:rsid w:val="001A3725"/>
    <w:rsid w:val="00222AFA"/>
    <w:rsid w:val="00227CBB"/>
    <w:rsid w:val="002B0991"/>
    <w:rsid w:val="003042A9"/>
    <w:rsid w:val="00335134"/>
    <w:rsid w:val="003356E1"/>
    <w:rsid w:val="00387775"/>
    <w:rsid w:val="003906BB"/>
    <w:rsid w:val="004338C4"/>
    <w:rsid w:val="00441C91"/>
    <w:rsid w:val="00493668"/>
    <w:rsid w:val="004F05ED"/>
    <w:rsid w:val="004F5013"/>
    <w:rsid w:val="00506BD5"/>
    <w:rsid w:val="00527400"/>
    <w:rsid w:val="005C02BB"/>
    <w:rsid w:val="005E3FB3"/>
    <w:rsid w:val="0060749C"/>
    <w:rsid w:val="006802FC"/>
    <w:rsid w:val="006C3D0F"/>
    <w:rsid w:val="006E4394"/>
    <w:rsid w:val="0074366A"/>
    <w:rsid w:val="00796D56"/>
    <w:rsid w:val="007C389C"/>
    <w:rsid w:val="00833506"/>
    <w:rsid w:val="0083494D"/>
    <w:rsid w:val="0086698A"/>
    <w:rsid w:val="008B2E30"/>
    <w:rsid w:val="008C34F0"/>
    <w:rsid w:val="008E6E5D"/>
    <w:rsid w:val="00945FCC"/>
    <w:rsid w:val="0094795D"/>
    <w:rsid w:val="009519F1"/>
    <w:rsid w:val="00966B7D"/>
    <w:rsid w:val="009F5EC2"/>
    <w:rsid w:val="00A41E7A"/>
    <w:rsid w:val="00A56EB3"/>
    <w:rsid w:val="00A86089"/>
    <w:rsid w:val="00AA0938"/>
    <w:rsid w:val="00AF0D9E"/>
    <w:rsid w:val="00B032F6"/>
    <w:rsid w:val="00B15BCB"/>
    <w:rsid w:val="00BB46FB"/>
    <w:rsid w:val="00BB5FE1"/>
    <w:rsid w:val="00BC65B1"/>
    <w:rsid w:val="00C20C1A"/>
    <w:rsid w:val="00C50B04"/>
    <w:rsid w:val="00CA5B6A"/>
    <w:rsid w:val="00CA6141"/>
    <w:rsid w:val="00CC4667"/>
    <w:rsid w:val="00CE1095"/>
    <w:rsid w:val="00DA7806"/>
    <w:rsid w:val="00DB5FED"/>
    <w:rsid w:val="00DC3984"/>
    <w:rsid w:val="00E13798"/>
    <w:rsid w:val="00E30D1D"/>
    <w:rsid w:val="00EB0492"/>
    <w:rsid w:val="00EB280B"/>
    <w:rsid w:val="00EE4285"/>
    <w:rsid w:val="00EF016E"/>
    <w:rsid w:val="00F17B82"/>
    <w:rsid w:val="00FC5BF0"/>
    <w:rsid w:val="1CA40050"/>
    <w:rsid w:val="1FD442B6"/>
    <w:rsid w:val="1FEB00BE"/>
    <w:rsid w:val="27383791"/>
    <w:rsid w:val="29394800"/>
    <w:rsid w:val="2FAC7EC4"/>
    <w:rsid w:val="342C16C9"/>
    <w:rsid w:val="37FF5471"/>
    <w:rsid w:val="39A65D1F"/>
    <w:rsid w:val="3EFE9CC2"/>
    <w:rsid w:val="3F742888"/>
    <w:rsid w:val="3F7EDE89"/>
    <w:rsid w:val="41B52D11"/>
    <w:rsid w:val="442B34B8"/>
    <w:rsid w:val="493C4B6F"/>
    <w:rsid w:val="530849FB"/>
    <w:rsid w:val="5BF7C40A"/>
    <w:rsid w:val="5DB87D12"/>
    <w:rsid w:val="5E615F6B"/>
    <w:rsid w:val="6569701B"/>
    <w:rsid w:val="6632700F"/>
    <w:rsid w:val="67083F5C"/>
    <w:rsid w:val="67A21181"/>
    <w:rsid w:val="6A683766"/>
    <w:rsid w:val="6B577B62"/>
    <w:rsid w:val="6CF44E5A"/>
    <w:rsid w:val="6E6C3622"/>
    <w:rsid w:val="73FD7880"/>
    <w:rsid w:val="741A4973"/>
    <w:rsid w:val="75EB4C21"/>
    <w:rsid w:val="75F86BA0"/>
    <w:rsid w:val="768B7294"/>
    <w:rsid w:val="776C1BD4"/>
    <w:rsid w:val="77E9AC54"/>
    <w:rsid w:val="7AFF884B"/>
    <w:rsid w:val="7CFDB3A3"/>
    <w:rsid w:val="7FDF50FB"/>
    <w:rsid w:val="7FF959AB"/>
    <w:rsid w:val="EDFE4BBC"/>
    <w:rsid w:val="FBF9C084"/>
    <w:rsid w:val="FDECB4A6"/>
    <w:rsid w:val="FF7F3E9C"/>
    <w:rsid w:val="FFFA68D7"/>
    <w:rsid w:val="FFFF25CE"/>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unhideWhenUsed/>
    <w:qFormat/>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5">
    <w:name w:val="page number"/>
    <w:basedOn w:val="4"/>
    <w:qFormat/>
    <w:uiPriority w:val="0"/>
  </w:style>
  <w:style w:type="paragraph" w:customStyle="1" w:styleId="7">
    <w:name w:val="_Style 6"/>
    <w:basedOn w:val="1"/>
    <w:qFormat/>
    <w:uiPriority w:val="34"/>
    <w:pPr>
      <w:ind w:firstLine="420" w:firstLineChars="200"/>
    </w:pPr>
  </w:style>
  <w:style w:type="character" w:customStyle="1" w:styleId="8">
    <w:name w:val="页脚 Char"/>
    <w:basedOn w:val="4"/>
    <w:link w:val="2"/>
    <w:semiHidden/>
    <w:qFormat/>
    <w:uiPriority w:val="99"/>
    <w:rPr>
      <w:sz w:val="18"/>
      <w:szCs w:val="18"/>
    </w:rPr>
  </w:style>
  <w:style w:type="character" w:customStyle="1" w:styleId="9">
    <w:name w:val="页眉 Char"/>
    <w:basedOn w:val="4"/>
    <w:link w:val="3"/>
    <w:semiHidden/>
    <w:qFormat/>
    <w:uiPriority w:val="99"/>
    <w:rPr>
      <w:sz w:val="18"/>
      <w:szCs w:val="18"/>
    </w:rPr>
  </w:style>
  <w:style w:type="paragraph" w:customStyle="1"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home\user\E:\&#26417;\&#26417;\ri\&#34920;&#26684;\&#39044;&#20915;&#31639;&#20844;&#24320;&#34920;\2022&#24180;&#39044;&#31639;&#20844;&#24320;&#19971;&#20010;&#23398;&#26657;\2022&#24180;&#39044;&#31639;&#20844;&#24320;\&#28023;&#20013;\&#28023;&#21335;&#20013;&#23398;&#19977;&#20122;&#23398;&#26657;.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海南中学三亚学校.dot</Template>
  <Pages>10</Pages>
  <Words>3252</Words>
  <Characters>3677</Characters>
  <Lines>27</Lines>
  <Paragraphs>7</Paragraphs>
  <TotalTime>0</TotalTime>
  <ScaleCrop>false</ScaleCrop>
  <LinksUpToDate>false</LinksUpToDate>
  <CharactersWithSpaces>3690</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2023-07-07T11:28:00Z</dcterms:created>
  <dc:creator>马艳鑫</dc:creator>
  <cp:lastModifiedBy>张皇姬</cp:lastModifiedBy>
  <dcterms:modified xsi:type="dcterms:W3CDTF">2023-08-01T03:19:26Z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y fmtid="{D5CDD505-2E9C-101B-9397-08002B2CF9AE}" pid="3" name="ICV">
    <vt:lpwstr>67BEBD16B8E84B32A49B6126E19D2C98</vt:lpwstr>
  </property>
</Properties>
</file>