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2022</w:t>
      </w:r>
      <w:r>
        <w:rPr>
          <w:rFonts w:hint="eastAsia"/>
          <w:sz w:val="52"/>
          <w:szCs w:val="52"/>
        </w:rPr>
        <w:t>年</w:t>
      </w:r>
      <w:r>
        <w:rPr>
          <w:rFonts w:hint="eastAsia"/>
          <w:sz w:val="52"/>
          <w:szCs w:val="52"/>
          <w:lang w:eastAsia="zh-CN"/>
        </w:rPr>
        <w:t>三亚市劳动人事争议仲裁院单位</w:t>
      </w: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三亚市劳动人事争议仲裁院</w:t>
      </w:r>
      <w:r>
        <w:rPr>
          <w:rFonts w:hint="eastAsia" w:ascii="黑体" w:hAnsi="黑体" w:eastAsia="黑体"/>
          <w:sz w:val="32"/>
          <w:szCs w:val="32"/>
        </w:rPr>
        <w:t>概况</w:t>
      </w:r>
    </w:p>
    <w:p>
      <w:pPr>
        <w:pStyle w:val="6"/>
        <w:numPr>
          <w:ilvl w:val="-1"/>
          <w:numId w:val="0"/>
        </w:numPr>
        <w:ind w:left="0" w:firstLine="0"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1"/>
          <w:numId w:val="0"/>
        </w:numPr>
        <w:ind w:left="0" w:firstLine="0"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三亚市劳动人事争议仲裁院</w:t>
      </w:r>
      <w:r>
        <w:rPr>
          <w:rFonts w:hint="eastAsia" w:ascii="黑体" w:hAnsi="黑体" w:eastAsia="黑体" w:cs="黑体"/>
          <w:sz w:val="32"/>
          <w:szCs w:val="32"/>
          <w:lang w:val="en-US" w:eastAsia="zh-CN"/>
        </w:rPr>
        <w:t>2022</w:t>
      </w:r>
      <w:r>
        <w:rPr>
          <w:rFonts w:hint="eastAsia" w:ascii="黑体" w:hAnsi="黑体" w:eastAsia="黑体"/>
          <w:sz w:val="32"/>
          <w:szCs w:val="32"/>
        </w:rPr>
        <w:t>年单位预算表</w:t>
      </w:r>
    </w:p>
    <w:p>
      <w:pPr>
        <w:pStyle w:val="6"/>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三亚市劳动人事争议仲裁院</w:t>
      </w:r>
      <w:r>
        <w:rPr>
          <w:rFonts w:hint="eastAsia" w:ascii="黑体" w:hAnsi="黑体" w:eastAsia="黑体" w:cs="黑体"/>
          <w:sz w:val="32"/>
          <w:szCs w:val="32"/>
          <w:lang w:val="en-US" w:eastAsia="zh-CN"/>
        </w:rPr>
        <w:t>2022</w:t>
      </w:r>
      <w:r>
        <w:rPr>
          <w:rFonts w:hint="eastAsia" w:ascii="黑体" w:hAnsi="黑体" w:eastAsia="黑体"/>
          <w:sz w:val="32"/>
          <w:szCs w:val="32"/>
        </w:rPr>
        <w:t>年单位预算情况说明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3"/>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三亚市劳动人事争议仲裁院</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rPr>
        <w:t>三亚市劳动人事争议仲裁院是隶属</w:t>
      </w:r>
      <w:r>
        <w:rPr>
          <w:rFonts w:hint="eastAsia" w:ascii="仿宋_GB2312" w:hAnsi="黑体" w:eastAsia="仿宋_GB2312" w:cs="仿宋_GB2312"/>
          <w:sz w:val="32"/>
          <w:szCs w:val="32"/>
          <w:lang w:eastAsia="zh-CN"/>
        </w:rPr>
        <w:t>三亚</w:t>
      </w:r>
      <w:r>
        <w:rPr>
          <w:rFonts w:hint="eastAsia" w:ascii="仿宋_GB2312" w:hAnsi="黑体" w:eastAsia="仿宋_GB2312" w:cs="仿宋_GB2312"/>
          <w:sz w:val="32"/>
          <w:szCs w:val="32"/>
        </w:rPr>
        <w:t>市人力资源和社会保障局的财政全额拨款公益一类副处级事业单位</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rPr>
        <w:t>负责承办三亚市劳动人事争议仲裁委员会的日常工作</w:t>
      </w:r>
      <w:r>
        <w:rPr>
          <w:rFonts w:hint="eastAsia" w:ascii="仿宋_GB2312" w:hAnsi="黑体"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黑体" w:eastAsia="仿宋_GB2312" w:cs="仿宋_GB2312"/>
          <w:sz w:val="32"/>
          <w:szCs w:val="32"/>
        </w:rPr>
      </w:pPr>
      <w:bookmarkStart w:id="0" w:name="_GoBack"/>
      <w:bookmarkEnd w:id="0"/>
      <w:r>
        <w:rPr>
          <w:rFonts w:hint="eastAsia" w:ascii="仿宋_GB2312" w:hAnsi="黑体" w:eastAsia="仿宋_GB2312" w:cs="仿宋_GB2312"/>
          <w:sz w:val="32"/>
          <w:szCs w:val="32"/>
        </w:rPr>
        <w:t>编制数为</w:t>
      </w:r>
      <w:r>
        <w:rPr>
          <w:rFonts w:hint="eastAsia" w:ascii="仿宋_GB2312" w:hAnsi="黑体" w:eastAsia="仿宋_GB2312" w:cs="仿宋_GB2312"/>
          <w:sz w:val="32"/>
          <w:szCs w:val="32"/>
          <w:lang w:val="en-US" w:eastAsia="zh-CN"/>
        </w:rPr>
        <w:t>18</w:t>
      </w:r>
      <w:r>
        <w:rPr>
          <w:rFonts w:hint="eastAsia" w:ascii="仿宋_GB2312" w:hAnsi="黑体" w:eastAsia="仿宋_GB2312" w:cs="仿宋_GB2312"/>
          <w:sz w:val="32"/>
          <w:szCs w:val="32"/>
        </w:rPr>
        <w:t>名，领导职数3个，内设5个科级职能机构，即综合科、立案庭、调解庭、仲裁一庭、仲裁二庭。</w:t>
      </w:r>
    </w:p>
    <w:p>
      <w:pPr>
        <w:pStyle w:val="6"/>
        <w:numPr>
          <w:ilvl w:val="-1"/>
          <w:numId w:val="0"/>
        </w:numPr>
        <w:ind w:left="0" w:firstLine="640" w:firstLineChars="200"/>
        <w:jc w:val="left"/>
        <w:rPr>
          <w:rFonts w:ascii="黑体" w:hAnsi="黑体" w:eastAsia="黑体" w:cs="仿宋_GB2312"/>
          <w:sz w:val="32"/>
          <w:szCs w:val="32"/>
        </w:rPr>
      </w:pPr>
      <w:r>
        <w:rPr>
          <w:rFonts w:hint="eastAsia" w:ascii="黑体" w:hAnsi="黑体" w:eastAsia="黑体" w:cs="仿宋_GB2312"/>
          <w:sz w:val="32"/>
          <w:szCs w:val="32"/>
        </w:rPr>
        <w:t>主要职能</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黑体" w:eastAsia="仿宋_GB2312" w:cs="仿宋_GB2312"/>
          <w:sz w:val="32"/>
          <w:szCs w:val="32"/>
        </w:rPr>
      </w:pPr>
      <w:r>
        <w:rPr>
          <w:rFonts w:hint="eastAsia" w:ascii="仿宋_GB2312" w:hAnsi="黑体" w:eastAsia="仿宋_GB2312" w:cs="仿宋_GB2312"/>
          <w:sz w:val="32"/>
          <w:szCs w:val="32"/>
          <w:lang w:eastAsia="zh-CN"/>
        </w:rPr>
        <w:t>（一）</w:t>
      </w:r>
      <w:r>
        <w:rPr>
          <w:rFonts w:hint="eastAsia" w:ascii="仿宋_GB2312" w:hAnsi="黑体" w:eastAsia="仿宋_GB2312" w:cs="仿宋_GB2312"/>
          <w:sz w:val="32"/>
          <w:szCs w:val="32"/>
        </w:rPr>
        <w:t>承办市劳动人事争议</w:t>
      </w:r>
      <w:r>
        <w:rPr>
          <w:rFonts w:hint="eastAsia" w:ascii="仿宋_GB2312" w:hAnsi="黑体" w:eastAsia="仿宋_GB2312" w:cs="仿宋_GB2312"/>
          <w:sz w:val="32"/>
          <w:szCs w:val="32"/>
          <w:lang w:eastAsia="zh-CN"/>
        </w:rPr>
        <w:t>仲裁</w:t>
      </w:r>
      <w:r>
        <w:rPr>
          <w:rFonts w:hint="eastAsia" w:ascii="仿宋_GB2312" w:hAnsi="黑体" w:eastAsia="仿宋_GB2312" w:cs="仿宋_GB2312"/>
          <w:sz w:val="32"/>
          <w:szCs w:val="32"/>
        </w:rPr>
        <w:t>委员会的日常工作。</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黑体" w:eastAsia="仿宋_GB2312" w:cs="仿宋_GB2312"/>
          <w:sz w:val="32"/>
          <w:szCs w:val="32"/>
        </w:rPr>
      </w:pPr>
      <w:r>
        <w:rPr>
          <w:rFonts w:hint="eastAsia" w:ascii="仿宋_GB2312" w:hAnsi="黑体" w:eastAsia="仿宋_GB2312" w:cs="仿宋_GB2312"/>
          <w:sz w:val="32"/>
          <w:szCs w:val="32"/>
          <w:lang w:eastAsia="zh-CN"/>
        </w:rPr>
        <w:t>（二）</w:t>
      </w:r>
      <w:r>
        <w:rPr>
          <w:rFonts w:hint="eastAsia" w:ascii="仿宋_GB2312" w:hAnsi="黑体" w:eastAsia="仿宋_GB2312" w:cs="仿宋_GB2312"/>
          <w:sz w:val="32"/>
          <w:szCs w:val="32"/>
        </w:rPr>
        <w:t>承办劳动、人事争议案件的立案、调解、仲裁工作。</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黑体" w:eastAsia="仿宋_GB2312" w:cs="仿宋_GB2312"/>
          <w:sz w:val="32"/>
          <w:szCs w:val="32"/>
        </w:rPr>
      </w:pPr>
      <w:r>
        <w:rPr>
          <w:rFonts w:hint="eastAsia" w:ascii="仿宋_GB2312" w:hAnsi="黑体" w:eastAsia="仿宋_GB2312" w:cs="仿宋_GB2312"/>
          <w:sz w:val="32"/>
          <w:szCs w:val="32"/>
          <w:lang w:eastAsia="zh-CN"/>
        </w:rPr>
        <w:t>（三）</w:t>
      </w:r>
      <w:r>
        <w:rPr>
          <w:rFonts w:hint="eastAsia" w:ascii="仿宋_GB2312" w:hAnsi="黑体" w:eastAsia="仿宋_GB2312" w:cs="仿宋_GB2312"/>
          <w:sz w:val="32"/>
          <w:szCs w:val="32"/>
        </w:rPr>
        <w:t>承担劳动人事争议处理法律、法规、政策的宣传、咨询工作。</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黑体" w:eastAsia="仿宋_GB2312" w:cs="仿宋_GB2312"/>
          <w:sz w:val="32"/>
          <w:szCs w:val="32"/>
        </w:rPr>
      </w:pPr>
      <w:r>
        <w:rPr>
          <w:rFonts w:hint="eastAsia" w:ascii="仿宋_GB2312" w:hAnsi="黑体" w:eastAsia="仿宋_GB2312" w:cs="仿宋_GB2312"/>
          <w:sz w:val="32"/>
          <w:szCs w:val="32"/>
          <w:lang w:eastAsia="zh-CN"/>
        </w:rPr>
        <w:t>（四）</w:t>
      </w:r>
      <w:r>
        <w:rPr>
          <w:rFonts w:hint="eastAsia" w:ascii="仿宋_GB2312" w:hAnsi="黑体" w:eastAsia="仿宋_GB2312" w:cs="仿宋_GB2312"/>
          <w:sz w:val="32"/>
          <w:szCs w:val="32"/>
        </w:rPr>
        <w:t>协助对机关事业单位、企业劳动争议调解委员会、区和社区劳动人事争议的调解工作。</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黑体" w:eastAsia="仿宋_GB2312" w:cs="仿宋_GB2312"/>
          <w:sz w:val="32"/>
          <w:szCs w:val="32"/>
        </w:rPr>
      </w:pPr>
      <w:r>
        <w:rPr>
          <w:rFonts w:hint="eastAsia" w:ascii="仿宋_GB2312" w:hAnsi="黑体" w:eastAsia="仿宋_GB2312" w:cs="仿宋_GB2312"/>
          <w:sz w:val="32"/>
          <w:szCs w:val="32"/>
          <w:lang w:eastAsia="zh-CN"/>
        </w:rPr>
        <w:t>（五）</w:t>
      </w:r>
      <w:r>
        <w:rPr>
          <w:rFonts w:hint="eastAsia" w:ascii="仿宋_GB2312" w:hAnsi="黑体" w:eastAsia="仿宋_GB2312" w:cs="仿宋_GB2312"/>
          <w:sz w:val="32"/>
          <w:szCs w:val="32"/>
        </w:rPr>
        <w:t>协调处理与劳动、人事争议有关的有重大影响的群众性突发事件。</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ascii="仿宋_GB2312" w:hAnsi="黑体" w:eastAsia="仿宋_GB2312" w:cs="仿宋_GB2312"/>
          <w:sz w:val="32"/>
          <w:szCs w:val="32"/>
        </w:rPr>
      </w:pPr>
      <w:r>
        <w:rPr>
          <w:rFonts w:hint="eastAsia" w:ascii="仿宋_GB2312" w:hAnsi="黑体" w:eastAsia="仿宋_GB2312" w:cs="仿宋_GB2312"/>
          <w:sz w:val="32"/>
          <w:szCs w:val="32"/>
          <w:lang w:eastAsia="zh-CN"/>
        </w:rPr>
        <w:t>（六）</w:t>
      </w:r>
      <w:r>
        <w:rPr>
          <w:rFonts w:hint="eastAsia" w:ascii="仿宋_GB2312" w:hAnsi="黑体" w:eastAsia="仿宋_GB2312" w:cs="仿宋_GB2312"/>
          <w:sz w:val="32"/>
          <w:szCs w:val="32"/>
        </w:rPr>
        <w:t xml:space="preserve">承办上级部门交办的其它工作。 </w:t>
      </w:r>
    </w:p>
    <w:p>
      <w:pPr>
        <w:ind w:firstLine="640" w:firstLineChars="200"/>
        <w:rPr>
          <w:rFonts w:hint="eastAsia" w:ascii="黑体" w:hAnsi="黑体" w:eastAsia="黑体"/>
          <w:sz w:val="32"/>
          <w:szCs w:val="32"/>
        </w:rPr>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三亚市劳动人事争议仲裁院</w:t>
      </w:r>
      <w:r>
        <w:rPr>
          <w:rFonts w:hint="eastAsia" w:ascii="黑体" w:hAnsi="黑体" w:eastAsia="黑体" w:cs="黑体"/>
          <w:sz w:val="32"/>
          <w:szCs w:val="32"/>
          <w:lang w:val="en-US" w:eastAsia="zh-CN"/>
        </w:rPr>
        <w:t>2022</w:t>
      </w:r>
      <w:r>
        <w:rPr>
          <w:rFonts w:hint="eastAsia" w:ascii="黑体" w:hAnsi="黑体" w:eastAsia="黑体"/>
          <w:sz w:val="32"/>
          <w:szCs w:val="32"/>
        </w:rPr>
        <w:t>年单位预算表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eastAsia="zh-CN"/>
        </w:rPr>
        <w:t>三亚市劳动人事争议仲裁院</w:t>
      </w:r>
      <w:r>
        <w:rPr>
          <w:rFonts w:hint="eastAsia" w:ascii="黑体" w:hAnsi="黑体" w:eastAsia="黑体" w:cs="黑体"/>
          <w:sz w:val="32"/>
          <w:szCs w:val="32"/>
          <w:lang w:val="en-US" w:eastAsia="zh-CN"/>
        </w:rPr>
        <w:t>2022</w:t>
      </w:r>
      <w:r>
        <w:rPr>
          <w:rFonts w:hint="eastAsia" w:ascii="黑体" w:hAnsi="黑体" w:eastAsia="黑体"/>
          <w:sz w:val="32"/>
          <w:szCs w:val="32"/>
        </w:rPr>
        <w:t>年单位预算情况说明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lang w:eastAsia="zh-CN"/>
        </w:rPr>
        <w:t>三亚市劳动人事争议仲裁院</w:t>
      </w:r>
      <w:r>
        <w:rPr>
          <w:rFonts w:hint="eastAsia" w:ascii="黑体" w:hAnsi="黑体" w:eastAsia="黑体" w:cs="黑体"/>
          <w:sz w:val="32"/>
          <w:szCs w:val="32"/>
          <w:lang w:val="en-US" w:eastAsia="zh-CN"/>
        </w:rPr>
        <w:t>2022</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cs="仿宋_GB2312"/>
          <w:sz w:val="32"/>
          <w:szCs w:val="32"/>
          <w:lang w:eastAsia="zh-CN"/>
        </w:rPr>
        <w:t>三亚市劳动人事争议仲裁院</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678.36</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678.36</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678.36</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678.36</w:t>
      </w:r>
      <w:r>
        <w:rPr>
          <w:rFonts w:hint="eastAsia" w:ascii="仿宋_GB2312" w:hAnsi="黑体" w:eastAsia="仿宋_GB2312"/>
          <w:sz w:val="32"/>
          <w:szCs w:val="32"/>
        </w:rPr>
        <w:t>万元，包括</w:t>
      </w:r>
      <w:r>
        <w:rPr>
          <w:rFonts w:hint="eastAsia" w:ascii="仿宋_GB2312" w:hAnsi="黑体" w:eastAsia="仿宋_GB2312"/>
          <w:sz w:val="32"/>
          <w:szCs w:val="32"/>
          <w:lang w:eastAsia="zh-CN"/>
        </w:rPr>
        <w:t>社会保障和就业</w:t>
      </w:r>
      <w:r>
        <w:rPr>
          <w:rFonts w:hint="eastAsia" w:ascii="仿宋_GB2312" w:hAnsi="黑体" w:eastAsia="仿宋_GB2312"/>
          <w:sz w:val="32"/>
          <w:szCs w:val="32"/>
        </w:rPr>
        <w:t>支出</w:t>
      </w:r>
      <w:r>
        <w:rPr>
          <w:rFonts w:hint="eastAsia" w:ascii="仿宋_GB2312" w:hAnsi="黑体" w:eastAsia="仿宋_GB2312" w:cs="仿宋_GB2312"/>
          <w:sz w:val="32"/>
          <w:szCs w:val="32"/>
          <w:lang w:val="en-US" w:eastAsia="zh-CN"/>
        </w:rPr>
        <w:t>642.8</w:t>
      </w:r>
      <w:r>
        <w:rPr>
          <w:rFonts w:hint="eastAsia" w:ascii="仿宋_GB2312" w:hAnsi="黑体" w:eastAsia="仿宋_GB2312"/>
          <w:sz w:val="32"/>
          <w:szCs w:val="32"/>
        </w:rPr>
        <w:t>万元，</w:t>
      </w:r>
      <w:r>
        <w:rPr>
          <w:rFonts w:hint="eastAsia" w:ascii="仿宋_GB2312" w:hAnsi="黑体" w:eastAsia="仿宋_GB2312"/>
          <w:sz w:val="32"/>
          <w:szCs w:val="32"/>
          <w:lang w:eastAsia="zh-CN"/>
        </w:rPr>
        <w:t>卫生健康支出</w:t>
      </w:r>
      <w:r>
        <w:rPr>
          <w:rFonts w:hint="eastAsia" w:ascii="仿宋_GB2312" w:hAnsi="黑体" w:eastAsia="仿宋_GB2312"/>
          <w:sz w:val="32"/>
          <w:szCs w:val="32"/>
          <w:lang w:val="en-US" w:eastAsia="zh-CN"/>
        </w:rPr>
        <w:t>23.38</w:t>
      </w:r>
      <w:r>
        <w:rPr>
          <w:rFonts w:hint="eastAsia" w:ascii="仿宋_GB2312" w:hAnsi="黑体" w:eastAsia="仿宋_GB2312"/>
          <w:sz w:val="32"/>
          <w:szCs w:val="32"/>
        </w:rPr>
        <w:t>万元，</w:t>
      </w:r>
      <w:r>
        <w:rPr>
          <w:rFonts w:hint="eastAsia" w:ascii="仿宋_GB2312" w:hAnsi="黑体" w:eastAsia="仿宋_GB2312"/>
          <w:sz w:val="32"/>
          <w:szCs w:val="32"/>
          <w:lang w:eastAsia="zh-CN"/>
        </w:rPr>
        <w:t>住房保障支出</w:t>
      </w:r>
      <w:r>
        <w:rPr>
          <w:rFonts w:hint="eastAsia" w:ascii="仿宋_GB2312" w:hAnsi="黑体" w:eastAsia="仿宋_GB2312"/>
          <w:sz w:val="32"/>
          <w:szCs w:val="32"/>
          <w:lang w:val="en-US" w:eastAsia="zh-CN"/>
        </w:rPr>
        <w:t>12.18</w:t>
      </w:r>
      <w:r>
        <w:rPr>
          <w:rFonts w:hint="eastAsia" w:ascii="仿宋_GB2312" w:hAnsi="黑体" w:eastAsia="仿宋_GB2312"/>
          <w:sz w:val="32"/>
          <w:szCs w:val="32"/>
        </w:rPr>
        <w:t>万元，结转下年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lang w:eastAsia="zh-CN"/>
        </w:rPr>
        <w:t>三亚市劳动人事争议仲裁院</w:t>
      </w:r>
      <w:r>
        <w:rPr>
          <w:rFonts w:hint="eastAsia" w:ascii="黑体" w:hAnsi="黑体" w:eastAsia="黑体" w:cs="黑体"/>
          <w:sz w:val="32"/>
          <w:szCs w:val="32"/>
          <w:lang w:val="en-US" w:eastAsia="zh-CN"/>
        </w:rPr>
        <w:t>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三亚市劳动人事争议仲裁院</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678.36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41.72</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用于办案辅助人员的劳务派遣费用支出等。</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eastAsia" w:ascii="仿宋_GB2312" w:hAnsi="黑体" w:eastAsia="仿宋_GB2312"/>
          <w:sz w:val="32"/>
          <w:szCs w:val="32"/>
          <w:lang w:eastAsia="zh-CN"/>
        </w:rPr>
      </w:pPr>
      <w:r>
        <w:rPr>
          <w:rFonts w:hint="eastAsia" w:ascii="仿宋_GB2312" w:hAnsi="黑体" w:eastAsia="仿宋_GB2312" w:cs="仿宋_GB2312"/>
          <w:sz w:val="32"/>
          <w:szCs w:val="32"/>
        </w:rPr>
        <w:t>社会保障和就业</w:t>
      </w:r>
      <w:r>
        <w:rPr>
          <w:rFonts w:hint="eastAsia" w:ascii="仿宋_GB2312" w:hAnsi="黑体" w:eastAsia="仿宋_GB2312" w:cs="仿宋_GB2312"/>
          <w:sz w:val="32"/>
          <w:szCs w:val="32"/>
          <w:lang w:eastAsia="zh-CN"/>
        </w:rPr>
        <w:t>（类）</w:t>
      </w:r>
      <w:r>
        <w:rPr>
          <w:rFonts w:hint="eastAsia" w:ascii="仿宋_GB2312" w:hAnsi="黑体" w:eastAsia="仿宋_GB2312" w:cs="仿宋_GB2312"/>
          <w:sz w:val="32"/>
          <w:szCs w:val="32"/>
        </w:rPr>
        <w:t>支出6</w:t>
      </w:r>
      <w:r>
        <w:rPr>
          <w:rFonts w:hint="eastAsia" w:ascii="仿宋_GB2312" w:hAnsi="黑体" w:eastAsia="仿宋_GB2312" w:cs="仿宋_GB2312"/>
          <w:sz w:val="32"/>
          <w:szCs w:val="32"/>
          <w:lang w:val="en-US" w:eastAsia="zh-CN"/>
        </w:rPr>
        <w:t>42.8</w:t>
      </w:r>
      <w:r>
        <w:rPr>
          <w:rFonts w:hint="eastAsia" w:ascii="仿宋_GB2312" w:hAnsi="黑体" w:eastAsia="仿宋_GB2312" w:cs="仿宋_GB2312"/>
          <w:sz w:val="32"/>
          <w:szCs w:val="32"/>
        </w:rPr>
        <w:t>万元</w:t>
      </w:r>
      <w:r>
        <w:rPr>
          <w:rFonts w:hint="eastAsia" w:ascii="仿宋_GB2312" w:hAnsi="黑体" w:eastAsia="仿宋_GB2312" w:cs="仿宋_GB2312"/>
          <w:sz w:val="32"/>
          <w:szCs w:val="32"/>
          <w:lang w:eastAsia="zh-CN"/>
        </w:rPr>
        <w:t>，</w:t>
      </w:r>
      <w:r>
        <w:rPr>
          <w:rFonts w:hint="eastAsia" w:ascii="仿宋_GB2312" w:hAnsi="黑体" w:eastAsia="仿宋_GB2312"/>
          <w:sz w:val="32"/>
          <w:szCs w:val="32"/>
        </w:rPr>
        <w:t>占</w:t>
      </w:r>
      <w:r>
        <w:rPr>
          <w:rFonts w:hint="eastAsia" w:ascii="仿宋_GB2312" w:hAnsi="黑体" w:eastAsia="仿宋_GB2312" w:cs="仿宋_GB2312"/>
          <w:sz w:val="32"/>
          <w:szCs w:val="32"/>
          <w:lang w:val="en-US" w:eastAsia="zh-CN"/>
        </w:rPr>
        <w:t>94.75</w:t>
      </w:r>
      <w:r>
        <w:rPr>
          <w:rFonts w:hint="eastAsia" w:ascii="仿宋_GB2312" w:hAnsi="黑体" w:eastAsia="仿宋_GB2312"/>
          <w:sz w:val="32"/>
          <w:szCs w:val="32"/>
        </w:rPr>
        <w:t>%</w:t>
      </w:r>
      <w:r>
        <w:rPr>
          <w:rFonts w:hint="eastAsia" w:ascii="仿宋_GB2312" w:hAnsi="黑体" w:eastAsia="仿宋_GB2312" w:cs="仿宋_GB2312"/>
          <w:sz w:val="32"/>
          <w:szCs w:val="32"/>
        </w:rPr>
        <w:t>，卫生健康</w:t>
      </w:r>
      <w:r>
        <w:rPr>
          <w:rFonts w:hint="eastAsia" w:ascii="仿宋_GB2312" w:hAnsi="黑体" w:eastAsia="仿宋_GB2312" w:cs="仿宋_GB2312"/>
          <w:sz w:val="32"/>
          <w:szCs w:val="32"/>
          <w:lang w:eastAsia="zh-CN"/>
        </w:rPr>
        <w:t>（类）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23.38</w:t>
      </w:r>
      <w:r>
        <w:rPr>
          <w:rFonts w:hint="eastAsia" w:ascii="仿宋_GB2312" w:hAnsi="黑体" w:eastAsia="仿宋_GB2312" w:cs="仿宋_GB2312"/>
          <w:sz w:val="32"/>
          <w:szCs w:val="32"/>
        </w:rPr>
        <w:t>万元</w:t>
      </w:r>
      <w:r>
        <w:rPr>
          <w:rFonts w:hint="eastAsia" w:ascii="仿宋_GB2312" w:hAnsi="黑体" w:eastAsia="仿宋_GB2312" w:cs="仿宋_GB2312"/>
          <w:sz w:val="32"/>
          <w:szCs w:val="32"/>
          <w:lang w:eastAsia="zh-CN"/>
        </w:rPr>
        <w:t>，</w:t>
      </w:r>
      <w:r>
        <w:rPr>
          <w:rFonts w:hint="eastAsia" w:ascii="仿宋_GB2312" w:hAnsi="黑体" w:eastAsia="仿宋_GB2312"/>
          <w:sz w:val="32"/>
          <w:szCs w:val="32"/>
        </w:rPr>
        <w:t>占</w:t>
      </w:r>
      <w:r>
        <w:rPr>
          <w:rFonts w:hint="eastAsia" w:ascii="仿宋_GB2312" w:hAnsi="黑体" w:eastAsia="仿宋_GB2312" w:cs="仿宋_GB2312"/>
          <w:sz w:val="32"/>
          <w:szCs w:val="32"/>
          <w:lang w:val="en-US" w:eastAsia="zh-CN"/>
        </w:rPr>
        <w:t>3.45</w:t>
      </w:r>
      <w:r>
        <w:rPr>
          <w:rFonts w:hint="eastAsia" w:ascii="仿宋_GB2312" w:hAnsi="黑体" w:eastAsia="仿宋_GB2312"/>
          <w:sz w:val="32"/>
          <w:szCs w:val="32"/>
        </w:rPr>
        <w:t>%</w:t>
      </w:r>
      <w:r>
        <w:rPr>
          <w:rFonts w:hint="eastAsia" w:ascii="仿宋_GB2312" w:hAnsi="黑体" w:eastAsia="仿宋_GB2312" w:cs="仿宋_GB2312"/>
          <w:sz w:val="32"/>
          <w:szCs w:val="32"/>
        </w:rPr>
        <w:t>，住房保障</w:t>
      </w:r>
      <w:r>
        <w:rPr>
          <w:rFonts w:hint="eastAsia" w:ascii="仿宋_GB2312" w:hAnsi="黑体" w:eastAsia="仿宋_GB2312" w:cs="仿宋_GB2312"/>
          <w:sz w:val="32"/>
          <w:szCs w:val="32"/>
          <w:lang w:eastAsia="zh-CN"/>
        </w:rPr>
        <w:t>（类）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12.18</w:t>
      </w:r>
      <w:r>
        <w:rPr>
          <w:rFonts w:hint="eastAsia" w:ascii="仿宋_GB2312" w:hAnsi="黑体" w:eastAsia="仿宋_GB2312" w:cs="仿宋_GB2312"/>
          <w:sz w:val="32"/>
          <w:szCs w:val="32"/>
        </w:rPr>
        <w:t>万元</w:t>
      </w:r>
      <w:r>
        <w:rPr>
          <w:rFonts w:hint="eastAsia" w:ascii="仿宋_GB2312" w:hAnsi="黑体" w:eastAsia="仿宋_GB2312"/>
          <w:sz w:val="32"/>
          <w:szCs w:val="32"/>
        </w:rPr>
        <w:t>，占</w:t>
      </w:r>
      <w:r>
        <w:rPr>
          <w:rFonts w:hint="eastAsia" w:ascii="仿宋_GB2312" w:hAnsi="黑体" w:eastAsia="仿宋_GB2312" w:cs="仿宋_GB2312"/>
          <w:sz w:val="32"/>
          <w:szCs w:val="32"/>
          <w:lang w:val="en-US" w:eastAsia="zh-CN"/>
        </w:rPr>
        <w:t>1.8</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1.社会保障和就业</w:t>
      </w:r>
      <w:r>
        <w:rPr>
          <w:rFonts w:hint="eastAsia" w:ascii="仿宋_GB2312" w:hAnsi="黑体" w:eastAsia="仿宋_GB2312" w:cs="仿宋_GB2312"/>
          <w:sz w:val="32"/>
          <w:szCs w:val="32"/>
          <w:lang w:eastAsia="zh-CN"/>
        </w:rPr>
        <w:t>（类）人力资源和社会保障管理事务</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劳动人事争议调解仲裁</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627.3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37.42</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用于办案辅助人员的劳务派遣费用支出等。</w:t>
      </w:r>
    </w:p>
    <w:p>
      <w:pPr>
        <w:ind w:firstLine="640" w:firstLineChars="200"/>
        <w:rPr>
          <w:rFonts w:hint="eastAsia" w:ascii="仿宋_GB2312" w:hAnsi="黑体" w:eastAsia="仿宋_GB2312" w:cs="仿宋_GB2312"/>
          <w:sz w:val="32"/>
          <w:szCs w:val="32"/>
          <w:lang w:eastAsia="zh-CN"/>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社会保障和就业</w:t>
      </w:r>
      <w:r>
        <w:rPr>
          <w:rFonts w:hint="eastAsia" w:ascii="仿宋_GB2312" w:hAnsi="黑体" w:eastAsia="仿宋_GB2312" w:cs="仿宋_GB2312"/>
          <w:sz w:val="32"/>
          <w:szCs w:val="32"/>
          <w:lang w:eastAsia="zh-CN"/>
        </w:rPr>
        <w:t>（类）行政事业单位养老支出</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机关事业单位基本养老保险缴费支出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15.5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0.22</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2名辞职人员的</w:t>
      </w:r>
      <w:r>
        <w:rPr>
          <w:rFonts w:hint="eastAsia" w:ascii="仿宋_GB2312" w:hAnsi="黑体" w:eastAsia="仿宋_GB2312" w:cs="仿宋_GB2312"/>
          <w:sz w:val="32"/>
          <w:szCs w:val="32"/>
          <w:lang w:eastAsia="zh-CN"/>
        </w:rPr>
        <w:t>机关事业单位基本养老保险费用。</w:t>
      </w:r>
    </w:p>
    <w:p>
      <w:pPr>
        <w:ind w:firstLine="640" w:firstLineChars="200"/>
        <w:rPr>
          <w:rFonts w:hint="eastAsia" w:ascii="仿宋_GB2312" w:hAnsi="黑体" w:eastAsia="仿宋_GB2312" w:cs="仿宋_GB2312"/>
          <w:sz w:val="32"/>
          <w:szCs w:val="32"/>
          <w:lang w:eastAsia="zh-CN"/>
        </w:rPr>
      </w:pPr>
      <w:r>
        <w:rPr>
          <w:rFonts w:hint="eastAsia" w:ascii="仿宋_GB2312" w:hAnsi="黑体" w:eastAsia="仿宋_GB2312"/>
          <w:sz w:val="32"/>
          <w:szCs w:val="32"/>
          <w:lang w:val="en-US" w:eastAsia="zh-CN"/>
        </w:rPr>
        <w:t>3</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卫生健康支出</w:t>
      </w:r>
      <w:r>
        <w:rPr>
          <w:rFonts w:hint="eastAsia" w:ascii="仿宋_GB2312" w:hAnsi="黑体" w:eastAsia="仿宋_GB2312" w:cs="仿宋_GB2312"/>
          <w:sz w:val="32"/>
          <w:szCs w:val="32"/>
          <w:lang w:eastAsia="zh-CN"/>
        </w:rPr>
        <w:t>（类）行政事业单位医疗</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机关事业单位医疗</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8.24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0.11</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2名辞职人员</w:t>
      </w:r>
      <w:r>
        <w:rPr>
          <w:rFonts w:hint="eastAsia" w:ascii="仿宋_GB2312" w:hAnsi="黑体" w:eastAsia="仿宋_GB2312"/>
          <w:sz w:val="32"/>
          <w:szCs w:val="32"/>
          <w:lang w:eastAsia="zh-CN"/>
        </w:rPr>
        <w:t>的</w:t>
      </w:r>
      <w:r>
        <w:rPr>
          <w:rFonts w:hint="eastAsia" w:ascii="仿宋_GB2312" w:hAnsi="黑体" w:eastAsia="仿宋_GB2312"/>
          <w:sz w:val="32"/>
          <w:szCs w:val="32"/>
          <w:lang w:val="en-US" w:eastAsia="zh-CN"/>
        </w:rPr>
        <w:t>2022年</w:t>
      </w:r>
      <w:r>
        <w:rPr>
          <w:rFonts w:hint="eastAsia" w:ascii="仿宋_GB2312" w:hAnsi="黑体" w:eastAsia="仿宋_GB2312" w:cs="仿宋_GB2312"/>
          <w:sz w:val="32"/>
          <w:szCs w:val="32"/>
          <w:lang w:eastAsia="zh-CN"/>
        </w:rPr>
        <w:t>机关事业单位医疗费用。</w:t>
      </w:r>
    </w:p>
    <w:p>
      <w:pPr>
        <w:ind w:firstLine="640" w:firstLineChars="200"/>
        <w:rPr>
          <w:rFonts w:hint="eastAsia" w:ascii="仿宋_GB2312" w:hAnsi="黑体" w:eastAsia="仿宋_GB2312" w:cs="仿宋_GB2312"/>
          <w:sz w:val="32"/>
          <w:szCs w:val="32"/>
          <w:lang w:eastAsia="zh-CN"/>
        </w:rPr>
      </w:pPr>
      <w:r>
        <w:rPr>
          <w:rFonts w:hint="eastAsia" w:ascii="仿宋_GB2312" w:hAnsi="黑体" w:eastAsia="仿宋_GB2312"/>
          <w:sz w:val="32"/>
          <w:szCs w:val="32"/>
          <w:lang w:val="en-US" w:eastAsia="zh-CN"/>
        </w:rPr>
        <w:t>4</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卫生健康支出</w:t>
      </w:r>
      <w:r>
        <w:rPr>
          <w:rFonts w:hint="eastAsia" w:ascii="仿宋_GB2312" w:hAnsi="黑体" w:eastAsia="仿宋_GB2312" w:cs="仿宋_GB2312"/>
          <w:sz w:val="32"/>
          <w:szCs w:val="32"/>
          <w:lang w:eastAsia="zh-CN"/>
        </w:rPr>
        <w:t>（类）行政事业单位医疗</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公务员医疗补助</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15.15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4.84</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在职人员工资调整后的</w:t>
      </w:r>
      <w:r>
        <w:rPr>
          <w:rFonts w:hint="eastAsia" w:ascii="仿宋_GB2312" w:hAnsi="黑体" w:eastAsia="仿宋_GB2312"/>
          <w:sz w:val="32"/>
          <w:szCs w:val="32"/>
          <w:lang w:val="en-US" w:eastAsia="zh-CN"/>
        </w:rPr>
        <w:t>2022年</w:t>
      </w:r>
      <w:r>
        <w:rPr>
          <w:rFonts w:hint="eastAsia" w:ascii="仿宋_GB2312" w:hAnsi="黑体" w:eastAsia="仿宋_GB2312" w:cs="仿宋_GB2312"/>
          <w:sz w:val="32"/>
          <w:szCs w:val="32"/>
          <w:lang w:eastAsia="zh-CN"/>
        </w:rPr>
        <w:t>公务员医疗补助费用增加。</w:t>
      </w:r>
    </w:p>
    <w:p>
      <w:pPr>
        <w:ind w:firstLine="640" w:firstLineChars="200"/>
        <w:rPr>
          <w:rFonts w:hint="eastAsia" w:ascii="仿宋_GB2312" w:hAnsi="黑体" w:eastAsia="仿宋_GB2312" w:cs="仿宋_GB2312"/>
          <w:sz w:val="32"/>
          <w:szCs w:val="32"/>
          <w:lang w:eastAsia="zh-CN"/>
        </w:rPr>
      </w:pPr>
      <w:r>
        <w:rPr>
          <w:rFonts w:hint="eastAsia" w:ascii="仿宋_GB2312" w:hAnsi="黑体" w:eastAsia="仿宋_GB2312"/>
          <w:sz w:val="32"/>
          <w:szCs w:val="32"/>
          <w:lang w:val="en-US" w:eastAsia="zh-CN"/>
        </w:rPr>
        <w:t>5</w:t>
      </w:r>
      <w:r>
        <w:rPr>
          <w:rFonts w:hint="eastAsia" w:ascii="仿宋_GB2312" w:hAnsi="黑体" w:eastAsia="仿宋_GB2312"/>
          <w:sz w:val="32"/>
          <w:szCs w:val="32"/>
        </w:rPr>
        <w:t>.</w:t>
      </w:r>
      <w:r>
        <w:rPr>
          <w:rFonts w:hint="eastAsia" w:ascii="仿宋_GB2312" w:hAnsi="黑体" w:eastAsia="仿宋_GB2312" w:cs="仿宋_GB2312"/>
          <w:sz w:val="32"/>
          <w:szCs w:val="32"/>
        </w:rPr>
        <w:t>住房保障支出</w:t>
      </w:r>
      <w:r>
        <w:rPr>
          <w:rFonts w:hint="eastAsia" w:ascii="仿宋_GB2312" w:hAnsi="黑体" w:eastAsia="仿宋_GB2312" w:cs="仿宋_GB2312"/>
          <w:sz w:val="32"/>
          <w:szCs w:val="32"/>
          <w:lang w:eastAsia="zh-CN"/>
        </w:rPr>
        <w:t>（类）住房改革支出</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住房公积金</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12.18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持平</w:t>
      </w:r>
      <w:r>
        <w:rPr>
          <w:rFonts w:hint="eastAsia" w:ascii="仿宋_GB2312" w:hAnsi="黑体" w:eastAsia="仿宋_GB2312"/>
          <w:sz w:val="32"/>
          <w:szCs w:val="32"/>
        </w:rPr>
        <w:t>，主要是</w:t>
      </w:r>
      <w:r>
        <w:rPr>
          <w:rFonts w:hint="eastAsia" w:ascii="仿宋_GB2312" w:hAnsi="黑体" w:eastAsia="仿宋_GB2312"/>
          <w:sz w:val="32"/>
          <w:szCs w:val="32"/>
          <w:lang w:eastAsia="zh-CN"/>
        </w:rPr>
        <w:t>用于支付</w:t>
      </w:r>
      <w:r>
        <w:rPr>
          <w:rFonts w:hint="eastAsia" w:ascii="仿宋_GB2312" w:hAnsi="黑体" w:eastAsia="仿宋_GB2312" w:cs="仿宋_GB2312"/>
          <w:sz w:val="32"/>
          <w:szCs w:val="32"/>
          <w:lang w:eastAsia="zh-CN"/>
        </w:rPr>
        <w:t>在职人员</w:t>
      </w:r>
      <w:r>
        <w:rPr>
          <w:rFonts w:hint="eastAsia" w:ascii="仿宋_GB2312" w:hAnsi="黑体" w:eastAsia="仿宋_GB2312"/>
          <w:sz w:val="32"/>
          <w:szCs w:val="32"/>
          <w:lang w:eastAsia="zh-CN"/>
        </w:rPr>
        <w:t>的</w:t>
      </w:r>
      <w:r>
        <w:rPr>
          <w:rFonts w:hint="eastAsia" w:ascii="仿宋_GB2312" w:hAnsi="黑体" w:eastAsia="仿宋_GB2312"/>
          <w:sz w:val="32"/>
          <w:szCs w:val="32"/>
          <w:lang w:val="en-US" w:eastAsia="zh-CN"/>
        </w:rPr>
        <w:t>2022年</w:t>
      </w:r>
      <w:r>
        <w:rPr>
          <w:rFonts w:hint="eastAsia" w:ascii="仿宋_GB2312" w:hAnsi="黑体" w:eastAsia="仿宋_GB2312" w:cs="仿宋_GB2312"/>
          <w:sz w:val="32"/>
          <w:szCs w:val="32"/>
          <w:lang w:eastAsia="zh-CN"/>
        </w:rPr>
        <w:t>住房公积金费用。</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三亚市劳动人事争议仲裁院</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三亚市劳动人事争议仲裁院</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236.04</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219.09</w:t>
      </w:r>
      <w:r>
        <w:rPr>
          <w:rFonts w:hint="eastAsia" w:ascii="仿宋_GB2312" w:hAnsi="黑体" w:eastAsia="仿宋_GB2312"/>
          <w:sz w:val="32"/>
          <w:szCs w:val="32"/>
        </w:rPr>
        <w:t>万元，主要包括：基本工资、津贴补贴、</w:t>
      </w:r>
      <w:r>
        <w:rPr>
          <w:rFonts w:hint="eastAsia" w:ascii="仿宋_GB2312" w:hAnsi="黑体" w:eastAsia="仿宋_GB2312"/>
          <w:sz w:val="32"/>
          <w:szCs w:val="32"/>
          <w:lang w:eastAsia="zh-CN"/>
        </w:rPr>
        <w:t>绩效工资、</w:t>
      </w:r>
      <w:r>
        <w:rPr>
          <w:rFonts w:hint="eastAsia" w:ascii="仿宋_GB2312" w:hAnsi="黑体" w:eastAsia="仿宋_GB2312"/>
          <w:sz w:val="32"/>
          <w:szCs w:val="32"/>
        </w:rPr>
        <w:t>社会保障缴费、</w:t>
      </w:r>
      <w:r>
        <w:rPr>
          <w:rFonts w:hint="eastAsia" w:ascii="仿宋_GB2312" w:hAnsi="黑体" w:eastAsia="仿宋_GB2312"/>
          <w:sz w:val="32"/>
          <w:szCs w:val="32"/>
          <w:lang w:eastAsia="zh-CN"/>
        </w:rPr>
        <w:t>住房公积金等</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16.95</w:t>
      </w:r>
      <w:r>
        <w:rPr>
          <w:rFonts w:hint="eastAsia" w:ascii="仿宋_GB2312" w:hAnsi="黑体" w:eastAsia="仿宋_GB2312"/>
          <w:sz w:val="32"/>
          <w:szCs w:val="32"/>
        </w:rPr>
        <w:t>万元，主要包括：办公费、</w:t>
      </w:r>
      <w:r>
        <w:rPr>
          <w:rFonts w:hint="eastAsia" w:ascii="仿宋_GB2312" w:hAnsi="黑体" w:eastAsia="仿宋_GB2312"/>
          <w:sz w:val="32"/>
          <w:szCs w:val="32"/>
          <w:lang w:eastAsia="zh-CN"/>
        </w:rPr>
        <w:t>邮电</w:t>
      </w:r>
      <w:r>
        <w:rPr>
          <w:rFonts w:hint="eastAsia" w:ascii="仿宋_GB2312" w:hAnsi="黑体" w:eastAsia="仿宋_GB2312"/>
          <w:sz w:val="32"/>
          <w:szCs w:val="32"/>
        </w:rPr>
        <w:t>费、</w:t>
      </w:r>
      <w:r>
        <w:rPr>
          <w:rFonts w:hint="eastAsia" w:ascii="仿宋_GB2312" w:hAnsi="黑体" w:eastAsia="仿宋_GB2312"/>
          <w:sz w:val="32"/>
          <w:szCs w:val="32"/>
          <w:lang w:eastAsia="zh-CN"/>
        </w:rPr>
        <w:t>会议</w:t>
      </w:r>
      <w:r>
        <w:rPr>
          <w:rFonts w:hint="eastAsia" w:ascii="仿宋_GB2312" w:hAnsi="黑体" w:eastAsia="仿宋_GB2312"/>
          <w:sz w:val="32"/>
          <w:szCs w:val="32"/>
        </w:rPr>
        <w:t>费、</w:t>
      </w:r>
      <w:r>
        <w:rPr>
          <w:rFonts w:hint="eastAsia" w:ascii="仿宋_GB2312" w:hAnsi="黑体" w:eastAsia="仿宋_GB2312"/>
          <w:sz w:val="32"/>
          <w:szCs w:val="32"/>
          <w:lang w:eastAsia="zh-CN"/>
        </w:rPr>
        <w:t>培训费、</w:t>
      </w:r>
      <w:r>
        <w:rPr>
          <w:rFonts w:hint="eastAsia" w:ascii="仿宋_GB2312" w:hAnsi="黑体" w:eastAsia="仿宋_GB2312"/>
          <w:sz w:val="32"/>
          <w:szCs w:val="32"/>
        </w:rPr>
        <w:t>水费、电费</w:t>
      </w:r>
      <w:r>
        <w:rPr>
          <w:rFonts w:hint="eastAsia" w:ascii="仿宋_GB2312" w:hAnsi="黑体" w:eastAsia="仿宋_GB2312"/>
          <w:sz w:val="32"/>
          <w:szCs w:val="32"/>
          <w:lang w:eastAsia="zh-CN"/>
        </w:rPr>
        <w:t>、工会经费、其他商品和服务支出等</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lang w:eastAsia="zh-CN"/>
        </w:rPr>
        <w:t>三亚市劳动人事争议仲裁院</w:t>
      </w:r>
      <w:r>
        <w:rPr>
          <w:rFonts w:hint="eastAsia" w:ascii="仿宋_GB2312" w:hAnsi="黑体" w:eastAsia="仿宋_GB2312" w:cs="仿宋_GB2312"/>
          <w:sz w:val="32"/>
          <w:szCs w:val="32"/>
          <w:lang w:val="en-US" w:eastAsia="zh-CN"/>
        </w:rPr>
        <w:t>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cs="仿宋_GB2312"/>
          <w:sz w:val="32"/>
          <w:szCs w:val="32"/>
          <w:lang w:eastAsia="zh-CN"/>
        </w:rPr>
        <w:t>三亚市劳动人事争议仲裁院</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0.7</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0.7</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6</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15</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cs="仿宋_GB2312"/>
          <w:sz w:val="32"/>
          <w:szCs w:val="32"/>
          <w:lang w:eastAsia="zh-CN"/>
        </w:rPr>
        <w:t>三亚市劳动人事争议仲裁院</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lang w:eastAsia="zh-CN"/>
        </w:rPr>
        <w:t>三亚市劳动人事争议仲裁院</w:t>
      </w:r>
      <w:r>
        <w:rPr>
          <w:rFonts w:hint="eastAsia" w:ascii="仿宋_GB2312" w:hAnsi="黑体" w:eastAsia="仿宋_GB2312" w:cs="仿宋_GB2312"/>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三亚市劳动人事争议仲裁院</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%；卫生健康（类）支出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%，住房保障（类）支出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1.社会保障和就业</w:t>
      </w:r>
      <w:r>
        <w:rPr>
          <w:rFonts w:hint="eastAsia" w:ascii="仿宋_GB2312" w:hAnsi="黑体" w:eastAsia="仿宋_GB2312" w:cs="仿宋_GB2312"/>
          <w:sz w:val="32"/>
          <w:szCs w:val="32"/>
          <w:lang w:eastAsia="zh-CN"/>
        </w:rPr>
        <w:t>（类）人力资源和社会保障管理事务</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劳动人事争议调解仲裁</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lang w:eastAsia="zh-CN"/>
        </w:rPr>
        <w:t>。</w:t>
      </w:r>
    </w:p>
    <w:p>
      <w:pPr>
        <w:ind w:firstLine="640" w:firstLineChars="200"/>
        <w:rPr>
          <w:rFonts w:hint="eastAsia" w:ascii="仿宋_GB2312" w:hAnsi="黑体" w:eastAsia="仿宋_GB2312" w:cs="仿宋_GB2312"/>
          <w:sz w:val="32"/>
          <w:szCs w:val="32"/>
          <w:lang w:eastAsia="zh-CN"/>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社会保障和就业</w:t>
      </w:r>
      <w:r>
        <w:rPr>
          <w:rFonts w:hint="eastAsia" w:ascii="仿宋_GB2312" w:hAnsi="黑体" w:eastAsia="仿宋_GB2312" w:cs="仿宋_GB2312"/>
          <w:sz w:val="32"/>
          <w:szCs w:val="32"/>
          <w:lang w:eastAsia="zh-CN"/>
        </w:rPr>
        <w:t>（类）行政事业单位养老支出</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机关事业单位基本养老保险缴费支出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eastAsia="zh-CN"/>
        </w:rPr>
        <w:t>。</w:t>
      </w:r>
    </w:p>
    <w:p>
      <w:pPr>
        <w:ind w:firstLine="640" w:firstLineChars="200"/>
        <w:rPr>
          <w:rFonts w:hint="eastAsia" w:ascii="仿宋_GB2312" w:hAnsi="黑体" w:eastAsia="仿宋_GB2312" w:cs="仿宋_GB2312"/>
          <w:sz w:val="32"/>
          <w:szCs w:val="32"/>
          <w:lang w:eastAsia="zh-CN"/>
        </w:rPr>
      </w:pPr>
      <w:r>
        <w:rPr>
          <w:rFonts w:hint="eastAsia" w:ascii="仿宋_GB2312" w:hAnsi="黑体" w:eastAsia="仿宋_GB2312"/>
          <w:sz w:val="32"/>
          <w:szCs w:val="32"/>
          <w:lang w:val="en-US" w:eastAsia="zh-CN"/>
        </w:rPr>
        <w:t>3</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卫生健康支出</w:t>
      </w:r>
      <w:r>
        <w:rPr>
          <w:rFonts w:hint="eastAsia" w:ascii="仿宋_GB2312" w:hAnsi="黑体" w:eastAsia="仿宋_GB2312" w:cs="仿宋_GB2312"/>
          <w:sz w:val="32"/>
          <w:szCs w:val="32"/>
          <w:lang w:eastAsia="zh-CN"/>
        </w:rPr>
        <w:t>（类）行政事业单位医疗</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机关事业单位医疗</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eastAsia="zh-CN"/>
        </w:rPr>
        <w:t>。</w:t>
      </w:r>
    </w:p>
    <w:p>
      <w:pPr>
        <w:ind w:firstLine="640" w:firstLineChars="200"/>
        <w:rPr>
          <w:rFonts w:hint="eastAsia" w:ascii="仿宋_GB2312" w:hAnsi="黑体" w:eastAsia="仿宋_GB2312" w:cs="仿宋_GB2312"/>
          <w:sz w:val="32"/>
          <w:szCs w:val="32"/>
          <w:lang w:eastAsia="zh-CN"/>
        </w:rPr>
      </w:pPr>
      <w:r>
        <w:rPr>
          <w:rFonts w:hint="eastAsia" w:ascii="仿宋_GB2312" w:hAnsi="黑体" w:eastAsia="仿宋_GB2312"/>
          <w:sz w:val="32"/>
          <w:szCs w:val="32"/>
          <w:lang w:val="en-US" w:eastAsia="zh-CN"/>
        </w:rPr>
        <w:t>4</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卫生健康支出</w:t>
      </w:r>
      <w:r>
        <w:rPr>
          <w:rFonts w:hint="eastAsia" w:ascii="仿宋_GB2312" w:hAnsi="黑体" w:eastAsia="仿宋_GB2312" w:cs="仿宋_GB2312"/>
          <w:sz w:val="32"/>
          <w:szCs w:val="32"/>
          <w:lang w:eastAsia="zh-CN"/>
        </w:rPr>
        <w:t>（类）行政事业单位医疗</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公务员医疗补助</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eastAsia="zh-CN"/>
        </w:rPr>
        <w:t>。</w:t>
      </w:r>
    </w:p>
    <w:p>
      <w:pPr>
        <w:ind w:firstLine="640" w:firstLineChars="200"/>
        <w:rPr>
          <w:rFonts w:hint="eastAsia" w:ascii="仿宋_GB2312" w:hAnsi="黑体" w:eastAsia="仿宋_GB2312" w:cs="仿宋_GB2312"/>
          <w:sz w:val="32"/>
          <w:szCs w:val="32"/>
          <w:lang w:eastAsia="zh-CN"/>
        </w:rPr>
      </w:pPr>
      <w:r>
        <w:rPr>
          <w:rFonts w:hint="eastAsia" w:ascii="仿宋_GB2312" w:hAnsi="黑体" w:eastAsia="仿宋_GB2312"/>
          <w:sz w:val="32"/>
          <w:szCs w:val="32"/>
          <w:lang w:val="en-US" w:eastAsia="zh-CN"/>
        </w:rPr>
        <w:t>5</w:t>
      </w:r>
      <w:r>
        <w:rPr>
          <w:rFonts w:hint="eastAsia" w:ascii="仿宋_GB2312" w:hAnsi="黑体" w:eastAsia="仿宋_GB2312"/>
          <w:sz w:val="32"/>
          <w:szCs w:val="32"/>
        </w:rPr>
        <w:t>.</w:t>
      </w:r>
      <w:r>
        <w:rPr>
          <w:rFonts w:hint="eastAsia" w:ascii="仿宋_GB2312" w:hAnsi="黑体" w:eastAsia="仿宋_GB2312" w:cs="仿宋_GB2312"/>
          <w:sz w:val="32"/>
          <w:szCs w:val="32"/>
        </w:rPr>
        <w:t>住房保障支出</w:t>
      </w:r>
      <w:r>
        <w:rPr>
          <w:rFonts w:hint="eastAsia" w:ascii="仿宋_GB2312" w:hAnsi="黑体" w:eastAsia="仿宋_GB2312" w:cs="仿宋_GB2312"/>
          <w:sz w:val="32"/>
          <w:szCs w:val="32"/>
          <w:lang w:eastAsia="zh-CN"/>
        </w:rPr>
        <w:t>（类）住房改革支出</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住房公积金</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lang w:eastAsia="zh-CN"/>
        </w:rPr>
        <w:t>三亚市劳动人事争议仲裁院</w:t>
      </w:r>
      <w:r>
        <w:rPr>
          <w:rFonts w:hint="eastAsia" w:ascii="仿宋_GB2312" w:hAnsi="黑体" w:eastAsia="仿宋_GB2312" w:cs="仿宋_GB2312"/>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三亚市劳动人事争议仲裁院</w:t>
      </w:r>
      <w:r>
        <w:rPr>
          <w:rFonts w:hint="eastAsia" w:ascii="仿宋_GB2312" w:hAnsi="黑体" w:eastAsia="仿宋_GB2312" w:cs="仿宋_GB2312"/>
          <w:sz w:val="32"/>
          <w:szCs w:val="32"/>
        </w:rPr>
        <w:t>所有收入和支出均纳入</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预算管理。收入包括：一般公共预算收入</w:t>
      </w:r>
      <w:r>
        <w:rPr>
          <w:rFonts w:hint="eastAsia" w:ascii="仿宋_GB2312" w:hAnsi="黑体" w:eastAsia="仿宋_GB2312" w:cs="仿宋_GB2312"/>
          <w:sz w:val="32"/>
          <w:szCs w:val="32"/>
          <w:lang w:eastAsia="zh-CN"/>
        </w:rPr>
        <w:t>等</w:t>
      </w:r>
      <w:r>
        <w:rPr>
          <w:rFonts w:hint="eastAsia" w:ascii="仿宋_GB2312" w:hAnsi="黑体" w:eastAsia="仿宋_GB2312"/>
          <w:sz w:val="32"/>
          <w:szCs w:val="32"/>
        </w:rPr>
        <w:t>；支出包括：</w:t>
      </w:r>
      <w:r>
        <w:rPr>
          <w:rFonts w:hint="eastAsia" w:ascii="仿宋_GB2312" w:hAnsi="黑体" w:eastAsia="仿宋_GB2312" w:cs="仿宋_GB2312"/>
          <w:sz w:val="32"/>
          <w:szCs w:val="32"/>
        </w:rPr>
        <w:t>社会保障和就业</w:t>
      </w:r>
      <w:r>
        <w:rPr>
          <w:rFonts w:hint="eastAsia" w:ascii="仿宋_GB2312" w:hAnsi="黑体" w:eastAsia="仿宋_GB2312" w:cs="仿宋_GB2312"/>
          <w:sz w:val="32"/>
          <w:szCs w:val="32"/>
          <w:lang w:eastAsia="zh-CN"/>
        </w:rPr>
        <w:t>支出、</w:t>
      </w:r>
      <w:r>
        <w:rPr>
          <w:rFonts w:hint="eastAsia" w:ascii="仿宋_GB2312" w:hAnsi="黑体" w:eastAsia="仿宋_GB2312" w:cs="仿宋_GB2312"/>
          <w:sz w:val="32"/>
          <w:szCs w:val="32"/>
        </w:rPr>
        <w:t>卫生健康</w:t>
      </w:r>
      <w:r>
        <w:rPr>
          <w:rFonts w:hint="eastAsia" w:ascii="仿宋_GB2312" w:hAnsi="黑体" w:eastAsia="仿宋_GB2312" w:cs="仿宋_GB2312"/>
          <w:sz w:val="32"/>
          <w:szCs w:val="32"/>
          <w:lang w:eastAsia="zh-CN"/>
        </w:rPr>
        <w:t>支出、</w:t>
      </w:r>
      <w:r>
        <w:rPr>
          <w:rFonts w:hint="eastAsia" w:ascii="仿宋_GB2312" w:hAnsi="黑体" w:eastAsia="仿宋_GB2312" w:cs="仿宋_GB2312"/>
          <w:sz w:val="32"/>
          <w:szCs w:val="32"/>
        </w:rPr>
        <w:t>住房保障</w:t>
      </w:r>
      <w:r>
        <w:rPr>
          <w:rFonts w:hint="eastAsia" w:ascii="仿宋_GB2312" w:hAnsi="黑体" w:eastAsia="仿宋_GB2312" w:cs="仿宋_GB2312"/>
          <w:sz w:val="32"/>
          <w:szCs w:val="32"/>
          <w:lang w:eastAsia="zh-CN"/>
        </w:rPr>
        <w:t>支出等</w:t>
      </w:r>
      <w:r>
        <w:rPr>
          <w:rFonts w:hint="eastAsia" w:ascii="仿宋_GB2312" w:hAnsi="黑体" w:eastAsia="仿宋_GB2312"/>
          <w:sz w:val="32"/>
          <w:szCs w:val="32"/>
          <w:lang w:eastAsia="zh-CN"/>
        </w:rPr>
        <w:t>。</w:t>
      </w:r>
      <w:r>
        <w:rPr>
          <w:rFonts w:hint="eastAsia" w:ascii="仿宋_GB2312" w:hAnsi="黑体" w:eastAsia="仿宋_GB2312" w:cs="仿宋_GB2312"/>
          <w:sz w:val="32"/>
          <w:szCs w:val="32"/>
          <w:lang w:eastAsia="zh-CN"/>
        </w:rPr>
        <w:t>三亚市劳动人事争议仲裁院</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678.36</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lang w:eastAsia="zh-CN"/>
        </w:rPr>
        <w:t>三亚市劳动人事争议仲裁院</w:t>
      </w:r>
      <w:r>
        <w:rPr>
          <w:rFonts w:hint="eastAsia" w:ascii="仿宋_GB2312" w:hAnsi="黑体" w:eastAsia="仿宋_GB2312" w:cs="仿宋_GB2312"/>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三亚市劳动人事争议仲裁院</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678.36</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678.36</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41.72</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办案辅助人员的劳务派遣费用支出等</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lang w:eastAsia="zh-CN"/>
        </w:rPr>
        <w:t>三亚市劳动人事争议仲裁院</w:t>
      </w:r>
      <w:r>
        <w:rPr>
          <w:rFonts w:hint="eastAsia" w:ascii="仿宋_GB2312" w:hAnsi="黑体" w:eastAsia="仿宋_GB2312" w:cs="仿宋_GB2312"/>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三亚市劳动人事争议仲裁院</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678.36</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236.04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34.8</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442.32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65.2</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41.72</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办案辅助人员的劳务派遣费用支出等</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hint="eastAsia" w:ascii="楷体" w:hAnsi="楷体" w:eastAsia="楷体"/>
          <w:sz w:val="32"/>
          <w:szCs w:val="32"/>
          <w:lang w:val="en-US" w:eastAsia="zh-CN"/>
        </w:rPr>
      </w:pPr>
      <w:r>
        <w:rPr>
          <w:rFonts w:hint="eastAsia" w:ascii="楷体" w:hAnsi="楷体" w:eastAsia="楷体"/>
          <w:sz w:val="32"/>
          <w:szCs w:val="32"/>
        </w:rPr>
        <w:t>（一）机关运行经费</w:t>
      </w:r>
      <w:r>
        <w:rPr>
          <w:rFonts w:hint="eastAsia" w:ascii="楷体" w:hAnsi="楷体" w:eastAsia="楷体"/>
          <w:sz w:val="32"/>
          <w:szCs w:val="32"/>
          <w:lang w:val="en-US" w:eastAsia="zh-CN"/>
        </w:rPr>
        <w:t>（</w:t>
      </w:r>
      <w:r>
        <w:rPr>
          <w:rFonts w:hint="eastAsia" w:ascii="楷体" w:hAnsi="楷体" w:eastAsia="楷体"/>
          <w:sz w:val="32"/>
          <w:szCs w:val="32"/>
        </w:rPr>
        <w:t>行政单位</w:t>
      </w:r>
      <w:r>
        <w:rPr>
          <w:rFonts w:hint="eastAsia" w:ascii="楷体" w:hAnsi="楷体" w:eastAsia="楷体"/>
          <w:sz w:val="32"/>
          <w:szCs w:val="32"/>
          <w:lang w:eastAsia="zh-CN"/>
        </w:rPr>
        <w:t>、</w:t>
      </w:r>
      <w:r>
        <w:rPr>
          <w:rFonts w:hint="eastAsia" w:ascii="楷体" w:hAnsi="楷体" w:eastAsia="楷体"/>
          <w:sz w:val="32"/>
          <w:szCs w:val="32"/>
        </w:rPr>
        <w:t>参照公务员法管理的事业单位</w:t>
      </w:r>
      <w:r>
        <w:rPr>
          <w:rFonts w:hint="eastAsia" w:ascii="楷体" w:hAnsi="楷体" w:eastAsia="楷体"/>
          <w:sz w:val="32"/>
          <w:szCs w:val="32"/>
          <w:lang w:eastAsia="zh-CN"/>
        </w:rPr>
        <w:t>需说明，其他单位不需要说明</w:t>
      </w:r>
      <w:r>
        <w:rPr>
          <w:rFonts w:hint="eastAsia" w:ascii="楷体" w:hAnsi="楷体" w:eastAsia="楷体"/>
          <w:sz w:val="32"/>
          <w:szCs w:val="32"/>
          <w:lang w:val="en-US" w:eastAsia="zh-CN"/>
        </w:rPr>
        <w:t>）</w:t>
      </w:r>
    </w:p>
    <w:p>
      <w:pPr>
        <w:ind w:firstLine="640" w:firstLineChars="200"/>
        <w:rPr>
          <w:rFonts w:hint="eastAsia" w:ascii="楷体" w:hAnsi="楷体" w:eastAsia="楷体"/>
          <w:sz w:val="32"/>
          <w:szCs w:val="32"/>
          <w:lang w:val="en-US" w:eastAsia="zh-CN"/>
        </w:rPr>
      </w:pPr>
      <w:r>
        <w:rPr>
          <w:rFonts w:hint="eastAsia" w:ascii="仿宋_GB2312" w:hAnsi="黑体" w:eastAsia="仿宋_GB2312" w:cs="仿宋_GB2312"/>
          <w:sz w:val="32"/>
          <w:szCs w:val="32"/>
          <w:lang w:eastAsia="zh-CN"/>
        </w:rPr>
        <w:t>无，三亚市劳动人事争议仲裁院是全额事业单位。</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三亚市劳动人事争议仲裁院</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1</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1</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年12月31日，</w:t>
      </w:r>
      <w:r>
        <w:rPr>
          <w:rFonts w:hint="eastAsia" w:ascii="仿宋_GB2312" w:hAnsi="黑体" w:eastAsia="仿宋_GB2312" w:cs="仿宋_GB2312"/>
          <w:sz w:val="32"/>
          <w:szCs w:val="32"/>
          <w:lang w:eastAsia="zh-CN"/>
        </w:rPr>
        <w:t>三亚市劳动人事争议仲裁院</w:t>
      </w:r>
      <w:r>
        <w:rPr>
          <w:rFonts w:hint="eastAsia" w:ascii="仿宋_GB2312" w:hAnsi="黑体" w:eastAsia="仿宋_GB2312" w:cs="仿宋_GB2312"/>
          <w:sz w:val="32"/>
          <w:szCs w:val="32"/>
        </w:rPr>
        <w:t>本级共有车辆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三亚市劳动人事争议仲裁院</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438.57</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7A762C"/>
    <w:rsid w:val="00914616"/>
    <w:rsid w:val="015C3D50"/>
    <w:rsid w:val="01AD676A"/>
    <w:rsid w:val="01B21073"/>
    <w:rsid w:val="01D5201D"/>
    <w:rsid w:val="02B85184"/>
    <w:rsid w:val="02BD0AB9"/>
    <w:rsid w:val="02C941D1"/>
    <w:rsid w:val="030516AD"/>
    <w:rsid w:val="04504BAA"/>
    <w:rsid w:val="05646B97"/>
    <w:rsid w:val="05E004E5"/>
    <w:rsid w:val="063D4178"/>
    <w:rsid w:val="068717B4"/>
    <w:rsid w:val="06C17A4C"/>
    <w:rsid w:val="08087806"/>
    <w:rsid w:val="08103D12"/>
    <w:rsid w:val="089A18F2"/>
    <w:rsid w:val="089D4136"/>
    <w:rsid w:val="08ED15AA"/>
    <w:rsid w:val="08FE7524"/>
    <w:rsid w:val="0909018E"/>
    <w:rsid w:val="090B484B"/>
    <w:rsid w:val="09772BD9"/>
    <w:rsid w:val="09C51A53"/>
    <w:rsid w:val="09C57AF1"/>
    <w:rsid w:val="0B016BFE"/>
    <w:rsid w:val="0B4C7795"/>
    <w:rsid w:val="0B64421D"/>
    <w:rsid w:val="0BAD4690"/>
    <w:rsid w:val="0BBD3719"/>
    <w:rsid w:val="0C6F3DB1"/>
    <w:rsid w:val="0C91642B"/>
    <w:rsid w:val="0CD83CB8"/>
    <w:rsid w:val="0DA53E92"/>
    <w:rsid w:val="0E482F79"/>
    <w:rsid w:val="0E5D4333"/>
    <w:rsid w:val="0E8D2CD3"/>
    <w:rsid w:val="0EEF6797"/>
    <w:rsid w:val="0F6A20C9"/>
    <w:rsid w:val="0FA47BBA"/>
    <w:rsid w:val="103A07F7"/>
    <w:rsid w:val="10EB2EC9"/>
    <w:rsid w:val="11001706"/>
    <w:rsid w:val="11034D52"/>
    <w:rsid w:val="117C2CAF"/>
    <w:rsid w:val="11AC11B0"/>
    <w:rsid w:val="11D956A8"/>
    <w:rsid w:val="11E84674"/>
    <w:rsid w:val="11F50424"/>
    <w:rsid w:val="127E3199"/>
    <w:rsid w:val="12A52565"/>
    <w:rsid w:val="13231B4B"/>
    <w:rsid w:val="154D3512"/>
    <w:rsid w:val="15DE18EA"/>
    <w:rsid w:val="16465E0D"/>
    <w:rsid w:val="166448F6"/>
    <w:rsid w:val="16B41A19"/>
    <w:rsid w:val="16E75163"/>
    <w:rsid w:val="172D072E"/>
    <w:rsid w:val="17654071"/>
    <w:rsid w:val="17F706BD"/>
    <w:rsid w:val="18745314"/>
    <w:rsid w:val="188A01F0"/>
    <w:rsid w:val="195318C9"/>
    <w:rsid w:val="19E25849"/>
    <w:rsid w:val="1A530759"/>
    <w:rsid w:val="1A9A21D4"/>
    <w:rsid w:val="1B1035B3"/>
    <w:rsid w:val="1B9A3B40"/>
    <w:rsid w:val="1BE91714"/>
    <w:rsid w:val="1CB8564F"/>
    <w:rsid w:val="1CF00B93"/>
    <w:rsid w:val="1D744E0B"/>
    <w:rsid w:val="1D796AC8"/>
    <w:rsid w:val="1E60158D"/>
    <w:rsid w:val="1F056792"/>
    <w:rsid w:val="1F3240AD"/>
    <w:rsid w:val="1F3F0F59"/>
    <w:rsid w:val="1F4E5D32"/>
    <w:rsid w:val="1F5B28A2"/>
    <w:rsid w:val="1F716F78"/>
    <w:rsid w:val="1F8B6E8C"/>
    <w:rsid w:val="1FAB0FE1"/>
    <w:rsid w:val="1FFD6AB3"/>
    <w:rsid w:val="202528FE"/>
    <w:rsid w:val="20481DE0"/>
    <w:rsid w:val="206F05F2"/>
    <w:rsid w:val="21641E9D"/>
    <w:rsid w:val="21733B7C"/>
    <w:rsid w:val="21B91F10"/>
    <w:rsid w:val="21F50114"/>
    <w:rsid w:val="22F65FCB"/>
    <w:rsid w:val="23052B91"/>
    <w:rsid w:val="23125F43"/>
    <w:rsid w:val="235D4327"/>
    <w:rsid w:val="23710078"/>
    <w:rsid w:val="24B557E4"/>
    <w:rsid w:val="24CF5C97"/>
    <w:rsid w:val="24F049BE"/>
    <w:rsid w:val="25282AC3"/>
    <w:rsid w:val="254635E3"/>
    <w:rsid w:val="256B59EC"/>
    <w:rsid w:val="26404037"/>
    <w:rsid w:val="26F16658"/>
    <w:rsid w:val="273145C5"/>
    <w:rsid w:val="28137B19"/>
    <w:rsid w:val="29C935B1"/>
    <w:rsid w:val="2A2D120E"/>
    <w:rsid w:val="2A3B23C8"/>
    <w:rsid w:val="2CCA12D9"/>
    <w:rsid w:val="2DBF5D02"/>
    <w:rsid w:val="2E3C3638"/>
    <w:rsid w:val="2E4D16B9"/>
    <w:rsid w:val="2ECE479A"/>
    <w:rsid w:val="2F407445"/>
    <w:rsid w:val="2F7450A3"/>
    <w:rsid w:val="2FDD4B75"/>
    <w:rsid w:val="303122F0"/>
    <w:rsid w:val="31F97D80"/>
    <w:rsid w:val="32313075"/>
    <w:rsid w:val="327708BF"/>
    <w:rsid w:val="35563F2C"/>
    <w:rsid w:val="357304AC"/>
    <w:rsid w:val="35F20D6E"/>
    <w:rsid w:val="36981BA4"/>
    <w:rsid w:val="36B634EE"/>
    <w:rsid w:val="37766CF0"/>
    <w:rsid w:val="37C830D1"/>
    <w:rsid w:val="37F743DC"/>
    <w:rsid w:val="383F37B6"/>
    <w:rsid w:val="386702BF"/>
    <w:rsid w:val="38A349D3"/>
    <w:rsid w:val="390443FE"/>
    <w:rsid w:val="393A6BD6"/>
    <w:rsid w:val="39891171"/>
    <w:rsid w:val="3990329D"/>
    <w:rsid w:val="39A43090"/>
    <w:rsid w:val="3A0472C2"/>
    <w:rsid w:val="3A471F0B"/>
    <w:rsid w:val="3A7D5684"/>
    <w:rsid w:val="3AAE7715"/>
    <w:rsid w:val="3AF66C17"/>
    <w:rsid w:val="3B1B7F32"/>
    <w:rsid w:val="3C0B6F12"/>
    <w:rsid w:val="3C7C11D6"/>
    <w:rsid w:val="3C8E0152"/>
    <w:rsid w:val="3CB43221"/>
    <w:rsid w:val="3D9A41C5"/>
    <w:rsid w:val="3E0D0605"/>
    <w:rsid w:val="3E516EC9"/>
    <w:rsid w:val="407601E1"/>
    <w:rsid w:val="40A96A20"/>
    <w:rsid w:val="40BA7C41"/>
    <w:rsid w:val="4188780B"/>
    <w:rsid w:val="41E97477"/>
    <w:rsid w:val="41EC3567"/>
    <w:rsid w:val="420A743F"/>
    <w:rsid w:val="423013E9"/>
    <w:rsid w:val="42B20638"/>
    <w:rsid w:val="42FA74B4"/>
    <w:rsid w:val="43813731"/>
    <w:rsid w:val="43DF0245"/>
    <w:rsid w:val="44A40D15"/>
    <w:rsid w:val="44F24A73"/>
    <w:rsid w:val="452F72B6"/>
    <w:rsid w:val="45752CA0"/>
    <w:rsid w:val="45BC0248"/>
    <w:rsid w:val="45EC4B14"/>
    <w:rsid w:val="461D1E37"/>
    <w:rsid w:val="46D57665"/>
    <w:rsid w:val="479C322F"/>
    <w:rsid w:val="47C04E61"/>
    <w:rsid w:val="47DE20E1"/>
    <w:rsid w:val="488B70FD"/>
    <w:rsid w:val="48A3191A"/>
    <w:rsid w:val="48B8234C"/>
    <w:rsid w:val="48D32C81"/>
    <w:rsid w:val="4926576D"/>
    <w:rsid w:val="49826219"/>
    <w:rsid w:val="4A5120AF"/>
    <w:rsid w:val="4A713519"/>
    <w:rsid w:val="4A9C5742"/>
    <w:rsid w:val="4B5C77F1"/>
    <w:rsid w:val="4B5D6832"/>
    <w:rsid w:val="4C701880"/>
    <w:rsid w:val="4C991AEB"/>
    <w:rsid w:val="4D7B13C3"/>
    <w:rsid w:val="4D7D72B2"/>
    <w:rsid w:val="4D852A3D"/>
    <w:rsid w:val="4DB53C54"/>
    <w:rsid w:val="4ED7026C"/>
    <w:rsid w:val="4EDF02B5"/>
    <w:rsid w:val="4F8646D1"/>
    <w:rsid w:val="50155F57"/>
    <w:rsid w:val="50251C76"/>
    <w:rsid w:val="507E675B"/>
    <w:rsid w:val="50CC06E1"/>
    <w:rsid w:val="50DF5FFA"/>
    <w:rsid w:val="51033699"/>
    <w:rsid w:val="52030B2E"/>
    <w:rsid w:val="52045C59"/>
    <w:rsid w:val="521F0CE5"/>
    <w:rsid w:val="528D3387"/>
    <w:rsid w:val="531B3AB6"/>
    <w:rsid w:val="53330C91"/>
    <w:rsid w:val="541350E5"/>
    <w:rsid w:val="542645AC"/>
    <w:rsid w:val="545960F0"/>
    <w:rsid w:val="54DA4AE1"/>
    <w:rsid w:val="55091D09"/>
    <w:rsid w:val="5702500D"/>
    <w:rsid w:val="5786120E"/>
    <w:rsid w:val="57D63905"/>
    <w:rsid w:val="57EA58F1"/>
    <w:rsid w:val="589953ED"/>
    <w:rsid w:val="58D364DD"/>
    <w:rsid w:val="58FE6407"/>
    <w:rsid w:val="59050C34"/>
    <w:rsid w:val="59A315A0"/>
    <w:rsid w:val="59AE4871"/>
    <w:rsid w:val="5A030A87"/>
    <w:rsid w:val="5A7629E0"/>
    <w:rsid w:val="5A7A6DA9"/>
    <w:rsid w:val="5B0422C0"/>
    <w:rsid w:val="5B402790"/>
    <w:rsid w:val="5BA30291"/>
    <w:rsid w:val="5C381321"/>
    <w:rsid w:val="5CAF5523"/>
    <w:rsid w:val="5CF608D8"/>
    <w:rsid w:val="5D154204"/>
    <w:rsid w:val="5DFA4D66"/>
    <w:rsid w:val="5EF30EA4"/>
    <w:rsid w:val="5F045CC7"/>
    <w:rsid w:val="5F30008D"/>
    <w:rsid w:val="603A2503"/>
    <w:rsid w:val="606F2941"/>
    <w:rsid w:val="610E31CD"/>
    <w:rsid w:val="61A26120"/>
    <w:rsid w:val="61E74B20"/>
    <w:rsid w:val="62237DD9"/>
    <w:rsid w:val="623E17AB"/>
    <w:rsid w:val="636552A8"/>
    <w:rsid w:val="63D17BEB"/>
    <w:rsid w:val="643010AA"/>
    <w:rsid w:val="64485E79"/>
    <w:rsid w:val="64717DF1"/>
    <w:rsid w:val="64E9474A"/>
    <w:rsid w:val="65174B7B"/>
    <w:rsid w:val="6535464F"/>
    <w:rsid w:val="657A7914"/>
    <w:rsid w:val="663E7534"/>
    <w:rsid w:val="66427E39"/>
    <w:rsid w:val="66975F3D"/>
    <w:rsid w:val="66A47912"/>
    <w:rsid w:val="66C24C3F"/>
    <w:rsid w:val="66E470FE"/>
    <w:rsid w:val="67250B15"/>
    <w:rsid w:val="67A127BD"/>
    <w:rsid w:val="67A27DC2"/>
    <w:rsid w:val="68765959"/>
    <w:rsid w:val="689C76D6"/>
    <w:rsid w:val="68E40596"/>
    <w:rsid w:val="69402741"/>
    <w:rsid w:val="69432FDB"/>
    <w:rsid w:val="69BF6BDD"/>
    <w:rsid w:val="6A242EE4"/>
    <w:rsid w:val="6A363D59"/>
    <w:rsid w:val="6AC57CAF"/>
    <w:rsid w:val="6AEE7A83"/>
    <w:rsid w:val="6B312DAE"/>
    <w:rsid w:val="6BEA59E9"/>
    <w:rsid w:val="6C3A39C2"/>
    <w:rsid w:val="6C416324"/>
    <w:rsid w:val="6CD40BF2"/>
    <w:rsid w:val="6CEF4215"/>
    <w:rsid w:val="6D557D12"/>
    <w:rsid w:val="6DA561DA"/>
    <w:rsid w:val="6DBF5D98"/>
    <w:rsid w:val="6DD84E73"/>
    <w:rsid w:val="6E851A78"/>
    <w:rsid w:val="6EF57B69"/>
    <w:rsid w:val="6F956C53"/>
    <w:rsid w:val="6FB978A2"/>
    <w:rsid w:val="6FBC7F6A"/>
    <w:rsid w:val="70B77540"/>
    <w:rsid w:val="70C85E8D"/>
    <w:rsid w:val="71025602"/>
    <w:rsid w:val="71CB2DB3"/>
    <w:rsid w:val="71DF113C"/>
    <w:rsid w:val="727A27FE"/>
    <w:rsid w:val="72F01BB6"/>
    <w:rsid w:val="72F5541E"/>
    <w:rsid w:val="735A6AFD"/>
    <w:rsid w:val="74507AFE"/>
    <w:rsid w:val="752761F3"/>
    <w:rsid w:val="75493BA7"/>
    <w:rsid w:val="76925D27"/>
    <w:rsid w:val="77147E3D"/>
    <w:rsid w:val="778434B5"/>
    <w:rsid w:val="783E299C"/>
    <w:rsid w:val="78406C16"/>
    <w:rsid w:val="78604324"/>
    <w:rsid w:val="78B33DB1"/>
    <w:rsid w:val="78CC4E73"/>
    <w:rsid w:val="794C615E"/>
    <w:rsid w:val="7952511F"/>
    <w:rsid w:val="79C01814"/>
    <w:rsid w:val="79DD0BD2"/>
    <w:rsid w:val="79E333B3"/>
    <w:rsid w:val="79FD4AEF"/>
    <w:rsid w:val="7A97325F"/>
    <w:rsid w:val="7B2419F8"/>
    <w:rsid w:val="7B244FF5"/>
    <w:rsid w:val="7B4E2637"/>
    <w:rsid w:val="7BE53AF8"/>
    <w:rsid w:val="7C095935"/>
    <w:rsid w:val="7D301360"/>
    <w:rsid w:val="7D5161CE"/>
    <w:rsid w:val="7D9320B2"/>
    <w:rsid w:val="7D936423"/>
    <w:rsid w:val="7E4305F0"/>
    <w:rsid w:val="7F031440"/>
    <w:rsid w:val="7F3A5C66"/>
    <w:rsid w:val="7F806386"/>
    <w:rsid w:val="7F92174F"/>
    <w:rsid w:val="7FEF3FC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6</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zc</cp:lastModifiedBy>
  <cp:lastPrinted>2021-04-07T00:23:00Z</cp:lastPrinted>
  <dcterms:modified xsi:type="dcterms:W3CDTF">2023-09-28T09:39:51Z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3CDEA24092B14CE4A977402CA5C3F025</vt:lpwstr>
  </property>
</Properties>
</file>