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三亚市农业机械技术培训学校</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三亚市农业机械技术培训学校</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三亚市农业机械技术培训学校</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农业机械技术培训学校于2005年经三亚市编委批复成立，为隶属三亚市农业农村局的正科级事业机构，2015年7月被认定为从事公益服务的公益二类事业单位。学校主要工作任务为：负责拖拉机和农用运输驾驶员、农业机械修理工、初级农机技术员和林、牧、副、渔机械的使用维修人员的培训，农机管理、农机经营的培训，农机成人教育培训。2014年被农业部评定为全国农机职业技能培训和鉴定示范基地。学校拥有教练硬化场地3200平方米，教室140平方米，大中型运输型拖拉机二台、耕作型拖拉机三台、教学考试用电脑53台、电教设备二套及监控设施、电教板、主要零部件、挂图一批。目前我校有6名教练，其中，1名机械工程师，2名机械助理工程师，1名高级修理工，4人经培训合格获（农机修理工）国家职业技能鉴定考评员资格。</w:t>
      </w:r>
    </w:p>
    <w:p>
      <w:pPr>
        <w:pStyle w:val="7"/>
        <w:numPr>
          <w:ilvl w:val="0"/>
          <w:numId w:val="5"/>
        </w:numPr>
        <w:ind w:firstLineChars="0"/>
        <w:jc w:val="left"/>
        <w:rPr>
          <w:rFonts w:hint="default" w:ascii="黑体" w:hAnsi="黑体" w:eastAsia="黑体" w:cs="仿宋_GB2312"/>
          <w:sz w:val="32"/>
          <w:szCs w:val="32"/>
          <w:lang w:val="en-US"/>
        </w:rPr>
      </w:pPr>
      <w:r>
        <w:rPr>
          <w:rFonts w:hint="eastAsia" w:ascii="黑体" w:hAnsi="黑体" w:eastAsia="黑体" w:cs="仿宋_GB2312"/>
          <w:sz w:val="32"/>
          <w:szCs w:val="32"/>
          <w:lang w:val="en-US" w:eastAsia="zh-CN"/>
        </w:rPr>
        <w:t>机构设置</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我单位为正科级事业单位，财政定额预算编制6名。实有人员7名，其中中级职称1名、初级职称2名，内设教练室、办公室、财务室。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三亚市农业机械技术培训学校</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（单位预算公开表</w:t>
      </w:r>
      <w:r>
        <w:rPr>
          <w:rFonts w:hint="eastAsia" w:ascii="仿宋_GB2312" w:hAnsi="黑体" w:eastAsia="仿宋_GB2312"/>
          <w:b/>
          <w:sz w:val="32"/>
          <w:szCs w:val="32"/>
          <w:lang w:eastAsia="zh-CN"/>
        </w:rPr>
        <w:t>详见附件</w:t>
      </w:r>
      <w:r>
        <w:rPr>
          <w:rFonts w:hint="eastAsia" w:ascii="仿宋_GB2312" w:hAnsi="黑体" w:eastAsia="仿宋_GB2312"/>
          <w:b/>
          <w:sz w:val="32"/>
          <w:szCs w:val="32"/>
        </w:rPr>
        <w:t>）</w:t>
      </w: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三亚市农业机械技术培训学校</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jc w:val="both"/>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三亚市农业机械技术培训学校</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218.92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218.92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218.92</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218.92</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社会保障就业支出</w:t>
      </w:r>
      <w:r>
        <w:rPr>
          <w:rFonts w:hint="eastAsia" w:ascii="仿宋_GB2312" w:hAnsi="黑体" w:eastAsia="仿宋_GB2312"/>
          <w:sz w:val="32"/>
          <w:szCs w:val="32"/>
          <w:lang w:val="en-US" w:eastAsia="zh-CN"/>
        </w:rPr>
        <w:t>24.47</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6.3</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179.19</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8.96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218.92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39.07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eastAsia="zh-CN"/>
        </w:rPr>
        <w:t>社会保障就业</w:t>
      </w:r>
      <w:r>
        <w:rPr>
          <w:rFonts w:hint="eastAsia" w:ascii="仿宋_GB2312" w:hAnsi="黑体" w:eastAsia="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cs="仿宋_GB2312"/>
          <w:sz w:val="32"/>
          <w:szCs w:val="32"/>
          <w:lang w:val="en-US" w:eastAsia="zh-CN"/>
        </w:rPr>
        <w:t>24.47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11.18</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2.88</w:t>
      </w:r>
      <w:r>
        <w:rPr>
          <w:rFonts w:hint="eastAsia" w:ascii="仿宋_GB2312" w:hAnsi="黑体" w:eastAsia="仿宋_GB2312"/>
          <w:sz w:val="32"/>
          <w:szCs w:val="32"/>
        </w:rPr>
        <w:t>%；</w:t>
      </w:r>
      <w:r>
        <w:rPr>
          <w:rFonts w:hint="eastAsia" w:ascii="仿宋_GB2312" w:hAnsi="黑体" w:eastAsia="仿宋_GB2312"/>
          <w:sz w:val="32"/>
          <w:szCs w:val="32"/>
          <w:lang w:eastAsia="zh-CN"/>
        </w:rPr>
        <w:t>农林水</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179.19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81.85</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lang w:eastAsia="zh-CN"/>
        </w:rPr>
        <w:t>在职人员</w:t>
      </w:r>
      <w:r>
        <w:rPr>
          <w:rFonts w:hint="eastAsia" w:ascii="仿宋_GB2312" w:hAnsi="黑体" w:eastAsia="仿宋_GB2312" w:cs="仿宋_GB2312"/>
          <w:sz w:val="32"/>
          <w:szCs w:val="32"/>
          <w:lang w:eastAsia="zh-CN"/>
        </w:rPr>
        <w:t>机关事业单位基本养老保险缴费基数变动不大。</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在职人员</w:t>
      </w:r>
      <w:r>
        <w:rPr>
          <w:rFonts w:hint="eastAsia" w:ascii="仿宋_GB2312" w:hAnsi="黑体" w:eastAsia="仿宋_GB2312" w:cs="仿宋_GB2312"/>
          <w:sz w:val="32"/>
          <w:szCs w:val="32"/>
          <w:lang w:eastAsia="zh-CN"/>
        </w:rPr>
        <w:t>机关事业单位职业年金缴费基数变动不大。</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val="en-US" w:eastAsia="zh-CN"/>
        </w:rPr>
        <w:t>2022年遗属生活困难补助增加。</w:t>
      </w:r>
    </w:p>
    <w:p>
      <w:pPr>
        <w:ind w:firstLine="64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lang w:eastAsia="zh-CN"/>
        </w:rPr>
        <w:t>在职人员</w:t>
      </w:r>
      <w:r>
        <w:rPr>
          <w:rFonts w:hint="eastAsia" w:ascii="仿宋_GB2312" w:hAnsi="黑体" w:eastAsia="仿宋_GB2312" w:cs="仿宋_GB2312"/>
          <w:sz w:val="32"/>
          <w:szCs w:val="32"/>
          <w:lang w:eastAsia="zh-CN"/>
        </w:rPr>
        <w:t>事业单位医疗保险缴费基数变动不大。</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101.19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12.52万元，</w:t>
      </w:r>
      <w:r>
        <w:rPr>
          <w:rFonts w:hint="eastAsia" w:ascii="仿宋_GB2312" w:hAnsi="黑体" w:eastAsia="仿宋_GB2312"/>
          <w:sz w:val="32"/>
          <w:szCs w:val="32"/>
        </w:rPr>
        <w:t>主要是</w:t>
      </w:r>
      <w:r>
        <w:rPr>
          <w:rFonts w:hint="eastAsia" w:ascii="仿宋_GB2312" w:hAnsi="黑体" w:eastAsia="仿宋_GB2312" w:cs="仿宋_GB2312"/>
          <w:sz w:val="32"/>
          <w:szCs w:val="32"/>
          <w:lang w:val="en-US" w:eastAsia="zh-CN"/>
        </w:rPr>
        <w:t>基本工资、津贴补贴、绩效工资、其他社会保障缴费、其他工资福利支出、办公费、邮电费、工会经费、公务用车运行维护费、其他商品和服务支出、项目支出事业运行的增加</w:t>
      </w:r>
      <w:r>
        <w:rPr>
          <w:rFonts w:hint="eastAsia" w:ascii="仿宋_GB2312" w:hAnsi="黑体" w:eastAsia="仿宋_GB2312" w:cs="仿宋_GB2312"/>
          <w:sz w:val="32"/>
          <w:szCs w:val="32"/>
          <w:lang w:eastAsia="zh-CN"/>
        </w:rPr>
        <w:t>。</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行业业务管理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w:t>
      </w:r>
      <w:r>
        <w:rPr>
          <w:rFonts w:hint="eastAsia" w:ascii="仿宋_GB2312" w:hAnsi="黑体" w:eastAsia="仿宋_GB2312" w:cs="仿宋_GB2312"/>
          <w:sz w:val="32"/>
          <w:szCs w:val="32"/>
          <w:lang w:eastAsia="zh-CN"/>
        </w:rPr>
        <w:t>加</w:t>
      </w:r>
      <w:r>
        <w:rPr>
          <w:rFonts w:hint="eastAsia" w:ascii="仿宋_GB2312" w:hAnsi="黑体" w:eastAsia="仿宋_GB2312" w:cs="仿宋_GB2312"/>
          <w:sz w:val="32"/>
          <w:szCs w:val="32"/>
          <w:lang w:val="en-US" w:eastAsia="zh-CN"/>
        </w:rPr>
        <w:t>3万元，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现代农机化促进工程项目增加。</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（款）其他农业农村支出（项）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房租收入返还项目。</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0.31</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2022年在职人员住房公积金缴费基数增加</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三亚市农业机械技术培训学校</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124.52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117.24</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机关事业单位基本养老保险缴费、职业年金缴费、职工基本医疗保险缴费、其他社会保障缴费、住房公积金、其他工资福利支出、邮电费、生活补助。</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7.28</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r>
        <w:rPr>
          <w:rFonts w:hint="eastAsia" w:ascii="仿宋_GB2312" w:hAnsi="黑体" w:eastAsia="仿宋_GB2312"/>
          <w:sz w:val="32"/>
          <w:szCs w:val="32"/>
          <w:lang w:eastAsia="zh-CN"/>
        </w:rPr>
        <w:t>公务车运行维护费</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，与上年预算持平；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，与上年预算持平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三亚市农业机械技术培训学校</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sz w:val="32"/>
          <w:szCs w:val="32"/>
          <w:lang w:eastAsia="zh-CN"/>
        </w:rPr>
        <w:t>本单位无</w:t>
      </w:r>
      <w:r>
        <w:rPr>
          <w:rFonts w:hint="eastAsia" w:ascii="楷体" w:hAnsi="楷体" w:eastAsia="楷体"/>
          <w:sz w:val="32"/>
          <w:szCs w:val="32"/>
        </w:rPr>
        <w:t>政府性基金预算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sz w:val="32"/>
          <w:szCs w:val="32"/>
          <w:lang w:eastAsia="zh-CN"/>
        </w:rPr>
        <w:t>本单位无</w:t>
      </w:r>
      <w:r>
        <w:rPr>
          <w:rFonts w:hint="eastAsia" w:ascii="楷体" w:hAnsi="楷体" w:eastAsia="楷体"/>
          <w:sz w:val="32"/>
          <w:szCs w:val="32"/>
        </w:rPr>
        <w:t>政府性基金预算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sz w:val="32"/>
          <w:szCs w:val="32"/>
          <w:lang w:eastAsia="zh-CN"/>
        </w:rPr>
        <w:t>本单位无</w:t>
      </w:r>
      <w:r>
        <w:rPr>
          <w:rFonts w:hint="eastAsia" w:ascii="楷体" w:hAnsi="楷体" w:eastAsia="楷体"/>
          <w:sz w:val="32"/>
          <w:szCs w:val="32"/>
        </w:rPr>
        <w:t>政府性基金预算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、事业单位经营收入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238.54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238.54</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218.92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91.77</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事业单位经营收入</w:t>
      </w:r>
      <w:r>
        <w:rPr>
          <w:rFonts w:hint="eastAsia" w:ascii="仿宋_GB2312" w:hAnsi="黑体" w:eastAsia="仿宋_GB2312" w:cs="仿宋_GB2312"/>
          <w:sz w:val="32"/>
          <w:szCs w:val="32"/>
          <w:lang w:val="en-US" w:eastAsia="zh-CN"/>
        </w:rPr>
        <w:t>19.62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8.23</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58.69万元，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人员经费增加、拖拉机驾驶证培训费收入、房租收入返还项目增加。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三亚市农业机械技术培训学校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218.92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124.52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56.88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43.12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39.07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人员经费增加、房租收入返还项目增加。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rPr>
          <w:rFonts w:hint="default" w:ascii="Times New Roman" w:hAnsi="Times New Roman" w:eastAsia="楷体_GB2312" w:cs="Times New Roman"/>
          <w:color w:val="auto"/>
          <w:sz w:val="32"/>
          <w:szCs w:val="32"/>
          <w:lang w:eastAsia="zh-CN"/>
        </w:rPr>
      </w:pPr>
      <w:bookmarkStart w:id="0" w:name="_GoBack"/>
      <w:r>
        <w:rPr>
          <w:rFonts w:hint="default" w:ascii="Times New Roman" w:hAnsi="Times New Roman" w:eastAsia="楷体_GB2312" w:cs="Times New Roman"/>
          <w:color w:val="auto"/>
          <w:sz w:val="32"/>
          <w:szCs w:val="32"/>
          <w:lang w:eastAsia="zh-CN"/>
        </w:rPr>
        <w:t>本单位属于公益二类事业单位，没有机关运行经费。</w:t>
      </w:r>
    </w:p>
    <w:p>
      <w:pPr>
        <w:ind w:firstLine="640" w:firstLineChars="200"/>
        <w:rPr>
          <w:rFonts w:hint="eastAsia" w:ascii="楷体" w:hAnsi="楷体" w:eastAsia="楷体"/>
          <w:color w:val="auto"/>
          <w:sz w:val="32"/>
          <w:szCs w:val="32"/>
        </w:rPr>
      </w:pPr>
    </w:p>
    <w:bookmarkEnd w:id="0"/>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三亚市农业机械技术培训学校土地使用权面积</w:t>
      </w:r>
      <w:r>
        <w:rPr>
          <w:rFonts w:hint="eastAsia" w:ascii="仿宋_GB2312" w:hAnsi="黑体" w:eastAsia="仿宋_GB2312" w:cs="仿宋_GB2312"/>
          <w:sz w:val="32"/>
          <w:szCs w:val="32"/>
          <w:lang w:val="en-US" w:eastAsia="zh-CN"/>
        </w:rPr>
        <w:t>21966.33平方米。</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218.92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3MWJjYjgwYWZmNTVjZjAyYmZjNWNjNGYxZjhlMDgifQ=="/>
  </w:docVars>
  <w:rsids>
    <w:rsidRoot w:val="654C79A9"/>
    <w:rsid w:val="09B853DB"/>
    <w:rsid w:val="13E96958"/>
    <w:rsid w:val="16296FF0"/>
    <w:rsid w:val="197D580C"/>
    <w:rsid w:val="1CF334D3"/>
    <w:rsid w:val="1F6F3D56"/>
    <w:rsid w:val="2EE4579A"/>
    <w:rsid w:val="3A527CE3"/>
    <w:rsid w:val="46AB1A2D"/>
    <w:rsid w:val="473E6A1E"/>
    <w:rsid w:val="49697488"/>
    <w:rsid w:val="583B7975"/>
    <w:rsid w:val="61871992"/>
    <w:rsid w:val="654C79A9"/>
    <w:rsid w:val="72F419CD"/>
    <w:rsid w:val="72FF31AA"/>
    <w:rsid w:val="77CB652B"/>
    <w:rsid w:val="DFED5F6C"/>
    <w:rsid w:val="FF37E45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pPr>
      <w:autoSpaceDE w:val="0"/>
      <w:autoSpaceDN w:val="0"/>
      <w:spacing w:before="214" w:after="100" w:afterAutospacing="1"/>
      <w:ind w:left="120" w:firstLine="640"/>
      <w:jc w:val="left"/>
    </w:pPr>
    <w:rPr>
      <w:rFonts w:ascii="仿宋" w:hAnsi="仿宋" w:eastAsia="仿宋" w:cs="宋体"/>
      <w:kern w:val="0"/>
      <w:sz w:val="32"/>
      <w:szCs w:val="32"/>
    </w:rPr>
  </w:style>
  <w:style w:type="paragraph" w:customStyle="1" w:styleId="6">
    <w:name w:val="List Paragraph"/>
    <w:basedOn w:val="1"/>
    <w:qFormat/>
    <w:uiPriority w:val="34"/>
    <w:pPr>
      <w:ind w:firstLine="420" w:firstLineChars="200"/>
    </w:pPr>
  </w:style>
  <w:style w:type="paragraph" w:customStyle="1" w:styleId="7">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2022-02-08T08:07:00Z</dcterms:created>
  <dc:creator>qwe123</dc:creator>
  <cp:lastModifiedBy>user</cp:lastModifiedBy>
  <dcterms:modified xsi:type="dcterms:W3CDTF">2023-11-02T09:22:11Z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324CD98990734664AC4598E1A3F5D253_12</vt:lpwstr>
  </property>
  <property fmtid="{D5CDD505-2E9C-101B-9397-08002B2CF9AE}" pid="4" name="woTemplateTypoMode" linkTarget="0">
    <vt:lpwstr>web</vt:lpwstr>
  </property>
  <property fmtid="{D5CDD505-2E9C-101B-9397-08002B2CF9AE}" pid="5" name="woTemplate" linkTarget="0">
    <vt:i4>1</vt:i4>
  </property>
</Properties>
</file>