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000000" w:themeColor="text1"/>
          <w:sz w:val="84"/>
          <w:szCs w:val="84"/>
          <w:u w:val="none"/>
          <w14:textFill>
            <w14:solidFill>
              <w14:schemeClr w14:val="tx1"/>
            </w14:solidFill>
          </w14:textFill>
        </w:rPr>
      </w:pPr>
    </w:p>
    <w:p>
      <w:pPr>
        <w:rPr>
          <w:color w:val="000000" w:themeColor="text1"/>
          <w:sz w:val="84"/>
          <w:szCs w:val="84"/>
          <w:u w:val="none"/>
          <w14:textFill>
            <w14:solidFill>
              <w14:schemeClr w14:val="tx1"/>
            </w14:solidFill>
          </w14:textFill>
        </w:rPr>
      </w:pPr>
    </w:p>
    <w:p>
      <w:pPr>
        <w:rPr>
          <w:color w:val="000000" w:themeColor="text1"/>
          <w:sz w:val="52"/>
          <w:szCs w:val="52"/>
          <w:u w:val="none"/>
          <w14:textFill>
            <w14:solidFill>
              <w14:schemeClr w14:val="tx1"/>
            </w14:solidFill>
          </w14:textFill>
        </w:rPr>
      </w:pPr>
      <w:bookmarkStart w:id="0" w:name="_GoBack"/>
    </w:p>
    <w:bookmarkEnd w:id="0"/>
    <w:p>
      <w:pPr>
        <w:jc w:val="center"/>
        <w:rPr>
          <w:rFonts w:hint="eastAsia" w:ascii="宋体" w:hAnsi="宋体" w:cs="宋体"/>
          <w:b w:val="0"/>
          <w:bCs w:val="0"/>
          <w:color w:val="000000" w:themeColor="text1"/>
          <w:sz w:val="52"/>
          <w:szCs w:val="52"/>
          <w:u w:val="none"/>
          <w14:textFill>
            <w14:solidFill>
              <w14:schemeClr w14:val="tx1"/>
            </w14:solidFill>
          </w14:textFill>
        </w:rPr>
      </w:pPr>
      <w:r>
        <w:rPr>
          <w:rFonts w:hint="eastAsia" w:ascii="宋体" w:hAnsi="宋体" w:cs="宋体"/>
          <w:b w:val="0"/>
          <w:bCs w:val="0"/>
          <w:color w:val="000000" w:themeColor="text1"/>
          <w:sz w:val="52"/>
          <w:szCs w:val="52"/>
          <w:u w:val="none"/>
          <w:lang w:val="en-US" w:eastAsia="zh-CN"/>
          <w14:textFill>
            <w14:solidFill>
              <w14:schemeClr w14:val="tx1"/>
            </w14:solidFill>
          </w14:textFill>
        </w:rPr>
        <w:t>2022</w:t>
      </w:r>
      <w:r>
        <w:rPr>
          <w:rFonts w:hint="eastAsia" w:ascii="宋体" w:hAnsi="宋体" w:cs="宋体"/>
          <w:b w:val="0"/>
          <w:bCs w:val="0"/>
          <w:color w:val="000000" w:themeColor="text1"/>
          <w:sz w:val="52"/>
          <w:szCs w:val="52"/>
          <w:u w:val="none"/>
          <w14:textFill>
            <w14:solidFill>
              <w14:schemeClr w14:val="tx1"/>
            </w14:solidFill>
          </w14:textFill>
        </w:rPr>
        <w:t>年</w:t>
      </w:r>
      <w:r>
        <w:rPr>
          <w:rFonts w:hint="eastAsia" w:ascii="宋体" w:hAnsi="宋体" w:cs="宋体"/>
          <w:b w:val="0"/>
          <w:bCs w:val="0"/>
          <w:color w:val="000000" w:themeColor="text1"/>
          <w:sz w:val="52"/>
          <w:szCs w:val="52"/>
          <w:u w:val="none"/>
          <w:lang w:eastAsia="zh-CN"/>
          <w14:textFill>
            <w14:solidFill>
              <w14:schemeClr w14:val="tx1"/>
            </w14:solidFill>
          </w14:textFill>
        </w:rPr>
        <w:t>三亚市公安局特警（防暴）支队单位</w:t>
      </w:r>
      <w:r>
        <w:rPr>
          <w:rFonts w:hint="eastAsia" w:ascii="宋体" w:hAnsi="宋体" w:cs="宋体"/>
          <w:b w:val="0"/>
          <w:bCs w:val="0"/>
          <w:color w:val="000000" w:themeColor="text1"/>
          <w:sz w:val="52"/>
          <w:szCs w:val="52"/>
          <w:u w:val="none"/>
          <w14:textFill>
            <w14:solidFill>
              <w14:schemeClr w14:val="tx1"/>
            </w14:solidFill>
          </w14:textFill>
        </w:rPr>
        <w:t>预算</w:t>
      </w:r>
    </w:p>
    <w:p>
      <w:pPr>
        <w:ind w:firstLine="1680"/>
        <w:jc w:val="center"/>
        <w:rPr>
          <w:b w:val="0"/>
          <w:bCs w:val="0"/>
          <w:color w:val="000000" w:themeColor="text1"/>
          <w:sz w:val="84"/>
          <w:szCs w:val="84"/>
          <w:u w:val="none"/>
          <w14:textFill>
            <w14:solidFill>
              <w14:schemeClr w14:val="tx1"/>
            </w14:solidFill>
          </w14:textFill>
        </w:rPr>
      </w:pPr>
    </w:p>
    <w:p>
      <w:pPr>
        <w:ind w:firstLine="1680"/>
        <w:jc w:val="center"/>
        <w:rPr>
          <w:b w:val="0"/>
          <w:bCs w:val="0"/>
          <w:color w:val="000000" w:themeColor="text1"/>
          <w:sz w:val="84"/>
          <w:szCs w:val="84"/>
          <w:u w:val="none"/>
          <w14:textFill>
            <w14:solidFill>
              <w14:schemeClr w14:val="tx1"/>
            </w14:solidFill>
          </w14:textFill>
        </w:rPr>
      </w:pPr>
    </w:p>
    <w:p>
      <w:pPr>
        <w:ind w:firstLine="1680"/>
        <w:jc w:val="center"/>
        <w:rPr>
          <w:b w:val="0"/>
          <w:bCs w:val="0"/>
          <w:color w:val="000000" w:themeColor="text1"/>
          <w:sz w:val="84"/>
          <w:szCs w:val="84"/>
          <w:u w:val="none"/>
          <w14:textFill>
            <w14:solidFill>
              <w14:schemeClr w14:val="tx1"/>
            </w14:solidFill>
          </w14:textFill>
        </w:rPr>
      </w:pPr>
    </w:p>
    <w:p>
      <w:pPr>
        <w:ind w:firstLine="1680"/>
        <w:jc w:val="center"/>
        <w:rPr>
          <w:b w:val="0"/>
          <w:bCs w:val="0"/>
          <w:color w:val="000000" w:themeColor="text1"/>
          <w:sz w:val="84"/>
          <w:szCs w:val="84"/>
          <w:u w:val="none"/>
          <w14:textFill>
            <w14:solidFill>
              <w14:schemeClr w14:val="tx1"/>
            </w14:solidFill>
          </w14:textFill>
        </w:rPr>
      </w:pPr>
    </w:p>
    <w:p>
      <w:pPr>
        <w:ind w:firstLine="1680"/>
        <w:jc w:val="center"/>
        <w:rPr>
          <w:b w:val="0"/>
          <w:bCs w:val="0"/>
          <w:color w:val="000000" w:themeColor="text1"/>
          <w:sz w:val="84"/>
          <w:szCs w:val="84"/>
          <w:u w:val="none"/>
          <w14:textFill>
            <w14:solidFill>
              <w14:schemeClr w14:val="tx1"/>
            </w14:solidFill>
          </w14:textFill>
        </w:rPr>
      </w:pPr>
    </w:p>
    <w:p>
      <w:pPr>
        <w:rPr>
          <w:b w:val="0"/>
          <w:bCs w:val="0"/>
          <w:color w:val="000000" w:themeColor="text1"/>
          <w:sz w:val="84"/>
          <w:szCs w:val="84"/>
          <w:u w:val="none"/>
          <w14:textFill>
            <w14:solidFill>
              <w14:schemeClr w14:val="tx1"/>
            </w14:solidFill>
          </w14:textFill>
        </w:rPr>
      </w:pPr>
    </w:p>
    <w:p>
      <w:pPr>
        <w:rPr>
          <w:b w:val="0"/>
          <w:bCs w:val="0"/>
          <w:color w:val="000000" w:themeColor="text1"/>
          <w:sz w:val="84"/>
          <w:szCs w:val="84"/>
          <w:u w:val="none"/>
          <w14:textFill>
            <w14:solidFill>
              <w14:schemeClr w14:val="tx1"/>
            </w14:solidFill>
          </w14:textFill>
        </w:rPr>
      </w:pPr>
    </w:p>
    <w:p>
      <w:pPr>
        <w:jc w:val="center"/>
        <w:rPr>
          <w:rFonts w:ascii="黑体" w:hAnsi="黑体" w:eastAsia="黑体"/>
          <w:b w:val="0"/>
          <w:bCs w:val="0"/>
          <w:color w:val="000000" w:themeColor="text1"/>
          <w:sz w:val="52"/>
          <w:szCs w:val="52"/>
          <w:u w:val="none"/>
          <w14:textFill>
            <w14:solidFill>
              <w14:schemeClr w14:val="tx1"/>
            </w14:solidFill>
          </w14:textFill>
        </w:rPr>
      </w:pPr>
      <w:r>
        <w:rPr>
          <w:rFonts w:hint="eastAsia" w:ascii="黑体" w:hAnsi="黑体" w:eastAsia="黑体"/>
          <w:b w:val="0"/>
          <w:bCs w:val="0"/>
          <w:color w:val="000000" w:themeColor="text1"/>
          <w:sz w:val="52"/>
          <w:szCs w:val="52"/>
          <w:u w:val="none"/>
          <w14:textFill>
            <w14:solidFill>
              <w14:schemeClr w14:val="tx1"/>
            </w14:solidFill>
          </w14:textFill>
        </w:rPr>
        <w:t>目录</w:t>
      </w:r>
    </w:p>
    <w:p>
      <w:pPr>
        <w:pStyle w:val="6"/>
        <w:numPr>
          <w:ilvl w:val="0"/>
          <w:numId w:val="1"/>
        </w:numPr>
        <w:ind w:firstLineChars="0"/>
        <w:jc w:val="left"/>
        <w:rPr>
          <w:rFonts w:ascii="黑体" w:hAnsi="黑体" w:eastAsia="黑体"/>
          <w:b w:val="0"/>
          <w:bCs w:val="0"/>
          <w:color w:val="000000" w:themeColor="text1"/>
          <w:sz w:val="32"/>
          <w:szCs w:val="32"/>
          <w:u w:val="none"/>
          <w14:textFill>
            <w14:solidFill>
              <w14:schemeClr w14:val="tx1"/>
            </w14:solidFill>
          </w14:textFill>
        </w:rPr>
      </w:pPr>
      <w:r>
        <w:rPr>
          <w:rFonts w:hint="eastAsia" w:ascii="黑体" w:hAnsi="黑体" w:eastAsia="黑体"/>
          <w:b w:val="0"/>
          <w:bCs w:val="0"/>
          <w:color w:val="000000" w:themeColor="text1"/>
          <w:sz w:val="32"/>
          <w:szCs w:val="32"/>
          <w:u w:val="none"/>
          <w14:textFill>
            <w14:solidFill>
              <w14:schemeClr w14:val="tx1"/>
            </w14:solidFill>
          </w14:textFill>
        </w:rPr>
        <w:t xml:space="preserve">  概况</w:t>
      </w:r>
    </w:p>
    <w:p>
      <w:pPr>
        <w:pStyle w:val="6"/>
        <w:numPr>
          <w:ilvl w:val="0"/>
          <w:numId w:val="2"/>
        </w:numPr>
        <w:ind w:firstLineChars="0"/>
        <w:jc w:val="left"/>
        <w:rPr>
          <w:rFonts w:ascii="黑体" w:hAnsi="黑体" w:eastAsia="黑体"/>
          <w:b w:val="0"/>
          <w:bCs w:val="0"/>
          <w:color w:val="000000" w:themeColor="text1"/>
          <w:sz w:val="32"/>
          <w:szCs w:val="32"/>
          <w:u w:val="none"/>
          <w14:textFill>
            <w14:solidFill>
              <w14:schemeClr w14:val="tx1"/>
            </w14:solidFill>
          </w14:textFill>
        </w:rPr>
      </w:pPr>
      <w:r>
        <w:rPr>
          <w:rFonts w:hint="eastAsia" w:ascii="黑体" w:hAnsi="黑体" w:eastAsia="黑体"/>
          <w:b w:val="0"/>
          <w:bCs w:val="0"/>
          <w:color w:val="000000" w:themeColor="text1"/>
          <w:sz w:val="32"/>
          <w:szCs w:val="32"/>
          <w:u w:val="none"/>
          <w14:textFill>
            <w14:solidFill>
              <w14:schemeClr w14:val="tx1"/>
            </w14:solidFill>
          </w14:textFill>
        </w:rPr>
        <w:t>主要职能</w:t>
      </w:r>
    </w:p>
    <w:p>
      <w:pPr>
        <w:pStyle w:val="6"/>
        <w:numPr>
          <w:ilvl w:val="0"/>
          <w:numId w:val="2"/>
        </w:numPr>
        <w:ind w:firstLineChars="0"/>
        <w:jc w:val="left"/>
        <w:rPr>
          <w:rFonts w:ascii="黑体" w:hAnsi="黑体" w:eastAsia="黑体"/>
          <w:b w:val="0"/>
          <w:bCs w:val="0"/>
          <w:color w:val="000000" w:themeColor="text1"/>
          <w:sz w:val="32"/>
          <w:szCs w:val="32"/>
          <w:u w:val="none"/>
          <w14:textFill>
            <w14:solidFill>
              <w14:schemeClr w14:val="tx1"/>
            </w14:solidFill>
          </w14:textFill>
        </w:rPr>
      </w:pPr>
      <w:r>
        <w:rPr>
          <w:rFonts w:hint="eastAsia" w:ascii="黑体" w:hAnsi="黑体" w:eastAsia="黑体" w:cs="黑体"/>
          <w:sz w:val="32"/>
          <w:szCs w:val="32"/>
          <w:lang w:eastAsia="zh-CN"/>
        </w:rPr>
        <w:t>机构设置情况及</w:t>
      </w:r>
      <w:r>
        <w:rPr>
          <w:rFonts w:hint="eastAsia" w:ascii="黑体" w:hAnsi="黑体" w:eastAsia="黑体" w:cs="黑体"/>
          <w:sz w:val="32"/>
          <w:szCs w:val="32"/>
        </w:rPr>
        <w:t>部门预算单位构成</w:t>
      </w:r>
    </w:p>
    <w:p>
      <w:pPr>
        <w:pStyle w:val="6"/>
        <w:numPr>
          <w:ilvl w:val="0"/>
          <w:numId w:val="1"/>
        </w:numPr>
        <w:ind w:firstLineChars="0"/>
        <w:rPr>
          <w:rFonts w:ascii="黑体" w:hAnsi="黑体" w:eastAsia="黑体"/>
          <w:b w:val="0"/>
          <w:bCs w:val="0"/>
          <w:color w:val="000000" w:themeColor="text1"/>
          <w:sz w:val="32"/>
          <w:szCs w:val="32"/>
          <w:u w:val="none"/>
          <w14:textFill>
            <w14:solidFill>
              <w14:schemeClr w14:val="tx1"/>
            </w14:solidFill>
          </w14:textFill>
        </w:rPr>
      </w:pPr>
      <w:r>
        <w:rPr>
          <w:rFonts w:hint="eastAsia" w:ascii="黑体" w:hAnsi="黑体" w:eastAsia="黑体"/>
          <w:b w:val="0"/>
          <w:bCs w:val="0"/>
          <w:color w:val="000000" w:themeColor="text1"/>
          <w:sz w:val="32"/>
          <w:szCs w:val="32"/>
          <w:u w:val="none"/>
          <w:lang w:eastAsia="zh-CN"/>
          <w14:textFill>
            <w14:solidFill>
              <w14:schemeClr w14:val="tx1"/>
            </w14:solidFill>
          </w14:textFill>
        </w:rPr>
        <w:t xml:space="preserve"> 三亚市公安局特警（防暴）支队2022年单位预算预算</w:t>
      </w:r>
      <w:r>
        <w:rPr>
          <w:rFonts w:hint="eastAsia" w:ascii="黑体" w:hAnsi="黑体" w:eastAsia="黑体"/>
          <w:b w:val="0"/>
          <w:bCs w:val="0"/>
          <w:color w:val="000000" w:themeColor="text1"/>
          <w:sz w:val="32"/>
          <w:szCs w:val="32"/>
          <w:u w:val="none"/>
          <w14:textFill>
            <w14:solidFill>
              <w14:schemeClr w14:val="tx1"/>
            </w14:solidFill>
          </w14:textFill>
        </w:rPr>
        <w:t>年预算表</w:t>
      </w:r>
    </w:p>
    <w:p>
      <w:pPr>
        <w:pStyle w:val="6"/>
        <w:numPr>
          <w:ilvl w:val="0"/>
          <w:numId w:val="3"/>
        </w:numPr>
        <w:ind w:firstLineChars="0"/>
        <w:rPr>
          <w:rFonts w:ascii="仿宋_GB2312" w:hAnsi="仿宋_GB2312" w:eastAsia="仿宋_GB2312" w:cs="仿宋_GB2312"/>
          <w:b w:val="0"/>
          <w:bCs w:val="0"/>
          <w:color w:val="000000" w:themeColor="text1"/>
          <w:sz w:val="32"/>
          <w:szCs w:val="32"/>
          <w:u w:val="none"/>
          <w14:textFill>
            <w14:solidFill>
              <w14:schemeClr w14:val="tx1"/>
            </w14:solidFill>
          </w14:textFill>
        </w:rPr>
      </w:pPr>
      <w:r>
        <w:rPr>
          <w:rFonts w:hint="eastAsia" w:ascii="仿宋_GB2312" w:hAnsi="仿宋_GB2312" w:eastAsia="仿宋_GB2312" w:cs="仿宋_GB2312"/>
          <w:b w:val="0"/>
          <w:bCs w:val="0"/>
          <w:color w:val="000000" w:themeColor="text1"/>
          <w:sz w:val="32"/>
          <w:szCs w:val="32"/>
          <w:u w:val="none"/>
          <w14:textFill>
            <w14:solidFill>
              <w14:schemeClr w14:val="tx1"/>
            </w14:solidFill>
          </w14:textFill>
        </w:rPr>
        <w:t>财政拨款收支总表</w:t>
      </w:r>
    </w:p>
    <w:p>
      <w:pPr>
        <w:pStyle w:val="6"/>
        <w:numPr>
          <w:ilvl w:val="0"/>
          <w:numId w:val="3"/>
        </w:numPr>
        <w:ind w:firstLineChars="0"/>
        <w:rPr>
          <w:rFonts w:ascii="仿宋_GB2312" w:hAnsi="仿宋_GB2312" w:eastAsia="仿宋_GB2312" w:cs="仿宋_GB2312"/>
          <w:b w:val="0"/>
          <w:bCs w:val="0"/>
          <w:color w:val="000000" w:themeColor="text1"/>
          <w:sz w:val="32"/>
          <w:szCs w:val="32"/>
          <w:u w:val="none"/>
          <w14:textFill>
            <w14:solidFill>
              <w14:schemeClr w14:val="tx1"/>
            </w14:solidFill>
          </w14:textFill>
        </w:rPr>
      </w:pPr>
      <w:r>
        <w:rPr>
          <w:rFonts w:hint="eastAsia" w:ascii="仿宋_GB2312" w:hAnsi="仿宋_GB2312" w:eastAsia="仿宋_GB2312" w:cs="仿宋_GB2312"/>
          <w:b w:val="0"/>
          <w:bCs w:val="0"/>
          <w:color w:val="000000" w:themeColor="text1"/>
          <w:sz w:val="32"/>
          <w:szCs w:val="32"/>
          <w:u w:val="none"/>
          <w14:textFill>
            <w14:solidFill>
              <w14:schemeClr w14:val="tx1"/>
            </w14:solidFill>
          </w14:textFill>
        </w:rPr>
        <w:t>一般公共预算支出表</w:t>
      </w:r>
    </w:p>
    <w:p>
      <w:pPr>
        <w:pStyle w:val="6"/>
        <w:numPr>
          <w:ilvl w:val="0"/>
          <w:numId w:val="3"/>
        </w:numPr>
        <w:ind w:firstLineChars="0"/>
        <w:rPr>
          <w:rFonts w:ascii="仿宋_GB2312" w:hAnsi="仿宋_GB2312" w:eastAsia="仿宋_GB2312" w:cs="仿宋_GB2312"/>
          <w:b w:val="0"/>
          <w:bCs w:val="0"/>
          <w:color w:val="000000" w:themeColor="text1"/>
          <w:sz w:val="32"/>
          <w:szCs w:val="32"/>
          <w:u w:val="none"/>
          <w14:textFill>
            <w14:solidFill>
              <w14:schemeClr w14:val="tx1"/>
            </w14:solidFill>
          </w14:textFill>
        </w:rPr>
      </w:pPr>
      <w:r>
        <w:rPr>
          <w:rFonts w:hint="eastAsia" w:ascii="仿宋_GB2312" w:hAnsi="仿宋_GB2312" w:eastAsia="仿宋_GB2312" w:cs="仿宋_GB2312"/>
          <w:b w:val="0"/>
          <w:bCs w:val="0"/>
          <w:color w:val="000000" w:themeColor="text1"/>
          <w:sz w:val="32"/>
          <w:szCs w:val="32"/>
          <w:u w:val="none"/>
          <w14:textFill>
            <w14:solidFill>
              <w14:schemeClr w14:val="tx1"/>
            </w14:solidFill>
          </w14:textFill>
        </w:rPr>
        <w:t>一般公共预算基本支出表</w:t>
      </w:r>
    </w:p>
    <w:p>
      <w:pPr>
        <w:pStyle w:val="6"/>
        <w:numPr>
          <w:ilvl w:val="0"/>
          <w:numId w:val="3"/>
        </w:numPr>
        <w:ind w:firstLineChars="0"/>
        <w:rPr>
          <w:rFonts w:ascii="仿宋_GB2312" w:hAnsi="仿宋_GB2312" w:eastAsia="仿宋_GB2312" w:cs="仿宋_GB2312"/>
          <w:b w:val="0"/>
          <w:bCs w:val="0"/>
          <w:color w:val="000000" w:themeColor="text1"/>
          <w:sz w:val="32"/>
          <w:szCs w:val="32"/>
          <w:u w:val="none"/>
          <w14:textFill>
            <w14:solidFill>
              <w14:schemeClr w14:val="tx1"/>
            </w14:solidFill>
          </w14:textFill>
        </w:rPr>
      </w:pPr>
      <w:r>
        <w:rPr>
          <w:rFonts w:hint="eastAsia" w:ascii="仿宋_GB2312" w:hAnsi="仿宋_GB2312" w:eastAsia="仿宋_GB2312" w:cs="仿宋_GB2312"/>
          <w:b w:val="0"/>
          <w:bCs w:val="0"/>
          <w:color w:val="000000" w:themeColor="text1"/>
          <w:sz w:val="32"/>
          <w:szCs w:val="32"/>
          <w:u w:val="none"/>
          <w14:textFill>
            <w14:solidFill>
              <w14:schemeClr w14:val="tx1"/>
            </w14:solidFill>
          </w14:textFill>
        </w:rPr>
        <w:t>一般公共预算“三公”经费支出表</w:t>
      </w:r>
    </w:p>
    <w:p>
      <w:pPr>
        <w:pStyle w:val="6"/>
        <w:numPr>
          <w:ilvl w:val="0"/>
          <w:numId w:val="3"/>
        </w:numPr>
        <w:ind w:firstLineChars="0"/>
        <w:rPr>
          <w:rFonts w:ascii="仿宋_GB2312" w:hAnsi="仿宋_GB2312" w:eastAsia="仿宋_GB2312" w:cs="仿宋_GB2312"/>
          <w:b w:val="0"/>
          <w:bCs w:val="0"/>
          <w:color w:val="000000" w:themeColor="text1"/>
          <w:sz w:val="32"/>
          <w:szCs w:val="32"/>
          <w:u w:val="none"/>
          <w14:textFill>
            <w14:solidFill>
              <w14:schemeClr w14:val="tx1"/>
            </w14:solidFill>
          </w14:textFill>
        </w:rPr>
      </w:pPr>
      <w:r>
        <w:rPr>
          <w:rFonts w:hint="eastAsia" w:ascii="仿宋_GB2312" w:hAnsi="仿宋_GB2312" w:eastAsia="仿宋_GB2312" w:cs="仿宋_GB2312"/>
          <w:b w:val="0"/>
          <w:bCs w:val="0"/>
          <w:color w:val="000000" w:themeColor="text1"/>
          <w:sz w:val="32"/>
          <w:szCs w:val="32"/>
          <w:u w:val="none"/>
          <w14:textFill>
            <w14:solidFill>
              <w14:schemeClr w14:val="tx1"/>
            </w14:solidFill>
          </w14:textFill>
        </w:rPr>
        <w:t>政府性基金预算支出表</w:t>
      </w:r>
    </w:p>
    <w:p>
      <w:pPr>
        <w:pStyle w:val="6"/>
        <w:numPr>
          <w:ilvl w:val="0"/>
          <w:numId w:val="3"/>
        </w:numPr>
        <w:ind w:firstLineChars="0"/>
        <w:rPr>
          <w:rFonts w:ascii="仿宋_GB2312" w:hAnsi="仿宋_GB2312" w:eastAsia="仿宋_GB2312" w:cs="仿宋_GB2312"/>
          <w:b w:val="0"/>
          <w:bCs w:val="0"/>
          <w:color w:val="000000" w:themeColor="text1"/>
          <w:sz w:val="32"/>
          <w:szCs w:val="32"/>
          <w:u w:val="none"/>
          <w14:textFill>
            <w14:solidFill>
              <w14:schemeClr w14:val="tx1"/>
            </w14:solidFill>
          </w14:textFill>
        </w:rPr>
      </w:pPr>
      <w:r>
        <w:rPr>
          <w:rFonts w:hint="eastAsia" w:ascii="仿宋_GB2312" w:hAnsi="仿宋_GB2312" w:eastAsia="仿宋_GB2312" w:cs="仿宋_GB2312"/>
          <w:b w:val="0"/>
          <w:bCs w:val="0"/>
          <w:color w:val="000000" w:themeColor="text1"/>
          <w:sz w:val="32"/>
          <w:szCs w:val="32"/>
          <w:u w:val="none"/>
          <w14:textFill>
            <w14:solidFill>
              <w14:schemeClr w14:val="tx1"/>
            </w14:solidFill>
          </w14:textFill>
        </w:rPr>
        <w:t>政府性基金预算“三公”经费支出表</w:t>
      </w:r>
    </w:p>
    <w:p>
      <w:pPr>
        <w:pStyle w:val="6"/>
        <w:numPr>
          <w:ilvl w:val="0"/>
          <w:numId w:val="3"/>
        </w:numPr>
        <w:ind w:firstLineChars="0"/>
        <w:jc w:val="left"/>
        <w:rPr>
          <w:rFonts w:ascii="黑体" w:hAnsi="黑体" w:eastAsia="黑体"/>
          <w:b w:val="0"/>
          <w:bCs w:val="0"/>
          <w:color w:val="000000" w:themeColor="text1"/>
          <w:sz w:val="32"/>
          <w:szCs w:val="32"/>
          <w:u w:val="none"/>
          <w14:textFill>
            <w14:solidFill>
              <w14:schemeClr w14:val="tx1"/>
            </w14:solidFill>
          </w14:textFill>
        </w:rPr>
      </w:pPr>
      <w:r>
        <w:rPr>
          <w:rFonts w:hint="eastAsia" w:ascii="仿宋_GB2312" w:hAnsi="仿宋_GB2312" w:eastAsia="仿宋_GB2312" w:cs="仿宋_GB2312"/>
          <w:b w:val="0"/>
          <w:bCs w:val="0"/>
          <w:color w:val="000000" w:themeColor="text1"/>
          <w:sz w:val="32"/>
          <w:szCs w:val="32"/>
          <w:u w:val="none"/>
          <w:lang w:eastAsia="zh-CN"/>
          <w14:textFill>
            <w14:solidFill>
              <w14:schemeClr w14:val="tx1"/>
            </w14:solidFill>
          </w14:textFill>
        </w:rPr>
        <w:t>单位</w:t>
      </w:r>
      <w:r>
        <w:rPr>
          <w:rFonts w:hint="eastAsia" w:ascii="仿宋_GB2312" w:hAnsi="仿宋_GB2312" w:eastAsia="仿宋_GB2312" w:cs="仿宋_GB2312"/>
          <w:b w:val="0"/>
          <w:bCs w:val="0"/>
          <w:color w:val="000000" w:themeColor="text1"/>
          <w:sz w:val="32"/>
          <w:szCs w:val="32"/>
          <w:u w:val="none"/>
          <w14:textFill>
            <w14:solidFill>
              <w14:schemeClr w14:val="tx1"/>
            </w14:solidFill>
          </w14:textFill>
        </w:rPr>
        <w:t>收支总表</w:t>
      </w:r>
    </w:p>
    <w:p>
      <w:pPr>
        <w:pStyle w:val="6"/>
        <w:numPr>
          <w:ilvl w:val="0"/>
          <w:numId w:val="3"/>
        </w:numPr>
        <w:ind w:firstLineChars="0"/>
        <w:jc w:val="left"/>
        <w:rPr>
          <w:rFonts w:ascii="黑体" w:hAnsi="黑体" w:eastAsia="黑体"/>
          <w:b w:val="0"/>
          <w:bCs w:val="0"/>
          <w:color w:val="000000" w:themeColor="text1"/>
          <w:sz w:val="32"/>
          <w:szCs w:val="32"/>
          <w:u w:val="none"/>
          <w14:textFill>
            <w14:solidFill>
              <w14:schemeClr w14:val="tx1"/>
            </w14:solidFill>
          </w14:textFill>
        </w:rPr>
      </w:pPr>
      <w:r>
        <w:rPr>
          <w:rFonts w:hint="eastAsia" w:ascii="仿宋_GB2312" w:hAnsi="仿宋_GB2312" w:eastAsia="仿宋_GB2312" w:cs="仿宋_GB2312"/>
          <w:b w:val="0"/>
          <w:bCs w:val="0"/>
          <w:color w:val="000000" w:themeColor="text1"/>
          <w:sz w:val="32"/>
          <w:szCs w:val="32"/>
          <w:u w:val="none"/>
          <w:lang w:eastAsia="zh-CN"/>
          <w14:textFill>
            <w14:solidFill>
              <w14:schemeClr w14:val="tx1"/>
            </w14:solidFill>
          </w14:textFill>
        </w:rPr>
        <w:t>单位</w:t>
      </w:r>
      <w:r>
        <w:rPr>
          <w:rFonts w:hint="eastAsia" w:ascii="仿宋_GB2312" w:hAnsi="仿宋_GB2312" w:eastAsia="仿宋_GB2312" w:cs="仿宋_GB2312"/>
          <w:b w:val="0"/>
          <w:bCs w:val="0"/>
          <w:color w:val="000000" w:themeColor="text1"/>
          <w:sz w:val="32"/>
          <w:szCs w:val="32"/>
          <w:u w:val="none"/>
          <w14:textFill>
            <w14:solidFill>
              <w14:schemeClr w14:val="tx1"/>
            </w14:solidFill>
          </w14:textFill>
        </w:rPr>
        <w:t>收入总表</w:t>
      </w:r>
    </w:p>
    <w:p>
      <w:pPr>
        <w:pStyle w:val="6"/>
        <w:numPr>
          <w:ilvl w:val="0"/>
          <w:numId w:val="3"/>
        </w:numPr>
        <w:ind w:firstLineChars="0"/>
        <w:jc w:val="left"/>
        <w:rPr>
          <w:rFonts w:ascii="黑体" w:hAnsi="黑体" w:eastAsia="黑体"/>
          <w:b w:val="0"/>
          <w:bCs w:val="0"/>
          <w:color w:val="000000" w:themeColor="text1"/>
          <w:sz w:val="32"/>
          <w:szCs w:val="32"/>
          <w:u w:val="none"/>
          <w14:textFill>
            <w14:solidFill>
              <w14:schemeClr w14:val="tx1"/>
            </w14:solidFill>
          </w14:textFill>
        </w:rPr>
      </w:pPr>
      <w:r>
        <w:rPr>
          <w:rFonts w:hint="eastAsia" w:ascii="仿宋_GB2312" w:hAnsi="仿宋_GB2312" w:eastAsia="仿宋_GB2312" w:cs="仿宋_GB2312"/>
          <w:b w:val="0"/>
          <w:bCs w:val="0"/>
          <w:color w:val="000000" w:themeColor="text1"/>
          <w:sz w:val="32"/>
          <w:szCs w:val="32"/>
          <w:u w:val="none"/>
          <w:lang w:eastAsia="zh-CN"/>
          <w14:textFill>
            <w14:solidFill>
              <w14:schemeClr w14:val="tx1"/>
            </w14:solidFill>
          </w14:textFill>
        </w:rPr>
        <w:t>单位</w:t>
      </w:r>
      <w:r>
        <w:rPr>
          <w:rFonts w:hint="eastAsia" w:ascii="仿宋_GB2312" w:hAnsi="仿宋_GB2312" w:eastAsia="仿宋_GB2312" w:cs="仿宋_GB2312"/>
          <w:b w:val="0"/>
          <w:bCs w:val="0"/>
          <w:color w:val="000000" w:themeColor="text1"/>
          <w:sz w:val="32"/>
          <w:szCs w:val="32"/>
          <w:u w:val="none"/>
          <w14:textFill>
            <w14:solidFill>
              <w14:schemeClr w14:val="tx1"/>
            </w14:solidFill>
          </w14:textFill>
        </w:rPr>
        <w:t>支出总表</w:t>
      </w:r>
    </w:p>
    <w:p>
      <w:pPr>
        <w:pStyle w:val="6"/>
        <w:numPr>
          <w:ilvl w:val="0"/>
          <w:numId w:val="3"/>
        </w:numPr>
        <w:ind w:firstLineChars="0"/>
        <w:jc w:val="left"/>
        <w:rPr>
          <w:rFonts w:ascii="黑体" w:hAnsi="黑体" w:eastAsia="黑体"/>
          <w:b w:val="0"/>
          <w:bCs w:val="0"/>
          <w:color w:val="000000" w:themeColor="text1"/>
          <w:sz w:val="32"/>
          <w:szCs w:val="32"/>
          <w:u w:val="none"/>
          <w14:textFill>
            <w14:solidFill>
              <w14:schemeClr w14:val="tx1"/>
            </w14:solidFill>
          </w14:textFill>
        </w:rPr>
      </w:pPr>
      <w:r>
        <w:rPr>
          <w:rFonts w:hint="eastAsia" w:ascii="仿宋_GB2312" w:hAnsi="仿宋_GB2312" w:eastAsia="仿宋_GB2312" w:cs="仿宋_GB2312"/>
          <w:b w:val="0"/>
          <w:bCs w:val="0"/>
          <w:color w:val="000000" w:themeColor="text1"/>
          <w:sz w:val="32"/>
          <w:szCs w:val="32"/>
          <w:u w:val="none"/>
          <w14:textFill>
            <w14:solidFill>
              <w14:schemeClr w14:val="tx1"/>
            </w14:solidFill>
          </w14:textFill>
        </w:rPr>
        <w:t>项目支出绩效信息表</w:t>
      </w:r>
    </w:p>
    <w:p>
      <w:pPr>
        <w:pStyle w:val="6"/>
        <w:numPr>
          <w:ilvl w:val="0"/>
          <w:numId w:val="1"/>
        </w:numPr>
        <w:ind w:firstLineChars="0"/>
        <w:jc w:val="left"/>
        <w:rPr>
          <w:rFonts w:ascii="仿宋_GB2312" w:hAnsi="仿宋_GB2312" w:eastAsia="仿宋_GB2312" w:cs="仿宋_GB2312"/>
          <w:b w:val="0"/>
          <w:bCs w:val="0"/>
          <w:color w:val="000000" w:themeColor="text1"/>
          <w:sz w:val="32"/>
          <w:szCs w:val="32"/>
          <w:u w:val="none"/>
          <w14:textFill>
            <w14:solidFill>
              <w14:schemeClr w14:val="tx1"/>
            </w14:solidFill>
          </w14:textFill>
        </w:rPr>
      </w:pPr>
      <w:r>
        <w:rPr>
          <w:rFonts w:hint="eastAsia" w:ascii="黑体" w:hAnsi="黑体" w:eastAsia="黑体"/>
          <w:b w:val="0"/>
          <w:bCs w:val="0"/>
          <w:color w:val="000000" w:themeColor="text1"/>
          <w:sz w:val="32"/>
          <w:szCs w:val="32"/>
          <w:u w:val="none"/>
          <w:lang w:eastAsia="zh-CN"/>
          <w14:textFill>
            <w14:solidFill>
              <w14:schemeClr w14:val="tx1"/>
            </w14:solidFill>
          </w14:textFill>
        </w:rPr>
        <w:t xml:space="preserve"> 三亚市公安局特警（防暴）支队2022年单位预算</w:t>
      </w:r>
      <w:r>
        <w:rPr>
          <w:rFonts w:hint="eastAsia" w:ascii="黑体" w:hAnsi="黑体" w:eastAsia="黑体"/>
          <w:b w:val="0"/>
          <w:bCs w:val="0"/>
          <w:color w:val="000000" w:themeColor="text1"/>
          <w:sz w:val="32"/>
          <w:szCs w:val="32"/>
          <w:u w:val="none"/>
          <w14:textFill>
            <w14:solidFill>
              <w14:schemeClr w14:val="tx1"/>
            </w14:solidFill>
          </w14:textFill>
        </w:rPr>
        <w:t>情况说明</w:t>
      </w:r>
    </w:p>
    <w:p>
      <w:pPr>
        <w:pStyle w:val="6"/>
        <w:numPr>
          <w:ilvl w:val="0"/>
          <w:numId w:val="1"/>
        </w:numPr>
        <w:ind w:firstLineChars="0"/>
        <w:jc w:val="left"/>
        <w:rPr>
          <w:rFonts w:ascii="仿宋_GB2312" w:hAnsi="仿宋_GB2312" w:eastAsia="仿宋_GB2312" w:cs="仿宋_GB2312"/>
          <w:b w:val="0"/>
          <w:bCs w:val="0"/>
          <w:color w:val="000000" w:themeColor="text1"/>
          <w:sz w:val="32"/>
          <w:szCs w:val="32"/>
          <w:u w:val="none"/>
          <w14:textFill>
            <w14:solidFill>
              <w14:schemeClr w14:val="tx1"/>
            </w14:solidFill>
          </w14:textFill>
        </w:rPr>
      </w:pPr>
      <w:r>
        <w:rPr>
          <w:rFonts w:hint="eastAsia" w:ascii="黑体" w:hAnsi="黑体" w:eastAsia="黑体"/>
          <w:b w:val="0"/>
          <w:bCs w:val="0"/>
          <w:color w:val="000000" w:themeColor="text1"/>
          <w:sz w:val="32"/>
          <w:szCs w:val="32"/>
          <w:u w:val="none"/>
          <w14:textFill>
            <w14:solidFill>
              <w14:schemeClr w14:val="tx1"/>
            </w14:solidFill>
          </w14:textFill>
        </w:rPr>
        <w:t xml:space="preserve"> 名词解释</w:t>
      </w:r>
    </w:p>
    <w:p>
      <w:pPr>
        <w:pStyle w:val="6"/>
        <w:ind w:left="1320" w:firstLine="0" w:firstLineChars="0"/>
        <w:jc w:val="left"/>
        <w:rPr>
          <w:rFonts w:ascii="黑体" w:hAnsi="黑体" w:eastAsia="黑体"/>
          <w:b w:val="0"/>
          <w:bCs w:val="0"/>
          <w:color w:val="000000" w:themeColor="text1"/>
          <w:sz w:val="32"/>
          <w:szCs w:val="32"/>
          <w:u w:val="none"/>
          <w14:textFill>
            <w14:solidFill>
              <w14:schemeClr w14:val="tx1"/>
            </w14:solidFill>
          </w14:textFill>
        </w:rPr>
      </w:pPr>
    </w:p>
    <w:p>
      <w:pPr>
        <w:jc w:val="left"/>
        <w:rPr>
          <w:rFonts w:ascii="黑体" w:hAnsi="黑体" w:eastAsia="黑体"/>
          <w:b w:val="0"/>
          <w:bCs w:val="0"/>
          <w:color w:val="000000" w:themeColor="text1"/>
          <w:sz w:val="32"/>
          <w:szCs w:val="32"/>
          <w:u w:val="none"/>
          <w14:textFill>
            <w14:solidFill>
              <w14:schemeClr w14:val="tx1"/>
            </w14:solidFill>
          </w14:textFill>
        </w:rPr>
      </w:pPr>
    </w:p>
    <w:p>
      <w:pPr>
        <w:jc w:val="left"/>
        <w:rPr>
          <w:rFonts w:ascii="黑体" w:hAnsi="黑体" w:eastAsia="黑体"/>
          <w:b w:val="0"/>
          <w:bCs w:val="0"/>
          <w:color w:val="000000" w:themeColor="text1"/>
          <w:sz w:val="32"/>
          <w:szCs w:val="32"/>
          <w:u w:val="none"/>
          <w14:textFill>
            <w14:solidFill>
              <w14:schemeClr w14:val="tx1"/>
            </w14:solidFill>
          </w14:textFill>
        </w:rPr>
      </w:pPr>
    </w:p>
    <w:p>
      <w:pPr>
        <w:jc w:val="left"/>
        <w:rPr>
          <w:rFonts w:ascii="黑体" w:hAnsi="黑体" w:eastAsia="黑体"/>
          <w:b w:val="0"/>
          <w:bCs w:val="0"/>
          <w:color w:val="000000" w:themeColor="text1"/>
          <w:sz w:val="32"/>
          <w:szCs w:val="32"/>
          <w:u w:val="none"/>
          <w14:textFill>
            <w14:solidFill>
              <w14:schemeClr w14:val="tx1"/>
            </w14:solidFill>
          </w14:textFill>
        </w:rPr>
      </w:pPr>
    </w:p>
    <w:p>
      <w:pPr>
        <w:pStyle w:val="6"/>
        <w:numPr>
          <w:ilvl w:val="0"/>
          <w:numId w:val="4"/>
        </w:numPr>
        <w:ind w:left="0" w:firstLine="0" w:firstLineChars="0"/>
        <w:jc w:val="center"/>
        <w:rPr>
          <w:rFonts w:ascii="仿宋_GB2312" w:hAnsi="仿宋_GB2312" w:eastAsia="仿宋_GB2312" w:cs="仿宋_GB2312"/>
          <w:b w:val="0"/>
          <w:bCs w:val="0"/>
          <w:color w:val="000000" w:themeColor="text1"/>
          <w:sz w:val="32"/>
          <w:szCs w:val="32"/>
          <w:u w:val="none"/>
          <w14:textFill>
            <w14:solidFill>
              <w14:schemeClr w14:val="tx1"/>
            </w14:solidFill>
          </w14:textFill>
        </w:rPr>
      </w:pPr>
      <w:r>
        <w:rPr>
          <w:rFonts w:hint="eastAsia" w:ascii="黑体" w:hAnsi="黑体" w:eastAsia="黑体"/>
          <w:b w:val="0"/>
          <w:bCs w:val="0"/>
          <w:color w:val="000000" w:themeColor="text1"/>
          <w:sz w:val="32"/>
          <w:szCs w:val="32"/>
          <w:u w:val="none"/>
          <w:lang w:eastAsia="zh-CN"/>
          <w14:textFill>
            <w14:solidFill>
              <w14:schemeClr w14:val="tx1"/>
            </w14:solidFill>
          </w14:textFill>
        </w:rPr>
        <w:t xml:space="preserve"> 三亚市公安局特警（防暴）支队2022年单位预算</w:t>
      </w:r>
      <w:r>
        <w:rPr>
          <w:rFonts w:hint="eastAsia" w:ascii="黑体" w:hAnsi="黑体" w:eastAsia="黑体"/>
          <w:b w:val="0"/>
          <w:bCs w:val="0"/>
          <w:color w:val="000000" w:themeColor="text1"/>
          <w:sz w:val="32"/>
          <w:szCs w:val="32"/>
          <w:u w:val="none"/>
          <w14:textFill>
            <w14:solidFill>
              <w14:schemeClr w14:val="tx1"/>
            </w14:solidFill>
          </w14:textFill>
        </w:rPr>
        <w:t>概况</w:t>
      </w:r>
    </w:p>
    <w:p>
      <w:pPr>
        <w:jc w:val="left"/>
        <w:rPr>
          <w:rFonts w:ascii="仿宋_GB2312" w:hAnsi="仿宋_GB2312" w:eastAsia="仿宋_GB2312" w:cs="仿宋_GB2312"/>
          <w:b w:val="0"/>
          <w:bCs w:val="0"/>
          <w:color w:val="000000" w:themeColor="text1"/>
          <w:sz w:val="32"/>
          <w:szCs w:val="32"/>
          <w:u w:val="none"/>
          <w14:textFill>
            <w14:solidFill>
              <w14:schemeClr w14:val="tx1"/>
            </w14:solidFill>
          </w14:textFill>
        </w:rPr>
      </w:pPr>
    </w:p>
    <w:p>
      <w:pPr>
        <w:pStyle w:val="6"/>
        <w:numPr>
          <w:ilvl w:val="0"/>
          <w:numId w:val="5"/>
        </w:numPr>
        <w:ind w:firstLineChars="0"/>
        <w:jc w:val="left"/>
        <w:rPr>
          <w:rFonts w:ascii="黑体" w:hAnsi="黑体" w:eastAsia="黑体" w:cs="仿宋_GB2312"/>
          <w:b w:val="0"/>
          <w:bCs w:val="0"/>
          <w:color w:val="auto"/>
          <w:sz w:val="32"/>
          <w:szCs w:val="32"/>
          <w:u w:val="none"/>
        </w:rPr>
      </w:pPr>
      <w:r>
        <w:rPr>
          <w:rFonts w:hint="eastAsia" w:ascii="黑体" w:hAnsi="黑体" w:eastAsia="黑体" w:cs="仿宋_GB2312"/>
          <w:b w:val="0"/>
          <w:bCs w:val="0"/>
          <w:color w:val="auto"/>
          <w:sz w:val="32"/>
          <w:szCs w:val="32"/>
          <w:u w:val="none"/>
        </w:rPr>
        <w:t>主要职能</w:t>
      </w:r>
    </w:p>
    <w:p>
      <w:pPr>
        <w:pStyle w:val="6"/>
        <w:numPr>
          <w:ilvl w:val="-1"/>
          <w:numId w:val="0"/>
        </w:numPr>
        <w:ind w:left="0" w:leftChars="0" w:firstLine="0" w:firstLineChars="0"/>
        <w:rPr>
          <w:rFonts w:hint="eastAsia" w:ascii="仿宋" w:hAnsi="仿宋" w:eastAsia="仿宋" w:cs="仿宋"/>
          <w:b w:val="0"/>
          <w:bCs w:val="0"/>
          <w:color w:val="000000" w:themeColor="text1"/>
          <w:sz w:val="32"/>
          <w:szCs w:val="32"/>
          <w:u w:val="none"/>
          <w:lang w:eastAsia="zh-CN"/>
          <w14:textFill>
            <w14:solidFill>
              <w14:schemeClr w14:val="tx1"/>
            </w14:solidFill>
          </w14:textFill>
        </w:rPr>
      </w:pPr>
      <w:r>
        <w:rPr>
          <w:rFonts w:hint="eastAsia" w:ascii="仿宋" w:hAnsi="仿宋" w:eastAsia="仿宋" w:cs="仿宋"/>
          <w:b w:val="0"/>
          <w:bCs w:val="0"/>
          <w:color w:val="000000" w:themeColor="text1"/>
          <w:sz w:val="32"/>
          <w:szCs w:val="32"/>
          <w:u w:val="none"/>
          <w:lang w:eastAsia="zh-CN"/>
          <w14:textFill>
            <w14:solidFill>
              <w14:schemeClr w14:val="tx1"/>
            </w14:solidFill>
          </w14:textFill>
        </w:rPr>
        <w:t>反恐处突、排爆安检、处置群体性事件、巡逻防控。</w:t>
      </w:r>
    </w:p>
    <w:p>
      <w:pPr>
        <w:pStyle w:val="6"/>
        <w:numPr>
          <w:ilvl w:val="0"/>
          <w:numId w:val="0"/>
        </w:numPr>
        <w:ind w:leftChars="0"/>
        <w:jc w:val="left"/>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二、机构设置情况及</w:t>
      </w:r>
      <w:r>
        <w:rPr>
          <w:rFonts w:hint="eastAsia" w:ascii="黑体" w:hAnsi="黑体" w:eastAsia="黑体" w:cs="黑体"/>
          <w:color w:val="auto"/>
          <w:sz w:val="32"/>
          <w:szCs w:val="32"/>
        </w:rPr>
        <w:t>部门预算单位构成</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三亚市公安局特警（防暴）支队设9个内设机构，机关行政编制68名，设支队长1名，政委1名，副支队长3名，科级领导职数15名（正科级）。</w:t>
      </w:r>
    </w:p>
    <w:p>
      <w:pPr>
        <w:ind w:firstLine="800" w:firstLineChars="250"/>
        <w:jc w:val="left"/>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纳入2022年部门预算编制范围的二级预算单位为三亚市公安局特警（防暴）支队。</w:t>
      </w:r>
    </w:p>
    <w:p>
      <w:pPr>
        <w:pStyle w:val="6"/>
        <w:numPr>
          <w:ilvl w:val="-1"/>
          <w:numId w:val="0"/>
        </w:numPr>
        <w:ind w:left="0" w:leftChars="0" w:firstLine="0" w:firstLineChars="0"/>
        <w:rPr>
          <w:rFonts w:hint="eastAsia" w:ascii="仿宋" w:hAnsi="仿宋" w:eastAsia="仿宋" w:cs="仿宋"/>
          <w:b w:val="0"/>
          <w:bCs w:val="0"/>
          <w:color w:val="000000" w:themeColor="text1"/>
          <w:sz w:val="32"/>
          <w:szCs w:val="32"/>
          <w:u w:val="none"/>
          <w:lang w:eastAsia="zh-CN"/>
          <w14:textFill>
            <w14:solidFill>
              <w14:schemeClr w14:val="tx1"/>
            </w14:solidFill>
          </w14:textFill>
        </w:rPr>
      </w:pPr>
    </w:p>
    <w:p>
      <w:pPr>
        <w:ind w:firstLine="0" w:firstLineChars="0"/>
        <w:rPr>
          <w:rFonts w:ascii="黑体" w:hAnsi="黑体" w:eastAsia="黑体"/>
          <w:b w:val="0"/>
          <w:bCs w:val="0"/>
          <w:color w:val="000000" w:themeColor="text1"/>
          <w:sz w:val="32"/>
          <w:szCs w:val="32"/>
          <w:u w:val="none"/>
          <w14:textFill>
            <w14:solidFill>
              <w14:schemeClr w14:val="tx1"/>
            </w14:solidFill>
          </w14:textFill>
        </w:rPr>
      </w:pPr>
      <w:r>
        <w:rPr>
          <w:rFonts w:hint="eastAsia" w:ascii="黑体" w:hAnsi="黑体" w:eastAsia="黑体"/>
          <w:b w:val="0"/>
          <w:bCs w:val="0"/>
          <w:color w:val="000000" w:themeColor="text1"/>
          <w:sz w:val="32"/>
          <w:szCs w:val="32"/>
          <w:u w:val="none"/>
          <w14:textFill>
            <w14:solidFill>
              <w14:schemeClr w14:val="tx1"/>
            </w14:solidFill>
          </w14:textFill>
        </w:rPr>
        <w:t>第二部分</w:t>
      </w:r>
      <w:r>
        <w:rPr>
          <w:rFonts w:hint="eastAsia" w:ascii="黑体" w:hAnsi="黑体" w:eastAsia="黑体"/>
          <w:b w:val="0"/>
          <w:bCs w:val="0"/>
          <w:color w:val="000000" w:themeColor="text1"/>
          <w:sz w:val="32"/>
          <w:szCs w:val="32"/>
          <w:u w:val="none"/>
          <w:lang w:eastAsia="zh-CN"/>
          <w14:textFill>
            <w14:solidFill>
              <w14:schemeClr w14:val="tx1"/>
            </w14:solidFill>
          </w14:textFill>
        </w:rPr>
        <w:t xml:space="preserve"> 三亚市公安局特警（防暴）支队2022年单位</w:t>
      </w:r>
      <w:r>
        <w:rPr>
          <w:rFonts w:hint="eastAsia" w:ascii="黑体" w:hAnsi="黑体" w:eastAsia="黑体"/>
          <w:b w:val="0"/>
          <w:bCs w:val="0"/>
          <w:color w:val="000000" w:themeColor="text1"/>
          <w:sz w:val="32"/>
          <w:szCs w:val="32"/>
          <w:u w:val="none"/>
          <w14:textFill>
            <w14:solidFill>
              <w14:schemeClr w14:val="tx1"/>
            </w14:solidFill>
          </w14:textFill>
        </w:rPr>
        <w:t>预算表</w:t>
      </w:r>
    </w:p>
    <w:p>
      <w:pPr>
        <w:ind w:left="800"/>
        <w:jc w:val="left"/>
        <w:rPr>
          <w:rFonts w:ascii="黑体" w:hAnsi="黑体" w:eastAsia="黑体"/>
          <w:b w:val="0"/>
          <w:bCs w:val="0"/>
          <w:color w:val="000000" w:themeColor="text1"/>
          <w:sz w:val="32"/>
          <w:szCs w:val="32"/>
          <w:u w:val="none"/>
          <w14:textFill>
            <w14:solidFill>
              <w14:schemeClr w14:val="tx1"/>
            </w14:solidFill>
          </w14:textFill>
        </w:rPr>
      </w:pPr>
    </w:p>
    <w:p>
      <w:pPr>
        <w:ind w:left="800"/>
        <w:jc w:val="center"/>
        <w:rPr>
          <w:rFonts w:ascii="仿宋_GB2312" w:hAnsi="黑体" w:eastAsia="仿宋_GB2312"/>
          <w:b w:val="0"/>
          <w:bCs w:val="0"/>
          <w:color w:val="000000" w:themeColor="text1"/>
          <w:sz w:val="32"/>
          <w:szCs w:val="32"/>
          <w:u w:val="none"/>
          <w14:textFill>
            <w14:solidFill>
              <w14:schemeClr w14:val="tx1"/>
            </w14:solidFill>
          </w14:textFill>
        </w:rPr>
      </w:pPr>
      <w:r>
        <w:rPr>
          <w:rFonts w:hint="eastAsia" w:ascii="仿宋_GB2312" w:hAnsi="黑体" w:eastAsia="仿宋_GB2312"/>
          <w:b w:val="0"/>
          <w:bCs w:val="0"/>
          <w:color w:val="000000" w:themeColor="text1"/>
          <w:sz w:val="32"/>
          <w:szCs w:val="32"/>
          <w:u w:val="none"/>
          <w14:textFill>
            <w14:solidFill>
              <w14:schemeClr w14:val="tx1"/>
            </w14:solidFill>
          </w14:textFill>
        </w:rPr>
        <w:t>（此部分内容即为单位预算公开表）</w:t>
      </w:r>
    </w:p>
    <w:p>
      <w:pPr>
        <w:rPr>
          <w:rFonts w:ascii="黑体" w:hAnsi="黑体" w:eastAsia="黑体"/>
          <w:b w:val="0"/>
          <w:bCs w:val="0"/>
          <w:color w:val="000000" w:themeColor="text1"/>
          <w:sz w:val="32"/>
          <w:szCs w:val="32"/>
          <w:u w:val="none"/>
          <w14:textFill>
            <w14:solidFill>
              <w14:schemeClr w14:val="tx1"/>
            </w14:solidFill>
          </w14:textFill>
        </w:rPr>
      </w:pPr>
    </w:p>
    <w:p>
      <w:pPr>
        <w:ind w:firstLine="0" w:firstLineChars="0"/>
        <w:rPr>
          <w:rFonts w:ascii="黑体" w:hAnsi="黑体" w:eastAsia="黑体"/>
          <w:b w:val="0"/>
          <w:bCs w:val="0"/>
          <w:color w:val="000000" w:themeColor="text1"/>
          <w:sz w:val="32"/>
          <w:szCs w:val="32"/>
          <w:u w:val="none"/>
          <w14:textFill>
            <w14:solidFill>
              <w14:schemeClr w14:val="tx1"/>
            </w14:solidFill>
          </w14:textFill>
        </w:rPr>
      </w:pPr>
      <w:r>
        <w:rPr>
          <w:rFonts w:hint="eastAsia" w:ascii="黑体" w:hAnsi="黑体" w:eastAsia="黑体"/>
          <w:b w:val="0"/>
          <w:bCs w:val="0"/>
          <w:color w:val="000000" w:themeColor="text1"/>
          <w:sz w:val="32"/>
          <w:szCs w:val="32"/>
          <w:u w:val="none"/>
          <w14:textFill>
            <w14:solidFill>
              <w14:schemeClr w14:val="tx1"/>
            </w14:solidFill>
          </w14:textFill>
        </w:rPr>
        <w:t>第三部分</w:t>
      </w:r>
      <w:r>
        <w:rPr>
          <w:rFonts w:hint="eastAsia" w:ascii="黑体" w:hAnsi="黑体" w:eastAsia="黑体"/>
          <w:b w:val="0"/>
          <w:bCs w:val="0"/>
          <w:color w:val="000000" w:themeColor="text1"/>
          <w:sz w:val="32"/>
          <w:szCs w:val="32"/>
          <w:u w:val="none"/>
          <w:lang w:eastAsia="zh-CN"/>
          <w14:textFill>
            <w14:solidFill>
              <w14:schemeClr w14:val="tx1"/>
            </w14:solidFill>
          </w14:textFill>
        </w:rPr>
        <w:t xml:space="preserve"> 三亚市公安局特警（防暴）支队2022</w:t>
      </w:r>
      <w:r>
        <w:rPr>
          <w:rFonts w:hint="eastAsia" w:ascii="黑体" w:hAnsi="黑体" w:eastAsia="黑体"/>
          <w:b w:val="0"/>
          <w:bCs w:val="0"/>
          <w:color w:val="000000" w:themeColor="text1"/>
          <w:sz w:val="32"/>
          <w:szCs w:val="32"/>
          <w:u w:val="none"/>
          <w14:textFill>
            <w14:solidFill>
              <w14:schemeClr w14:val="tx1"/>
            </w14:solidFill>
          </w14:textFill>
        </w:rPr>
        <w:t>年</w:t>
      </w:r>
      <w:r>
        <w:rPr>
          <w:rFonts w:hint="eastAsia" w:ascii="黑体" w:hAnsi="黑体" w:eastAsia="黑体"/>
          <w:b w:val="0"/>
          <w:bCs w:val="0"/>
          <w:color w:val="000000" w:themeColor="text1"/>
          <w:sz w:val="32"/>
          <w:szCs w:val="32"/>
          <w:u w:val="none"/>
          <w:lang w:eastAsia="zh-CN"/>
          <w14:textFill>
            <w14:solidFill>
              <w14:schemeClr w14:val="tx1"/>
            </w14:solidFill>
          </w14:textFill>
        </w:rPr>
        <w:t>单位</w:t>
      </w:r>
      <w:r>
        <w:rPr>
          <w:rFonts w:hint="eastAsia" w:ascii="黑体" w:hAnsi="黑体" w:eastAsia="黑体"/>
          <w:b w:val="0"/>
          <w:bCs w:val="0"/>
          <w:color w:val="000000" w:themeColor="text1"/>
          <w:sz w:val="32"/>
          <w:szCs w:val="32"/>
          <w:u w:val="none"/>
          <w14:textFill>
            <w14:solidFill>
              <w14:schemeClr w14:val="tx1"/>
            </w14:solidFill>
          </w14:textFill>
        </w:rPr>
        <w:t>预算情况说明</w:t>
      </w:r>
    </w:p>
    <w:p>
      <w:pPr>
        <w:jc w:val="center"/>
        <w:rPr>
          <w:rFonts w:ascii="黑体" w:hAnsi="黑体" w:eastAsia="黑体"/>
          <w:b w:val="0"/>
          <w:bCs w:val="0"/>
          <w:color w:val="000000" w:themeColor="text1"/>
          <w:sz w:val="32"/>
          <w:szCs w:val="32"/>
          <w:u w:val="none"/>
          <w14:textFill>
            <w14:solidFill>
              <w14:schemeClr w14:val="tx1"/>
            </w14:solidFill>
          </w14:textFill>
        </w:rPr>
      </w:pPr>
    </w:p>
    <w:p>
      <w:pPr>
        <w:ind w:firstLine="640" w:firstLineChars="200"/>
        <w:jc w:val="left"/>
        <w:rPr>
          <w:rFonts w:ascii="黑体" w:hAnsi="黑体" w:eastAsia="黑体"/>
          <w:b w:val="0"/>
          <w:bCs w:val="0"/>
          <w:color w:val="000000" w:themeColor="text1"/>
          <w:sz w:val="32"/>
          <w:szCs w:val="32"/>
          <w:u w:val="none"/>
          <w14:textFill>
            <w14:solidFill>
              <w14:schemeClr w14:val="tx1"/>
            </w14:solidFill>
          </w14:textFill>
        </w:rPr>
      </w:pPr>
      <w:r>
        <w:rPr>
          <w:rFonts w:hint="eastAsia" w:ascii="黑体" w:hAnsi="黑体" w:eastAsia="黑体"/>
          <w:b w:val="0"/>
          <w:bCs w:val="0"/>
          <w:color w:val="000000" w:themeColor="text1"/>
          <w:sz w:val="32"/>
          <w:szCs w:val="32"/>
          <w:u w:val="none"/>
          <w14:textFill>
            <w14:solidFill>
              <w14:schemeClr w14:val="tx1"/>
            </w14:solidFill>
          </w14:textFill>
        </w:rPr>
        <w:t>一、关于</w:t>
      </w:r>
      <w:r>
        <w:rPr>
          <w:rFonts w:hint="eastAsia" w:ascii="黑体" w:hAnsi="黑体" w:eastAsia="黑体"/>
          <w:b w:val="0"/>
          <w:bCs w:val="0"/>
          <w:color w:val="000000" w:themeColor="text1"/>
          <w:sz w:val="32"/>
          <w:szCs w:val="32"/>
          <w:u w:val="none"/>
          <w:lang w:eastAsia="zh-CN"/>
          <w14:textFill>
            <w14:solidFill>
              <w14:schemeClr w14:val="tx1"/>
            </w14:solidFill>
          </w14:textFill>
        </w:rPr>
        <w:t>三亚市公安局特警（防暴）支队2022</w:t>
      </w:r>
      <w:r>
        <w:rPr>
          <w:rFonts w:hint="eastAsia" w:ascii="黑体" w:hAnsi="黑体" w:eastAsia="黑体"/>
          <w:b w:val="0"/>
          <w:bCs w:val="0"/>
          <w:color w:val="000000" w:themeColor="text1"/>
          <w:sz w:val="32"/>
          <w:szCs w:val="32"/>
          <w:u w:val="none"/>
          <w14:textFill>
            <w14:solidFill>
              <w14:schemeClr w14:val="tx1"/>
            </w14:solidFill>
          </w14:textFill>
        </w:rPr>
        <w:t>年财政拨款收支预算情况的总体说明</w:t>
      </w:r>
    </w:p>
    <w:p>
      <w:pPr>
        <w:ind w:firstLine="640" w:firstLineChars="200"/>
        <w:jc w:val="left"/>
        <w:rPr>
          <w:rFonts w:hint="eastAsia" w:ascii="仿宋" w:hAnsi="仿宋" w:eastAsia="仿宋" w:cs="仿宋"/>
          <w:b w:val="0"/>
          <w:bCs w:val="0"/>
          <w:color w:val="000000" w:themeColor="text1"/>
          <w:sz w:val="32"/>
          <w:szCs w:val="32"/>
          <w:u w:val="none"/>
          <w14:textFill>
            <w14:solidFill>
              <w14:schemeClr w14:val="tx1"/>
            </w14:solidFill>
          </w14:textFill>
        </w:rPr>
      </w:pPr>
      <w:r>
        <w:rPr>
          <w:rFonts w:hint="eastAsia" w:ascii="仿宋" w:hAnsi="仿宋" w:eastAsia="仿宋" w:cs="仿宋"/>
          <w:b w:val="0"/>
          <w:bCs w:val="0"/>
          <w:color w:val="000000" w:themeColor="text1"/>
          <w:sz w:val="32"/>
          <w:szCs w:val="32"/>
          <w:u w:val="none"/>
          <w:lang w:eastAsia="zh-CN"/>
          <w14:textFill>
            <w14:solidFill>
              <w14:schemeClr w14:val="tx1"/>
            </w14:solidFill>
          </w14:textFill>
        </w:rPr>
        <w:t>三亚市公安局特警（防暴）支队2022</w:t>
      </w:r>
      <w:r>
        <w:rPr>
          <w:rFonts w:hint="eastAsia" w:ascii="仿宋" w:hAnsi="仿宋" w:eastAsia="仿宋" w:cs="仿宋"/>
          <w:b w:val="0"/>
          <w:bCs w:val="0"/>
          <w:color w:val="000000" w:themeColor="text1"/>
          <w:sz w:val="32"/>
          <w:szCs w:val="32"/>
          <w:u w:val="none"/>
          <w14:textFill>
            <w14:solidFill>
              <w14:schemeClr w14:val="tx1"/>
            </w14:solidFill>
          </w14:textFill>
        </w:rPr>
        <w:t>年财政拨款收支总预算2924.08万元。其中，收入总计2924.08万元，包括一般公共预算本年收入2490.82万元、上年结转433.26万元，政府性基金预算本年收入</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0</w:t>
      </w:r>
      <w:r>
        <w:rPr>
          <w:rFonts w:hint="eastAsia" w:ascii="仿宋" w:hAnsi="仿宋" w:eastAsia="仿宋" w:cs="仿宋"/>
          <w:b w:val="0"/>
          <w:bCs w:val="0"/>
          <w:color w:val="000000" w:themeColor="text1"/>
          <w:sz w:val="32"/>
          <w:szCs w:val="32"/>
          <w:u w:val="none"/>
          <w14:textFill>
            <w14:solidFill>
              <w14:schemeClr w14:val="tx1"/>
            </w14:solidFill>
          </w14:textFill>
        </w:rPr>
        <w:t>万元、上年结转433.26万元；支出总计2924.08万元，包括公共安全支出2180.79万元、社会保障和就业支出100.78万元、卫生健康支出127.58</w:t>
      </w:r>
      <w:r>
        <w:rPr>
          <w:rFonts w:hint="eastAsia" w:ascii="仿宋" w:hAnsi="仿宋" w:eastAsia="仿宋" w:cs="仿宋"/>
          <w:b w:val="0"/>
          <w:bCs w:val="0"/>
          <w:color w:val="000000" w:themeColor="text1"/>
          <w:sz w:val="32"/>
          <w:szCs w:val="32"/>
          <w:u w:val="none"/>
          <w:lang w:eastAsia="zh-CN"/>
          <w14:textFill>
            <w14:solidFill>
              <w14:schemeClr w14:val="tx1"/>
            </w14:solidFill>
          </w14:textFill>
        </w:rPr>
        <w:t>万元、</w:t>
      </w:r>
      <w:r>
        <w:rPr>
          <w:rFonts w:hint="eastAsia" w:ascii="仿宋" w:hAnsi="仿宋" w:eastAsia="仿宋" w:cs="仿宋"/>
          <w:b w:val="0"/>
          <w:bCs w:val="0"/>
          <w:color w:val="000000" w:themeColor="text1"/>
          <w:sz w:val="32"/>
          <w:szCs w:val="32"/>
          <w:u w:val="none"/>
          <w14:textFill>
            <w14:solidFill>
              <w14:schemeClr w14:val="tx1"/>
            </w14:solidFill>
          </w14:textFill>
        </w:rPr>
        <w:t>城乡社区支出433.26</w:t>
      </w:r>
      <w:r>
        <w:rPr>
          <w:rFonts w:hint="eastAsia" w:ascii="仿宋" w:hAnsi="仿宋" w:eastAsia="仿宋" w:cs="仿宋"/>
          <w:b w:val="0"/>
          <w:bCs w:val="0"/>
          <w:color w:val="000000" w:themeColor="text1"/>
          <w:sz w:val="32"/>
          <w:szCs w:val="32"/>
          <w:u w:val="none"/>
          <w:lang w:eastAsia="zh-CN"/>
          <w14:textFill>
            <w14:solidFill>
              <w14:schemeClr w14:val="tx1"/>
            </w14:solidFill>
          </w14:textFill>
        </w:rPr>
        <w:t>万元、</w:t>
      </w:r>
      <w:r>
        <w:rPr>
          <w:rFonts w:hint="eastAsia" w:ascii="仿宋" w:hAnsi="仿宋" w:eastAsia="仿宋" w:cs="仿宋"/>
          <w:b w:val="0"/>
          <w:bCs w:val="0"/>
          <w:color w:val="000000" w:themeColor="text1"/>
          <w:sz w:val="32"/>
          <w:szCs w:val="32"/>
          <w:u w:val="none"/>
          <w14:textFill>
            <w14:solidFill>
              <w14:schemeClr w14:val="tx1"/>
            </w14:solidFill>
          </w14:textFill>
        </w:rPr>
        <w:t> 住房保障支出81.68</w:t>
      </w:r>
      <w:r>
        <w:rPr>
          <w:rFonts w:hint="eastAsia" w:ascii="仿宋" w:hAnsi="仿宋" w:eastAsia="仿宋" w:cs="仿宋"/>
          <w:b w:val="0"/>
          <w:bCs w:val="0"/>
          <w:color w:val="000000" w:themeColor="text1"/>
          <w:sz w:val="32"/>
          <w:szCs w:val="32"/>
          <w:u w:val="none"/>
          <w:lang w:eastAsia="zh-CN"/>
          <w14:textFill>
            <w14:solidFill>
              <w14:schemeClr w14:val="tx1"/>
            </w14:solidFill>
          </w14:textFill>
        </w:rPr>
        <w:t>万元</w:t>
      </w:r>
      <w:r>
        <w:rPr>
          <w:rFonts w:hint="eastAsia" w:ascii="仿宋" w:hAnsi="仿宋" w:eastAsia="仿宋" w:cs="仿宋"/>
          <w:b w:val="0"/>
          <w:bCs w:val="0"/>
          <w:color w:val="000000" w:themeColor="text1"/>
          <w:sz w:val="32"/>
          <w:szCs w:val="32"/>
          <w:u w:val="none"/>
          <w14:textFill>
            <w14:solidFill>
              <w14:schemeClr w14:val="tx1"/>
            </w14:solidFill>
          </w14:textFill>
        </w:rPr>
        <w:t>，结转下年</w:t>
      </w:r>
      <w:r>
        <w:rPr>
          <w:rFonts w:hint="eastAsia" w:ascii="仿宋" w:hAnsi="仿宋" w:eastAsia="仿宋" w:cs="仿宋"/>
          <w:b w:val="0"/>
          <w:bCs w:val="0"/>
          <w:color w:val="000000" w:themeColor="text1"/>
          <w:sz w:val="32"/>
          <w:szCs w:val="32"/>
          <w:u w:val="none"/>
          <w:lang w:eastAsia="zh-CN"/>
          <w14:textFill>
            <w14:solidFill>
              <w14:schemeClr w14:val="tx1"/>
            </w14:solidFill>
          </w14:textFill>
        </w:rPr>
        <w:t>0</w:t>
      </w:r>
      <w:r>
        <w:rPr>
          <w:rFonts w:hint="eastAsia" w:ascii="仿宋" w:hAnsi="仿宋" w:eastAsia="仿宋" w:cs="仿宋"/>
          <w:b w:val="0"/>
          <w:bCs w:val="0"/>
          <w:color w:val="000000" w:themeColor="text1"/>
          <w:sz w:val="32"/>
          <w:szCs w:val="32"/>
          <w:u w:val="none"/>
          <w14:textFill>
            <w14:solidFill>
              <w14:schemeClr w14:val="tx1"/>
            </w14:solidFill>
          </w14:textFill>
        </w:rPr>
        <w:t>万元。</w:t>
      </w:r>
    </w:p>
    <w:p>
      <w:pPr>
        <w:ind w:firstLine="640"/>
        <w:jc w:val="left"/>
        <w:rPr>
          <w:rFonts w:ascii="黑体" w:hAnsi="黑体" w:eastAsia="黑体"/>
          <w:b w:val="0"/>
          <w:bCs w:val="0"/>
          <w:color w:val="000000" w:themeColor="text1"/>
          <w:sz w:val="32"/>
          <w:szCs w:val="32"/>
          <w:u w:val="none"/>
          <w14:textFill>
            <w14:solidFill>
              <w14:schemeClr w14:val="tx1"/>
            </w14:solidFill>
          </w14:textFill>
        </w:rPr>
      </w:pPr>
      <w:r>
        <w:rPr>
          <w:rFonts w:hint="eastAsia" w:ascii="黑体" w:hAnsi="黑体" w:eastAsia="黑体"/>
          <w:b w:val="0"/>
          <w:bCs w:val="0"/>
          <w:color w:val="000000" w:themeColor="text1"/>
          <w:sz w:val="32"/>
          <w:szCs w:val="32"/>
          <w:u w:val="none"/>
          <w14:textFill>
            <w14:solidFill>
              <w14:schemeClr w14:val="tx1"/>
            </w14:solidFill>
          </w14:textFill>
        </w:rPr>
        <w:t>二、关于</w:t>
      </w:r>
      <w:r>
        <w:rPr>
          <w:rFonts w:hint="eastAsia" w:ascii="黑体" w:hAnsi="黑体" w:eastAsia="黑体"/>
          <w:b w:val="0"/>
          <w:bCs w:val="0"/>
          <w:color w:val="000000" w:themeColor="text1"/>
          <w:sz w:val="32"/>
          <w:szCs w:val="32"/>
          <w:u w:val="none"/>
          <w:lang w:eastAsia="zh-CN"/>
          <w14:textFill>
            <w14:solidFill>
              <w14:schemeClr w14:val="tx1"/>
            </w14:solidFill>
          </w14:textFill>
        </w:rPr>
        <w:t>三亚市公安局特警（防暴）支队2022</w:t>
      </w:r>
      <w:r>
        <w:rPr>
          <w:rFonts w:hint="eastAsia" w:ascii="黑体" w:hAnsi="黑体" w:eastAsia="黑体"/>
          <w:b w:val="0"/>
          <w:bCs w:val="0"/>
          <w:color w:val="000000" w:themeColor="text1"/>
          <w:sz w:val="32"/>
          <w:szCs w:val="32"/>
          <w:u w:val="none"/>
          <w14:textFill>
            <w14:solidFill>
              <w14:schemeClr w14:val="tx1"/>
            </w14:solidFill>
          </w14:textFill>
        </w:rPr>
        <w:t>年一般公共预算当年拨款情况说明</w:t>
      </w:r>
    </w:p>
    <w:p>
      <w:pPr>
        <w:ind w:firstLine="640"/>
        <w:jc w:val="left"/>
        <w:rPr>
          <w:rFonts w:ascii="楷体" w:hAnsi="楷体" w:eastAsia="楷体"/>
          <w:b w:val="0"/>
          <w:bCs w:val="0"/>
          <w:color w:val="000000" w:themeColor="text1"/>
          <w:sz w:val="32"/>
          <w:szCs w:val="32"/>
          <w:u w:val="none"/>
          <w14:textFill>
            <w14:solidFill>
              <w14:schemeClr w14:val="tx1"/>
            </w14:solidFill>
          </w14:textFill>
        </w:rPr>
      </w:pPr>
      <w:r>
        <w:rPr>
          <w:rFonts w:hint="eastAsia" w:ascii="楷体" w:hAnsi="楷体" w:eastAsia="楷体"/>
          <w:b w:val="0"/>
          <w:bCs w:val="0"/>
          <w:color w:val="000000" w:themeColor="text1"/>
          <w:sz w:val="32"/>
          <w:szCs w:val="32"/>
          <w:u w:val="none"/>
          <w14:textFill>
            <w14:solidFill>
              <w14:schemeClr w14:val="tx1"/>
            </w14:solidFill>
          </w14:textFill>
        </w:rPr>
        <w:t>（一）一般公共预算当年规模变化情况</w:t>
      </w:r>
    </w:p>
    <w:p>
      <w:pPr>
        <w:ind w:firstLine="640" w:firstLineChars="200"/>
        <w:rPr>
          <w:rFonts w:hint="eastAsia" w:ascii="仿宋_GB2312" w:hAnsi="黑体" w:eastAsia="仿宋_GB2312"/>
          <w:b w:val="0"/>
          <w:bCs w:val="0"/>
          <w:color w:val="000000" w:themeColor="text1"/>
          <w:sz w:val="32"/>
          <w:szCs w:val="32"/>
          <w:u w:val="none"/>
          <w:lang w:val="en-US" w:eastAsia="zh-CN"/>
          <w14:textFill>
            <w14:solidFill>
              <w14:schemeClr w14:val="tx1"/>
            </w14:solidFill>
          </w14:textFill>
        </w:rPr>
      </w:pPr>
      <w:r>
        <w:rPr>
          <w:rFonts w:hint="eastAsia" w:ascii="仿宋_GB2312" w:hAnsi="黑体" w:eastAsia="仿宋_GB2312"/>
          <w:b w:val="0"/>
          <w:bCs w:val="0"/>
          <w:color w:val="000000" w:themeColor="text1"/>
          <w:sz w:val="32"/>
          <w:szCs w:val="32"/>
          <w:u w:val="none"/>
          <w:lang w:eastAsia="zh-CN"/>
          <w14:textFill>
            <w14:solidFill>
              <w14:schemeClr w14:val="tx1"/>
            </w14:solidFill>
          </w14:textFill>
        </w:rPr>
        <w:t>三亚市公安局特警（防暴）支队2022</w:t>
      </w:r>
      <w:r>
        <w:rPr>
          <w:rFonts w:hint="eastAsia" w:ascii="仿宋_GB2312" w:hAnsi="黑体" w:eastAsia="仿宋_GB2312"/>
          <w:b w:val="0"/>
          <w:bCs w:val="0"/>
          <w:color w:val="000000" w:themeColor="text1"/>
          <w:sz w:val="32"/>
          <w:szCs w:val="32"/>
          <w:u w:val="none"/>
          <w14:textFill>
            <w14:solidFill>
              <w14:schemeClr w14:val="tx1"/>
            </w14:solidFill>
          </w14:textFill>
        </w:rPr>
        <w:t>年一般公共预算当年拨款</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2490.82</w:t>
      </w:r>
      <w:r>
        <w:rPr>
          <w:rFonts w:hint="eastAsia" w:ascii="仿宋_GB2312" w:hAnsi="黑体" w:eastAsia="仿宋_GB2312"/>
          <w:b w:val="0"/>
          <w:bCs w:val="0"/>
          <w:color w:val="000000" w:themeColor="text1"/>
          <w:sz w:val="32"/>
          <w:szCs w:val="32"/>
          <w:u w:val="none"/>
          <w14:textFill>
            <w14:solidFill>
              <w14:schemeClr w14:val="tx1"/>
            </w14:solidFill>
          </w14:textFill>
        </w:rPr>
        <w:t>万元，比上年预算数</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增加</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61.32</w:t>
      </w:r>
      <w:r>
        <w:rPr>
          <w:rFonts w:hint="eastAsia" w:ascii="仿宋_GB2312" w:hAnsi="黑体" w:eastAsia="仿宋_GB2312"/>
          <w:b w:val="0"/>
          <w:bCs w:val="0"/>
          <w:color w:val="000000" w:themeColor="text1"/>
          <w:sz w:val="32"/>
          <w:szCs w:val="32"/>
          <w:u w:val="none"/>
          <w14:textFill>
            <w14:solidFill>
              <w14:schemeClr w14:val="tx1"/>
            </w14:solidFill>
          </w14:textFill>
        </w:rPr>
        <w:t>万元，主要是</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工作人员增加。</w:t>
      </w:r>
    </w:p>
    <w:p>
      <w:pPr>
        <w:ind w:firstLine="640"/>
        <w:jc w:val="left"/>
        <w:rPr>
          <w:rFonts w:ascii="楷体" w:hAnsi="楷体" w:eastAsia="楷体"/>
          <w:b w:val="0"/>
          <w:bCs w:val="0"/>
          <w:color w:val="000000" w:themeColor="text1"/>
          <w:sz w:val="32"/>
          <w:szCs w:val="32"/>
          <w:u w:val="none"/>
          <w14:textFill>
            <w14:solidFill>
              <w14:schemeClr w14:val="tx1"/>
            </w14:solidFill>
          </w14:textFill>
        </w:rPr>
      </w:pPr>
      <w:r>
        <w:rPr>
          <w:rFonts w:hint="eastAsia" w:ascii="楷体" w:hAnsi="楷体" w:eastAsia="楷体"/>
          <w:b w:val="0"/>
          <w:bCs w:val="0"/>
          <w:color w:val="000000" w:themeColor="text1"/>
          <w:sz w:val="32"/>
          <w:szCs w:val="32"/>
          <w:u w:val="none"/>
          <w14:textFill>
            <w14:solidFill>
              <w14:schemeClr w14:val="tx1"/>
            </w14:solidFill>
          </w14:textFill>
        </w:rPr>
        <w:t>（二）一般公共预算当年拨款结构情况</w:t>
      </w:r>
    </w:p>
    <w:p>
      <w:pPr>
        <w:ind w:firstLine="800" w:firstLineChars="250"/>
        <w:rPr>
          <w:rFonts w:hint="eastAsia" w:ascii="仿宋_GB2312" w:hAnsi="黑体" w:eastAsia="仿宋_GB2312"/>
          <w:b w:val="0"/>
          <w:bCs w:val="0"/>
          <w:color w:val="000000" w:themeColor="text1"/>
          <w:sz w:val="32"/>
          <w:szCs w:val="32"/>
          <w:u w:val="none"/>
          <w:lang w:eastAsia="zh-CN"/>
          <w14:textFill>
            <w14:solidFill>
              <w14:schemeClr w14:val="tx1"/>
            </w14:solidFill>
          </w14:textFill>
        </w:rPr>
      </w:pPr>
      <w:r>
        <w:rPr>
          <w:rFonts w:hint="eastAsia" w:ascii="仿宋_GB2312" w:hAnsi="黑体" w:eastAsia="仿宋_GB2312" w:cs="仿宋_GB2312"/>
          <w:b w:val="0"/>
          <w:bCs w:val="0"/>
          <w:color w:val="000000" w:themeColor="text1"/>
          <w:sz w:val="32"/>
          <w:szCs w:val="32"/>
          <w:u w:val="none"/>
          <w14:textFill>
            <w14:solidFill>
              <w14:schemeClr w14:val="tx1"/>
            </w14:solidFill>
          </w14:textFill>
        </w:rPr>
        <w:t>公共安全支出（类）支出2180.79</w:t>
      </w:r>
      <w:r>
        <w:rPr>
          <w:rFonts w:hint="eastAsia" w:ascii="仿宋_GB2312" w:hAnsi="黑体" w:eastAsia="仿宋_GB2312"/>
          <w:b w:val="0"/>
          <w:bCs w:val="0"/>
          <w:color w:val="000000" w:themeColor="text1"/>
          <w:sz w:val="32"/>
          <w:szCs w:val="32"/>
          <w:u w:val="none"/>
          <w14:textFill>
            <w14:solidFill>
              <w14:schemeClr w14:val="tx1"/>
            </w14:solidFill>
          </w14:textFill>
        </w:rPr>
        <w:t>万元，占</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87.55</w:t>
      </w:r>
      <w:r>
        <w:rPr>
          <w:rFonts w:hint="eastAsia" w:ascii="仿宋_GB2312" w:hAnsi="黑体" w:eastAsia="仿宋_GB2312"/>
          <w:b w:val="0"/>
          <w:bCs w:val="0"/>
          <w:color w:val="000000" w:themeColor="text1"/>
          <w:sz w:val="32"/>
          <w:szCs w:val="32"/>
          <w:u w:val="none"/>
          <w14:textFill>
            <w14:solidFill>
              <w14:schemeClr w14:val="tx1"/>
            </w14:solidFill>
          </w14:textFill>
        </w:rPr>
        <w:t>%；社会保障和就业支出（类）</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支出100.78</w:t>
      </w:r>
      <w:r>
        <w:rPr>
          <w:rFonts w:hint="eastAsia" w:ascii="仿宋_GB2312" w:hAnsi="黑体" w:eastAsia="仿宋_GB2312"/>
          <w:b w:val="0"/>
          <w:bCs w:val="0"/>
          <w:color w:val="000000" w:themeColor="text1"/>
          <w:sz w:val="32"/>
          <w:szCs w:val="32"/>
          <w:u w:val="none"/>
          <w14:textFill>
            <w14:solidFill>
              <w14:schemeClr w14:val="tx1"/>
            </w14:solidFill>
          </w14:textFill>
        </w:rPr>
        <w:t>万元，占</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4.05</w:t>
      </w:r>
      <w:r>
        <w:rPr>
          <w:rFonts w:hint="eastAsia" w:ascii="仿宋_GB2312" w:hAnsi="黑体" w:eastAsia="仿宋_GB2312"/>
          <w:b w:val="0"/>
          <w:bCs w:val="0"/>
          <w:color w:val="000000" w:themeColor="text1"/>
          <w:sz w:val="32"/>
          <w:szCs w:val="32"/>
          <w:u w:val="none"/>
          <w14:textFill>
            <w14:solidFill>
              <w14:schemeClr w14:val="tx1"/>
            </w14:solidFill>
          </w14:textFill>
        </w:rPr>
        <w:t>%；卫生健康支出（类）</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支出127.58</w:t>
      </w:r>
      <w:r>
        <w:rPr>
          <w:rFonts w:hint="eastAsia" w:ascii="仿宋_GB2312" w:hAnsi="黑体" w:eastAsia="仿宋_GB2312"/>
          <w:b w:val="0"/>
          <w:bCs w:val="0"/>
          <w:color w:val="000000" w:themeColor="text1"/>
          <w:sz w:val="32"/>
          <w:szCs w:val="32"/>
          <w:u w:val="none"/>
          <w14:textFill>
            <w14:solidFill>
              <w14:schemeClr w14:val="tx1"/>
            </w14:solidFill>
          </w14:textFill>
        </w:rPr>
        <w:t>万元，占</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5.12</w:t>
      </w:r>
      <w:r>
        <w:rPr>
          <w:rFonts w:hint="eastAsia" w:ascii="仿宋_GB2312" w:hAnsi="黑体" w:eastAsia="仿宋_GB2312"/>
          <w:b w:val="0"/>
          <w:bCs w:val="0"/>
          <w:color w:val="000000" w:themeColor="text1"/>
          <w:sz w:val="32"/>
          <w:szCs w:val="32"/>
          <w:u w:val="none"/>
          <w14:textFill>
            <w14:solidFill>
              <w14:schemeClr w14:val="tx1"/>
            </w14:solidFill>
          </w14:textFill>
        </w:rPr>
        <w:t>%；住房保障支出（类）</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支出81.68</w:t>
      </w:r>
      <w:r>
        <w:rPr>
          <w:rFonts w:hint="eastAsia" w:ascii="仿宋_GB2312" w:hAnsi="黑体" w:eastAsia="仿宋_GB2312"/>
          <w:b w:val="0"/>
          <w:bCs w:val="0"/>
          <w:color w:val="000000" w:themeColor="text1"/>
          <w:sz w:val="32"/>
          <w:szCs w:val="32"/>
          <w:u w:val="none"/>
          <w14:textFill>
            <w14:solidFill>
              <w14:schemeClr w14:val="tx1"/>
            </w14:solidFill>
          </w14:textFill>
        </w:rPr>
        <w:t>万元，占</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3.28</w:t>
      </w:r>
      <w:r>
        <w:rPr>
          <w:rFonts w:hint="eastAsia" w:ascii="仿宋_GB2312" w:hAnsi="黑体" w:eastAsia="仿宋_GB2312"/>
          <w:b w:val="0"/>
          <w:bCs w:val="0"/>
          <w:color w:val="000000" w:themeColor="text1"/>
          <w:sz w:val="32"/>
          <w:szCs w:val="32"/>
          <w:u w:val="none"/>
          <w14:textFill>
            <w14:solidFill>
              <w14:schemeClr w14:val="tx1"/>
            </w14:solidFill>
          </w14:textFill>
        </w:rPr>
        <w:t>%</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p>
    <w:p>
      <w:pPr>
        <w:ind w:firstLine="640"/>
        <w:jc w:val="left"/>
        <w:rPr>
          <w:rFonts w:ascii="楷体" w:hAnsi="楷体" w:eastAsia="楷体"/>
          <w:b w:val="0"/>
          <w:bCs w:val="0"/>
          <w:color w:val="000000" w:themeColor="text1"/>
          <w:sz w:val="32"/>
          <w:szCs w:val="32"/>
          <w:u w:val="none"/>
          <w14:textFill>
            <w14:solidFill>
              <w14:schemeClr w14:val="tx1"/>
            </w14:solidFill>
          </w14:textFill>
        </w:rPr>
      </w:pPr>
      <w:r>
        <w:rPr>
          <w:rFonts w:hint="eastAsia" w:ascii="楷体" w:hAnsi="楷体" w:eastAsia="楷体"/>
          <w:b w:val="0"/>
          <w:bCs w:val="0"/>
          <w:color w:val="000000" w:themeColor="text1"/>
          <w:sz w:val="32"/>
          <w:szCs w:val="32"/>
          <w:u w:val="none"/>
          <w14:textFill>
            <w14:solidFill>
              <w14:schemeClr w14:val="tx1"/>
            </w14:solidFill>
          </w14:textFill>
        </w:rPr>
        <w:t>（三）一般公共预算当年拨款具体使用情况</w:t>
      </w:r>
    </w:p>
    <w:p>
      <w:pPr>
        <w:ind w:firstLine="640" w:firstLineChars="200"/>
        <w:rPr>
          <w:rFonts w:hint="eastAsia" w:ascii="仿宋" w:hAnsi="仿宋" w:eastAsia="仿宋" w:cs="仿宋"/>
          <w:b w:val="0"/>
          <w:bCs w:val="0"/>
          <w:color w:val="000000" w:themeColor="text1"/>
          <w:sz w:val="32"/>
          <w:szCs w:val="32"/>
          <w:u w:val="none"/>
          <w:lang w:val="en-US" w:eastAsia="zh-CN"/>
          <w14:textFill>
            <w14:solidFill>
              <w14:schemeClr w14:val="tx1"/>
            </w14:solidFill>
          </w14:textFill>
        </w:rPr>
      </w:pPr>
      <w:r>
        <w:rPr>
          <w:rFonts w:hint="eastAsia" w:ascii="仿宋" w:hAnsi="仿宋" w:eastAsia="仿宋" w:cs="仿宋"/>
          <w:b w:val="0"/>
          <w:bCs w:val="0"/>
          <w:color w:val="000000" w:themeColor="text1"/>
          <w:sz w:val="32"/>
          <w:szCs w:val="32"/>
          <w:u w:val="none"/>
          <w14:textFill>
            <w14:solidFill>
              <w14:schemeClr w14:val="tx1"/>
            </w14:solidFill>
          </w14:textFill>
        </w:rPr>
        <w:t>1.公共安全支出（类）</w:t>
      </w:r>
      <w:r>
        <w:rPr>
          <w:rFonts w:hint="eastAsia" w:ascii="仿宋" w:hAnsi="仿宋" w:eastAsia="仿宋" w:cs="仿宋"/>
          <w:b w:val="0"/>
          <w:bCs w:val="0"/>
          <w:color w:val="000000" w:themeColor="text1"/>
          <w:sz w:val="32"/>
          <w:szCs w:val="32"/>
          <w:u w:val="none"/>
          <w:lang w:eastAsia="zh-CN"/>
          <w14:textFill>
            <w14:solidFill>
              <w14:schemeClr w14:val="tx1"/>
            </w14:solidFill>
          </w14:textFill>
        </w:rPr>
        <w:t>公安</w:t>
      </w:r>
      <w:r>
        <w:rPr>
          <w:rFonts w:hint="eastAsia" w:ascii="仿宋" w:hAnsi="仿宋" w:eastAsia="仿宋" w:cs="仿宋"/>
          <w:b w:val="0"/>
          <w:bCs w:val="0"/>
          <w:color w:val="000000" w:themeColor="text1"/>
          <w:sz w:val="32"/>
          <w:szCs w:val="32"/>
          <w:u w:val="none"/>
          <w14:textFill>
            <w14:solidFill>
              <w14:schemeClr w14:val="tx1"/>
            </w14:solidFill>
          </w14:textFill>
        </w:rPr>
        <w:t>（款）行政运行（项）</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2022</w:t>
      </w:r>
      <w:r>
        <w:rPr>
          <w:rFonts w:hint="eastAsia" w:ascii="仿宋" w:hAnsi="仿宋" w:eastAsia="仿宋" w:cs="仿宋"/>
          <w:b w:val="0"/>
          <w:bCs w:val="0"/>
          <w:color w:val="000000" w:themeColor="text1"/>
          <w:sz w:val="32"/>
          <w:szCs w:val="32"/>
          <w:u w:val="none"/>
          <w14:textFill>
            <w14:solidFill>
              <w14:schemeClr w14:val="tx1"/>
            </w14:solidFill>
          </w14:textFill>
        </w:rPr>
        <w:t>年预算数为1125.79万元，比上年预算数增加</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53.13</w:t>
      </w:r>
      <w:r>
        <w:rPr>
          <w:rFonts w:hint="eastAsia" w:ascii="仿宋" w:hAnsi="仿宋" w:eastAsia="仿宋" w:cs="仿宋"/>
          <w:b w:val="0"/>
          <w:bCs w:val="0"/>
          <w:color w:val="000000" w:themeColor="text1"/>
          <w:sz w:val="32"/>
          <w:szCs w:val="32"/>
          <w:u w:val="none"/>
          <w14:textFill>
            <w14:solidFill>
              <w14:schemeClr w14:val="tx1"/>
            </w14:solidFill>
          </w14:textFill>
        </w:rPr>
        <w:t>万元，主要是基层运行成本增加</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w:t>
      </w:r>
    </w:p>
    <w:p>
      <w:pPr>
        <w:ind w:firstLine="640" w:firstLineChars="200"/>
        <w:rPr>
          <w:rFonts w:hint="eastAsia" w:ascii="仿宋" w:hAnsi="仿宋" w:eastAsia="仿宋" w:cs="仿宋"/>
          <w:b w:val="0"/>
          <w:bCs w:val="0"/>
          <w:color w:val="000000" w:themeColor="text1"/>
          <w:sz w:val="32"/>
          <w:szCs w:val="32"/>
          <w:u w:val="none"/>
          <w14:textFill>
            <w14:solidFill>
              <w14:schemeClr w14:val="tx1"/>
            </w14:solidFill>
          </w14:textFill>
        </w:rPr>
      </w:pPr>
      <w:r>
        <w:rPr>
          <w:rFonts w:hint="eastAsia" w:ascii="仿宋" w:hAnsi="仿宋" w:eastAsia="仿宋" w:cs="仿宋"/>
          <w:b w:val="0"/>
          <w:bCs w:val="0"/>
          <w:color w:val="000000" w:themeColor="text1"/>
          <w:sz w:val="32"/>
          <w:szCs w:val="32"/>
          <w:u w:val="none"/>
          <w14:textFill>
            <w14:solidFill>
              <w14:schemeClr w14:val="tx1"/>
            </w14:solidFill>
          </w14:textFill>
        </w:rPr>
        <w:t>2. 公共安全支出（类）</w:t>
      </w:r>
      <w:r>
        <w:rPr>
          <w:rFonts w:hint="eastAsia" w:ascii="仿宋" w:hAnsi="仿宋" w:eastAsia="仿宋" w:cs="仿宋"/>
          <w:b w:val="0"/>
          <w:bCs w:val="0"/>
          <w:color w:val="000000" w:themeColor="text1"/>
          <w:sz w:val="32"/>
          <w:szCs w:val="32"/>
          <w:u w:val="none"/>
          <w:lang w:eastAsia="zh-CN"/>
          <w14:textFill>
            <w14:solidFill>
              <w14:schemeClr w14:val="tx1"/>
            </w14:solidFill>
          </w14:textFill>
        </w:rPr>
        <w:t>公安</w:t>
      </w:r>
      <w:r>
        <w:rPr>
          <w:rFonts w:hint="eastAsia" w:ascii="仿宋" w:hAnsi="仿宋" w:eastAsia="仿宋" w:cs="仿宋"/>
          <w:b w:val="0"/>
          <w:bCs w:val="0"/>
          <w:color w:val="000000" w:themeColor="text1"/>
          <w:sz w:val="32"/>
          <w:szCs w:val="32"/>
          <w:u w:val="none"/>
          <w14:textFill>
            <w14:solidFill>
              <w14:schemeClr w14:val="tx1"/>
            </w14:solidFill>
          </w14:textFill>
        </w:rPr>
        <w:t>（款）一般行政管理事务（项）</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2022</w:t>
      </w:r>
      <w:r>
        <w:rPr>
          <w:rFonts w:hint="eastAsia" w:ascii="仿宋" w:hAnsi="仿宋" w:eastAsia="仿宋" w:cs="仿宋"/>
          <w:b w:val="0"/>
          <w:bCs w:val="0"/>
          <w:color w:val="000000" w:themeColor="text1"/>
          <w:sz w:val="32"/>
          <w:szCs w:val="32"/>
          <w:u w:val="none"/>
          <w14:textFill>
            <w14:solidFill>
              <w14:schemeClr w14:val="tx1"/>
            </w14:solidFill>
          </w14:textFill>
        </w:rPr>
        <w:t>年预算数为</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250</w:t>
      </w:r>
      <w:r>
        <w:rPr>
          <w:rFonts w:hint="eastAsia" w:ascii="仿宋" w:hAnsi="仿宋" w:eastAsia="仿宋" w:cs="仿宋"/>
          <w:b w:val="0"/>
          <w:bCs w:val="0"/>
          <w:color w:val="000000" w:themeColor="text1"/>
          <w:sz w:val="32"/>
          <w:szCs w:val="32"/>
          <w:u w:val="none"/>
          <w14:textFill>
            <w14:solidFill>
              <w14:schemeClr w14:val="tx1"/>
            </w14:solidFill>
          </w14:textFill>
        </w:rPr>
        <w:t>万元，</w:t>
      </w:r>
      <w:r>
        <w:rPr>
          <w:rFonts w:hint="eastAsia" w:ascii="仿宋" w:hAnsi="仿宋" w:eastAsia="仿宋" w:cs="仿宋"/>
          <w:b w:val="0"/>
          <w:bCs w:val="0"/>
          <w:color w:val="000000" w:themeColor="text1"/>
          <w:sz w:val="32"/>
          <w:szCs w:val="32"/>
          <w:u w:val="none"/>
          <w:lang w:eastAsia="zh-CN"/>
          <w14:textFill>
            <w14:solidFill>
              <w14:schemeClr w14:val="tx1"/>
            </w14:solidFill>
          </w14:textFill>
        </w:rPr>
        <w:t>与</w:t>
      </w:r>
      <w:r>
        <w:rPr>
          <w:rFonts w:hint="eastAsia" w:ascii="仿宋" w:hAnsi="仿宋" w:eastAsia="仿宋" w:cs="仿宋"/>
          <w:b w:val="0"/>
          <w:bCs w:val="0"/>
          <w:color w:val="000000" w:themeColor="text1"/>
          <w:sz w:val="32"/>
          <w:szCs w:val="32"/>
          <w:u w:val="none"/>
          <w14:textFill>
            <w14:solidFill>
              <w14:schemeClr w14:val="tx1"/>
            </w14:solidFill>
          </w14:textFill>
        </w:rPr>
        <w:t>上年预算数持平</w:t>
      </w:r>
      <w:r>
        <w:rPr>
          <w:rFonts w:hint="eastAsia" w:ascii="仿宋" w:hAnsi="仿宋" w:eastAsia="仿宋" w:cs="仿宋"/>
          <w:b w:val="0"/>
          <w:bCs w:val="0"/>
          <w:color w:val="000000" w:themeColor="text1"/>
          <w:sz w:val="32"/>
          <w:szCs w:val="32"/>
          <w:u w:val="none"/>
          <w:lang w:eastAsia="zh-CN"/>
          <w14:textFill>
            <w14:solidFill>
              <w14:schemeClr w14:val="tx1"/>
            </w14:solidFill>
          </w14:textFill>
        </w:rPr>
        <w:t>。</w:t>
      </w:r>
    </w:p>
    <w:p>
      <w:pPr>
        <w:ind w:firstLine="640" w:firstLineChars="200"/>
        <w:rPr>
          <w:rFonts w:hint="eastAsia" w:ascii="仿宋" w:hAnsi="仿宋" w:eastAsia="仿宋" w:cs="仿宋"/>
          <w:b w:val="0"/>
          <w:bCs w:val="0"/>
          <w:color w:val="000000" w:themeColor="text1"/>
          <w:sz w:val="32"/>
          <w:szCs w:val="32"/>
          <w:u w:val="none"/>
          <w:lang w:val="en-US" w:eastAsia="zh-CN"/>
          <w14:textFill>
            <w14:solidFill>
              <w14:schemeClr w14:val="tx1"/>
            </w14:solidFill>
          </w14:textFill>
        </w:rPr>
      </w:pP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3</w:t>
      </w:r>
      <w:r>
        <w:rPr>
          <w:rFonts w:hint="eastAsia" w:ascii="仿宋" w:hAnsi="仿宋" w:eastAsia="仿宋" w:cs="仿宋"/>
          <w:b w:val="0"/>
          <w:bCs w:val="0"/>
          <w:color w:val="000000" w:themeColor="text1"/>
          <w:sz w:val="32"/>
          <w:szCs w:val="32"/>
          <w:u w:val="none"/>
          <w14:textFill>
            <w14:solidFill>
              <w14:schemeClr w14:val="tx1"/>
            </w14:solidFill>
          </w14:textFill>
        </w:rPr>
        <w:t>.公共安全支出（类）</w:t>
      </w:r>
      <w:r>
        <w:rPr>
          <w:rFonts w:hint="eastAsia" w:ascii="仿宋" w:hAnsi="仿宋" w:eastAsia="仿宋" w:cs="仿宋"/>
          <w:b w:val="0"/>
          <w:bCs w:val="0"/>
          <w:color w:val="000000" w:themeColor="text1"/>
          <w:sz w:val="32"/>
          <w:szCs w:val="32"/>
          <w:u w:val="none"/>
          <w:lang w:eastAsia="zh-CN"/>
          <w14:textFill>
            <w14:solidFill>
              <w14:schemeClr w14:val="tx1"/>
            </w14:solidFill>
          </w14:textFill>
        </w:rPr>
        <w:t>公安</w:t>
      </w:r>
      <w:r>
        <w:rPr>
          <w:rFonts w:hint="eastAsia" w:ascii="仿宋" w:hAnsi="仿宋" w:eastAsia="仿宋" w:cs="仿宋"/>
          <w:b w:val="0"/>
          <w:bCs w:val="0"/>
          <w:color w:val="000000" w:themeColor="text1"/>
          <w:sz w:val="32"/>
          <w:szCs w:val="32"/>
          <w:u w:val="none"/>
          <w14:textFill>
            <w14:solidFill>
              <w14:schemeClr w14:val="tx1"/>
            </w14:solidFill>
          </w14:textFill>
        </w:rPr>
        <w:t>（款）其他公安支出（项）</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2022</w:t>
      </w:r>
      <w:r>
        <w:rPr>
          <w:rFonts w:hint="eastAsia" w:ascii="仿宋" w:hAnsi="仿宋" w:eastAsia="仿宋" w:cs="仿宋"/>
          <w:b w:val="0"/>
          <w:bCs w:val="0"/>
          <w:color w:val="000000" w:themeColor="text1"/>
          <w:sz w:val="32"/>
          <w:szCs w:val="32"/>
          <w:u w:val="none"/>
          <w14:textFill>
            <w14:solidFill>
              <w14:schemeClr w14:val="tx1"/>
            </w14:solidFill>
          </w14:textFill>
        </w:rPr>
        <w:t>年预算数为</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805</w:t>
      </w:r>
      <w:r>
        <w:rPr>
          <w:rFonts w:hint="eastAsia" w:ascii="仿宋" w:hAnsi="仿宋" w:eastAsia="仿宋" w:cs="仿宋"/>
          <w:b w:val="0"/>
          <w:bCs w:val="0"/>
          <w:color w:val="000000" w:themeColor="text1"/>
          <w:sz w:val="32"/>
          <w:szCs w:val="32"/>
          <w:u w:val="none"/>
          <w14:textFill>
            <w14:solidFill>
              <w14:schemeClr w14:val="tx1"/>
            </w14:solidFill>
          </w14:textFill>
        </w:rPr>
        <w:t>万元，比上年预算数减少</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27.80</w:t>
      </w:r>
      <w:r>
        <w:rPr>
          <w:rFonts w:hint="eastAsia" w:ascii="仿宋" w:hAnsi="仿宋" w:eastAsia="仿宋" w:cs="仿宋"/>
          <w:b w:val="0"/>
          <w:bCs w:val="0"/>
          <w:color w:val="000000" w:themeColor="text1"/>
          <w:sz w:val="32"/>
          <w:szCs w:val="32"/>
          <w:u w:val="none"/>
          <w14:textFill>
            <w14:solidFill>
              <w14:schemeClr w14:val="tx1"/>
            </w14:solidFill>
          </w14:textFill>
        </w:rPr>
        <w:t>万元，主要是公安业务支出减少</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w:t>
      </w:r>
    </w:p>
    <w:p>
      <w:pPr>
        <w:ind w:firstLine="640" w:firstLineChars="200"/>
        <w:rPr>
          <w:rFonts w:hint="eastAsia" w:ascii="仿宋" w:hAnsi="仿宋" w:eastAsia="仿宋" w:cs="仿宋"/>
          <w:b w:val="0"/>
          <w:bCs w:val="0"/>
          <w:color w:val="000000" w:themeColor="text1"/>
          <w:sz w:val="32"/>
          <w:szCs w:val="32"/>
          <w:u w:val="none"/>
          <w14:textFill>
            <w14:solidFill>
              <w14:schemeClr w14:val="tx1"/>
            </w14:solidFill>
          </w14:textFill>
        </w:rPr>
      </w:pP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4</w:t>
      </w:r>
      <w:r>
        <w:rPr>
          <w:rFonts w:hint="eastAsia" w:ascii="仿宋" w:hAnsi="仿宋" w:eastAsia="仿宋" w:cs="仿宋"/>
          <w:b w:val="0"/>
          <w:bCs w:val="0"/>
          <w:color w:val="000000" w:themeColor="text1"/>
          <w:sz w:val="32"/>
          <w:szCs w:val="32"/>
          <w:u w:val="none"/>
          <w14:textFill>
            <w14:solidFill>
              <w14:schemeClr w14:val="tx1"/>
            </w14:solidFill>
          </w14:textFill>
        </w:rPr>
        <w:t>.社会保障和就业支出（类）行政事业单位养老支出（款）机关事业单位基本养老保险缴费支出（项）</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2022</w:t>
      </w:r>
      <w:r>
        <w:rPr>
          <w:rFonts w:hint="eastAsia" w:ascii="仿宋" w:hAnsi="仿宋" w:eastAsia="仿宋" w:cs="仿宋"/>
          <w:b w:val="0"/>
          <w:bCs w:val="0"/>
          <w:color w:val="000000" w:themeColor="text1"/>
          <w:sz w:val="32"/>
          <w:szCs w:val="32"/>
          <w:u w:val="none"/>
          <w14:textFill>
            <w14:solidFill>
              <w14:schemeClr w14:val="tx1"/>
            </w14:solidFill>
          </w14:textFill>
        </w:rPr>
        <w:t>年预算数为96.98万元，比上年预算数增加</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10.04</w:t>
      </w:r>
      <w:r>
        <w:rPr>
          <w:rFonts w:hint="eastAsia" w:ascii="仿宋" w:hAnsi="仿宋" w:eastAsia="仿宋" w:cs="仿宋"/>
          <w:b w:val="0"/>
          <w:bCs w:val="0"/>
          <w:color w:val="000000" w:themeColor="text1"/>
          <w:sz w:val="32"/>
          <w:szCs w:val="32"/>
          <w:u w:val="none"/>
          <w14:textFill>
            <w14:solidFill>
              <w14:schemeClr w14:val="tx1"/>
            </w14:solidFill>
          </w14:textFill>
        </w:rPr>
        <w:t>万元，主要是结合上年度支出情况认为有必要增加该部分预算。</w:t>
      </w:r>
    </w:p>
    <w:p>
      <w:pPr>
        <w:ind w:firstLine="640" w:firstLineChars="200"/>
        <w:rPr>
          <w:rFonts w:hint="eastAsia" w:ascii="仿宋" w:hAnsi="仿宋" w:eastAsia="仿宋" w:cs="仿宋"/>
          <w:b w:val="0"/>
          <w:bCs w:val="0"/>
          <w:color w:val="000000" w:themeColor="text1"/>
          <w:sz w:val="32"/>
          <w:szCs w:val="32"/>
          <w:u w:val="none"/>
          <w14:textFill>
            <w14:solidFill>
              <w14:schemeClr w14:val="tx1"/>
            </w14:solidFill>
          </w14:textFill>
        </w:rPr>
      </w:pP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5</w:t>
      </w:r>
      <w:r>
        <w:rPr>
          <w:rFonts w:hint="eastAsia" w:ascii="仿宋" w:hAnsi="仿宋" w:eastAsia="仿宋" w:cs="仿宋"/>
          <w:b w:val="0"/>
          <w:bCs w:val="0"/>
          <w:color w:val="000000" w:themeColor="text1"/>
          <w:sz w:val="32"/>
          <w:szCs w:val="32"/>
          <w:u w:val="none"/>
          <w14:textFill>
            <w14:solidFill>
              <w14:schemeClr w14:val="tx1"/>
            </w14:solidFill>
          </w14:textFill>
        </w:rPr>
        <w:t>.社会保障和就业支出（类）行政事业单位养老支出（款）机关事业单位职业年金缴费支出（项）</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2022</w:t>
      </w:r>
      <w:r>
        <w:rPr>
          <w:rFonts w:hint="eastAsia" w:ascii="仿宋" w:hAnsi="仿宋" w:eastAsia="仿宋" w:cs="仿宋"/>
          <w:b w:val="0"/>
          <w:bCs w:val="0"/>
          <w:color w:val="000000" w:themeColor="text1"/>
          <w:sz w:val="32"/>
          <w:szCs w:val="32"/>
          <w:u w:val="none"/>
          <w14:textFill>
            <w14:solidFill>
              <w14:schemeClr w14:val="tx1"/>
            </w14:solidFill>
          </w14:textFill>
        </w:rPr>
        <w:t>年预算数为</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2</w:t>
      </w:r>
      <w:r>
        <w:rPr>
          <w:rFonts w:hint="eastAsia" w:ascii="仿宋" w:hAnsi="仿宋" w:eastAsia="仿宋" w:cs="仿宋"/>
          <w:b w:val="0"/>
          <w:bCs w:val="0"/>
          <w:color w:val="000000" w:themeColor="text1"/>
          <w:sz w:val="32"/>
          <w:szCs w:val="32"/>
          <w:u w:val="none"/>
          <w14:textFill>
            <w14:solidFill>
              <w14:schemeClr w14:val="tx1"/>
            </w14:solidFill>
          </w14:textFill>
        </w:rPr>
        <w:t>万元，比上年预算数增加</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2</w:t>
      </w:r>
      <w:r>
        <w:rPr>
          <w:rFonts w:hint="eastAsia" w:ascii="仿宋" w:hAnsi="仿宋" w:eastAsia="仿宋" w:cs="仿宋"/>
          <w:b w:val="0"/>
          <w:bCs w:val="0"/>
          <w:color w:val="000000" w:themeColor="text1"/>
          <w:sz w:val="32"/>
          <w:szCs w:val="32"/>
          <w:u w:val="none"/>
          <w14:textFill>
            <w14:solidFill>
              <w14:schemeClr w14:val="tx1"/>
            </w14:solidFill>
          </w14:textFill>
        </w:rPr>
        <w:t>万元，主要是该部分预算为今年首次列入预算内容。</w:t>
      </w:r>
    </w:p>
    <w:p>
      <w:pPr>
        <w:ind w:firstLine="640" w:firstLineChars="200"/>
        <w:rPr>
          <w:rFonts w:hint="eastAsia" w:ascii="仿宋" w:hAnsi="仿宋" w:eastAsia="仿宋" w:cs="仿宋"/>
          <w:b w:val="0"/>
          <w:bCs w:val="0"/>
          <w:color w:val="000000" w:themeColor="text1"/>
          <w:sz w:val="32"/>
          <w:szCs w:val="32"/>
          <w:u w:val="none"/>
          <w:lang w:eastAsia="zh-CN"/>
          <w14:textFill>
            <w14:solidFill>
              <w14:schemeClr w14:val="tx1"/>
            </w14:solidFill>
          </w14:textFill>
        </w:rPr>
      </w:pP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6</w:t>
      </w:r>
      <w:r>
        <w:rPr>
          <w:rFonts w:hint="eastAsia" w:ascii="仿宋" w:hAnsi="仿宋" w:eastAsia="仿宋" w:cs="仿宋"/>
          <w:b w:val="0"/>
          <w:bCs w:val="0"/>
          <w:color w:val="000000" w:themeColor="text1"/>
          <w:sz w:val="32"/>
          <w:szCs w:val="32"/>
          <w:u w:val="none"/>
          <w14:textFill>
            <w14:solidFill>
              <w14:schemeClr w14:val="tx1"/>
            </w14:solidFill>
          </w14:textFill>
        </w:rPr>
        <w:t>.社会保障和就业支出（类）抚恤（款）其他优抚支出（项）</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2022</w:t>
      </w:r>
      <w:r>
        <w:rPr>
          <w:rFonts w:hint="eastAsia" w:ascii="仿宋" w:hAnsi="仿宋" w:eastAsia="仿宋" w:cs="仿宋"/>
          <w:b w:val="0"/>
          <w:bCs w:val="0"/>
          <w:color w:val="000000" w:themeColor="text1"/>
          <w:sz w:val="32"/>
          <w:szCs w:val="32"/>
          <w:u w:val="none"/>
          <w14:textFill>
            <w14:solidFill>
              <w14:schemeClr w14:val="tx1"/>
            </w14:solidFill>
          </w14:textFill>
        </w:rPr>
        <w:t>年预算数为</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1.80</w:t>
      </w:r>
      <w:r>
        <w:rPr>
          <w:rFonts w:hint="eastAsia" w:ascii="仿宋" w:hAnsi="仿宋" w:eastAsia="仿宋" w:cs="仿宋"/>
          <w:b w:val="0"/>
          <w:bCs w:val="0"/>
          <w:color w:val="000000" w:themeColor="text1"/>
          <w:sz w:val="32"/>
          <w:szCs w:val="32"/>
          <w:u w:val="none"/>
          <w14:textFill>
            <w14:solidFill>
              <w14:schemeClr w14:val="tx1"/>
            </w14:solidFill>
          </w14:textFill>
        </w:rPr>
        <w:t>万元，</w:t>
      </w:r>
      <w:r>
        <w:rPr>
          <w:rFonts w:hint="eastAsia" w:ascii="仿宋" w:hAnsi="仿宋" w:eastAsia="仿宋" w:cs="仿宋"/>
          <w:b w:val="0"/>
          <w:bCs w:val="0"/>
          <w:color w:val="000000" w:themeColor="text1"/>
          <w:sz w:val="32"/>
          <w:szCs w:val="32"/>
          <w:u w:val="none"/>
          <w:lang w:eastAsia="zh-CN"/>
          <w14:textFill>
            <w14:solidFill>
              <w14:schemeClr w14:val="tx1"/>
            </w14:solidFill>
          </w14:textFill>
        </w:rPr>
        <w:t>与</w:t>
      </w:r>
      <w:r>
        <w:rPr>
          <w:rFonts w:hint="eastAsia" w:ascii="仿宋" w:hAnsi="仿宋" w:eastAsia="仿宋" w:cs="仿宋"/>
          <w:b w:val="0"/>
          <w:bCs w:val="0"/>
          <w:color w:val="000000" w:themeColor="text1"/>
          <w:sz w:val="32"/>
          <w:szCs w:val="32"/>
          <w:u w:val="none"/>
          <w14:textFill>
            <w14:solidFill>
              <w14:schemeClr w14:val="tx1"/>
            </w14:solidFill>
          </w14:textFill>
        </w:rPr>
        <w:t>上年预算数持平</w:t>
      </w:r>
      <w:r>
        <w:rPr>
          <w:rFonts w:hint="eastAsia" w:ascii="仿宋" w:hAnsi="仿宋" w:eastAsia="仿宋" w:cs="仿宋"/>
          <w:b w:val="0"/>
          <w:bCs w:val="0"/>
          <w:color w:val="000000" w:themeColor="text1"/>
          <w:sz w:val="32"/>
          <w:szCs w:val="32"/>
          <w:u w:val="none"/>
          <w:lang w:eastAsia="zh-CN"/>
          <w14:textFill>
            <w14:solidFill>
              <w14:schemeClr w14:val="tx1"/>
            </w14:solidFill>
          </w14:textFill>
        </w:rPr>
        <w:t>。</w:t>
      </w:r>
    </w:p>
    <w:p>
      <w:pPr>
        <w:ind w:firstLine="640" w:firstLineChars="200"/>
        <w:rPr>
          <w:rFonts w:hint="eastAsia" w:ascii="仿宋" w:hAnsi="仿宋" w:eastAsia="仿宋" w:cs="仿宋"/>
          <w:b w:val="0"/>
          <w:bCs w:val="0"/>
          <w:color w:val="000000" w:themeColor="text1"/>
          <w:sz w:val="32"/>
          <w:szCs w:val="32"/>
          <w:u w:val="none"/>
          <w14:textFill>
            <w14:solidFill>
              <w14:schemeClr w14:val="tx1"/>
            </w14:solidFill>
          </w14:textFill>
        </w:rPr>
      </w:pP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7</w:t>
      </w:r>
      <w:r>
        <w:rPr>
          <w:rFonts w:hint="eastAsia" w:ascii="仿宋" w:hAnsi="仿宋" w:eastAsia="仿宋" w:cs="仿宋"/>
          <w:b w:val="0"/>
          <w:bCs w:val="0"/>
          <w:color w:val="000000" w:themeColor="text1"/>
          <w:sz w:val="32"/>
          <w:szCs w:val="32"/>
          <w:u w:val="none"/>
          <w14:textFill>
            <w14:solidFill>
              <w14:schemeClr w14:val="tx1"/>
            </w14:solidFill>
          </w14:textFill>
        </w:rPr>
        <w:t>.卫生健康支出（类）行政事业单位医疗（款）行政单位医疗（项）</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2022</w:t>
      </w:r>
      <w:r>
        <w:rPr>
          <w:rFonts w:hint="eastAsia" w:ascii="仿宋" w:hAnsi="仿宋" w:eastAsia="仿宋" w:cs="仿宋"/>
          <w:b w:val="0"/>
          <w:bCs w:val="0"/>
          <w:color w:val="000000" w:themeColor="text1"/>
          <w:sz w:val="32"/>
          <w:szCs w:val="32"/>
          <w:u w:val="none"/>
          <w14:textFill>
            <w14:solidFill>
              <w14:schemeClr w14:val="tx1"/>
            </w14:solidFill>
          </w14:textFill>
        </w:rPr>
        <w:t>年预算数为</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51.52</w:t>
      </w:r>
      <w:r>
        <w:rPr>
          <w:rFonts w:hint="eastAsia" w:ascii="仿宋" w:hAnsi="仿宋" w:eastAsia="仿宋" w:cs="仿宋"/>
          <w:b w:val="0"/>
          <w:bCs w:val="0"/>
          <w:color w:val="000000" w:themeColor="text1"/>
          <w:sz w:val="32"/>
          <w:szCs w:val="32"/>
          <w:u w:val="none"/>
          <w14:textFill>
            <w14:solidFill>
              <w14:schemeClr w14:val="tx1"/>
            </w14:solidFill>
          </w14:textFill>
        </w:rPr>
        <w:t>万元，比上年预算数增加</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5.33</w:t>
      </w:r>
      <w:r>
        <w:rPr>
          <w:rFonts w:hint="eastAsia" w:ascii="仿宋" w:hAnsi="仿宋" w:eastAsia="仿宋" w:cs="仿宋"/>
          <w:b w:val="0"/>
          <w:bCs w:val="0"/>
          <w:color w:val="000000" w:themeColor="text1"/>
          <w:sz w:val="32"/>
          <w:szCs w:val="32"/>
          <w:u w:val="none"/>
          <w14:textFill>
            <w14:solidFill>
              <w14:schemeClr w14:val="tx1"/>
            </w14:solidFill>
          </w14:textFill>
        </w:rPr>
        <w:t>万元，主要是结合上年度支出情况认为有必要增加该部分预算。</w:t>
      </w:r>
    </w:p>
    <w:p>
      <w:pPr>
        <w:ind w:firstLine="640" w:firstLineChars="200"/>
        <w:rPr>
          <w:rFonts w:hint="eastAsia" w:ascii="仿宋" w:hAnsi="仿宋" w:eastAsia="仿宋" w:cs="仿宋"/>
          <w:b w:val="0"/>
          <w:bCs w:val="0"/>
          <w:color w:val="000000" w:themeColor="text1"/>
          <w:sz w:val="32"/>
          <w:szCs w:val="32"/>
          <w:u w:val="none"/>
          <w14:textFill>
            <w14:solidFill>
              <w14:schemeClr w14:val="tx1"/>
            </w14:solidFill>
          </w14:textFill>
        </w:rPr>
      </w:pP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8</w:t>
      </w:r>
      <w:r>
        <w:rPr>
          <w:rFonts w:hint="eastAsia" w:ascii="仿宋" w:hAnsi="仿宋" w:eastAsia="仿宋" w:cs="仿宋"/>
          <w:b w:val="0"/>
          <w:bCs w:val="0"/>
          <w:color w:val="000000" w:themeColor="text1"/>
          <w:sz w:val="32"/>
          <w:szCs w:val="32"/>
          <w:u w:val="none"/>
          <w14:textFill>
            <w14:solidFill>
              <w14:schemeClr w14:val="tx1"/>
            </w14:solidFill>
          </w14:textFill>
        </w:rPr>
        <w:t>.卫生健康支出（类）行政事业单位医疗（款）公务员医疗补助（项）</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2022</w:t>
      </w:r>
      <w:r>
        <w:rPr>
          <w:rFonts w:hint="eastAsia" w:ascii="仿宋" w:hAnsi="仿宋" w:eastAsia="仿宋" w:cs="仿宋"/>
          <w:b w:val="0"/>
          <w:bCs w:val="0"/>
          <w:color w:val="000000" w:themeColor="text1"/>
          <w:sz w:val="32"/>
          <w:szCs w:val="32"/>
          <w:u w:val="none"/>
          <w14:textFill>
            <w14:solidFill>
              <w14:schemeClr w14:val="tx1"/>
            </w14:solidFill>
          </w14:textFill>
        </w:rPr>
        <w:t>年预算数为</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76.06</w:t>
      </w:r>
      <w:r>
        <w:rPr>
          <w:rFonts w:hint="eastAsia" w:ascii="仿宋" w:hAnsi="仿宋" w:eastAsia="仿宋" w:cs="仿宋"/>
          <w:b w:val="0"/>
          <w:bCs w:val="0"/>
          <w:color w:val="000000" w:themeColor="text1"/>
          <w:sz w:val="32"/>
          <w:szCs w:val="32"/>
          <w:u w:val="none"/>
          <w14:textFill>
            <w14:solidFill>
              <w14:schemeClr w14:val="tx1"/>
            </w14:solidFill>
          </w14:textFill>
        </w:rPr>
        <w:t>万元，比上年预算数增加</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10.10</w:t>
      </w:r>
      <w:r>
        <w:rPr>
          <w:rFonts w:hint="eastAsia" w:ascii="仿宋" w:hAnsi="仿宋" w:eastAsia="仿宋" w:cs="仿宋"/>
          <w:b w:val="0"/>
          <w:bCs w:val="0"/>
          <w:color w:val="000000" w:themeColor="text1"/>
          <w:sz w:val="32"/>
          <w:szCs w:val="32"/>
          <w:u w:val="none"/>
          <w14:textFill>
            <w14:solidFill>
              <w14:schemeClr w14:val="tx1"/>
            </w14:solidFill>
          </w14:textFill>
        </w:rPr>
        <w:t>万元，主要是结合上年度支出情况认为有必要增加该部分预算。</w:t>
      </w:r>
    </w:p>
    <w:p>
      <w:pPr>
        <w:ind w:firstLine="640" w:firstLineChars="200"/>
        <w:rPr>
          <w:rFonts w:hint="eastAsia" w:ascii="仿宋" w:hAnsi="仿宋" w:eastAsia="仿宋" w:cs="仿宋"/>
          <w:b w:val="0"/>
          <w:bCs w:val="0"/>
          <w:color w:val="000000" w:themeColor="text1"/>
          <w:sz w:val="32"/>
          <w:szCs w:val="32"/>
          <w:u w:val="none"/>
          <w14:textFill>
            <w14:solidFill>
              <w14:schemeClr w14:val="tx1"/>
            </w14:solidFill>
          </w14:textFill>
        </w:rPr>
      </w:pP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9</w:t>
      </w:r>
      <w:r>
        <w:rPr>
          <w:rFonts w:hint="eastAsia" w:ascii="仿宋" w:hAnsi="仿宋" w:eastAsia="仿宋" w:cs="仿宋"/>
          <w:b w:val="0"/>
          <w:bCs w:val="0"/>
          <w:color w:val="000000" w:themeColor="text1"/>
          <w:sz w:val="32"/>
          <w:szCs w:val="32"/>
          <w:u w:val="none"/>
          <w14:textFill>
            <w14:solidFill>
              <w14:schemeClr w14:val="tx1"/>
            </w14:solidFill>
          </w14:textFill>
        </w:rPr>
        <w:t>.住房保障支出（类）住房改革支出（款）住房公积金（项）</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2022</w:t>
      </w:r>
      <w:r>
        <w:rPr>
          <w:rFonts w:hint="eastAsia" w:ascii="仿宋" w:hAnsi="仿宋" w:eastAsia="仿宋" w:cs="仿宋"/>
          <w:b w:val="0"/>
          <w:bCs w:val="0"/>
          <w:color w:val="000000" w:themeColor="text1"/>
          <w:sz w:val="32"/>
          <w:szCs w:val="32"/>
          <w:u w:val="none"/>
          <w14:textFill>
            <w14:solidFill>
              <w14:schemeClr w14:val="tx1"/>
            </w14:solidFill>
          </w14:textFill>
        </w:rPr>
        <w:t>年预算数为81.68万元，</w:t>
      </w:r>
      <w:r>
        <w:rPr>
          <w:rFonts w:hint="eastAsia" w:ascii="仿宋" w:hAnsi="仿宋" w:eastAsia="仿宋" w:cs="仿宋"/>
          <w:b w:val="0"/>
          <w:bCs w:val="0"/>
          <w:color w:val="000000" w:themeColor="text1"/>
          <w:sz w:val="32"/>
          <w:szCs w:val="32"/>
          <w:u w:val="none"/>
          <w:lang w:eastAsia="zh-CN"/>
          <w14:textFill>
            <w14:solidFill>
              <w14:schemeClr w14:val="tx1"/>
            </w14:solidFill>
          </w14:textFill>
        </w:rPr>
        <w:t>比</w:t>
      </w:r>
      <w:r>
        <w:rPr>
          <w:rFonts w:hint="eastAsia" w:ascii="仿宋" w:hAnsi="仿宋" w:eastAsia="仿宋" w:cs="仿宋"/>
          <w:b w:val="0"/>
          <w:bCs w:val="0"/>
          <w:color w:val="000000" w:themeColor="text1"/>
          <w:sz w:val="32"/>
          <w:szCs w:val="32"/>
          <w:u w:val="none"/>
          <w14:textFill>
            <w14:solidFill>
              <w14:schemeClr w14:val="tx1"/>
            </w14:solidFill>
          </w14:textFill>
        </w:rPr>
        <w:t>上年预算数增加</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8.53</w:t>
      </w:r>
      <w:r>
        <w:rPr>
          <w:rFonts w:hint="eastAsia" w:ascii="仿宋" w:hAnsi="仿宋" w:eastAsia="仿宋" w:cs="仿宋"/>
          <w:b w:val="0"/>
          <w:bCs w:val="0"/>
          <w:color w:val="000000" w:themeColor="text1"/>
          <w:sz w:val="32"/>
          <w:szCs w:val="32"/>
          <w:u w:val="none"/>
          <w14:textFill>
            <w14:solidFill>
              <w14:schemeClr w14:val="tx1"/>
            </w14:solidFill>
          </w14:textFill>
        </w:rPr>
        <w:t>万元，主要是结合上年度支出情况认为有必要增加该部分预算。</w:t>
      </w:r>
    </w:p>
    <w:p>
      <w:pPr>
        <w:ind w:firstLine="640" w:firstLineChars="200"/>
        <w:rPr>
          <w:rFonts w:ascii="黑体" w:hAnsi="黑体" w:eastAsia="黑体"/>
          <w:b w:val="0"/>
          <w:bCs w:val="0"/>
          <w:color w:val="000000" w:themeColor="text1"/>
          <w:sz w:val="32"/>
          <w:szCs w:val="32"/>
          <w:u w:val="none"/>
          <w14:textFill>
            <w14:solidFill>
              <w14:schemeClr w14:val="tx1"/>
            </w14:solidFill>
          </w14:textFill>
        </w:rPr>
      </w:pPr>
      <w:r>
        <w:rPr>
          <w:rFonts w:hint="eastAsia" w:ascii="黑体" w:hAnsi="黑体" w:eastAsia="黑体"/>
          <w:b w:val="0"/>
          <w:bCs w:val="0"/>
          <w:color w:val="000000" w:themeColor="text1"/>
          <w:sz w:val="32"/>
          <w:szCs w:val="32"/>
          <w:u w:val="none"/>
          <w14:textFill>
            <w14:solidFill>
              <w14:schemeClr w14:val="tx1"/>
            </w14:solidFill>
          </w14:textFill>
        </w:rPr>
        <w:t>三、关于</w:t>
      </w:r>
      <w:r>
        <w:rPr>
          <w:rFonts w:hint="eastAsia" w:ascii="黑体" w:hAnsi="黑体" w:eastAsia="黑体"/>
          <w:b w:val="0"/>
          <w:bCs w:val="0"/>
          <w:color w:val="000000" w:themeColor="text1"/>
          <w:sz w:val="32"/>
          <w:szCs w:val="32"/>
          <w:u w:val="none"/>
          <w:lang w:eastAsia="zh-CN"/>
          <w14:textFill>
            <w14:solidFill>
              <w14:schemeClr w14:val="tx1"/>
            </w14:solidFill>
          </w14:textFill>
        </w:rPr>
        <w:t>三亚市公安局特警（防暴）支队2022</w:t>
      </w:r>
      <w:r>
        <w:rPr>
          <w:rFonts w:hint="eastAsia" w:ascii="黑体" w:hAnsi="黑体" w:eastAsia="黑体"/>
          <w:b w:val="0"/>
          <w:bCs w:val="0"/>
          <w:color w:val="000000" w:themeColor="text1"/>
          <w:sz w:val="32"/>
          <w:szCs w:val="32"/>
          <w:u w:val="none"/>
          <w14:textFill>
            <w14:solidFill>
              <w14:schemeClr w14:val="tx1"/>
            </w14:solidFill>
          </w14:textFill>
        </w:rPr>
        <w:t>年一般公共预算基本支出情况说明</w:t>
      </w:r>
    </w:p>
    <w:p>
      <w:pPr>
        <w:ind w:firstLine="640" w:firstLineChars="200"/>
        <w:rPr>
          <w:rFonts w:ascii="仿宋_GB2312" w:hAnsi="黑体" w:eastAsia="仿宋_GB2312"/>
          <w:b w:val="0"/>
          <w:bCs w:val="0"/>
          <w:color w:val="000000" w:themeColor="text1"/>
          <w:sz w:val="32"/>
          <w:szCs w:val="32"/>
          <w:u w:val="none"/>
          <w14:textFill>
            <w14:solidFill>
              <w14:schemeClr w14:val="tx1"/>
            </w14:solidFill>
          </w14:textFill>
        </w:rPr>
      </w:pPr>
      <w:r>
        <w:rPr>
          <w:rFonts w:hint="eastAsia" w:ascii="仿宋_GB2312" w:hAnsi="黑体" w:eastAsia="仿宋_GB2312" w:cs="仿宋_GB2312"/>
          <w:b w:val="0"/>
          <w:bCs w:val="0"/>
          <w:color w:val="000000" w:themeColor="text1"/>
          <w:sz w:val="32"/>
          <w:szCs w:val="32"/>
          <w:u w:val="none"/>
          <w:lang w:eastAsia="zh-CN"/>
          <w14:textFill>
            <w14:solidFill>
              <w14:schemeClr w14:val="tx1"/>
            </w14:solidFill>
          </w14:textFill>
        </w:rPr>
        <w:t>三亚市公安局特警（防暴）支队2022</w:t>
      </w:r>
      <w:r>
        <w:rPr>
          <w:rFonts w:hint="eastAsia" w:ascii="仿宋_GB2312" w:hAnsi="黑体" w:eastAsia="仿宋_GB2312"/>
          <w:b w:val="0"/>
          <w:bCs w:val="0"/>
          <w:color w:val="000000" w:themeColor="text1"/>
          <w:sz w:val="32"/>
          <w:szCs w:val="32"/>
          <w:u w:val="none"/>
          <w14:textFill>
            <w14:solidFill>
              <w14:schemeClr w14:val="tx1"/>
            </w14:solidFill>
          </w14:textFill>
        </w:rPr>
        <w:t>年一般公共预算基本支出为</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1435.82</w:t>
      </w:r>
      <w:r>
        <w:rPr>
          <w:rFonts w:hint="eastAsia" w:ascii="仿宋_GB2312" w:hAnsi="黑体" w:eastAsia="仿宋_GB2312"/>
          <w:b w:val="0"/>
          <w:bCs w:val="0"/>
          <w:color w:val="000000" w:themeColor="text1"/>
          <w:sz w:val="32"/>
          <w:szCs w:val="32"/>
          <w:u w:val="none"/>
          <w14:textFill>
            <w14:solidFill>
              <w14:schemeClr w14:val="tx1"/>
            </w14:solidFill>
          </w14:textFill>
        </w:rPr>
        <w:t>万元，其中：</w:t>
      </w:r>
    </w:p>
    <w:p>
      <w:pPr>
        <w:ind w:firstLine="640" w:firstLineChars="200"/>
        <w:rPr>
          <w:rFonts w:ascii="仿宋_GB2312" w:hAnsi="黑体" w:eastAsia="仿宋_GB2312"/>
          <w:b w:val="0"/>
          <w:bCs w:val="0"/>
          <w:color w:val="000000" w:themeColor="text1"/>
          <w:sz w:val="32"/>
          <w:szCs w:val="32"/>
          <w:u w:val="none"/>
          <w14:textFill>
            <w14:solidFill>
              <w14:schemeClr w14:val="tx1"/>
            </w14:solidFill>
          </w14:textFill>
        </w:rPr>
      </w:pPr>
      <w:r>
        <w:rPr>
          <w:rFonts w:hint="eastAsia" w:ascii="仿宋_GB2312" w:hAnsi="黑体" w:eastAsia="仿宋_GB2312"/>
          <w:b w:val="0"/>
          <w:bCs w:val="0"/>
          <w:color w:val="000000" w:themeColor="text1"/>
          <w:sz w:val="32"/>
          <w:szCs w:val="32"/>
          <w:u w:val="none"/>
          <w14:textFill>
            <w14:solidFill>
              <w14:schemeClr w14:val="tx1"/>
            </w14:solidFill>
          </w14:textFill>
        </w:rPr>
        <w:t>人员经费</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1284.79</w:t>
      </w:r>
      <w:r>
        <w:rPr>
          <w:rFonts w:hint="eastAsia" w:ascii="仿宋_GB2312" w:hAnsi="黑体" w:eastAsia="仿宋_GB2312"/>
          <w:b w:val="0"/>
          <w:bCs w:val="0"/>
          <w:color w:val="000000" w:themeColor="text1"/>
          <w:sz w:val="32"/>
          <w:szCs w:val="32"/>
          <w:u w:val="none"/>
          <w14:textFill>
            <w14:solidFill>
              <w14:schemeClr w14:val="tx1"/>
            </w14:solidFill>
          </w14:textFill>
        </w:rPr>
        <w:t>万元，主要包括：基本工资、津贴补贴、奖金、机关事业单位基本养老保险缴费、城镇职工基本医疗保险缴费</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r>
        <w:rPr>
          <w:rFonts w:hint="eastAsia" w:ascii="仿宋_GB2312" w:hAnsi="黑体" w:eastAsia="仿宋_GB2312"/>
          <w:b w:val="0"/>
          <w:bCs w:val="0"/>
          <w:color w:val="000000" w:themeColor="text1"/>
          <w:sz w:val="32"/>
          <w:szCs w:val="32"/>
          <w:u w:val="none"/>
          <w14:textFill>
            <w14:solidFill>
              <w14:schemeClr w14:val="tx1"/>
            </w14:solidFill>
          </w14:textFill>
        </w:rPr>
        <w:t>公务员医疗补助缴费</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r>
        <w:rPr>
          <w:rFonts w:hint="eastAsia" w:ascii="仿宋_GB2312" w:hAnsi="黑体" w:eastAsia="仿宋_GB2312"/>
          <w:b w:val="0"/>
          <w:bCs w:val="0"/>
          <w:color w:val="000000" w:themeColor="text1"/>
          <w:sz w:val="32"/>
          <w:szCs w:val="32"/>
          <w:u w:val="none"/>
          <w14:textFill>
            <w14:solidFill>
              <w14:schemeClr w14:val="tx1"/>
            </w14:solidFill>
          </w14:textFill>
        </w:rPr>
        <w:t>其他社会保障缴费</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r>
        <w:rPr>
          <w:rFonts w:hint="eastAsia" w:ascii="仿宋_GB2312" w:hAnsi="黑体" w:eastAsia="仿宋_GB2312"/>
          <w:b w:val="0"/>
          <w:bCs w:val="0"/>
          <w:color w:val="000000" w:themeColor="text1"/>
          <w:sz w:val="32"/>
          <w:szCs w:val="32"/>
          <w:u w:val="none"/>
          <w14:textFill>
            <w14:solidFill>
              <w14:schemeClr w14:val="tx1"/>
            </w14:solidFill>
          </w14:textFill>
        </w:rPr>
        <w:t>住房公积金</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r>
        <w:rPr>
          <w:rFonts w:hint="eastAsia" w:ascii="仿宋_GB2312" w:hAnsi="黑体" w:eastAsia="仿宋_GB2312"/>
          <w:b w:val="0"/>
          <w:bCs w:val="0"/>
          <w:color w:val="000000" w:themeColor="text1"/>
          <w:sz w:val="32"/>
          <w:szCs w:val="32"/>
          <w:u w:val="none"/>
          <w14:textFill>
            <w14:solidFill>
              <w14:schemeClr w14:val="tx1"/>
            </w14:solidFill>
          </w14:textFill>
        </w:rPr>
        <w:t>其他工资福利支出</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p>
    <w:p>
      <w:pPr>
        <w:ind w:firstLine="640" w:firstLineChars="200"/>
        <w:rPr>
          <w:rFonts w:hint="eastAsia" w:ascii="仿宋_GB2312" w:hAnsi="黑体" w:eastAsia="仿宋_GB2312"/>
          <w:b w:val="0"/>
          <w:bCs w:val="0"/>
          <w:color w:val="000000" w:themeColor="text1"/>
          <w:sz w:val="32"/>
          <w:szCs w:val="32"/>
          <w:u w:val="none"/>
          <w:lang w:eastAsia="zh-CN"/>
          <w14:textFill>
            <w14:solidFill>
              <w14:schemeClr w14:val="tx1"/>
            </w14:solidFill>
          </w14:textFill>
        </w:rPr>
      </w:pPr>
      <w:r>
        <w:rPr>
          <w:rFonts w:hint="eastAsia" w:ascii="仿宋_GB2312" w:hAnsi="黑体" w:eastAsia="仿宋_GB2312"/>
          <w:b w:val="0"/>
          <w:bCs w:val="0"/>
          <w:color w:val="000000" w:themeColor="text1"/>
          <w:sz w:val="32"/>
          <w:szCs w:val="32"/>
          <w:u w:val="none"/>
          <w14:textFill>
            <w14:solidFill>
              <w14:schemeClr w14:val="tx1"/>
            </w14:solidFill>
          </w14:textFill>
        </w:rPr>
        <w:t>公用经费</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151.03</w:t>
      </w:r>
      <w:r>
        <w:rPr>
          <w:rFonts w:hint="eastAsia" w:ascii="仿宋_GB2312" w:hAnsi="黑体" w:eastAsia="仿宋_GB2312"/>
          <w:b w:val="0"/>
          <w:bCs w:val="0"/>
          <w:color w:val="000000" w:themeColor="text1"/>
          <w:sz w:val="32"/>
          <w:szCs w:val="32"/>
          <w:u w:val="none"/>
          <w14:textFill>
            <w14:solidFill>
              <w14:schemeClr w14:val="tx1"/>
            </w14:solidFill>
          </w14:textFill>
        </w:rPr>
        <w:t>万元，主要包括：办公费、邮电费</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r>
        <w:rPr>
          <w:rFonts w:hint="eastAsia" w:ascii="仿宋_GB2312" w:hAnsi="黑体" w:eastAsia="仿宋_GB2312"/>
          <w:b w:val="0"/>
          <w:bCs w:val="0"/>
          <w:color w:val="000000" w:themeColor="text1"/>
          <w:sz w:val="32"/>
          <w:szCs w:val="32"/>
          <w:u w:val="none"/>
          <w14:textFill>
            <w14:solidFill>
              <w14:schemeClr w14:val="tx1"/>
            </w14:solidFill>
          </w14:textFill>
        </w:rPr>
        <w:t>培训费</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r>
        <w:rPr>
          <w:rFonts w:hint="eastAsia" w:ascii="仿宋_GB2312" w:hAnsi="黑体" w:eastAsia="仿宋_GB2312"/>
          <w:b w:val="0"/>
          <w:bCs w:val="0"/>
          <w:color w:val="000000" w:themeColor="text1"/>
          <w:sz w:val="32"/>
          <w:szCs w:val="32"/>
          <w:u w:val="none"/>
          <w14:textFill>
            <w14:solidFill>
              <w14:schemeClr w14:val="tx1"/>
            </w14:solidFill>
          </w14:textFill>
        </w:rPr>
        <w:t>工会经费</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r>
        <w:rPr>
          <w:rFonts w:hint="eastAsia" w:ascii="仿宋_GB2312" w:hAnsi="黑体" w:eastAsia="仿宋_GB2312"/>
          <w:b w:val="0"/>
          <w:bCs w:val="0"/>
          <w:color w:val="000000" w:themeColor="text1"/>
          <w:sz w:val="32"/>
          <w:szCs w:val="32"/>
          <w:u w:val="none"/>
          <w14:textFill>
            <w14:solidFill>
              <w14:schemeClr w14:val="tx1"/>
            </w14:solidFill>
          </w14:textFill>
        </w:rPr>
        <w:t>福利费</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r>
        <w:rPr>
          <w:rFonts w:hint="eastAsia" w:ascii="仿宋_GB2312" w:hAnsi="黑体" w:eastAsia="仿宋_GB2312"/>
          <w:b w:val="0"/>
          <w:bCs w:val="0"/>
          <w:color w:val="000000" w:themeColor="text1"/>
          <w:sz w:val="32"/>
          <w:szCs w:val="32"/>
          <w:u w:val="none"/>
          <w14:textFill>
            <w14:solidFill>
              <w14:schemeClr w14:val="tx1"/>
            </w14:solidFill>
          </w14:textFill>
        </w:rPr>
        <w:t>公务用车运行维护费</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r>
        <w:rPr>
          <w:rFonts w:hint="eastAsia" w:ascii="仿宋_GB2312" w:hAnsi="黑体" w:eastAsia="仿宋_GB2312"/>
          <w:b w:val="0"/>
          <w:bCs w:val="0"/>
          <w:color w:val="000000" w:themeColor="text1"/>
          <w:sz w:val="32"/>
          <w:szCs w:val="32"/>
          <w:u w:val="none"/>
          <w14:textFill>
            <w14:solidFill>
              <w14:schemeClr w14:val="tx1"/>
            </w14:solidFill>
          </w14:textFill>
        </w:rPr>
        <w:t>其他交通费用</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r>
        <w:rPr>
          <w:rFonts w:hint="eastAsia" w:ascii="仿宋_GB2312" w:hAnsi="黑体" w:eastAsia="仿宋_GB2312"/>
          <w:b w:val="0"/>
          <w:bCs w:val="0"/>
          <w:color w:val="000000" w:themeColor="text1"/>
          <w:sz w:val="32"/>
          <w:szCs w:val="32"/>
          <w:u w:val="none"/>
          <w14:textFill>
            <w14:solidFill>
              <w14:schemeClr w14:val="tx1"/>
            </w14:solidFill>
          </w14:textFill>
        </w:rPr>
        <w:t>其他商品和服务支出</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p>
    <w:p>
      <w:pPr>
        <w:ind w:firstLine="640" w:firstLineChars="200"/>
        <w:rPr>
          <w:rFonts w:ascii="黑体" w:hAnsi="黑体" w:eastAsia="黑体" w:cs="Times New Roman"/>
          <w:b w:val="0"/>
          <w:bCs w:val="0"/>
          <w:color w:val="000000" w:themeColor="text1"/>
          <w:sz w:val="32"/>
          <w:u w:val="none"/>
          <w:shd w:val="clear" w:color="auto" w:fill="FFFFFF"/>
          <w14:textFill>
            <w14:solidFill>
              <w14:schemeClr w14:val="tx1"/>
            </w14:solidFill>
          </w14:textFill>
        </w:rPr>
      </w:pPr>
      <w:r>
        <w:rPr>
          <w:rFonts w:hint="eastAsia" w:ascii="黑体" w:hAnsi="黑体" w:eastAsia="黑体" w:cs="Times New Roman"/>
          <w:b w:val="0"/>
          <w:bCs w:val="0"/>
          <w:color w:val="000000" w:themeColor="text1"/>
          <w:sz w:val="32"/>
          <w:u w:val="none"/>
          <w:shd w:val="clear" w:color="auto" w:fill="FFFFFF"/>
          <w14:textFill>
            <w14:solidFill>
              <w14:schemeClr w14:val="tx1"/>
            </w14:solidFill>
          </w14:textFill>
        </w:rPr>
        <w:t>四、</w:t>
      </w:r>
      <w:r>
        <w:rPr>
          <w:rFonts w:hint="eastAsia" w:ascii="黑体" w:hAnsi="黑体" w:eastAsia="黑体"/>
          <w:b w:val="0"/>
          <w:bCs w:val="0"/>
          <w:color w:val="000000" w:themeColor="text1"/>
          <w:sz w:val="32"/>
          <w:szCs w:val="32"/>
          <w:u w:val="none"/>
          <w:lang w:eastAsia="zh-CN"/>
          <w14:textFill>
            <w14:solidFill>
              <w14:schemeClr w14:val="tx1"/>
            </w14:solidFill>
          </w14:textFill>
        </w:rPr>
        <w:t>三亚市公安局特警（防暴）支队2022</w:t>
      </w:r>
      <w:r>
        <w:rPr>
          <w:rFonts w:ascii="黑体" w:hAnsi="黑体" w:eastAsia="黑体" w:cs="Times New Roman"/>
          <w:b w:val="0"/>
          <w:bCs w:val="0"/>
          <w:color w:val="000000" w:themeColor="text1"/>
          <w:sz w:val="32"/>
          <w:u w:val="none"/>
          <w:shd w:val="clear" w:color="auto" w:fill="FFFFFF"/>
          <w14:textFill>
            <w14:solidFill>
              <w14:schemeClr w14:val="tx1"/>
            </w14:solidFill>
          </w14:textFill>
        </w:rPr>
        <w:t>年“三公”经费预算情况</w:t>
      </w:r>
      <w:r>
        <w:rPr>
          <w:rFonts w:hint="eastAsia" w:ascii="黑体" w:hAnsi="黑体" w:eastAsia="黑体" w:cs="Times New Roman"/>
          <w:b w:val="0"/>
          <w:bCs w:val="0"/>
          <w:color w:val="000000" w:themeColor="text1"/>
          <w:sz w:val="32"/>
          <w:u w:val="none"/>
          <w:shd w:val="clear" w:color="auto" w:fill="FFFFFF"/>
          <w14:textFill>
            <w14:solidFill>
              <w14:schemeClr w14:val="tx1"/>
            </w14:solidFill>
          </w14:textFill>
        </w:rPr>
        <w:t>说明</w:t>
      </w:r>
    </w:p>
    <w:p>
      <w:pPr>
        <w:ind w:firstLine="640" w:firstLineChars="200"/>
        <w:rPr>
          <w:rFonts w:ascii="仿宋_GB2312" w:hAnsi="黑体" w:eastAsia="仿宋_GB2312" w:cs="Times New Roman"/>
          <w:b w:val="0"/>
          <w:bCs w:val="0"/>
          <w:color w:val="000000" w:themeColor="text1"/>
          <w:sz w:val="32"/>
          <w:szCs w:val="32"/>
          <w:u w:val="none"/>
          <w14:textFill>
            <w14:solidFill>
              <w14:schemeClr w14:val="tx1"/>
            </w14:solidFill>
          </w14:textFill>
        </w:rPr>
      </w:pPr>
      <w:r>
        <w:rPr>
          <w:rFonts w:hint="eastAsia" w:ascii="仿宋_GB2312" w:hAnsi="黑体" w:eastAsia="仿宋_GB2312"/>
          <w:b w:val="0"/>
          <w:bCs w:val="0"/>
          <w:color w:val="000000" w:themeColor="text1"/>
          <w:sz w:val="32"/>
          <w:szCs w:val="32"/>
          <w:u w:val="none"/>
          <w14:textFill>
            <w14:solidFill>
              <w14:schemeClr w14:val="tx1"/>
            </w14:solidFill>
          </w14:textFill>
        </w:rPr>
        <w:t>（一）</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三亚市公安局特警（防暴）支队2022</w:t>
      </w:r>
      <w:r>
        <w:rPr>
          <w:rFonts w:hint="eastAsia" w:ascii="仿宋_GB2312" w:hAnsi="黑体" w:eastAsia="仿宋_GB2312"/>
          <w:b w:val="0"/>
          <w:bCs w:val="0"/>
          <w:color w:val="000000" w:themeColor="text1"/>
          <w:sz w:val="32"/>
          <w:szCs w:val="32"/>
          <w:u w:val="none"/>
          <w14:textFill>
            <w14:solidFill>
              <w14:schemeClr w14:val="tx1"/>
            </w14:solidFill>
          </w14:textFill>
        </w:rPr>
        <w:t>年一般公共预算“三公”经费预算数为</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61.34</w:t>
      </w:r>
      <w:r>
        <w:rPr>
          <w:rFonts w:hint="eastAsia" w:ascii="仿宋_GB2312" w:hAnsi="黑体" w:eastAsia="仿宋_GB2312"/>
          <w:b w:val="0"/>
          <w:bCs w:val="0"/>
          <w:color w:val="000000" w:themeColor="text1"/>
          <w:sz w:val="32"/>
          <w:szCs w:val="32"/>
          <w:u w:val="none"/>
          <w14:textFill>
            <w14:solidFill>
              <w14:schemeClr w14:val="tx1"/>
            </w14:solidFill>
          </w14:textFill>
        </w:rPr>
        <w:t>万元，其中：</w:t>
      </w:r>
    </w:p>
    <w:p>
      <w:pPr>
        <w:ind w:firstLine="630"/>
        <w:rPr>
          <w:rFonts w:ascii="Times New Roman" w:hAnsi="Times New Roman" w:eastAsia="仿宋_GB2312" w:cs="Times New Roman"/>
          <w:b w:val="0"/>
          <w:bCs w:val="0"/>
          <w:color w:val="000000" w:themeColor="text1"/>
          <w:sz w:val="32"/>
          <w:u w:val="none"/>
          <w:shd w:val="clear" w:color="auto" w:fill="FFFFFF"/>
          <w14:textFill>
            <w14:solidFill>
              <w14:schemeClr w14:val="tx1"/>
            </w14:solidFill>
          </w14:textFill>
        </w:rPr>
      </w:pPr>
      <w:r>
        <w:rPr>
          <w:rFonts w:ascii="Times New Roman" w:hAnsi="Times New Roman" w:eastAsia="仿宋_GB2312" w:cs="Times New Roman"/>
          <w:b w:val="0"/>
          <w:bCs w:val="0"/>
          <w:color w:val="000000" w:themeColor="text1"/>
          <w:sz w:val="32"/>
          <w:u w:val="none"/>
          <w:shd w:val="clear" w:color="auto" w:fill="FFFFFF"/>
          <w14:textFill>
            <w14:solidFill>
              <w14:schemeClr w14:val="tx1"/>
            </w14:solidFill>
          </w14:textFill>
        </w:rPr>
        <w:t>因公出国（境）经费</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0</w:t>
      </w:r>
      <w:r>
        <w:rPr>
          <w:rFonts w:hint="eastAsia" w:ascii="仿宋_GB2312" w:hAnsi="黑体" w:eastAsia="仿宋_GB2312"/>
          <w:b w:val="0"/>
          <w:bCs w:val="0"/>
          <w:color w:val="000000" w:themeColor="text1"/>
          <w:sz w:val="32"/>
          <w:szCs w:val="32"/>
          <w:u w:val="none"/>
          <w14:textFill>
            <w14:solidFill>
              <w14:schemeClr w14:val="tx1"/>
            </w14:solidFill>
          </w14:textFill>
        </w:rPr>
        <w:t>万元</w:t>
      </w:r>
      <w:r>
        <w:rPr>
          <w:rFonts w:ascii="Times New Roman" w:hAnsi="Times New Roman" w:eastAsia="仿宋_GB2312" w:cs="Times New Roman"/>
          <w:b w:val="0"/>
          <w:bCs w:val="0"/>
          <w:color w:val="000000" w:themeColor="text1"/>
          <w:sz w:val="32"/>
          <w:u w:val="none"/>
          <w:shd w:val="clear" w:color="auto" w:fill="FFFFFF"/>
          <w14:textFill>
            <w14:solidFill>
              <w14:schemeClr w14:val="tx1"/>
            </w14:solidFill>
          </w14:textFill>
        </w:rPr>
        <w:t>，与</w:t>
      </w:r>
      <w:r>
        <w:rPr>
          <w:rFonts w:hint="eastAsia" w:ascii="Times New Roman" w:hAnsi="Times New Roman" w:eastAsia="仿宋_GB2312" w:cs="Times New Roman"/>
          <w:b w:val="0"/>
          <w:bCs w:val="0"/>
          <w:color w:val="000000" w:themeColor="text1"/>
          <w:sz w:val="32"/>
          <w:u w:val="none"/>
          <w:shd w:val="clear" w:color="auto" w:fill="FFFFFF"/>
          <w14:textFill>
            <w14:solidFill>
              <w14:schemeClr w14:val="tx1"/>
            </w14:solidFill>
          </w14:textFill>
        </w:rPr>
        <w:t>上</w:t>
      </w:r>
      <w:r>
        <w:rPr>
          <w:rFonts w:ascii="Times New Roman" w:hAnsi="Times New Roman" w:eastAsia="仿宋_GB2312" w:cs="Times New Roman"/>
          <w:b w:val="0"/>
          <w:bCs w:val="0"/>
          <w:color w:val="000000" w:themeColor="text1"/>
          <w:sz w:val="32"/>
          <w:u w:val="none"/>
          <w:shd w:val="clear" w:color="auto" w:fill="FFFFFF"/>
          <w14:textFill>
            <w14:solidFill>
              <w14:schemeClr w14:val="tx1"/>
            </w14:solidFill>
          </w14:textFill>
        </w:rPr>
        <w:t>年预算持平</w:t>
      </w:r>
      <w:r>
        <w:rPr>
          <w:rFonts w:hint="eastAsia" w:ascii="Times New Roman" w:hAnsi="Times New Roman" w:eastAsia="仿宋_GB2312" w:cs="Times New Roman"/>
          <w:b w:val="0"/>
          <w:bCs w:val="0"/>
          <w:color w:val="000000" w:themeColor="text1"/>
          <w:sz w:val="32"/>
          <w:u w:val="none"/>
          <w:shd w:val="clear" w:color="auto" w:fill="FFFFFF"/>
          <w:lang w:val="en-US" w:eastAsia="zh-CN"/>
          <w14:textFill>
            <w14:solidFill>
              <w14:schemeClr w14:val="tx1"/>
            </w14:solidFill>
          </w14:textFill>
        </w:rPr>
        <w:t>；</w:t>
      </w:r>
      <w:r>
        <w:rPr>
          <w:rFonts w:ascii="Times New Roman" w:hAnsi="Times New Roman" w:eastAsia="仿宋_GB2312" w:cs="Times New Roman"/>
          <w:b w:val="0"/>
          <w:bCs w:val="0"/>
          <w:color w:val="000000" w:themeColor="text1"/>
          <w:sz w:val="32"/>
          <w:u w:val="none"/>
          <w:shd w:val="clear" w:color="auto" w:fill="FFFFFF"/>
          <w14:textFill>
            <w14:solidFill>
              <w14:schemeClr w14:val="tx1"/>
            </w14:solidFill>
          </w14:textFill>
        </w:rPr>
        <w:t>公务用车购置及运行费</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61.34</w:t>
      </w:r>
      <w:r>
        <w:rPr>
          <w:rFonts w:hint="eastAsia" w:ascii="仿宋_GB2312" w:hAnsi="黑体" w:eastAsia="仿宋_GB2312"/>
          <w:b w:val="0"/>
          <w:bCs w:val="0"/>
          <w:color w:val="000000" w:themeColor="text1"/>
          <w:sz w:val="32"/>
          <w:szCs w:val="32"/>
          <w:u w:val="none"/>
          <w14:textFill>
            <w14:solidFill>
              <w14:schemeClr w14:val="tx1"/>
            </w14:solidFill>
          </w14:textFill>
        </w:rPr>
        <w:t>万元（其中，</w:t>
      </w:r>
      <w:r>
        <w:rPr>
          <w:rFonts w:ascii="Times New Roman" w:hAnsi="Times New Roman" w:eastAsia="仿宋_GB2312" w:cs="Times New Roman"/>
          <w:b w:val="0"/>
          <w:bCs w:val="0"/>
          <w:color w:val="000000" w:themeColor="text1"/>
          <w:sz w:val="32"/>
          <w:u w:val="none"/>
          <w:shd w:val="clear" w:color="auto" w:fill="FFFFFF"/>
          <w14:textFill>
            <w14:solidFill>
              <w14:schemeClr w14:val="tx1"/>
            </w14:solidFill>
          </w14:textFill>
        </w:rPr>
        <w:t>公务用车购置</w:t>
      </w:r>
      <w:r>
        <w:rPr>
          <w:rFonts w:hint="eastAsia" w:ascii="Times New Roman" w:hAnsi="Times New Roman" w:eastAsia="仿宋_GB2312" w:cs="Times New Roman"/>
          <w:b w:val="0"/>
          <w:bCs w:val="0"/>
          <w:color w:val="000000" w:themeColor="text1"/>
          <w:sz w:val="32"/>
          <w:u w:val="none"/>
          <w:shd w:val="clear" w:color="auto" w:fill="FFFFFF"/>
          <w14:textFill>
            <w14:solidFill>
              <w14:schemeClr w14:val="tx1"/>
            </w14:solidFill>
          </w14:textFill>
        </w:rPr>
        <w:t>费</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0</w:t>
      </w:r>
      <w:r>
        <w:rPr>
          <w:rFonts w:hint="eastAsia" w:ascii="仿宋_GB2312" w:hAnsi="黑体" w:eastAsia="仿宋_GB2312"/>
          <w:b w:val="0"/>
          <w:bCs w:val="0"/>
          <w:color w:val="000000" w:themeColor="text1"/>
          <w:sz w:val="32"/>
          <w:szCs w:val="32"/>
          <w:u w:val="none"/>
          <w14:textFill>
            <w14:solidFill>
              <w14:schemeClr w14:val="tx1"/>
            </w14:solidFill>
          </w14:textFill>
        </w:rPr>
        <w:t>万元</w:t>
      </w:r>
      <w:r>
        <w:rPr>
          <w:rFonts w:hint="eastAsia" w:ascii="Times New Roman" w:hAnsi="Times New Roman" w:eastAsia="仿宋_GB2312" w:cs="Times New Roman"/>
          <w:b w:val="0"/>
          <w:bCs w:val="0"/>
          <w:color w:val="000000" w:themeColor="text1"/>
          <w:sz w:val="32"/>
          <w:u w:val="none"/>
          <w:shd w:val="clear" w:color="auto" w:fill="FFFFFF"/>
          <w14:textFill>
            <w14:solidFill>
              <w14:schemeClr w14:val="tx1"/>
            </w14:solidFill>
          </w14:textFill>
        </w:rPr>
        <w:t>，公务用车</w:t>
      </w:r>
      <w:r>
        <w:rPr>
          <w:rFonts w:ascii="Times New Roman" w:hAnsi="Times New Roman" w:eastAsia="仿宋_GB2312" w:cs="Times New Roman"/>
          <w:b w:val="0"/>
          <w:bCs w:val="0"/>
          <w:color w:val="000000" w:themeColor="text1"/>
          <w:sz w:val="32"/>
          <w:u w:val="none"/>
          <w:shd w:val="clear" w:color="auto" w:fill="FFFFFF"/>
          <w14:textFill>
            <w14:solidFill>
              <w14:schemeClr w14:val="tx1"/>
            </w14:solidFill>
          </w14:textFill>
        </w:rPr>
        <w:t>运行费</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61.34</w:t>
      </w:r>
      <w:r>
        <w:rPr>
          <w:rFonts w:hint="eastAsia" w:ascii="仿宋_GB2312" w:hAnsi="黑体" w:eastAsia="仿宋_GB2312"/>
          <w:b w:val="0"/>
          <w:bCs w:val="0"/>
          <w:color w:val="000000" w:themeColor="text1"/>
          <w:sz w:val="32"/>
          <w:szCs w:val="32"/>
          <w:u w:val="none"/>
          <w14:textFill>
            <w14:solidFill>
              <w14:schemeClr w14:val="tx1"/>
            </w14:solidFill>
          </w14:textFill>
        </w:rPr>
        <w:t>万元）</w:t>
      </w:r>
      <w:r>
        <w:rPr>
          <w:rFonts w:ascii="Times New Roman" w:hAnsi="Times New Roman" w:eastAsia="仿宋_GB2312" w:cs="Times New Roman"/>
          <w:b w:val="0"/>
          <w:bCs w:val="0"/>
          <w:color w:val="000000" w:themeColor="text1"/>
          <w:sz w:val="32"/>
          <w:u w:val="none"/>
          <w:shd w:val="clear" w:color="auto" w:fill="FFFFFF"/>
          <w14:textFill>
            <w14:solidFill>
              <w14:schemeClr w14:val="tx1"/>
            </w14:solidFill>
          </w14:textFill>
        </w:rPr>
        <w:t>，与</w:t>
      </w:r>
      <w:r>
        <w:rPr>
          <w:rFonts w:hint="eastAsia" w:ascii="Times New Roman" w:hAnsi="Times New Roman" w:eastAsia="仿宋_GB2312" w:cs="Times New Roman"/>
          <w:b w:val="0"/>
          <w:bCs w:val="0"/>
          <w:color w:val="000000" w:themeColor="text1"/>
          <w:sz w:val="32"/>
          <w:u w:val="none"/>
          <w:shd w:val="clear" w:color="auto" w:fill="FFFFFF"/>
          <w14:textFill>
            <w14:solidFill>
              <w14:schemeClr w14:val="tx1"/>
            </w14:solidFill>
          </w14:textFill>
        </w:rPr>
        <w:t>上</w:t>
      </w:r>
      <w:r>
        <w:rPr>
          <w:rFonts w:ascii="Times New Roman" w:hAnsi="Times New Roman" w:eastAsia="仿宋_GB2312" w:cs="Times New Roman"/>
          <w:b w:val="0"/>
          <w:bCs w:val="0"/>
          <w:color w:val="000000" w:themeColor="text1"/>
          <w:sz w:val="32"/>
          <w:u w:val="none"/>
          <w:shd w:val="clear" w:color="auto" w:fill="FFFFFF"/>
          <w14:textFill>
            <w14:solidFill>
              <w14:schemeClr w14:val="tx1"/>
            </w14:solidFill>
          </w14:textFill>
        </w:rPr>
        <w:t>年预算持平</w:t>
      </w:r>
      <w:r>
        <w:rPr>
          <w:rFonts w:hint="eastAsia" w:ascii="Times New Roman" w:hAnsi="Times New Roman" w:eastAsia="仿宋_GB2312" w:cs="Times New Roman"/>
          <w:b w:val="0"/>
          <w:bCs w:val="0"/>
          <w:color w:val="000000" w:themeColor="text1"/>
          <w:sz w:val="32"/>
          <w:u w:val="none"/>
          <w:shd w:val="clear" w:color="auto" w:fill="FFFFFF"/>
          <w14:textFill>
            <w14:solidFill>
              <w14:schemeClr w14:val="tx1"/>
            </w14:solidFill>
          </w14:textFill>
        </w:rPr>
        <w:t>。公务车保有量</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31</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辆，计划购置</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0</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辆</w:t>
      </w:r>
      <w:r>
        <w:rPr>
          <w:rFonts w:hint="eastAsia" w:ascii="Times New Roman" w:hAnsi="Times New Roman" w:eastAsia="仿宋_GB2312" w:cs="Times New Roman"/>
          <w:b w:val="0"/>
          <w:bCs w:val="0"/>
          <w:color w:val="000000" w:themeColor="text1"/>
          <w:sz w:val="32"/>
          <w:u w:val="none"/>
          <w:shd w:val="clear" w:color="auto" w:fill="FFFFFF"/>
          <w14:textFill>
            <w14:solidFill>
              <w14:schemeClr w14:val="tx1"/>
            </w14:solidFill>
          </w14:textFill>
        </w:rPr>
        <w:t>；</w:t>
      </w:r>
      <w:r>
        <w:rPr>
          <w:rFonts w:ascii="仿宋_GB2312" w:hAnsi="黑体" w:eastAsia="仿宋_GB2312" w:cs="Times New Roman"/>
          <w:b w:val="0"/>
          <w:bCs w:val="0"/>
          <w:color w:val="000000" w:themeColor="text1"/>
          <w:sz w:val="32"/>
          <w:szCs w:val="32"/>
          <w:u w:val="none"/>
          <w14:textFill>
            <w14:solidFill>
              <w14:schemeClr w14:val="tx1"/>
            </w14:solidFill>
          </w14:textFill>
        </w:rPr>
        <w:t>公务接待费</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0</w:t>
      </w:r>
      <w:r>
        <w:rPr>
          <w:rFonts w:ascii="Times New Roman" w:hAnsi="Times New Roman" w:eastAsia="仿宋_GB2312" w:cs="Times New Roman"/>
          <w:b w:val="0"/>
          <w:bCs w:val="0"/>
          <w:color w:val="000000" w:themeColor="text1"/>
          <w:sz w:val="32"/>
          <w:u w:val="none"/>
          <w:shd w:val="clear" w:color="auto" w:fill="FFFFFF"/>
          <w14:textFill>
            <w14:solidFill>
              <w14:schemeClr w14:val="tx1"/>
            </w14:solidFill>
          </w14:textFill>
        </w:rPr>
        <w:t>万元，与</w:t>
      </w:r>
      <w:r>
        <w:rPr>
          <w:rFonts w:hint="eastAsia" w:ascii="Times New Roman" w:hAnsi="Times New Roman" w:eastAsia="仿宋_GB2312" w:cs="Times New Roman"/>
          <w:b w:val="0"/>
          <w:bCs w:val="0"/>
          <w:color w:val="000000" w:themeColor="text1"/>
          <w:sz w:val="32"/>
          <w:u w:val="none"/>
          <w:shd w:val="clear" w:color="auto" w:fill="FFFFFF"/>
          <w14:textFill>
            <w14:solidFill>
              <w14:schemeClr w14:val="tx1"/>
            </w14:solidFill>
          </w14:textFill>
        </w:rPr>
        <w:t>上</w:t>
      </w:r>
      <w:r>
        <w:rPr>
          <w:rFonts w:ascii="Times New Roman" w:hAnsi="Times New Roman" w:eastAsia="仿宋_GB2312" w:cs="Times New Roman"/>
          <w:b w:val="0"/>
          <w:bCs w:val="0"/>
          <w:color w:val="000000" w:themeColor="text1"/>
          <w:sz w:val="32"/>
          <w:u w:val="none"/>
          <w:shd w:val="clear" w:color="auto" w:fill="FFFFFF"/>
          <w14:textFill>
            <w14:solidFill>
              <w14:schemeClr w14:val="tx1"/>
            </w14:solidFill>
          </w14:textFill>
        </w:rPr>
        <w:t>年预算持平。</w:t>
      </w:r>
    </w:p>
    <w:p>
      <w:pPr>
        <w:ind w:firstLine="640" w:firstLineChars="200"/>
        <w:rPr>
          <w:rFonts w:ascii="仿宋_GB2312" w:hAnsi="黑体" w:eastAsia="仿宋_GB2312" w:cs="Times New Roman"/>
          <w:b w:val="0"/>
          <w:bCs w:val="0"/>
          <w:color w:val="000000" w:themeColor="text1"/>
          <w:sz w:val="32"/>
          <w:szCs w:val="32"/>
          <w:u w:val="none"/>
          <w14:textFill>
            <w14:solidFill>
              <w14:schemeClr w14:val="tx1"/>
            </w14:solidFill>
          </w14:textFill>
        </w:rPr>
      </w:pPr>
      <w:r>
        <w:rPr>
          <w:rFonts w:hint="eastAsia" w:ascii="仿宋_GB2312" w:hAnsi="黑体" w:eastAsia="仿宋_GB2312"/>
          <w:b w:val="0"/>
          <w:bCs w:val="0"/>
          <w:color w:val="000000" w:themeColor="text1"/>
          <w:sz w:val="32"/>
          <w:szCs w:val="32"/>
          <w:u w:val="none"/>
          <w14:textFill>
            <w14:solidFill>
              <w14:schemeClr w14:val="tx1"/>
            </w14:solidFill>
          </w14:textFill>
        </w:rPr>
        <w:t>（二）</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三亚市公安局特警（防暴）支队2022</w:t>
      </w:r>
      <w:r>
        <w:rPr>
          <w:rFonts w:hint="eastAsia" w:ascii="仿宋_GB2312" w:hAnsi="黑体" w:eastAsia="仿宋_GB2312"/>
          <w:b w:val="0"/>
          <w:bCs w:val="0"/>
          <w:color w:val="000000" w:themeColor="text1"/>
          <w:sz w:val="32"/>
          <w:szCs w:val="32"/>
          <w:u w:val="none"/>
          <w14:textFill>
            <w14:solidFill>
              <w14:schemeClr w14:val="tx1"/>
            </w14:solidFill>
          </w14:textFill>
        </w:rPr>
        <w:t>年政府性基金预算“三公”经费预算数为</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0</w:t>
      </w:r>
      <w:r>
        <w:rPr>
          <w:rFonts w:hint="eastAsia" w:ascii="仿宋_GB2312" w:hAnsi="黑体" w:eastAsia="仿宋_GB2312"/>
          <w:b w:val="0"/>
          <w:bCs w:val="0"/>
          <w:color w:val="000000" w:themeColor="text1"/>
          <w:sz w:val="32"/>
          <w:szCs w:val="32"/>
          <w:u w:val="none"/>
          <w14:textFill>
            <w14:solidFill>
              <w14:schemeClr w14:val="tx1"/>
            </w14:solidFill>
          </w14:textFill>
        </w:rPr>
        <w:t>万元，其中：</w:t>
      </w:r>
    </w:p>
    <w:p>
      <w:pPr>
        <w:rPr>
          <w:rFonts w:hint="default" w:ascii="Times New Roman" w:hAnsi="Times New Roman" w:eastAsia="仿宋_GB2312" w:cs="Times New Roman"/>
          <w:b w:val="0"/>
          <w:bCs w:val="0"/>
          <w:color w:val="000000" w:themeColor="text1"/>
          <w:sz w:val="32"/>
          <w:u w:val="none"/>
          <w:shd w:val="clear" w:color="auto" w:fill="FFFFFF"/>
          <w:lang w:val="en-US" w:eastAsia="zh-CN"/>
          <w14:textFill>
            <w14:solidFill>
              <w14:schemeClr w14:val="tx1"/>
            </w14:solidFill>
          </w14:textFill>
        </w:rPr>
      </w:pPr>
      <w:r>
        <w:rPr>
          <w:rFonts w:ascii="Times New Roman" w:hAnsi="Times New Roman" w:eastAsia="仿宋_GB2312" w:cs="Times New Roman"/>
          <w:b w:val="0"/>
          <w:bCs w:val="0"/>
          <w:color w:val="000000" w:themeColor="text1"/>
          <w:sz w:val="32"/>
          <w:u w:val="none"/>
          <w:shd w:val="clear" w:color="auto" w:fill="FFFFFF"/>
          <w14:textFill>
            <w14:solidFill>
              <w14:schemeClr w14:val="tx1"/>
            </w14:solidFill>
          </w14:textFill>
        </w:rPr>
        <w:t xml:space="preserve">    因公出国（境）经费</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0</w:t>
      </w:r>
      <w:r>
        <w:rPr>
          <w:rFonts w:hint="eastAsia" w:ascii="仿宋_GB2312" w:hAnsi="黑体" w:eastAsia="仿宋_GB2312"/>
          <w:b w:val="0"/>
          <w:bCs w:val="0"/>
          <w:color w:val="000000" w:themeColor="text1"/>
          <w:sz w:val="32"/>
          <w:szCs w:val="32"/>
          <w:u w:val="none"/>
          <w14:textFill>
            <w14:solidFill>
              <w14:schemeClr w14:val="tx1"/>
            </w14:solidFill>
          </w14:textFill>
        </w:rPr>
        <w:t>万元</w:t>
      </w:r>
      <w:r>
        <w:rPr>
          <w:rFonts w:ascii="Times New Roman" w:hAnsi="Times New Roman" w:eastAsia="仿宋_GB2312" w:cs="Times New Roman"/>
          <w:b w:val="0"/>
          <w:bCs w:val="0"/>
          <w:color w:val="000000" w:themeColor="text1"/>
          <w:sz w:val="32"/>
          <w:u w:val="none"/>
          <w:shd w:val="clear" w:color="auto" w:fill="FFFFFF"/>
          <w14:textFill>
            <w14:solidFill>
              <w14:schemeClr w14:val="tx1"/>
            </w14:solidFill>
          </w14:textFill>
        </w:rPr>
        <w:t>，与</w:t>
      </w:r>
      <w:r>
        <w:rPr>
          <w:rFonts w:hint="eastAsia" w:ascii="Times New Roman" w:hAnsi="Times New Roman" w:eastAsia="仿宋_GB2312" w:cs="Times New Roman"/>
          <w:b w:val="0"/>
          <w:bCs w:val="0"/>
          <w:color w:val="000000" w:themeColor="text1"/>
          <w:sz w:val="32"/>
          <w:u w:val="none"/>
          <w:shd w:val="clear" w:color="auto" w:fill="FFFFFF"/>
          <w14:textFill>
            <w14:solidFill>
              <w14:schemeClr w14:val="tx1"/>
            </w14:solidFill>
          </w14:textFill>
        </w:rPr>
        <w:t>上</w:t>
      </w:r>
      <w:r>
        <w:rPr>
          <w:rFonts w:ascii="Times New Roman" w:hAnsi="Times New Roman" w:eastAsia="仿宋_GB2312" w:cs="Times New Roman"/>
          <w:b w:val="0"/>
          <w:bCs w:val="0"/>
          <w:color w:val="000000" w:themeColor="text1"/>
          <w:sz w:val="32"/>
          <w:u w:val="none"/>
          <w:shd w:val="clear" w:color="auto" w:fill="FFFFFF"/>
          <w14:textFill>
            <w14:solidFill>
              <w14:schemeClr w14:val="tx1"/>
            </w14:solidFill>
          </w14:textFill>
        </w:rPr>
        <w:t>年预算持平。公务用车购置及运行费</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0</w:t>
      </w:r>
      <w:r>
        <w:rPr>
          <w:rFonts w:hint="eastAsia" w:ascii="仿宋_GB2312" w:hAnsi="黑体" w:eastAsia="仿宋_GB2312"/>
          <w:b w:val="0"/>
          <w:bCs w:val="0"/>
          <w:color w:val="000000" w:themeColor="text1"/>
          <w:sz w:val="32"/>
          <w:szCs w:val="32"/>
          <w:u w:val="none"/>
          <w14:textFill>
            <w14:solidFill>
              <w14:schemeClr w14:val="tx1"/>
            </w14:solidFill>
          </w14:textFill>
        </w:rPr>
        <w:t>万元</w:t>
      </w:r>
      <w:r>
        <w:rPr>
          <w:rFonts w:ascii="Times New Roman" w:hAnsi="Times New Roman" w:eastAsia="仿宋_GB2312" w:cs="Times New Roman"/>
          <w:b w:val="0"/>
          <w:bCs w:val="0"/>
          <w:color w:val="000000" w:themeColor="text1"/>
          <w:sz w:val="32"/>
          <w:u w:val="none"/>
          <w:shd w:val="clear" w:color="auto" w:fill="FFFFFF"/>
          <w14:textFill>
            <w14:solidFill>
              <w14:schemeClr w14:val="tx1"/>
            </w14:solidFill>
          </w14:textFill>
        </w:rPr>
        <w:t>，与</w:t>
      </w:r>
      <w:r>
        <w:rPr>
          <w:rFonts w:hint="eastAsia" w:ascii="Times New Roman" w:hAnsi="Times New Roman" w:eastAsia="仿宋_GB2312" w:cs="Times New Roman"/>
          <w:b w:val="0"/>
          <w:bCs w:val="0"/>
          <w:color w:val="000000" w:themeColor="text1"/>
          <w:sz w:val="32"/>
          <w:u w:val="none"/>
          <w:shd w:val="clear" w:color="auto" w:fill="FFFFFF"/>
          <w14:textFill>
            <w14:solidFill>
              <w14:schemeClr w14:val="tx1"/>
            </w14:solidFill>
          </w14:textFill>
        </w:rPr>
        <w:t>上</w:t>
      </w:r>
      <w:r>
        <w:rPr>
          <w:rFonts w:ascii="Times New Roman" w:hAnsi="Times New Roman" w:eastAsia="仿宋_GB2312" w:cs="Times New Roman"/>
          <w:b w:val="0"/>
          <w:bCs w:val="0"/>
          <w:color w:val="000000" w:themeColor="text1"/>
          <w:sz w:val="32"/>
          <w:u w:val="none"/>
          <w:shd w:val="clear" w:color="auto" w:fill="FFFFFF"/>
          <w14:textFill>
            <w14:solidFill>
              <w14:schemeClr w14:val="tx1"/>
            </w14:solidFill>
          </w14:textFill>
        </w:rPr>
        <w:t>年预算持平</w:t>
      </w:r>
      <w:r>
        <w:rPr>
          <w:rFonts w:hint="eastAsia" w:ascii="Times New Roman" w:hAnsi="Times New Roman" w:eastAsia="仿宋_GB2312" w:cs="Times New Roman"/>
          <w:b w:val="0"/>
          <w:bCs w:val="0"/>
          <w:color w:val="000000" w:themeColor="text1"/>
          <w:sz w:val="32"/>
          <w:u w:val="none"/>
          <w:shd w:val="clear" w:color="auto" w:fill="FFFFFF"/>
          <w:lang w:eastAsia="zh-CN"/>
          <w14:textFill>
            <w14:solidFill>
              <w14:schemeClr w14:val="tx1"/>
            </w14:solidFill>
          </w14:textFill>
        </w:rPr>
        <w:t>；公务接待费</w:t>
      </w:r>
      <w:r>
        <w:rPr>
          <w:rFonts w:hint="eastAsia" w:ascii="Times New Roman" w:hAnsi="Times New Roman" w:eastAsia="仿宋_GB2312" w:cs="Times New Roman"/>
          <w:b w:val="0"/>
          <w:bCs w:val="0"/>
          <w:color w:val="000000" w:themeColor="text1"/>
          <w:sz w:val="32"/>
          <w:u w:val="none"/>
          <w:shd w:val="clear" w:color="auto" w:fill="FFFFFF"/>
          <w:lang w:val="en-US" w:eastAsia="zh-CN"/>
          <w14:textFill>
            <w14:solidFill>
              <w14:schemeClr w14:val="tx1"/>
            </w14:solidFill>
          </w14:textFill>
        </w:rPr>
        <w:t>0万元，与上年预算持平。</w:t>
      </w:r>
    </w:p>
    <w:p>
      <w:pPr>
        <w:ind w:firstLine="640" w:firstLineChars="200"/>
        <w:rPr>
          <w:rFonts w:ascii="黑体" w:hAnsi="黑体" w:eastAsia="黑体" w:cs="Times New Roman"/>
          <w:b w:val="0"/>
          <w:bCs w:val="0"/>
          <w:color w:val="000000" w:themeColor="text1"/>
          <w:sz w:val="32"/>
          <w:u w:val="none"/>
          <w:shd w:val="clear" w:color="auto" w:fill="FFFFFF"/>
          <w14:textFill>
            <w14:solidFill>
              <w14:schemeClr w14:val="tx1"/>
            </w14:solidFill>
          </w14:textFill>
        </w:rPr>
      </w:pPr>
      <w:r>
        <w:rPr>
          <w:rFonts w:hint="eastAsia" w:ascii="黑体" w:hAnsi="黑体" w:eastAsia="黑体" w:cs="Times New Roman"/>
          <w:b w:val="0"/>
          <w:bCs w:val="0"/>
          <w:color w:val="000000" w:themeColor="text1"/>
          <w:sz w:val="32"/>
          <w:u w:val="none"/>
          <w:shd w:val="clear" w:color="auto" w:fill="FFFFFF"/>
          <w14:textFill>
            <w14:solidFill>
              <w14:schemeClr w14:val="tx1"/>
            </w14:solidFill>
          </w14:textFill>
        </w:rPr>
        <w:t>五、关于</w:t>
      </w:r>
      <w:r>
        <w:rPr>
          <w:rFonts w:hint="eastAsia" w:ascii="黑体" w:hAnsi="黑体" w:eastAsia="黑体"/>
          <w:b w:val="0"/>
          <w:bCs w:val="0"/>
          <w:color w:val="000000" w:themeColor="text1"/>
          <w:sz w:val="32"/>
          <w:szCs w:val="32"/>
          <w:u w:val="none"/>
          <w:lang w:eastAsia="zh-CN"/>
          <w14:textFill>
            <w14:solidFill>
              <w14:schemeClr w14:val="tx1"/>
            </w14:solidFill>
          </w14:textFill>
        </w:rPr>
        <w:t>三亚市公安局特警（防暴）支队2022</w:t>
      </w:r>
      <w:r>
        <w:rPr>
          <w:rFonts w:ascii="黑体" w:hAnsi="黑体" w:eastAsia="黑体" w:cs="Times New Roman"/>
          <w:b w:val="0"/>
          <w:bCs w:val="0"/>
          <w:color w:val="000000" w:themeColor="text1"/>
          <w:sz w:val="32"/>
          <w:u w:val="none"/>
          <w:shd w:val="clear" w:color="auto" w:fill="FFFFFF"/>
          <w14:textFill>
            <w14:solidFill>
              <w14:schemeClr w14:val="tx1"/>
            </w14:solidFill>
          </w14:textFill>
        </w:rPr>
        <w:t>年</w:t>
      </w:r>
      <w:r>
        <w:rPr>
          <w:rFonts w:hint="eastAsia" w:ascii="黑体" w:hAnsi="黑体" w:eastAsia="黑体" w:cs="Times New Roman"/>
          <w:b w:val="0"/>
          <w:bCs w:val="0"/>
          <w:color w:val="000000" w:themeColor="text1"/>
          <w:sz w:val="32"/>
          <w:u w:val="none"/>
          <w:shd w:val="clear" w:color="auto" w:fill="FFFFFF"/>
          <w14:textFill>
            <w14:solidFill>
              <w14:schemeClr w14:val="tx1"/>
            </w14:solidFill>
          </w14:textFill>
        </w:rPr>
        <w:t>政府性基金预算当年拨款情况说明</w:t>
      </w:r>
    </w:p>
    <w:p>
      <w:pPr>
        <w:ind w:firstLine="640"/>
        <w:jc w:val="left"/>
        <w:rPr>
          <w:rFonts w:ascii="楷体" w:hAnsi="楷体" w:eastAsia="楷体"/>
          <w:b w:val="0"/>
          <w:bCs w:val="0"/>
          <w:color w:val="000000" w:themeColor="text1"/>
          <w:sz w:val="32"/>
          <w:szCs w:val="32"/>
          <w:u w:val="none"/>
          <w14:textFill>
            <w14:solidFill>
              <w14:schemeClr w14:val="tx1"/>
            </w14:solidFill>
          </w14:textFill>
        </w:rPr>
      </w:pPr>
      <w:r>
        <w:rPr>
          <w:rFonts w:hint="eastAsia" w:ascii="楷体" w:hAnsi="楷体" w:eastAsia="楷体"/>
          <w:b w:val="0"/>
          <w:bCs w:val="0"/>
          <w:color w:val="000000" w:themeColor="text1"/>
          <w:sz w:val="32"/>
          <w:szCs w:val="32"/>
          <w:u w:val="none"/>
          <w14:textFill>
            <w14:solidFill>
              <w14:schemeClr w14:val="tx1"/>
            </w14:solidFill>
          </w14:textFill>
        </w:rPr>
        <w:t>（一）政府性基金预算当年规模变化情况</w:t>
      </w:r>
    </w:p>
    <w:p>
      <w:pPr>
        <w:ind w:firstLine="640" w:firstLineChars="200"/>
        <w:rPr>
          <w:rFonts w:ascii="仿宋_GB2312" w:hAnsi="黑体" w:eastAsia="仿宋_GB2312"/>
          <w:b w:val="0"/>
          <w:bCs w:val="0"/>
          <w:color w:val="000000" w:themeColor="text1"/>
          <w:sz w:val="32"/>
          <w:szCs w:val="32"/>
          <w:u w:val="none"/>
          <w14:textFill>
            <w14:solidFill>
              <w14:schemeClr w14:val="tx1"/>
            </w14:solidFill>
          </w14:textFill>
        </w:rPr>
      </w:pPr>
      <w:r>
        <w:rPr>
          <w:rFonts w:hint="eastAsia" w:ascii="仿宋_GB2312" w:hAnsi="黑体" w:eastAsia="仿宋_GB2312" w:cs="仿宋_GB2312"/>
          <w:b w:val="0"/>
          <w:bCs w:val="0"/>
          <w:color w:val="000000" w:themeColor="text1"/>
          <w:sz w:val="32"/>
          <w:szCs w:val="32"/>
          <w:u w:val="none"/>
          <w:lang w:eastAsia="zh-CN"/>
          <w14:textFill>
            <w14:solidFill>
              <w14:schemeClr w14:val="tx1"/>
            </w14:solidFill>
          </w14:textFill>
        </w:rPr>
        <w:t>三亚市公安局特警（防暴）支队2022</w:t>
      </w:r>
      <w:r>
        <w:rPr>
          <w:rFonts w:hint="eastAsia" w:ascii="仿宋_GB2312" w:hAnsi="黑体" w:eastAsia="仿宋_GB2312"/>
          <w:b w:val="0"/>
          <w:bCs w:val="0"/>
          <w:color w:val="000000" w:themeColor="text1"/>
          <w:sz w:val="32"/>
          <w:szCs w:val="32"/>
          <w:u w:val="none"/>
          <w14:textFill>
            <w14:solidFill>
              <w14:schemeClr w14:val="tx1"/>
            </w14:solidFill>
          </w14:textFill>
        </w:rPr>
        <w:t>年政府性基金预算当年拨款</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433.26</w:t>
      </w:r>
      <w:r>
        <w:rPr>
          <w:rFonts w:hint="eastAsia" w:ascii="仿宋_GB2312" w:hAnsi="黑体" w:eastAsia="仿宋_GB2312"/>
          <w:b w:val="0"/>
          <w:bCs w:val="0"/>
          <w:color w:val="000000" w:themeColor="text1"/>
          <w:sz w:val="32"/>
          <w:szCs w:val="32"/>
          <w:u w:val="none"/>
          <w14:textFill>
            <w14:solidFill>
              <w14:schemeClr w14:val="tx1"/>
            </w14:solidFill>
          </w14:textFill>
        </w:rPr>
        <w:t>万元，比上年预算数</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增加</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433.26</w:t>
      </w:r>
      <w:r>
        <w:rPr>
          <w:rFonts w:hint="eastAsia" w:ascii="仿宋_GB2312" w:hAnsi="黑体" w:eastAsia="仿宋_GB2312"/>
          <w:b w:val="0"/>
          <w:bCs w:val="0"/>
          <w:color w:val="000000" w:themeColor="text1"/>
          <w:sz w:val="32"/>
          <w:szCs w:val="32"/>
          <w:u w:val="none"/>
          <w14:textFill>
            <w14:solidFill>
              <w14:schemeClr w14:val="tx1"/>
            </w14:solidFill>
          </w14:textFill>
        </w:rPr>
        <w:t>万元，主要是</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警犬基地建设项目费用</w:t>
      </w:r>
      <w:r>
        <w:rPr>
          <w:rFonts w:hint="eastAsia" w:ascii="仿宋_GB2312" w:hAnsi="黑体" w:eastAsia="仿宋_GB2312"/>
          <w:b w:val="0"/>
          <w:bCs w:val="0"/>
          <w:color w:val="000000" w:themeColor="text1"/>
          <w:sz w:val="32"/>
          <w:szCs w:val="32"/>
          <w:u w:val="none"/>
          <w14:textFill>
            <w14:solidFill>
              <w14:schemeClr w14:val="tx1"/>
            </w14:solidFill>
          </w14:textFill>
        </w:rPr>
        <w:t>。</w:t>
      </w:r>
    </w:p>
    <w:p>
      <w:pPr>
        <w:ind w:firstLine="640"/>
        <w:jc w:val="left"/>
        <w:rPr>
          <w:rFonts w:ascii="楷体" w:hAnsi="楷体" w:eastAsia="楷体"/>
          <w:b w:val="0"/>
          <w:bCs w:val="0"/>
          <w:color w:val="000000" w:themeColor="text1"/>
          <w:sz w:val="32"/>
          <w:szCs w:val="32"/>
          <w:u w:val="none"/>
          <w14:textFill>
            <w14:solidFill>
              <w14:schemeClr w14:val="tx1"/>
            </w14:solidFill>
          </w14:textFill>
        </w:rPr>
      </w:pPr>
      <w:r>
        <w:rPr>
          <w:rFonts w:hint="eastAsia" w:ascii="楷体" w:hAnsi="楷体" w:eastAsia="楷体"/>
          <w:b w:val="0"/>
          <w:bCs w:val="0"/>
          <w:color w:val="000000" w:themeColor="text1"/>
          <w:sz w:val="32"/>
          <w:szCs w:val="32"/>
          <w:u w:val="none"/>
          <w14:textFill>
            <w14:solidFill>
              <w14:schemeClr w14:val="tx1"/>
            </w14:solidFill>
          </w14:textFill>
        </w:rPr>
        <w:t>（二）政府性基金预算当年拨款结构情况</w:t>
      </w:r>
    </w:p>
    <w:p>
      <w:pPr>
        <w:ind w:firstLine="800" w:firstLineChars="250"/>
        <w:rPr>
          <w:rFonts w:ascii="仿宋_GB2312" w:hAnsi="黑体" w:eastAsia="仿宋_GB2312"/>
          <w:b w:val="0"/>
          <w:bCs w:val="0"/>
          <w:color w:val="000000" w:themeColor="text1"/>
          <w:sz w:val="32"/>
          <w:szCs w:val="32"/>
          <w:u w:val="none"/>
          <w14:textFill>
            <w14:solidFill>
              <w14:schemeClr w14:val="tx1"/>
            </w14:solidFill>
          </w14:textFill>
        </w:rPr>
      </w:pPr>
      <w:r>
        <w:rPr>
          <w:rFonts w:hint="eastAsia" w:ascii="仿宋_GB2312" w:hAnsi="黑体" w:eastAsia="仿宋_GB2312" w:cs="仿宋_GB2312"/>
          <w:b w:val="0"/>
          <w:bCs w:val="0"/>
          <w:color w:val="000000" w:themeColor="text1"/>
          <w:sz w:val="32"/>
          <w:szCs w:val="32"/>
          <w:u w:val="none"/>
          <w14:textFill>
            <w14:solidFill>
              <w14:schemeClr w14:val="tx1"/>
            </w14:solidFill>
          </w14:textFill>
        </w:rPr>
        <w:t>城乡社区支出（类）支出</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433.26</w:t>
      </w:r>
      <w:r>
        <w:rPr>
          <w:rFonts w:hint="eastAsia" w:ascii="仿宋_GB2312" w:hAnsi="黑体" w:eastAsia="仿宋_GB2312"/>
          <w:b w:val="0"/>
          <w:bCs w:val="0"/>
          <w:color w:val="000000" w:themeColor="text1"/>
          <w:sz w:val="32"/>
          <w:szCs w:val="32"/>
          <w:u w:val="none"/>
          <w14:textFill>
            <w14:solidFill>
              <w14:schemeClr w14:val="tx1"/>
            </w14:solidFill>
          </w14:textFill>
        </w:rPr>
        <w:t>万元，占</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100</w:t>
      </w:r>
      <w:r>
        <w:rPr>
          <w:rFonts w:hint="eastAsia" w:ascii="仿宋_GB2312" w:hAnsi="黑体" w:eastAsia="仿宋_GB2312"/>
          <w:b w:val="0"/>
          <w:bCs w:val="0"/>
          <w:color w:val="000000" w:themeColor="text1"/>
          <w:sz w:val="32"/>
          <w:szCs w:val="32"/>
          <w:u w:val="none"/>
          <w14:textFill>
            <w14:solidFill>
              <w14:schemeClr w14:val="tx1"/>
            </w14:solidFill>
          </w14:textFill>
        </w:rPr>
        <w:t>%。</w:t>
      </w:r>
    </w:p>
    <w:p>
      <w:pPr>
        <w:ind w:firstLine="640"/>
        <w:jc w:val="left"/>
        <w:rPr>
          <w:rFonts w:ascii="楷体" w:hAnsi="楷体" w:eastAsia="楷体"/>
          <w:b w:val="0"/>
          <w:bCs w:val="0"/>
          <w:color w:val="000000" w:themeColor="text1"/>
          <w:sz w:val="32"/>
          <w:szCs w:val="32"/>
          <w:u w:val="none"/>
          <w14:textFill>
            <w14:solidFill>
              <w14:schemeClr w14:val="tx1"/>
            </w14:solidFill>
          </w14:textFill>
        </w:rPr>
      </w:pPr>
      <w:r>
        <w:rPr>
          <w:rFonts w:hint="eastAsia" w:ascii="楷体" w:hAnsi="楷体" w:eastAsia="楷体"/>
          <w:b w:val="0"/>
          <w:bCs w:val="0"/>
          <w:color w:val="000000" w:themeColor="text1"/>
          <w:sz w:val="32"/>
          <w:szCs w:val="32"/>
          <w:u w:val="none"/>
          <w14:textFill>
            <w14:solidFill>
              <w14:schemeClr w14:val="tx1"/>
            </w14:solidFill>
          </w14:textFill>
        </w:rPr>
        <w:t>（三）政府性基金预算当年拨款具体使用情况</w:t>
      </w:r>
    </w:p>
    <w:p>
      <w:pPr>
        <w:ind w:firstLine="640" w:firstLineChars="200"/>
        <w:rPr>
          <w:rFonts w:ascii="仿宋_GB2312" w:hAnsi="黑体" w:eastAsia="仿宋_GB2312"/>
          <w:b w:val="0"/>
          <w:bCs w:val="0"/>
          <w:color w:val="000000" w:themeColor="text1"/>
          <w:sz w:val="32"/>
          <w:szCs w:val="32"/>
          <w:u w:val="none"/>
          <w14:textFill>
            <w14:solidFill>
              <w14:schemeClr w14:val="tx1"/>
            </w14:solidFill>
          </w14:textFill>
        </w:rPr>
      </w:pPr>
      <w:r>
        <w:rPr>
          <w:rFonts w:hint="eastAsia" w:ascii="仿宋_GB2312" w:hAnsi="黑体" w:eastAsia="仿宋_GB2312" w:cs="仿宋_GB2312"/>
          <w:b w:val="0"/>
          <w:bCs w:val="0"/>
          <w:color w:val="000000" w:themeColor="text1"/>
          <w:sz w:val="32"/>
          <w:szCs w:val="32"/>
          <w:u w:val="none"/>
          <w14:textFill>
            <w14:solidFill>
              <w14:schemeClr w14:val="tx1"/>
            </w14:solidFill>
          </w14:textFill>
        </w:rPr>
        <w:t>1. 城乡社区支出（类）国有土地使用权出让收入安排的支出（款）其他国有土地使用权出让收入安排的支出（项）</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2022</w:t>
      </w:r>
      <w:r>
        <w:rPr>
          <w:rFonts w:hint="eastAsia" w:ascii="仿宋_GB2312" w:hAnsi="黑体" w:eastAsia="仿宋_GB2312"/>
          <w:b w:val="0"/>
          <w:bCs w:val="0"/>
          <w:color w:val="000000" w:themeColor="text1"/>
          <w:sz w:val="32"/>
          <w:szCs w:val="32"/>
          <w:u w:val="none"/>
          <w14:textFill>
            <w14:solidFill>
              <w14:schemeClr w14:val="tx1"/>
            </w14:solidFill>
          </w14:textFill>
        </w:rPr>
        <w:t>年预算数为</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433.26</w:t>
      </w:r>
      <w:r>
        <w:rPr>
          <w:rFonts w:hint="eastAsia" w:ascii="仿宋_GB2312" w:hAnsi="黑体" w:eastAsia="仿宋_GB2312"/>
          <w:b w:val="0"/>
          <w:bCs w:val="0"/>
          <w:color w:val="000000" w:themeColor="text1"/>
          <w:sz w:val="32"/>
          <w:szCs w:val="32"/>
          <w:u w:val="none"/>
          <w14:textFill>
            <w14:solidFill>
              <w14:schemeClr w14:val="tx1"/>
            </w14:solidFill>
          </w14:textFill>
        </w:rPr>
        <w:t>万元，比上年预算数</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增加</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433.26</w:t>
      </w:r>
      <w:r>
        <w:rPr>
          <w:rFonts w:hint="eastAsia" w:ascii="仿宋_GB2312" w:hAnsi="黑体" w:eastAsia="仿宋_GB2312"/>
          <w:b w:val="0"/>
          <w:bCs w:val="0"/>
          <w:color w:val="000000" w:themeColor="text1"/>
          <w:sz w:val="32"/>
          <w:szCs w:val="32"/>
          <w:u w:val="none"/>
          <w14:textFill>
            <w14:solidFill>
              <w14:schemeClr w14:val="tx1"/>
            </w14:solidFill>
          </w14:textFill>
        </w:rPr>
        <w:t>万元，主要是</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警犬基地建设项目费用</w:t>
      </w:r>
      <w:r>
        <w:rPr>
          <w:rFonts w:hint="eastAsia" w:ascii="仿宋_GB2312" w:hAnsi="黑体" w:eastAsia="仿宋_GB2312"/>
          <w:b w:val="0"/>
          <w:bCs w:val="0"/>
          <w:color w:val="000000" w:themeColor="text1"/>
          <w:sz w:val="32"/>
          <w:szCs w:val="32"/>
          <w:u w:val="none"/>
          <w14:textFill>
            <w14:solidFill>
              <w14:schemeClr w14:val="tx1"/>
            </w14:solidFill>
          </w14:textFill>
        </w:rPr>
        <w:t>。</w:t>
      </w:r>
    </w:p>
    <w:p>
      <w:pPr>
        <w:ind w:firstLine="640" w:firstLineChars="200"/>
        <w:rPr>
          <w:rFonts w:ascii="黑体" w:hAnsi="黑体" w:eastAsia="黑体" w:cs="Times New Roman"/>
          <w:b w:val="0"/>
          <w:bCs w:val="0"/>
          <w:color w:val="000000" w:themeColor="text1"/>
          <w:sz w:val="32"/>
          <w:u w:val="none"/>
          <w:shd w:val="clear" w:color="auto" w:fill="FFFFFF"/>
          <w14:textFill>
            <w14:solidFill>
              <w14:schemeClr w14:val="tx1"/>
            </w14:solidFill>
          </w14:textFill>
        </w:rPr>
      </w:pPr>
      <w:r>
        <w:rPr>
          <w:rFonts w:hint="eastAsia" w:ascii="黑体" w:hAnsi="黑体" w:eastAsia="黑体" w:cs="Times New Roman"/>
          <w:b w:val="0"/>
          <w:bCs w:val="0"/>
          <w:color w:val="000000" w:themeColor="text1"/>
          <w:sz w:val="32"/>
          <w:u w:val="none"/>
          <w:shd w:val="clear" w:color="auto" w:fill="FFFFFF"/>
          <w14:textFill>
            <w14:solidFill>
              <w14:schemeClr w14:val="tx1"/>
            </w14:solidFill>
          </w14:textFill>
        </w:rPr>
        <w:t>六、关于</w:t>
      </w:r>
      <w:r>
        <w:rPr>
          <w:rFonts w:hint="eastAsia" w:ascii="黑体" w:hAnsi="黑体" w:eastAsia="黑体"/>
          <w:b w:val="0"/>
          <w:bCs w:val="0"/>
          <w:color w:val="000000" w:themeColor="text1"/>
          <w:sz w:val="32"/>
          <w:szCs w:val="32"/>
          <w:u w:val="none"/>
          <w:lang w:eastAsia="zh-CN"/>
          <w14:textFill>
            <w14:solidFill>
              <w14:schemeClr w14:val="tx1"/>
            </w14:solidFill>
          </w14:textFill>
        </w:rPr>
        <w:t>三亚市公安局特警（防暴）支队2022</w:t>
      </w:r>
      <w:r>
        <w:rPr>
          <w:rFonts w:ascii="黑体" w:hAnsi="黑体" w:eastAsia="黑体" w:cs="Times New Roman"/>
          <w:b w:val="0"/>
          <w:bCs w:val="0"/>
          <w:color w:val="000000" w:themeColor="text1"/>
          <w:sz w:val="32"/>
          <w:u w:val="none"/>
          <w:shd w:val="clear" w:color="auto" w:fill="FFFFFF"/>
          <w14:textFill>
            <w14:solidFill>
              <w14:schemeClr w14:val="tx1"/>
            </w14:solidFill>
          </w14:textFill>
        </w:rPr>
        <w:t>年</w:t>
      </w:r>
      <w:r>
        <w:rPr>
          <w:rFonts w:hint="eastAsia" w:ascii="黑体" w:hAnsi="黑体" w:eastAsia="黑体" w:cs="Times New Roman"/>
          <w:b w:val="0"/>
          <w:bCs w:val="0"/>
          <w:color w:val="000000" w:themeColor="text1"/>
          <w:sz w:val="32"/>
          <w:u w:val="none"/>
          <w:shd w:val="clear" w:color="auto" w:fill="FFFFFF"/>
          <w14:textFill>
            <w14:solidFill>
              <w14:schemeClr w14:val="tx1"/>
            </w14:solidFill>
          </w14:textFill>
        </w:rPr>
        <w:t>收支预算情况的总体说明</w:t>
      </w:r>
    </w:p>
    <w:p>
      <w:pPr>
        <w:ind w:firstLine="640" w:firstLineChars="200"/>
        <w:rPr>
          <w:rFonts w:ascii="仿宋_GB2312" w:hAnsi="黑体" w:eastAsia="仿宋_GB2312"/>
          <w:b w:val="0"/>
          <w:bCs w:val="0"/>
          <w:color w:val="000000" w:themeColor="text1"/>
          <w:sz w:val="32"/>
          <w:szCs w:val="32"/>
          <w:u w:val="none"/>
          <w14:textFill>
            <w14:solidFill>
              <w14:schemeClr w14:val="tx1"/>
            </w14:solidFill>
          </w14:textFill>
        </w:rPr>
      </w:pPr>
      <w:r>
        <w:rPr>
          <w:rFonts w:hint="eastAsia" w:ascii="仿宋_GB2312" w:hAnsi="黑体" w:eastAsia="仿宋_GB2312" w:cs="仿宋_GB2312"/>
          <w:b w:val="0"/>
          <w:bCs w:val="0"/>
          <w:color w:val="000000" w:themeColor="text1"/>
          <w:sz w:val="32"/>
          <w:szCs w:val="32"/>
          <w:u w:val="none"/>
          <w14:textFill>
            <w14:solidFill>
              <w14:schemeClr w14:val="tx1"/>
            </w14:solidFill>
          </w14:textFill>
        </w:rPr>
        <w:t>按照综合预算原则，</w:t>
      </w:r>
      <w:r>
        <w:rPr>
          <w:rFonts w:hint="eastAsia" w:ascii="仿宋_GB2312" w:hAnsi="黑体" w:eastAsia="仿宋_GB2312" w:cs="仿宋_GB2312"/>
          <w:b w:val="0"/>
          <w:bCs w:val="0"/>
          <w:color w:val="000000" w:themeColor="text1"/>
          <w:sz w:val="32"/>
          <w:szCs w:val="32"/>
          <w:u w:val="none"/>
          <w:lang w:eastAsia="zh-CN"/>
          <w14:textFill>
            <w14:solidFill>
              <w14:schemeClr w14:val="tx1"/>
            </w14:solidFill>
          </w14:textFill>
        </w:rPr>
        <w:t>三亚市公安局特警（防暴）支队</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所有收入和支出均纳入</w:t>
      </w:r>
      <w:r>
        <w:rPr>
          <w:rFonts w:hint="eastAsia" w:ascii="仿宋_GB2312" w:hAnsi="黑体" w:eastAsia="仿宋_GB2312" w:cs="仿宋_GB2312"/>
          <w:b w:val="0"/>
          <w:bCs w:val="0"/>
          <w:color w:val="000000" w:themeColor="text1"/>
          <w:sz w:val="32"/>
          <w:szCs w:val="32"/>
          <w:u w:val="none"/>
          <w:lang w:eastAsia="zh-CN"/>
          <w14:textFill>
            <w14:solidFill>
              <w14:schemeClr w14:val="tx1"/>
            </w14:solidFill>
          </w14:textFill>
        </w:rPr>
        <w:t>单位</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预算管理。收入包括：一般公共预算拨款收入、其他收入</w:t>
      </w:r>
      <w:r>
        <w:rPr>
          <w:rFonts w:hint="eastAsia" w:ascii="仿宋_GB2312" w:hAnsi="黑体" w:eastAsia="仿宋_GB2312"/>
          <w:b w:val="0"/>
          <w:bCs w:val="0"/>
          <w:color w:val="000000" w:themeColor="text1"/>
          <w:sz w:val="32"/>
          <w:szCs w:val="32"/>
          <w:u w:val="none"/>
          <w14:textFill>
            <w14:solidFill>
              <w14:schemeClr w14:val="tx1"/>
            </w14:solidFill>
          </w14:textFill>
        </w:rPr>
        <w:t>；支出包括：公共安全支出、社会保障和就业支出、卫生健康支出</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r>
        <w:rPr>
          <w:rFonts w:hint="eastAsia" w:ascii="仿宋_GB2312" w:hAnsi="黑体" w:eastAsia="仿宋_GB2312"/>
          <w:b w:val="0"/>
          <w:bCs w:val="0"/>
          <w:color w:val="000000" w:themeColor="text1"/>
          <w:sz w:val="32"/>
          <w:szCs w:val="32"/>
          <w:u w:val="none"/>
          <w14:textFill>
            <w14:solidFill>
              <w14:schemeClr w14:val="tx1"/>
            </w14:solidFill>
          </w14:textFill>
        </w:rPr>
        <w:t>城乡社区支出</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r>
        <w:rPr>
          <w:rFonts w:hint="eastAsia" w:ascii="仿宋_GB2312" w:hAnsi="黑体" w:eastAsia="仿宋_GB2312"/>
          <w:b w:val="0"/>
          <w:bCs w:val="0"/>
          <w:color w:val="000000" w:themeColor="text1"/>
          <w:sz w:val="32"/>
          <w:szCs w:val="32"/>
          <w:u w:val="none"/>
          <w14:textFill>
            <w14:solidFill>
              <w14:schemeClr w14:val="tx1"/>
            </w14:solidFill>
          </w14:textFill>
        </w:rPr>
        <w:t>住房保障支出。</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三亚市公安局特警（防暴）支队2022</w:t>
      </w:r>
      <w:r>
        <w:rPr>
          <w:rFonts w:hint="eastAsia" w:ascii="仿宋_GB2312" w:hAnsi="黑体" w:eastAsia="仿宋_GB2312"/>
          <w:b w:val="0"/>
          <w:bCs w:val="0"/>
          <w:color w:val="000000" w:themeColor="text1"/>
          <w:sz w:val="32"/>
          <w:szCs w:val="32"/>
          <w:u w:val="none"/>
          <w14:textFill>
            <w14:solidFill>
              <w14:schemeClr w14:val="tx1"/>
            </w14:solidFill>
          </w14:textFill>
        </w:rPr>
        <w:t>年收支总预算</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2974.08</w:t>
      </w:r>
      <w:r>
        <w:rPr>
          <w:rFonts w:hint="eastAsia" w:ascii="仿宋_GB2312" w:hAnsi="黑体" w:eastAsia="仿宋_GB2312"/>
          <w:b w:val="0"/>
          <w:bCs w:val="0"/>
          <w:color w:val="000000" w:themeColor="text1"/>
          <w:sz w:val="32"/>
          <w:szCs w:val="32"/>
          <w:u w:val="none"/>
          <w14:textFill>
            <w14:solidFill>
              <w14:schemeClr w14:val="tx1"/>
            </w14:solidFill>
          </w14:textFill>
        </w:rPr>
        <w:t>万元。</w:t>
      </w:r>
    </w:p>
    <w:p>
      <w:pPr>
        <w:ind w:firstLine="640" w:firstLineChars="200"/>
        <w:rPr>
          <w:rFonts w:ascii="黑体" w:hAnsi="黑体" w:eastAsia="黑体" w:cs="Times New Roman"/>
          <w:b w:val="0"/>
          <w:bCs w:val="0"/>
          <w:color w:val="000000" w:themeColor="text1"/>
          <w:sz w:val="32"/>
          <w:u w:val="none"/>
          <w:shd w:val="clear" w:color="auto" w:fill="FFFFFF"/>
          <w14:textFill>
            <w14:solidFill>
              <w14:schemeClr w14:val="tx1"/>
            </w14:solidFill>
          </w14:textFill>
        </w:rPr>
      </w:pPr>
      <w:r>
        <w:rPr>
          <w:rFonts w:hint="eastAsia" w:ascii="黑体" w:hAnsi="黑体" w:eastAsia="黑体" w:cs="Times New Roman"/>
          <w:b w:val="0"/>
          <w:bCs w:val="0"/>
          <w:color w:val="000000" w:themeColor="text1"/>
          <w:sz w:val="32"/>
          <w:u w:val="none"/>
          <w:shd w:val="clear" w:color="auto" w:fill="FFFFFF"/>
          <w14:textFill>
            <w14:solidFill>
              <w14:schemeClr w14:val="tx1"/>
            </w14:solidFill>
          </w14:textFill>
        </w:rPr>
        <w:t>七、关于</w:t>
      </w:r>
      <w:r>
        <w:rPr>
          <w:rFonts w:hint="eastAsia" w:ascii="黑体" w:hAnsi="黑体" w:eastAsia="黑体"/>
          <w:b w:val="0"/>
          <w:bCs w:val="0"/>
          <w:color w:val="000000" w:themeColor="text1"/>
          <w:sz w:val="32"/>
          <w:szCs w:val="32"/>
          <w:u w:val="none"/>
          <w:lang w:eastAsia="zh-CN"/>
          <w14:textFill>
            <w14:solidFill>
              <w14:schemeClr w14:val="tx1"/>
            </w14:solidFill>
          </w14:textFill>
        </w:rPr>
        <w:t>三亚市公安局特警（防暴）支队2022</w:t>
      </w:r>
      <w:r>
        <w:rPr>
          <w:rFonts w:ascii="黑体" w:hAnsi="黑体" w:eastAsia="黑体" w:cs="Times New Roman"/>
          <w:b w:val="0"/>
          <w:bCs w:val="0"/>
          <w:color w:val="000000" w:themeColor="text1"/>
          <w:sz w:val="32"/>
          <w:u w:val="none"/>
          <w:shd w:val="clear" w:color="auto" w:fill="FFFFFF"/>
          <w14:textFill>
            <w14:solidFill>
              <w14:schemeClr w14:val="tx1"/>
            </w14:solidFill>
          </w14:textFill>
        </w:rPr>
        <w:t>年</w:t>
      </w:r>
      <w:r>
        <w:rPr>
          <w:rFonts w:hint="eastAsia" w:ascii="黑体" w:hAnsi="黑体" w:eastAsia="黑体" w:cs="Times New Roman"/>
          <w:b w:val="0"/>
          <w:bCs w:val="0"/>
          <w:color w:val="000000" w:themeColor="text1"/>
          <w:sz w:val="32"/>
          <w:u w:val="none"/>
          <w:shd w:val="clear" w:color="auto" w:fill="FFFFFF"/>
          <w14:textFill>
            <w14:solidFill>
              <w14:schemeClr w14:val="tx1"/>
            </w14:solidFill>
          </w14:textFill>
        </w:rPr>
        <w:t>收入预算情况说明</w:t>
      </w:r>
    </w:p>
    <w:p>
      <w:pPr>
        <w:ind w:firstLine="640" w:firstLineChars="200"/>
        <w:rPr>
          <w:rFonts w:ascii="仿宋_GB2312" w:hAnsi="黑体" w:eastAsia="仿宋_GB2312"/>
          <w:b w:val="0"/>
          <w:bCs w:val="0"/>
          <w:color w:val="000000" w:themeColor="text1"/>
          <w:sz w:val="32"/>
          <w:szCs w:val="32"/>
          <w:u w:val="none"/>
          <w14:textFill>
            <w14:solidFill>
              <w14:schemeClr w14:val="tx1"/>
            </w14:solidFill>
          </w14:textFill>
        </w:rPr>
      </w:pP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三亚市公安局特警（防暴）支队2022</w:t>
      </w:r>
      <w:r>
        <w:rPr>
          <w:rFonts w:hint="eastAsia" w:ascii="仿宋_GB2312" w:hAnsi="黑体" w:eastAsia="仿宋_GB2312"/>
          <w:b w:val="0"/>
          <w:bCs w:val="0"/>
          <w:color w:val="000000" w:themeColor="text1"/>
          <w:sz w:val="32"/>
          <w:szCs w:val="32"/>
          <w:u w:val="none"/>
          <w14:textFill>
            <w14:solidFill>
              <w14:schemeClr w14:val="tx1"/>
            </w14:solidFill>
          </w14:textFill>
        </w:rPr>
        <w:t>年收入预算</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2974.08</w:t>
      </w:r>
      <w:r>
        <w:rPr>
          <w:rFonts w:hint="eastAsia" w:ascii="仿宋_GB2312" w:hAnsi="黑体" w:eastAsia="仿宋_GB2312"/>
          <w:b w:val="0"/>
          <w:bCs w:val="0"/>
          <w:color w:val="000000" w:themeColor="text1"/>
          <w:sz w:val="32"/>
          <w:szCs w:val="32"/>
          <w:u w:val="none"/>
          <w14:textFill>
            <w14:solidFill>
              <w14:schemeClr w14:val="tx1"/>
            </w14:solidFill>
          </w14:textFill>
        </w:rPr>
        <w:t>万元，其中：上年结转</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433.26</w:t>
      </w:r>
      <w:r>
        <w:rPr>
          <w:rFonts w:hint="eastAsia" w:ascii="仿宋_GB2312" w:hAnsi="黑体" w:eastAsia="仿宋_GB2312"/>
          <w:b w:val="0"/>
          <w:bCs w:val="0"/>
          <w:color w:val="000000" w:themeColor="text1"/>
          <w:sz w:val="32"/>
          <w:szCs w:val="32"/>
          <w:u w:val="none"/>
          <w14:textFill>
            <w14:solidFill>
              <w14:schemeClr w14:val="tx1"/>
            </w14:solidFill>
          </w14:textFill>
        </w:rPr>
        <w:t>万元，占</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14.57</w:t>
      </w:r>
      <w:r>
        <w:rPr>
          <w:rFonts w:hint="eastAsia" w:ascii="仿宋_GB2312" w:hAnsi="黑体" w:eastAsia="仿宋_GB2312"/>
          <w:b w:val="0"/>
          <w:bCs w:val="0"/>
          <w:color w:val="000000" w:themeColor="text1"/>
          <w:sz w:val="32"/>
          <w:szCs w:val="32"/>
          <w:u w:val="none"/>
          <w14:textFill>
            <w14:solidFill>
              <w14:schemeClr w14:val="tx1"/>
            </w14:solidFill>
          </w14:textFill>
        </w:rPr>
        <w:t>%；经费拨款收入</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2490.82</w:t>
      </w:r>
      <w:r>
        <w:rPr>
          <w:rFonts w:hint="eastAsia" w:ascii="仿宋_GB2312" w:hAnsi="黑体" w:eastAsia="仿宋_GB2312"/>
          <w:b w:val="0"/>
          <w:bCs w:val="0"/>
          <w:color w:val="000000" w:themeColor="text1"/>
          <w:sz w:val="32"/>
          <w:szCs w:val="32"/>
          <w:u w:val="none"/>
          <w14:textFill>
            <w14:solidFill>
              <w14:schemeClr w14:val="tx1"/>
            </w14:solidFill>
          </w14:textFill>
        </w:rPr>
        <w:t>万元，占</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83.75</w:t>
      </w:r>
      <w:r>
        <w:rPr>
          <w:rFonts w:hint="eastAsia" w:ascii="仿宋_GB2312" w:hAnsi="黑体" w:eastAsia="仿宋_GB2312"/>
          <w:b w:val="0"/>
          <w:bCs w:val="0"/>
          <w:color w:val="000000" w:themeColor="text1"/>
          <w:sz w:val="32"/>
          <w:szCs w:val="32"/>
          <w:u w:val="none"/>
          <w14:textFill>
            <w14:solidFill>
              <w14:schemeClr w14:val="tx1"/>
            </w14:solidFill>
          </w14:textFill>
        </w:rPr>
        <w:t>%；</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其他</w:t>
      </w:r>
      <w:r>
        <w:rPr>
          <w:rFonts w:hint="eastAsia" w:ascii="仿宋_GB2312" w:hAnsi="黑体" w:eastAsia="仿宋_GB2312"/>
          <w:b w:val="0"/>
          <w:bCs w:val="0"/>
          <w:color w:val="000000" w:themeColor="text1"/>
          <w:sz w:val="32"/>
          <w:szCs w:val="32"/>
          <w:u w:val="none"/>
          <w14:textFill>
            <w14:solidFill>
              <w14:schemeClr w14:val="tx1"/>
            </w14:solidFill>
          </w14:textFill>
        </w:rPr>
        <w:t>收入</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50</w:t>
      </w:r>
      <w:r>
        <w:rPr>
          <w:rFonts w:hint="eastAsia" w:ascii="仿宋_GB2312" w:hAnsi="黑体" w:eastAsia="仿宋_GB2312"/>
          <w:b w:val="0"/>
          <w:bCs w:val="0"/>
          <w:color w:val="000000" w:themeColor="text1"/>
          <w:sz w:val="32"/>
          <w:szCs w:val="32"/>
          <w:u w:val="none"/>
          <w14:textFill>
            <w14:solidFill>
              <w14:schemeClr w14:val="tx1"/>
            </w14:solidFill>
          </w14:textFill>
        </w:rPr>
        <w:t>万元，占</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1.68</w:t>
      </w:r>
      <w:r>
        <w:rPr>
          <w:rFonts w:hint="eastAsia" w:ascii="仿宋_GB2312" w:hAnsi="黑体" w:eastAsia="仿宋_GB2312"/>
          <w:b w:val="0"/>
          <w:bCs w:val="0"/>
          <w:color w:val="000000" w:themeColor="text1"/>
          <w:sz w:val="32"/>
          <w:szCs w:val="32"/>
          <w:u w:val="none"/>
          <w14:textFill>
            <w14:solidFill>
              <w14:schemeClr w14:val="tx1"/>
            </w14:solidFill>
          </w14:textFill>
        </w:rPr>
        <w:t>%。比上年预算数</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增加</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494.58</w:t>
      </w:r>
      <w:r>
        <w:rPr>
          <w:rFonts w:hint="eastAsia" w:ascii="仿宋_GB2312" w:hAnsi="黑体" w:eastAsia="仿宋_GB2312"/>
          <w:b w:val="0"/>
          <w:bCs w:val="0"/>
          <w:color w:val="000000" w:themeColor="text1"/>
          <w:sz w:val="32"/>
          <w:szCs w:val="32"/>
          <w:u w:val="none"/>
          <w14:textFill>
            <w14:solidFill>
              <w14:schemeClr w14:val="tx1"/>
            </w14:solidFill>
          </w14:textFill>
        </w:rPr>
        <w:t>万元，主要是</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警犬基地工程项目建设经费结余及增员</w:t>
      </w:r>
      <w:r>
        <w:rPr>
          <w:rFonts w:hint="eastAsia" w:ascii="仿宋_GB2312" w:hAnsi="黑体" w:eastAsia="仿宋_GB2312"/>
          <w:b w:val="0"/>
          <w:bCs w:val="0"/>
          <w:color w:val="000000" w:themeColor="text1"/>
          <w:sz w:val="32"/>
          <w:szCs w:val="32"/>
          <w:u w:val="none"/>
          <w14:textFill>
            <w14:solidFill>
              <w14:schemeClr w14:val="tx1"/>
            </w14:solidFill>
          </w14:textFill>
        </w:rPr>
        <w:t>。</w:t>
      </w:r>
    </w:p>
    <w:p>
      <w:pPr>
        <w:ind w:firstLine="640" w:firstLineChars="200"/>
        <w:rPr>
          <w:rFonts w:ascii="黑体" w:hAnsi="黑体" w:eastAsia="黑体" w:cs="Times New Roman"/>
          <w:b w:val="0"/>
          <w:bCs w:val="0"/>
          <w:color w:val="000000" w:themeColor="text1"/>
          <w:sz w:val="32"/>
          <w:u w:val="none"/>
          <w:shd w:val="clear" w:color="auto" w:fill="FFFFFF"/>
          <w14:textFill>
            <w14:solidFill>
              <w14:schemeClr w14:val="tx1"/>
            </w14:solidFill>
          </w14:textFill>
        </w:rPr>
      </w:pPr>
      <w:r>
        <w:rPr>
          <w:rFonts w:hint="eastAsia" w:ascii="黑体" w:hAnsi="黑体" w:eastAsia="黑体" w:cs="Times New Roman"/>
          <w:b w:val="0"/>
          <w:bCs w:val="0"/>
          <w:color w:val="000000" w:themeColor="text1"/>
          <w:sz w:val="32"/>
          <w:u w:val="none"/>
          <w:shd w:val="clear" w:color="auto" w:fill="FFFFFF"/>
          <w14:textFill>
            <w14:solidFill>
              <w14:schemeClr w14:val="tx1"/>
            </w14:solidFill>
          </w14:textFill>
        </w:rPr>
        <w:t>八、关于</w:t>
      </w:r>
      <w:r>
        <w:rPr>
          <w:rFonts w:hint="eastAsia" w:ascii="黑体" w:hAnsi="黑体" w:eastAsia="黑体"/>
          <w:b w:val="0"/>
          <w:bCs w:val="0"/>
          <w:color w:val="000000" w:themeColor="text1"/>
          <w:sz w:val="32"/>
          <w:szCs w:val="32"/>
          <w:u w:val="none"/>
          <w:lang w:eastAsia="zh-CN"/>
          <w14:textFill>
            <w14:solidFill>
              <w14:schemeClr w14:val="tx1"/>
            </w14:solidFill>
          </w14:textFill>
        </w:rPr>
        <w:t>三亚市公安局特警（防暴）支队2022</w:t>
      </w:r>
      <w:r>
        <w:rPr>
          <w:rFonts w:ascii="黑体" w:hAnsi="黑体" w:eastAsia="黑体" w:cs="Times New Roman"/>
          <w:b w:val="0"/>
          <w:bCs w:val="0"/>
          <w:color w:val="000000" w:themeColor="text1"/>
          <w:sz w:val="32"/>
          <w:u w:val="none"/>
          <w:shd w:val="clear" w:color="auto" w:fill="FFFFFF"/>
          <w14:textFill>
            <w14:solidFill>
              <w14:schemeClr w14:val="tx1"/>
            </w14:solidFill>
          </w14:textFill>
        </w:rPr>
        <w:t>年</w:t>
      </w:r>
      <w:r>
        <w:rPr>
          <w:rFonts w:hint="eastAsia" w:ascii="黑体" w:hAnsi="黑体" w:eastAsia="黑体" w:cs="Times New Roman"/>
          <w:b w:val="0"/>
          <w:bCs w:val="0"/>
          <w:color w:val="000000" w:themeColor="text1"/>
          <w:sz w:val="32"/>
          <w:u w:val="none"/>
          <w:shd w:val="clear" w:color="auto" w:fill="FFFFFF"/>
          <w14:textFill>
            <w14:solidFill>
              <w14:schemeClr w14:val="tx1"/>
            </w14:solidFill>
          </w14:textFill>
        </w:rPr>
        <w:t>支出预算情况说明</w:t>
      </w:r>
    </w:p>
    <w:p>
      <w:pPr>
        <w:ind w:firstLine="640" w:firstLineChars="200"/>
        <w:rPr>
          <w:rFonts w:ascii="仿宋_GB2312" w:hAnsi="黑体" w:eastAsia="仿宋_GB2312"/>
          <w:b w:val="0"/>
          <w:bCs w:val="0"/>
          <w:color w:val="000000" w:themeColor="text1"/>
          <w:sz w:val="32"/>
          <w:szCs w:val="32"/>
          <w:u w:val="none"/>
          <w14:textFill>
            <w14:solidFill>
              <w14:schemeClr w14:val="tx1"/>
            </w14:solidFill>
          </w14:textFill>
        </w:rPr>
      </w:pPr>
      <w:r>
        <w:rPr>
          <w:rFonts w:hint="eastAsia" w:ascii="仿宋_GB2312" w:hAnsi="黑体" w:eastAsia="仿宋_GB2312"/>
          <w:b w:val="0"/>
          <w:bCs w:val="0"/>
          <w:color w:val="000000" w:themeColor="text1"/>
          <w:sz w:val="32"/>
          <w:szCs w:val="32"/>
          <w:u w:val="none"/>
          <w:lang w:eastAsia="zh-CN"/>
          <w14:textFill>
            <w14:solidFill>
              <w14:schemeClr w14:val="tx1"/>
            </w14:solidFill>
          </w14:textFill>
        </w:rPr>
        <w:t>三亚市公安局特警（防暴）支队2022</w:t>
      </w:r>
      <w:r>
        <w:rPr>
          <w:rFonts w:hint="eastAsia" w:ascii="仿宋_GB2312" w:hAnsi="黑体" w:eastAsia="仿宋_GB2312"/>
          <w:b w:val="0"/>
          <w:bCs w:val="0"/>
          <w:color w:val="000000" w:themeColor="text1"/>
          <w:sz w:val="32"/>
          <w:szCs w:val="32"/>
          <w:u w:val="none"/>
          <w14:textFill>
            <w14:solidFill>
              <w14:schemeClr w14:val="tx1"/>
            </w14:solidFill>
          </w14:textFill>
        </w:rPr>
        <w:t>年支出预算</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2974.08</w:t>
      </w:r>
      <w:r>
        <w:rPr>
          <w:rFonts w:hint="eastAsia" w:ascii="仿宋_GB2312" w:hAnsi="黑体" w:eastAsia="仿宋_GB2312"/>
          <w:b w:val="0"/>
          <w:bCs w:val="0"/>
          <w:color w:val="000000" w:themeColor="text1"/>
          <w:sz w:val="32"/>
          <w:szCs w:val="32"/>
          <w:u w:val="none"/>
          <w14:textFill>
            <w14:solidFill>
              <w14:schemeClr w14:val="tx1"/>
            </w14:solidFill>
          </w14:textFill>
        </w:rPr>
        <w:t>万元，其中：基本支出</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1435.82</w:t>
      </w:r>
      <w:r>
        <w:rPr>
          <w:rFonts w:hint="eastAsia" w:ascii="仿宋_GB2312" w:hAnsi="黑体" w:eastAsia="仿宋_GB2312"/>
          <w:b w:val="0"/>
          <w:bCs w:val="0"/>
          <w:color w:val="000000" w:themeColor="text1"/>
          <w:sz w:val="32"/>
          <w:szCs w:val="32"/>
          <w:u w:val="none"/>
          <w14:textFill>
            <w14:solidFill>
              <w14:schemeClr w14:val="tx1"/>
            </w14:solidFill>
          </w14:textFill>
        </w:rPr>
        <w:t>万元，占</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48.28</w:t>
      </w:r>
      <w:r>
        <w:rPr>
          <w:rFonts w:hint="eastAsia" w:ascii="仿宋_GB2312" w:hAnsi="黑体" w:eastAsia="仿宋_GB2312"/>
          <w:b w:val="0"/>
          <w:bCs w:val="0"/>
          <w:color w:val="000000" w:themeColor="text1"/>
          <w:sz w:val="32"/>
          <w:szCs w:val="32"/>
          <w:u w:val="none"/>
          <w14:textFill>
            <w14:solidFill>
              <w14:schemeClr w14:val="tx1"/>
            </w14:solidFill>
          </w14:textFill>
        </w:rPr>
        <w:t>%；项目支出</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1538.26</w:t>
      </w:r>
      <w:r>
        <w:rPr>
          <w:rFonts w:hint="eastAsia" w:ascii="仿宋_GB2312" w:hAnsi="黑体" w:eastAsia="仿宋_GB2312"/>
          <w:b w:val="0"/>
          <w:bCs w:val="0"/>
          <w:color w:val="000000" w:themeColor="text1"/>
          <w:sz w:val="32"/>
          <w:szCs w:val="32"/>
          <w:u w:val="none"/>
          <w14:textFill>
            <w14:solidFill>
              <w14:schemeClr w14:val="tx1"/>
            </w14:solidFill>
          </w14:textFill>
        </w:rPr>
        <w:t>万元，占</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51.72</w:t>
      </w:r>
      <w:r>
        <w:rPr>
          <w:rFonts w:hint="eastAsia" w:ascii="仿宋_GB2312" w:hAnsi="黑体" w:eastAsia="仿宋_GB2312"/>
          <w:b w:val="0"/>
          <w:bCs w:val="0"/>
          <w:color w:val="000000" w:themeColor="text1"/>
          <w:sz w:val="32"/>
          <w:szCs w:val="32"/>
          <w:u w:val="none"/>
          <w14:textFill>
            <w14:solidFill>
              <w14:schemeClr w14:val="tx1"/>
            </w14:solidFill>
          </w14:textFill>
        </w:rPr>
        <w:t>%。比上年预算数</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增加</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494.58</w:t>
      </w:r>
      <w:r>
        <w:rPr>
          <w:rFonts w:hint="eastAsia" w:ascii="仿宋_GB2312" w:hAnsi="黑体" w:eastAsia="仿宋_GB2312"/>
          <w:b w:val="0"/>
          <w:bCs w:val="0"/>
          <w:color w:val="000000" w:themeColor="text1"/>
          <w:sz w:val="32"/>
          <w:szCs w:val="32"/>
          <w:u w:val="none"/>
          <w14:textFill>
            <w14:solidFill>
              <w14:schemeClr w14:val="tx1"/>
            </w14:solidFill>
          </w14:textFill>
        </w:rPr>
        <w:t>万元，主要是</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警犬基地工程项目建设经费结余及增员</w:t>
      </w:r>
      <w:r>
        <w:rPr>
          <w:rFonts w:hint="eastAsia" w:ascii="仿宋_GB2312" w:hAnsi="黑体" w:eastAsia="仿宋_GB2312"/>
          <w:b w:val="0"/>
          <w:bCs w:val="0"/>
          <w:color w:val="000000" w:themeColor="text1"/>
          <w:sz w:val="32"/>
          <w:szCs w:val="32"/>
          <w:u w:val="none"/>
          <w14:textFill>
            <w14:solidFill>
              <w14:schemeClr w14:val="tx1"/>
            </w14:solidFill>
          </w14:textFill>
        </w:rPr>
        <w:t>。</w:t>
      </w:r>
    </w:p>
    <w:p>
      <w:pPr>
        <w:ind w:firstLine="640" w:firstLineChars="200"/>
        <w:rPr>
          <w:rFonts w:ascii="黑体" w:hAnsi="黑体" w:eastAsia="黑体" w:cs="Times New Roman"/>
          <w:b w:val="0"/>
          <w:bCs w:val="0"/>
          <w:color w:val="000000" w:themeColor="text1"/>
          <w:sz w:val="32"/>
          <w:u w:val="none"/>
          <w:shd w:val="clear" w:color="auto" w:fill="FFFFFF"/>
          <w14:textFill>
            <w14:solidFill>
              <w14:schemeClr w14:val="tx1"/>
            </w14:solidFill>
          </w14:textFill>
        </w:rPr>
      </w:pPr>
      <w:r>
        <w:rPr>
          <w:rFonts w:hint="eastAsia" w:ascii="黑体" w:hAnsi="黑体" w:eastAsia="黑体" w:cs="Times New Roman"/>
          <w:b w:val="0"/>
          <w:bCs w:val="0"/>
          <w:color w:val="000000" w:themeColor="text1"/>
          <w:sz w:val="32"/>
          <w:u w:val="none"/>
          <w:shd w:val="clear" w:color="auto" w:fill="FFFFFF"/>
          <w14:textFill>
            <w14:solidFill>
              <w14:schemeClr w14:val="tx1"/>
            </w14:solidFill>
          </w14:textFill>
        </w:rPr>
        <w:t>九、其他重要事项的情况说明</w:t>
      </w:r>
    </w:p>
    <w:p>
      <w:pPr>
        <w:ind w:firstLine="640" w:firstLineChars="200"/>
        <w:rPr>
          <w:rFonts w:ascii="楷体" w:hAnsi="楷体" w:eastAsia="楷体"/>
          <w:b w:val="0"/>
          <w:bCs w:val="0"/>
          <w:color w:val="000000" w:themeColor="text1"/>
          <w:sz w:val="32"/>
          <w:szCs w:val="32"/>
          <w:u w:val="none"/>
          <w14:textFill>
            <w14:solidFill>
              <w14:schemeClr w14:val="tx1"/>
            </w14:solidFill>
          </w14:textFill>
        </w:rPr>
      </w:pPr>
      <w:r>
        <w:rPr>
          <w:rFonts w:hint="eastAsia" w:ascii="楷体" w:hAnsi="楷体" w:eastAsia="楷体"/>
          <w:b w:val="0"/>
          <w:bCs w:val="0"/>
          <w:color w:val="000000" w:themeColor="text1"/>
          <w:sz w:val="32"/>
          <w:szCs w:val="32"/>
          <w:u w:val="none"/>
          <w14:textFill>
            <w14:solidFill>
              <w14:schemeClr w14:val="tx1"/>
            </w14:solidFill>
          </w14:textFill>
        </w:rPr>
        <w:t>（一）机关运行经费</w:t>
      </w:r>
    </w:p>
    <w:p>
      <w:pPr>
        <w:ind w:firstLine="640" w:firstLineChars="200"/>
        <w:rPr>
          <w:rFonts w:ascii="仿宋_GB2312" w:hAnsi="黑体" w:eastAsia="仿宋_GB2312"/>
          <w:b w:val="0"/>
          <w:bCs w:val="0"/>
          <w:color w:val="000000" w:themeColor="text1"/>
          <w:sz w:val="32"/>
          <w:szCs w:val="32"/>
          <w:u w:val="none"/>
          <w14:textFill>
            <w14:solidFill>
              <w14:schemeClr w14:val="tx1"/>
            </w14:solidFill>
          </w14:textFill>
        </w:rPr>
      </w:pP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2022年</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三亚市公安局特警（防暴）支队</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的机关运行经费预算</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374.54</w:t>
      </w:r>
      <w:r>
        <w:rPr>
          <w:rFonts w:hint="eastAsia" w:ascii="仿宋_GB2312" w:hAnsi="黑体" w:eastAsia="仿宋_GB2312"/>
          <w:b w:val="0"/>
          <w:bCs w:val="0"/>
          <w:color w:val="000000" w:themeColor="text1"/>
          <w:sz w:val="32"/>
          <w:szCs w:val="32"/>
          <w:u w:val="none"/>
          <w14:textFill>
            <w14:solidFill>
              <w14:schemeClr w14:val="tx1"/>
            </w14:solidFill>
          </w14:textFill>
        </w:rPr>
        <w:t>万元。</w:t>
      </w:r>
    </w:p>
    <w:p>
      <w:pPr>
        <w:ind w:firstLine="640" w:firstLineChars="200"/>
        <w:rPr>
          <w:rFonts w:ascii="楷体" w:hAnsi="楷体" w:eastAsia="楷体"/>
          <w:b w:val="0"/>
          <w:bCs w:val="0"/>
          <w:color w:val="000000" w:themeColor="text1"/>
          <w:sz w:val="32"/>
          <w:szCs w:val="32"/>
          <w:u w:val="none"/>
          <w14:textFill>
            <w14:solidFill>
              <w14:schemeClr w14:val="tx1"/>
            </w14:solidFill>
          </w14:textFill>
        </w:rPr>
      </w:pPr>
      <w:r>
        <w:rPr>
          <w:rFonts w:hint="eastAsia" w:ascii="楷体" w:hAnsi="楷体" w:eastAsia="楷体"/>
          <w:b w:val="0"/>
          <w:bCs w:val="0"/>
          <w:color w:val="000000" w:themeColor="text1"/>
          <w:sz w:val="32"/>
          <w:szCs w:val="32"/>
          <w:u w:val="none"/>
          <w14:textFill>
            <w14:solidFill>
              <w14:schemeClr w14:val="tx1"/>
            </w14:solidFill>
          </w14:textFill>
        </w:rPr>
        <w:t>（二）政府采购情况</w:t>
      </w:r>
    </w:p>
    <w:p>
      <w:pPr>
        <w:ind w:firstLine="640"/>
        <w:rPr>
          <w:rFonts w:ascii="仿宋_GB2312" w:hAnsi="黑体" w:eastAsia="仿宋_GB2312"/>
          <w:b w:val="0"/>
          <w:bCs w:val="0"/>
          <w:color w:val="000000" w:themeColor="text1"/>
          <w:sz w:val="32"/>
          <w:szCs w:val="32"/>
          <w:u w:val="none"/>
          <w14:textFill>
            <w14:solidFill>
              <w14:schemeClr w14:val="tx1"/>
            </w14:solidFill>
          </w14:textFill>
        </w:rPr>
      </w:pPr>
      <w:r>
        <w:rPr>
          <w:rFonts w:hint="eastAsia" w:ascii="仿宋_GB2312" w:hAnsi="黑体" w:eastAsia="仿宋_GB2312"/>
          <w:b w:val="0"/>
          <w:bCs w:val="0"/>
          <w:color w:val="000000" w:themeColor="text1"/>
          <w:sz w:val="32"/>
          <w:szCs w:val="32"/>
          <w:u w:val="none"/>
          <w:lang w:eastAsia="zh-CN"/>
          <w14:textFill>
            <w14:solidFill>
              <w14:schemeClr w14:val="tx1"/>
            </w14:solidFill>
          </w14:textFill>
        </w:rPr>
        <w:t>三亚市公安局特警（防暴）支队</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政府采购预算总额</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100</w:t>
      </w:r>
      <w:r>
        <w:rPr>
          <w:rFonts w:hint="eastAsia" w:ascii="仿宋_GB2312" w:hAnsi="黑体" w:eastAsia="仿宋_GB2312"/>
          <w:b w:val="0"/>
          <w:bCs w:val="0"/>
          <w:color w:val="000000" w:themeColor="text1"/>
          <w:sz w:val="32"/>
          <w:szCs w:val="32"/>
          <w:u w:val="none"/>
          <w14:textFill>
            <w14:solidFill>
              <w14:schemeClr w14:val="tx1"/>
            </w14:solidFill>
          </w14:textFill>
        </w:rPr>
        <w:t>万元，其中：政府采购货物预算</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100</w:t>
      </w:r>
      <w:r>
        <w:rPr>
          <w:rFonts w:hint="eastAsia" w:ascii="仿宋_GB2312" w:hAnsi="黑体" w:eastAsia="仿宋_GB2312"/>
          <w:b w:val="0"/>
          <w:bCs w:val="0"/>
          <w:color w:val="000000" w:themeColor="text1"/>
          <w:sz w:val="32"/>
          <w:szCs w:val="32"/>
          <w:u w:val="none"/>
          <w14:textFill>
            <w14:solidFill>
              <w14:schemeClr w14:val="tx1"/>
            </w14:solidFill>
          </w14:textFill>
        </w:rPr>
        <w:t>万元</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p>
    <w:p>
      <w:pPr>
        <w:ind w:firstLine="640" w:firstLineChars="200"/>
        <w:rPr>
          <w:rFonts w:ascii="楷体" w:hAnsi="楷体" w:eastAsia="楷体"/>
          <w:b w:val="0"/>
          <w:bCs w:val="0"/>
          <w:color w:val="000000" w:themeColor="text1"/>
          <w:sz w:val="32"/>
          <w:szCs w:val="32"/>
          <w:u w:val="none"/>
          <w14:textFill>
            <w14:solidFill>
              <w14:schemeClr w14:val="tx1"/>
            </w14:solidFill>
          </w14:textFill>
        </w:rPr>
      </w:pPr>
      <w:r>
        <w:rPr>
          <w:rFonts w:hint="eastAsia" w:ascii="楷体" w:hAnsi="楷体" w:eastAsia="楷体"/>
          <w:b w:val="0"/>
          <w:bCs w:val="0"/>
          <w:color w:val="000000" w:themeColor="text1"/>
          <w:sz w:val="32"/>
          <w:szCs w:val="32"/>
          <w:u w:val="none"/>
          <w14:textFill>
            <w14:solidFill>
              <w14:schemeClr w14:val="tx1"/>
            </w14:solidFill>
          </w14:textFill>
        </w:rPr>
        <w:t>（三）国有资产占有使用情况</w:t>
      </w:r>
    </w:p>
    <w:p>
      <w:pPr>
        <w:ind w:firstLine="640" w:firstLineChars="200"/>
        <w:rPr>
          <w:rFonts w:ascii="仿宋_GB2312" w:hAnsi="黑体" w:eastAsia="仿宋_GB2312" w:cs="仿宋_GB2312"/>
          <w:b w:val="0"/>
          <w:bCs w:val="0"/>
          <w:color w:val="000000" w:themeColor="text1"/>
          <w:sz w:val="32"/>
          <w:szCs w:val="32"/>
          <w:u w:val="none"/>
          <w14:textFill>
            <w14:solidFill>
              <w14:schemeClr w14:val="tx1"/>
            </w14:solidFill>
          </w14:textFill>
        </w:rPr>
      </w:pPr>
      <w:r>
        <w:rPr>
          <w:rFonts w:hint="eastAsia" w:ascii="仿宋_GB2312" w:hAnsi="黑体" w:eastAsia="仿宋_GB2312" w:cs="仿宋_GB2312"/>
          <w:b w:val="0"/>
          <w:bCs w:val="0"/>
          <w:color w:val="000000" w:themeColor="text1"/>
          <w:sz w:val="32"/>
          <w:szCs w:val="32"/>
          <w:u w:val="none"/>
          <w14:textFill>
            <w14:solidFill>
              <w14:schemeClr w14:val="tx1"/>
            </w14:solidFill>
          </w14:textFill>
        </w:rPr>
        <w:t>截至</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2021</w:t>
      </w:r>
      <w:r>
        <w:rPr>
          <w:rFonts w:hint="eastAsia" w:ascii="仿宋_GB2312" w:hAnsi="黑体" w:eastAsia="仿宋_GB2312"/>
          <w:b w:val="0"/>
          <w:bCs w:val="0"/>
          <w:color w:val="000000" w:themeColor="text1"/>
          <w:sz w:val="32"/>
          <w:szCs w:val="32"/>
          <w:u w:val="none"/>
          <w14:textFill>
            <w14:solidFill>
              <w14:schemeClr w14:val="tx1"/>
            </w14:solidFill>
          </w14:textFill>
        </w:rPr>
        <w:t>年12月31日，</w:t>
      </w:r>
      <w:r>
        <w:rPr>
          <w:rFonts w:hint="eastAsia" w:ascii="仿宋_GB2312" w:hAnsi="黑体" w:eastAsia="仿宋_GB2312" w:cs="仿宋_GB2312"/>
          <w:b w:val="0"/>
          <w:bCs w:val="0"/>
          <w:color w:val="000000" w:themeColor="text1"/>
          <w:sz w:val="32"/>
          <w:szCs w:val="32"/>
          <w:u w:val="none"/>
          <w:lang w:eastAsia="zh-CN"/>
          <w14:textFill>
            <w14:solidFill>
              <w14:schemeClr w14:val="tx1"/>
            </w14:solidFill>
          </w14:textFill>
        </w:rPr>
        <w:t>三亚市公安局特警（防暴）支队</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共有车辆</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31</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辆，其中，其中，一般执法执勤用车</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8</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辆、特种专业技术用车</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23</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辆。单位价值100万元以上设备</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4</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台（套）。</w:t>
      </w:r>
    </w:p>
    <w:p>
      <w:pPr>
        <w:ind w:firstLine="640" w:firstLineChars="200"/>
        <w:rPr>
          <w:rFonts w:ascii="楷体" w:hAnsi="楷体" w:eastAsia="楷体"/>
          <w:b w:val="0"/>
          <w:bCs w:val="0"/>
          <w:color w:val="000000" w:themeColor="text1"/>
          <w:sz w:val="32"/>
          <w:szCs w:val="32"/>
          <w:u w:val="none"/>
          <w14:textFill>
            <w14:solidFill>
              <w14:schemeClr w14:val="tx1"/>
            </w14:solidFill>
          </w14:textFill>
        </w:rPr>
      </w:pPr>
      <w:r>
        <w:rPr>
          <w:rFonts w:hint="eastAsia" w:ascii="楷体" w:hAnsi="楷体" w:eastAsia="楷体"/>
          <w:b w:val="0"/>
          <w:bCs w:val="0"/>
          <w:color w:val="000000" w:themeColor="text1"/>
          <w:sz w:val="32"/>
          <w:szCs w:val="32"/>
          <w:u w:val="none"/>
          <w14:textFill>
            <w14:solidFill>
              <w14:schemeClr w14:val="tx1"/>
            </w14:solidFill>
          </w14:textFill>
        </w:rPr>
        <w:t>（四）绩效目标设置情况</w:t>
      </w:r>
    </w:p>
    <w:p>
      <w:pPr>
        <w:ind w:firstLine="640" w:firstLineChars="200"/>
        <w:rPr>
          <w:rFonts w:ascii="仿宋_GB2312" w:hAnsi="黑体" w:eastAsia="仿宋_GB2312"/>
          <w:b w:val="0"/>
          <w:bCs w:val="0"/>
          <w:color w:val="000000" w:themeColor="text1"/>
          <w:sz w:val="32"/>
          <w:szCs w:val="32"/>
          <w:u w:val="none"/>
          <w14:textFill>
            <w14:solidFill>
              <w14:schemeClr w14:val="tx1"/>
            </w14:solidFill>
          </w14:textFill>
        </w:rPr>
      </w:pPr>
      <w:r>
        <w:rPr>
          <w:rFonts w:hint="eastAsia" w:ascii="仿宋_GB2312" w:hAnsi="黑体" w:eastAsia="仿宋_GB2312" w:cs="仿宋_GB2312"/>
          <w:b w:val="0"/>
          <w:bCs w:val="0"/>
          <w:color w:val="000000" w:themeColor="text1"/>
          <w:sz w:val="32"/>
          <w:szCs w:val="32"/>
          <w:u w:val="none"/>
          <w:lang w:eastAsia="zh-CN"/>
          <w14:textFill>
            <w14:solidFill>
              <w14:schemeClr w14:val="tx1"/>
            </w14:solidFill>
          </w14:textFill>
        </w:rPr>
        <w:t>三亚市公安局特警（防暴）支队</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16</w:t>
      </w:r>
      <w:r>
        <w:rPr>
          <w:rFonts w:hint="eastAsia" w:ascii="仿宋_GB2312" w:hAnsi="黑体" w:eastAsia="仿宋_GB2312" w:cs="仿宋_GB2312"/>
          <w:b w:val="0"/>
          <w:bCs w:val="0"/>
          <w:color w:val="000000" w:themeColor="text1"/>
          <w:sz w:val="32"/>
          <w:szCs w:val="32"/>
          <w:u w:val="none"/>
          <w14:textFill>
            <w14:solidFill>
              <w14:schemeClr w14:val="tx1"/>
            </w14:solidFill>
          </w14:textFill>
        </w:rPr>
        <w:t>个项目实行绩效目标管理，涉及一般公共预算</w:t>
      </w:r>
      <w:r>
        <w:rPr>
          <w:rFonts w:hint="eastAsia" w:ascii="仿宋_GB2312" w:hAnsi="黑体" w:eastAsia="仿宋_GB2312" w:cs="仿宋_GB2312"/>
          <w:b w:val="0"/>
          <w:bCs w:val="0"/>
          <w:color w:val="000000" w:themeColor="text1"/>
          <w:sz w:val="32"/>
          <w:szCs w:val="32"/>
          <w:u w:val="none"/>
          <w:lang w:val="en-US" w:eastAsia="zh-CN"/>
          <w14:textFill>
            <w14:solidFill>
              <w14:schemeClr w14:val="tx1"/>
            </w14:solidFill>
          </w14:textFill>
        </w:rPr>
        <w:t>2540.82</w:t>
      </w:r>
      <w:r>
        <w:rPr>
          <w:rFonts w:hint="eastAsia" w:ascii="仿宋_GB2312" w:hAnsi="黑体" w:eastAsia="仿宋_GB2312"/>
          <w:b w:val="0"/>
          <w:bCs w:val="0"/>
          <w:color w:val="000000" w:themeColor="text1"/>
          <w:sz w:val="32"/>
          <w:szCs w:val="32"/>
          <w:u w:val="none"/>
          <w14:textFill>
            <w14:solidFill>
              <w14:schemeClr w14:val="tx1"/>
            </w14:solidFill>
          </w14:textFill>
        </w:rPr>
        <w:t>万元</w:t>
      </w:r>
      <w:r>
        <w:rPr>
          <w:rFonts w:hint="eastAsia" w:ascii="仿宋_GB2312" w:hAnsi="黑体" w:eastAsia="仿宋_GB2312"/>
          <w:b w:val="0"/>
          <w:bCs w:val="0"/>
          <w:color w:val="000000" w:themeColor="text1"/>
          <w:sz w:val="32"/>
          <w:szCs w:val="32"/>
          <w:u w:val="none"/>
          <w:lang w:eastAsia="zh-CN"/>
          <w14:textFill>
            <w14:solidFill>
              <w14:schemeClr w14:val="tx1"/>
            </w14:solidFill>
          </w14:textFill>
        </w:rPr>
        <w:t>、</w:t>
      </w:r>
      <w:r>
        <w:rPr>
          <w:rFonts w:hint="eastAsia" w:ascii="仿宋" w:hAnsi="仿宋" w:eastAsia="仿宋" w:cs="仿宋"/>
          <w:b w:val="0"/>
          <w:bCs w:val="0"/>
          <w:color w:val="000000" w:themeColor="text1"/>
          <w:sz w:val="32"/>
          <w:szCs w:val="32"/>
          <w:u w:val="none"/>
          <w14:textFill>
            <w14:solidFill>
              <w14:schemeClr w14:val="tx1"/>
            </w14:solidFill>
          </w14:textFill>
        </w:rPr>
        <w:t>政府性基金</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0万元</w:t>
      </w:r>
      <w:r>
        <w:rPr>
          <w:rFonts w:hint="eastAsia" w:ascii="仿宋_GB2312" w:hAnsi="黑体" w:eastAsia="仿宋_GB2312"/>
          <w:b w:val="0"/>
          <w:bCs w:val="0"/>
          <w:color w:val="000000" w:themeColor="text1"/>
          <w:sz w:val="32"/>
          <w:szCs w:val="32"/>
          <w:u w:val="none"/>
          <w14:textFill>
            <w14:solidFill>
              <w14:schemeClr w14:val="tx1"/>
            </w14:solidFill>
          </w14:textFill>
        </w:rPr>
        <w:t>。</w:t>
      </w:r>
    </w:p>
    <w:p>
      <w:pPr>
        <w:jc w:val="center"/>
        <w:rPr>
          <w:rFonts w:ascii="黑体" w:hAnsi="黑体" w:eastAsia="黑体"/>
          <w:b w:val="0"/>
          <w:bCs w:val="0"/>
          <w:color w:val="000000" w:themeColor="text1"/>
          <w:sz w:val="32"/>
          <w:szCs w:val="32"/>
          <w:u w:val="none"/>
          <w14:textFill>
            <w14:solidFill>
              <w14:schemeClr w14:val="tx1"/>
            </w14:solidFill>
          </w14:textFill>
        </w:rPr>
      </w:pPr>
    </w:p>
    <w:p>
      <w:pPr>
        <w:jc w:val="left"/>
        <w:rPr>
          <w:rFonts w:ascii="仿宋_GB2312" w:hAnsi="宋体" w:eastAsia="仿宋_GB2312" w:cs="宋体"/>
          <w:b w:val="0"/>
          <w:bCs w:val="0"/>
          <w:color w:val="000000" w:themeColor="text1"/>
          <w:kern w:val="0"/>
          <w:sz w:val="32"/>
          <w:szCs w:val="30"/>
          <w:u w:val="none"/>
          <w14:textFill>
            <w14:solidFill>
              <w14:schemeClr w14:val="tx1"/>
            </w14:solidFill>
          </w14:textFill>
        </w:rPr>
      </w:pPr>
    </w:p>
    <w:p>
      <w:pPr>
        <w:jc w:val="center"/>
        <w:rPr>
          <w:rFonts w:ascii="黑体" w:hAnsi="黑体" w:eastAsia="黑体"/>
          <w:b w:val="0"/>
          <w:bCs w:val="0"/>
          <w:color w:val="000000" w:themeColor="text1"/>
          <w:sz w:val="32"/>
          <w:szCs w:val="32"/>
          <w:u w:val="none"/>
          <w14:textFill>
            <w14:solidFill>
              <w14:schemeClr w14:val="tx1"/>
            </w14:solidFill>
          </w14:textFill>
        </w:rPr>
      </w:pPr>
      <w:r>
        <w:rPr>
          <w:rFonts w:hint="eastAsia" w:ascii="黑体" w:hAnsi="黑体" w:eastAsia="黑体"/>
          <w:b w:val="0"/>
          <w:bCs w:val="0"/>
          <w:color w:val="000000" w:themeColor="text1"/>
          <w:sz w:val="32"/>
          <w:szCs w:val="32"/>
          <w:u w:val="none"/>
          <w14:textFill>
            <w14:solidFill>
              <w14:schemeClr w14:val="tx1"/>
            </w14:solidFill>
          </w14:textFill>
        </w:rPr>
        <w:t>第四部分  名词解释</w:t>
      </w:r>
    </w:p>
    <w:p>
      <w:pPr>
        <w:ind w:firstLine="640" w:firstLineChars="200"/>
        <w:jc w:val="left"/>
        <w:rPr>
          <w:rFonts w:ascii="仿宋_GB2312" w:eastAsia="仿宋_GB2312" w:cs="宋体"/>
          <w:b w:val="0"/>
          <w:bCs w:val="0"/>
          <w:color w:val="000000" w:themeColor="text1"/>
          <w:kern w:val="0"/>
          <w:sz w:val="32"/>
          <w:szCs w:val="32"/>
          <w:u w:val="none"/>
          <w:lang w:val="zh-CN"/>
          <w14:textFill>
            <w14:solidFill>
              <w14:schemeClr w14:val="tx1"/>
            </w14:solidFill>
          </w14:textFill>
        </w:rPr>
      </w:pPr>
    </w:p>
    <w:p>
      <w:pPr>
        <w:ind w:firstLine="640" w:firstLineChars="200"/>
        <w:jc w:val="left"/>
        <w:rPr>
          <w:rFonts w:ascii="仿宋_GB2312" w:hAnsi="宋体" w:eastAsia="仿宋_GB2312" w:cs="宋体"/>
          <w:b w:val="0"/>
          <w:bCs w:val="0"/>
          <w:color w:val="000000" w:themeColor="text1"/>
          <w:kern w:val="0"/>
          <w:sz w:val="32"/>
          <w:szCs w:val="30"/>
          <w:u w:val="none"/>
          <w14:textFill>
            <w14:solidFill>
              <w14:schemeClr w14:val="tx1"/>
            </w14:solidFill>
          </w14:textFill>
        </w:rPr>
      </w:pPr>
      <w:r>
        <w:rPr>
          <w:rFonts w:hint="eastAsia" w:ascii="仿宋_GB2312" w:hAnsi="宋体" w:eastAsia="仿宋_GB2312" w:cs="宋体"/>
          <w:b w:val="0"/>
          <w:bCs w:val="0"/>
          <w:color w:val="000000" w:themeColor="text1"/>
          <w:kern w:val="0"/>
          <w:sz w:val="32"/>
          <w:szCs w:val="30"/>
          <w:u w:val="none"/>
          <w14:textFill>
            <w14:solidFill>
              <w14:schemeClr w14:val="tx1"/>
            </w14:solidFill>
          </w14:textFill>
        </w:rPr>
        <w:t>一、财政拨款收入：指本级财政当年拨付的资金。</w:t>
      </w:r>
    </w:p>
    <w:p>
      <w:pPr>
        <w:ind w:firstLine="640" w:firstLineChars="200"/>
        <w:jc w:val="left"/>
        <w:rPr>
          <w:rFonts w:ascii="仿宋_GB2312" w:hAnsi="宋体" w:eastAsia="仿宋_GB2312" w:cs="宋体"/>
          <w:b w:val="0"/>
          <w:bCs w:val="0"/>
          <w:color w:val="000000" w:themeColor="text1"/>
          <w:kern w:val="0"/>
          <w:sz w:val="32"/>
          <w:szCs w:val="30"/>
          <w:u w:val="none"/>
          <w14:textFill>
            <w14:solidFill>
              <w14:schemeClr w14:val="tx1"/>
            </w14:solidFill>
          </w14:textFill>
        </w:rPr>
      </w:pPr>
      <w:r>
        <w:rPr>
          <w:rFonts w:hint="eastAsia" w:ascii="仿宋_GB2312" w:hAnsi="宋体" w:eastAsia="仿宋_GB2312" w:cs="宋体"/>
          <w:b w:val="0"/>
          <w:bCs w:val="0"/>
          <w:color w:val="000000" w:themeColor="text1"/>
          <w:kern w:val="0"/>
          <w:sz w:val="32"/>
          <w:szCs w:val="30"/>
          <w:u w:val="none"/>
          <w14:textFill>
            <w14:solidFill>
              <w14:schemeClr w14:val="tx1"/>
            </w14:solidFill>
          </w14:textFill>
        </w:rPr>
        <w:t>二、事业收入：指事业单位开展专业业务活动及辅助活动取得的收入。</w:t>
      </w:r>
    </w:p>
    <w:p>
      <w:pPr>
        <w:ind w:firstLine="640" w:firstLineChars="200"/>
        <w:jc w:val="left"/>
        <w:rPr>
          <w:rFonts w:ascii="仿宋_GB2312" w:hAnsi="宋体" w:eastAsia="仿宋_GB2312" w:cs="宋体"/>
          <w:b w:val="0"/>
          <w:bCs w:val="0"/>
          <w:color w:val="000000" w:themeColor="text1"/>
          <w:kern w:val="0"/>
          <w:sz w:val="32"/>
          <w:szCs w:val="30"/>
          <w:u w:val="none"/>
          <w14:textFill>
            <w14:solidFill>
              <w14:schemeClr w14:val="tx1"/>
            </w14:solidFill>
          </w14:textFill>
        </w:rPr>
      </w:pPr>
      <w:r>
        <w:rPr>
          <w:rFonts w:hint="eastAsia" w:ascii="仿宋_GB2312" w:hAnsi="宋体" w:eastAsia="仿宋_GB2312" w:cs="宋体"/>
          <w:b w:val="0"/>
          <w:bCs w:val="0"/>
          <w:color w:val="000000" w:themeColor="text1"/>
          <w:kern w:val="0"/>
          <w:sz w:val="32"/>
          <w:szCs w:val="30"/>
          <w:u w:val="none"/>
          <w14:textFill>
            <w14:solidFill>
              <w14:schemeClr w14:val="tx1"/>
            </w14:solidFill>
          </w14:textFill>
        </w:rPr>
        <w:t>三、经营收入：指事业单位在专业业务活动及其辅助活动之外开展非独立核算经营活动取得的收入。</w:t>
      </w:r>
    </w:p>
    <w:p>
      <w:pPr>
        <w:ind w:firstLine="640" w:firstLineChars="200"/>
        <w:jc w:val="left"/>
        <w:rPr>
          <w:rFonts w:ascii="仿宋_GB2312" w:hAnsi="宋体" w:eastAsia="仿宋_GB2312" w:cs="宋体"/>
          <w:b w:val="0"/>
          <w:bCs w:val="0"/>
          <w:color w:val="000000" w:themeColor="text1"/>
          <w:kern w:val="0"/>
          <w:sz w:val="32"/>
          <w:szCs w:val="30"/>
          <w:u w:val="none"/>
          <w14:textFill>
            <w14:solidFill>
              <w14:schemeClr w14:val="tx1"/>
            </w14:solidFill>
          </w14:textFill>
        </w:rPr>
      </w:pPr>
      <w:r>
        <w:rPr>
          <w:rFonts w:hint="eastAsia" w:ascii="仿宋_GB2312" w:hAnsi="宋体" w:eastAsia="仿宋_GB2312" w:cs="宋体"/>
          <w:b w:val="0"/>
          <w:bCs w:val="0"/>
          <w:color w:val="000000" w:themeColor="text1"/>
          <w:kern w:val="0"/>
          <w:sz w:val="32"/>
          <w:szCs w:val="30"/>
          <w:u w:val="none"/>
          <w14:textFill>
            <w14:solidFill>
              <w14:schemeClr w14:val="tx1"/>
            </w14:solidFill>
          </w14:textFill>
        </w:rPr>
        <w:t>四、其他收入：指除上述“财政拨款收入”“事业收入”“经营收入”等以外的收入。</w:t>
      </w:r>
    </w:p>
    <w:p>
      <w:pPr>
        <w:ind w:firstLine="640" w:firstLineChars="200"/>
        <w:jc w:val="left"/>
        <w:rPr>
          <w:rFonts w:ascii="仿宋_GB2312" w:hAnsi="宋体" w:eastAsia="仿宋_GB2312" w:cs="宋体"/>
          <w:b w:val="0"/>
          <w:bCs w:val="0"/>
          <w:color w:val="000000" w:themeColor="text1"/>
          <w:kern w:val="0"/>
          <w:sz w:val="32"/>
          <w:szCs w:val="30"/>
          <w:u w:val="none"/>
          <w14:textFill>
            <w14:solidFill>
              <w14:schemeClr w14:val="tx1"/>
            </w14:solidFill>
          </w14:textFill>
        </w:rPr>
      </w:pPr>
      <w:r>
        <w:rPr>
          <w:rFonts w:hint="eastAsia" w:ascii="仿宋_GB2312" w:hAnsi="宋体" w:eastAsia="仿宋_GB2312" w:cs="宋体"/>
          <w:b w:val="0"/>
          <w:bCs w:val="0"/>
          <w:color w:val="000000" w:themeColor="text1"/>
          <w:kern w:val="0"/>
          <w:sz w:val="32"/>
          <w:szCs w:val="30"/>
          <w:u w:val="none"/>
          <w14:textFill>
            <w14:solidFill>
              <w14:schemeClr w14:val="tx1"/>
            </w14:solidFill>
          </w14:textFill>
        </w:rPr>
        <w:t>五、年初结转和结余：指以前年度尚未完成、结转到本年按有关规定继续使用的资金。</w:t>
      </w:r>
    </w:p>
    <w:p>
      <w:pPr>
        <w:ind w:firstLine="640" w:firstLineChars="200"/>
        <w:jc w:val="left"/>
        <w:rPr>
          <w:rFonts w:ascii="仿宋_GB2312" w:hAnsi="宋体" w:eastAsia="仿宋_GB2312" w:cs="宋体"/>
          <w:b w:val="0"/>
          <w:bCs w:val="0"/>
          <w:color w:val="000000" w:themeColor="text1"/>
          <w:kern w:val="0"/>
          <w:sz w:val="32"/>
          <w:szCs w:val="30"/>
          <w:u w:val="none"/>
          <w14:textFill>
            <w14:solidFill>
              <w14:schemeClr w14:val="tx1"/>
            </w14:solidFill>
          </w14:textFill>
        </w:rPr>
      </w:pPr>
      <w:r>
        <w:rPr>
          <w:rFonts w:hint="eastAsia" w:ascii="仿宋_GB2312" w:hAnsi="宋体" w:eastAsia="仿宋_GB2312" w:cs="宋体"/>
          <w:b w:val="0"/>
          <w:bCs w:val="0"/>
          <w:color w:val="000000" w:themeColor="text1"/>
          <w:kern w:val="0"/>
          <w:sz w:val="32"/>
          <w:szCs w:val="30"/>
          <w:u w:val="none"/>
          <w14:textFill>
            <w14:solidFill>
              <w14:schemeClr w14:val="tx1"/>
            </w14:solidFill>
          </w14:textFill>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b w:val="0"/>
          <w:bCs w:val="0"/>
          <w:color w:val="000000" w:themeColor="text1"/>
          <w:kern w:val="0"/>
          <w:sz w:val="32"/>
          <w:szCs w:val="30"/>
          <w:u w:val="none"/>
          <w14:textFill>
            <w14:solidFill>
              <w14:schemeClr w14:val="tx1"/>
            </w14:solidFill>
          </w14:textFill>
        </w:rPr>
      </w:pPr>
      <w:r>
        <w:rPr>
          <w:rFonts w:hint="eastAsia" w:ascii="仿宋_GB2312" w:hAnsi="宋体" w:eastAsia="仿宋_GB2312" w:cs="宋体"/>
          <w:b w:val="0"/>
          <w:bCs w:val="0"/>
          <w:color w:val="000000" w:themeColor="text1"/>
          <w:kern w:val="0"/>
          <w:sz w:val="32"/>
          <w:szCs w:val="30"/>
          <w:u w:val="none"/>
          <w14:textFill>
            <w14:solidFill>
              <w14:schemeClr w14:val="tx1"/>
            </w14:solidFill>
          </w14:textFill>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b w:val="0"/>
          <w:bCs w:val="0"/>
          <w:color w:val="000000" w:themeColor="text1"/>
          <w:kern w:val="0"/>
          <w:sz w:val="32"/>
          <w:szCs w:val="30"/>
          <w:u w:val="none"/>
          <w14:textFill>
            <w14:solidFill>
              <w14:schemeClr w14:val="tx1"/>
            </w14:solidFill>
          </w14:textFill>
        </w:rPr>
      </w:pPr>
      <w:r>
        <w:rPr>
          <w:rFonts w:hint="eastAsia" w:ascii="仿宋_GB2312" w:hAnsi="宋体" w:eastAsia="仿宋_GB2312" w:cs="宋体"/>
          <w:b w:val="0"/>
          <w:bCs w:val="0"/>
          <w:color w:val="000000" w:themeColor="text1"/>
          <w:kern w:val="0"/>
          <w:sz w:val="32"/>
          <w:szCs w:val="30"/>
          <w:u w:val="none"/>
          <w14:textFill>
            <w14:solidFill>
              <w14:schemeClr w14:val="tx1"/>
            </w14:solidFill>
          </w14:textFill>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b w:val="0"/>
          <w:bCs w:val="0"/>
          <w:color w:val="000000" w:themeColor="text1"/>
          <w:kern w:val="0"/>
          <w:sz w:val="32"/>
          <w:szCs w:val="30"/>
          <w:u w:val="none"/>
          <w14:textFill>
            <w14:solidFill>
              <w14:schemeClr w14:val="tx1"/>
            </w14:solidFill>
          </w14:textFill>
        </w:rPr>
      </w:pPr>
      <w:r>
        <w:rPr>
          <w:rFonts w:hint="eastAsia" w:ascii="仿宋_GB2312" w:hAnsi="宋体" w:eastAsia="仿宋_GB2312" w:cs="宋体"/>
          <w:b w:val="0"/>
          <w:bCs w:val="0"/>
          <w:color w:val="000000" w:themeColor="text1"/>
          <w:kern w:val="0"/>
          <w:sz w:val="32"/>
          <w:szCs w:val="30"/>
          <w:u w:val="none"/>
          <w14:textFill>
            <w14:solidFill>
              <w14:schemeClr w14:val="tx1"/>
            </w14:solidFill>
          </w14:textFill>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b w:val="0"/>
          <w:bCs w:val="0"/>
          <w:color w:val="000000" w:themeColor="text1"/>
          <w:kern w:val="0"/>
          <w:sz w:val="32"/>
          <w:szCs w:val="30"/>
          <w:u w:val="none"/>
          <w14:textFill>
            <w14:solidFill>
              <w14:schemeClr w14:val="tx1"/>
            </w14:solidFill>
          </w14:textFill>
        </w:rPr>
      </w:pPr>
      <w:r>
        <w:rPr>
          <w:rFonts w:hint="eastAsia" w:ascii="仿宋_GB2312" w:hAnsi="宋体" w:eastAsia="仿宋_GB2312" w:cs="宋体"/>
          <w:b w:val="0"/>
          <w:bCs w:val="0"/>
          <w:color w:val="000000" w:themeColor="text1"/>
          <w:kern w:val="0"/>
          <w:sz w:val="32"/>
          <w:szCs w:val="30"/>
          <w:u w:val="none"/>
          <w14:textFill>
            <w14:solidFill>
              <w14:schemeClr w14:val="tx1"/>
            </w14:solidFill>
          </w14:textFill>
        </w:rPr>
        <w:t>十、项目支出：指各部门、各单位为完成其特定的工作任务和事业发展目标所发生的支出。</w:t>
      </w:r>
    </w:p>
    <w:p>
      <w:pPr>
        <w:ind w:firstLine="640" w:firstLineChars="200"/>
        <w:jc w:val="left"/>
        <w:rPr>
          <w:rFonts w:ascii="仿宋_GB2312" w:hAnsi="宋体" w:eastAsia="仿宋_GB2312" w:cs="宋体"/>
          <w:b w:val="0"/>
          <w:bCs w:val="0"/>
          <w:color w:val="000000" w:themeColor="text1"/>
          <w:kern w:val="0"/>
          <w:sz w:val="32"/>
          <w:szCs w:val="30"/>
          <w:u w:val="none"/>
          <w14:textFill>
            <w14:solidFill>
              <w14:schemeClr w14:val="tx1"/>
            </w14:solidFill>
          </w14:textFill>
        </w:rPr>
      </w:pPr>
      <w:r>
        <w:rPr>
          <w:rFonts w:hint="eastAsia" w:ascii="仿宋_GB2312" w:hAnsi="宋体" w:eastAsia="仿宋_GB2312" w:cs="宋体"/>
          <w:b w:val="0"/>
          <w:bCs w:val="0"/>
          <w:color w:val="000000" w:themeColor="text1"/>
          <w:kern w:val="0"/>
          <w:sz w:val="32"/>
          <w:szCs w:val="30"/>
          <w:u w:val="none"/>
          <w14:textFill>
            <w14:solidFill>
              <w14:schemeClr w14:val="tx1"/>
            </w14:solidFill>
          </w14:textFill>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b w:val="0"/>
          <w:bCs w:val="0"/>
          <w:color w:val="000000" w:themeColor="text1"/>
          <w:kern w:val="0"/>
          <w:sz w:val="32"/>
          <w:szCs w:val="30"/>
          <w:u w:val="none"/>
          <w14:textFill>
            <w14:solidFill>
              <w14:schemeClr w14:val="tx1"/>
            </w14:solidFill>
          </w14:textFill>
        </w:rPr>
      </w:pPr>
      <w:r>
        <w:rPr>
          <w:rFonts w:hint="eastAsia" w:ascii="仿宋_GB2312" w:hAnsi="宋体" w:eastAsia="仿宋_GB2312" w:cs="宋体"/>
          <w:b w:val="0"/>
          <w:bCs w:val="0"/>
          <w:color w:val="000000" w:themeColor="text1"/>
          <w:kern w:val="0"/>
          <w:sz w:val="32"/>
          <w:szCs w:val="30"/>
          <w:u w:val="none"/>
          <w14:textFill>
            <w14:solidFill>
              <w14:schemeClr w14:val="tx1"/>
            </w14:solidFill>
          </w14:textFill>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b w:val="0"/>
          <w:bCs w:val="0"/>
          <w:color w:val="000000" w:themeColor="text1"/>
          <w:kern w:val="0"/>
          <w:sz w:val="32"/>
          <w:szCs w:val="30"/>
          <w:u w:val="none"/>
          <w14:textFill>
            <w14:solidFill>
              <w14:schemeClr w14:val="tx1"/>
            </w14:solidFill>
          </w14:textFill>
        </w:rPr>
      </w:pPr>
    </w:p>
    <w:p>
      <w:pPr>
        <w:ind w:firstLine="640" w:firstLineChars="200"/>
        <w:rPr>
          <w:rFonts w:ascii="仿宋_GB2312" w:hAnsi="黑体" w:eastAsia="仿宋_GB2312" w:cs="仿宋_GB2312"/>
          <w:b w:val="0"/>
          <w:bCs w:val="0"/>
          <w:color w:val="000000" w:themeColor="text1"/>
          <w:sz w:val="32"/>
          <w:szCs w:val="32"/>
          <w:u w:val="none"/>
          <w14:textFill>
            <w14:solidFill>
              <w14:schemeClr w14:val="tx1"/>
            </w14:solidFill>
          </w14:textFill>
        </w:rPr>
      </w:pPr>
    </w:p>
    <w:p>
      <w:pPr>
        <w:ind w:firstLine="640" w:firstLineChars="200"/>
        <w:jc w:val="left"/>
        <w:rPr>
          <w:rFonts w:ascii="仿宋_GB2312" w:hAnsi="黑体" w:eastAsia="仿宋_GB2312" w:cs="仿宋_GB2312"/>
          <w:b w:val="0"/>
          <w:bCs w:val="0"/>
          <w:color w:val="000000" w:themeColor="text1"/>
          <w:sz w:val="32"/>
          <w:szCs w:val="32"/>
          <w:u w:val="none"/>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moder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黑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C34D51"/>
    <w:rsid w:val="02DA7319"/>
    <w:rsid w:val="05C12D1C"/>
    <w:rsid w:val="08AE4EFE"/>
    <w:rsid w:val="09F63A87"/>
    <w:rsid w:val="0D716F9A"/>
    <w:rsid w:val="0F884DDC"/>
    <w:rsid w:val="10743DF2"/>
    <w:rsid w:val="114A4310"/>
    <w:rsid w:val="12A60413"/>
    <w:rsid w:val="14264E5D"/>
    <w:rsid w:val="188F70C5"/>
    <w:rsid w:val="19363087"/>
    <w:rsid w:val="1AF66355"/>
    <w:rsid w:val="1B1C3576"/>
    <w:rsid w:val="1D610688"/>
    <w:rsid w:val="1DFA625F"/>
    <w:rsid w:val="221353D3"/>
    <w:rsid w:val="22AC084B"/>
    <w:rsid w:val="293E57D4"/>
    <w:rsid w:val="2C8926DE"/>
    <w:rsid w:val="2CB67DD4"/>
    <w:rsid w:val="2D172DE4"/>
    <w:rsid w:val="2FD75849"/>
    <w:rsid w:val="3536712A"/>
    <w:rsid w:val="39FA21FF"/>
    <w:rsid w:val="3AA158AD"/>
    <w:rsid w:val="3CB85E9D"/>
    <w:rsid w:val="3D6D4B45"/>
    <w:rsid w:val="3DFA5545"/>
    <w:rsid w:val="3EA148D1"/>
    <w:rsid w:val="3EF4263C"/>
    <w:rsid w:val="42337605"/>
    <w:rsid w:val="450750A9"/>
    <w:rsid w:val="486F62B0"/>
    <w:rsid w:val="4C56238F"/>
    <w:rsid w:val="4D566086"/>
    <w:rsid w:val="4DE10A20"/>
    <w:rsid w:val="4E1D7420"/>
    <w:rsid w:val="50A51770"/>
    <w:rsid w:val="5264426F"/>
    <w:rsid w:val="54997E1A"/>
    <w:rsid w:val="55F8407B"/>
    <w:rsid w:val="5660550E"/>
    <w:rsid w:val="58E97018"/>
    <w:rsid w:val="5C3D38AD"/>
    <w:rsid w:val="5D02390D"/>
    <w:rsid w:val="5F257D43"/>
    <w:rsid w:val="64BB2E28"/>
    <w:rsid w:val="66C83111"/>
    <w:rsid w:val="66CC2F4E"/>
    <w:rsid w:val="69E3091F"/>
    <w:rsid w:val="6C23566F"/>
    <w:rsid w:val="6D722E72"/>
    <w:rsid w:val="6E7D68D4"/>
    <w:rsid w:val="7DE82692"/>
    <w:rsid w:val="7DEBCAFF"/>
    <w:rsid w:val="7F5D3C0E"/>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张皇姬</cp:lastModifiedBy>
  <cp:lastPrinted>2023-07-31T00:42:00Z</cp:lastPrinted>
  <dcterms:modified xsi:type="dcterms:W3CDTF">2023-07-31T01:19:52Z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