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sz w:val="52"/>
          <w:szCs w:val="52"/>
        </w:rPr>
        <w:t>2022</w:t>
      </w:r>
      <w:r>
        <w:rPr>
          <w:rFonts w:hint="eastAsia"/>
          <w:sz w:val="52"/>
          <w:szCs w:val="52"/>
        </w:rPr>
        <w:t>年三亚市市政维护应急中心</w:t>
      </w:r>
    </w:p>
    <w:p>
      <w:pPr>
        <w:jc w:val="center"/>
        <w:rPr>
          <w:sz w:val="52"/>
          <w:szCs w:val="52"/>
        </w:rPr>
      </w:pP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ascii="黑体" w:hAnsi="黑体" w:eastAsia="黑体"/>
          <w:sz w:val="32"/>
          <w:szCs w:val="32"/>
        </w:rPr>
        <w:t xml:space="preserve">  </w:t>
      </w:r>
      <w:r>
        <w:rPr>
          <w:rFonts w:ascii="仿宋_GB2312" w:hAnsi="黑体" w:eastAsia="仿宋_GB2312" w:cs="仿宋_GB2312"/>
          <w:sz w:val="32"/>
          <w:szCs w:val="32"/>
        </w:rPr>
        <w:t xml:space="preserve"> </w:t>
      </w:r>
      <w:r>
        <w:rPr>
          <w:rFonts w:hint="eastAsia" w:ascii="黑体" w:hAnsi="黑体" w:eastAsia="黑体" w:cs="仿宋_GB2312"/>
          <w:sz w:val="32"/>
          <w:szCs w:val="32"/>
        </w:rPr>
        <w:t>三亚市市政维护应急中心</w:t>
      </w:r>
      <w:r>
        <w:rPr>
          <w:rFonts w:hint="eastAsia" w:ascii="黑体" w:hAnsi="黑体" w:eastAsia="黑体"/>
          <w:sz w:val="32"/>
          <w:szCs w:val="32"/>
        </w:rPr>
        <w:t>概况</w:t>
      </w:r>
    </w:p>
    <w:p>
      <w:pPr>
        <w:pStyle w:val="5"/>
        <w:numPr>
          <w:ilvl w:val="0"/>
          <w:numId w:val="2"/>
        </w:numPr>
        <w:ind w:firstLineChars="0"/>
        <w:jc w:val="left"/>
        <w:rPr>
          <w:rFonts w:hint="default" w:ascii="黑体" w:hAnsi="黑体" w:eastAsia="黑体"/>
          <w:sz w:val="32"/>
          <w:szCs w:val="32"/>
          <w:lang w:val="en-US" w:eastAsia="zh-CN"/>
        </w:rPr>
      </w:pPr>
      <w:r>
        <w:rPr>
          <w:rFonts w:hint="eastAsia" w:ascii="黑体" w:hAnsi="黑体" w:eastAsia="黑体"/>
          <w:sz w:val="32"/>
          <w:szCs w:val="32"/>
        </w:rPr>
        <w:t>主要职能</w:t>
      </w:r>
    </w:p>
    <w:p>
      <w:pPr>
        <w:pStyle w:val="5"/>
        <w:numPr>
          <w:ilvl w:val="0"/>
          <w:numId w:val="2"/>
        </w:numPr>
        <w:ind w:firstLineChars="0"/>
        <w:jc w:val="left"/>
        <w:rPr>
          <w:rFonts w:hint="default" w:ascii="黑体" w:hAnsi="黑体" w:eastAsia="黑体"/>
          <w:sz w:val="32"/>
          <w:szCs w:val="32"/>
          <w:lang w:val="en-US" w:eastAsia="zh-CN"/>
        </w:rPr>
      </w:pPr>
      <w:r>
        <w:rPr>
          <w:rFonts w:hint="eastAsia" w:ascii="黑体" w:hAnsi="黑体" w:eastAsia="黑体"/>
          <w:sz w:val="32"/>
          <w:szCs w:val="32"/>
        </w:rPr>
        <w:t>部门预算单位构成</w:t>
      </w:r>
      <w:r>
        <w:rPr>
          <w:rFonts w:hint="eastAsia" w:ascii="黑体" w:hAnsi="黑体" w:eastAsia="黑体"/>
          <w:sz w:val="32"/>
          <w:szCs w:val="32"/>
          <w:lang w:val="en-US" w:eastAsia="zh-CN"/>
        </w:rPr>
        <w:t xml:space="preserve"> </w:t>
      </w:r>
    </w:p>
    <w:p>
      <w:pPr>
        <w:pStyle w:val="5"/>
        <w:numPr>
          <w:ilvl w:val="0"/>
          <w:numId w:val="1"/>
        </w:numPr>
        <w:ind w:firstLineChars="0"/>
        <w:rPr>
          <w:rFonts w:ascii="黑体" w:hAnsi="黑体" w:eastAsia="黑体"/>
          <w:sz w:val="32"/>
          <w:szCs w:val="32"/>
        </w:rPr>
      </w:pPr>
      <w:r>
        <w:rPr>
          <w:rFonts w:ascii="黑体" w:hAnsi="黑体" w:eastAsia="黑体"/>
          <w:sz w:val="32"/>
          <w:szCs w:val="32"/>
        </w:rPr>
        <w:t xml:space="preserve">  </w:t>
      </w:r>
      <w:r>
        <w:rPr>
          <w:rFonts w:hint="eastAsia" w:ascii="黑体" w:hAnsi="黑体" w:eastAsia="黑体" w:cs="仿宋_GB2312"/>
          <w:sz w:val="32"/>
          <w:szCs w:val="32"/>
        </w:rPr>
        <w:t>三亚市市政维护应急中心</w:t>
      </w:r>
      <w:r>
        <w:rPr>
          <w:rFonts w:ascii="黑体" w:hAnsi="黑体" w:eastAsia="黑体" w:cs="仿宋_GB2312"/>
          <w:sz w:val="32"/>
          <w:szCs w:val="32"/>
        </w:rPr>
        <w:t>2022</w:t>
      </w:r>
      <w:r>
        <w:rPr>
          <w:rFonts w:hint="eastAsia" w:ascii="黑体" w:hAnsi="黑体" w:eastAsia="黑体"/>
          <w:sz w:val="32"/>
          <w:szCs w:val="32"/>
        </w:rPr>
        <w:t>年预算表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w:t>
      </w:r>
      <w:bookmarkStart w:id="0" w:name="_GoBack"/>
      <w:bookmarkEnd w:id="0"/>
      <w:r>
        <w:rPr>
          <w:rFonts w:hint="eastAsia" w:ascii="仿宋_GB2312" w:hAnsi="仿宋_GB2312" w:eastAsia="仿宋_GB2312" w:cs="仿宋_GB2312"/>
          <w:sz w:val="32"/>
          <w:szCs w:val="32"/>
        </w:rPr>
        <w:t>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cs="仿宋_GB2312"/>
          <w:sz w:val="32"/>
          <w:szCs w:val="32"/>
        </w:rPr>
        <w:t>三亚市市政维护应急中心</w:t>
      </w:r>
      <w:r>
        <w:rPr>
          <w:rFonts w:ascii="黑体" w:hAnsi="黑体" w:eastAsia="黑体" w:cs="仿宋_GB2312"/>
          <w:sz w:val="32"/>
          <w:szCs w:val="32"/>
        </w:rPr>
        <w:t>2022</w:t>
      </w:r>
      <w:r>
        <w:rPr>
          <w:rFonts w:hint="eastAsia" w:ascii="黑体" w:hAnsi="黑体" w:eastAsia="黑体" w:cs="仿宋_GB2312"/>
          <w:sz w:val="32"/>
          <w:szCs w:val="32"/>
        </w:rPr>
        <w:t>年</w:t>
      </w:r>
      <w:r>
        <w:rPr>
          <w:rFonts w:hint="eastAsia" w:ascii="黑体" w:hAnsi="黑体" w:eastAsia="黑体"/>
          <w:sz w:val="32"/>
          <w:szCs w:val="32"/>
        </w:rPr>
        <w:t>预算情况说明</w:t>
      </w:r>
    </w:p>
    <w:p>
      <w:pPr>
        <w:pStyle w:val="5"/>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cs="仿宋_GB2312"/>
          <w:sz w:val="32"/>
          <w:szCs w:val="32"/>
        </w:rPr>
        <w:t>三亚市市政维护应急中心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ilvl w:val="0"/>
          <w:numId w:val="0"/>
        </w:numPr>
        <w:ind w:leftChars="0"/>
        <w:jc w:val="left"/>
        <w:rPr>
          <w:rFonts w:ascii="黑体" w:hAnsi="黑体" w:eastAsia="黑体"/>
          <w:sz w:val="32"/>
          <w:szCs w:val="32"/>
        </w:rPr>
      </w:pPr>
      <w:r>
        <w:rPr>
          <w:rFonts w:hint="eastAsia" w:ascii="黑体" w:hAnsi="黑体" w:eastAsia="黑体"/>
          <w:sz w:val="32"/>
          <w:szCs w:val="32"/>
          <w:lang w:val="en-US" w:eastAsia="zh-CN"/>
        </w:rPr>
        <w:t>一、</w:t>
      </w:r>
      <w:r>
        <w:rPr>
          <w:rFonts w:hint="eastAsia" w:ascii="黑体" w:hAnsi="黑体" w:eastAsia="黑体"/>
          <w:sz w:val="32"/>
          <w:szCs w:val="32"/>
        </w:rPr>
        <w:t>主要职能</w:t>
      </w:r>
    </w:p>
    <w:p>
      <w:pPr>
        <w:pStyle w:val="5"/>
        <w:numPr>
          <w:ilvl w:val="0"/>
          <w:numId w:val="0"/>
        </w:numPr>
        <w:ind w:leftChars="0"/>
        <w:jc w:val="left"/>
        <w:rPr>
          <w:rFonts w:hint="default" w:ascii="黑体" w:hAnsi="黑体" w:eastAsia="黑体"/>
          <w:sz w:val="32"/>
          <w:szCs w:val="32"/>
          <w:lang w:val="en-US" w:eastAsia="zh-CN"/>
        </w:rPr>
      </w:pPr>
      <w:r>
        <w:rPr>
          <w:rFonts w:hint="eastAsia" w:ascii="黑体" w:hAnsi="黑体" w:eastAsia="黑体"/>
          <w:sz w:val="32"/>
          <w:szCs w:val="32"/>
          <w:lang w:val="en-US" w:eastAsia="zh-CN"/>
        </w:rPr>
        <w:t xml:space="preserve">    </w:t>
      </w:r>
      <w:r>
        <w:rPr>
          <w:rFonts w:hint="eastAsia" w:ascii="仿宋_GB2312" w:hAnsi="仿宋_GB2312" w:eastAsia="仿宋_GB2312" w:cs="仿宋_GB2312"/>
          <w:sz w:val="32"/>
          <w:szCs w:val="32"/>
          <w:lang w:val="en-US" w:eastAsia="zh-CN"/>
        </w:rPr>
        <w:t>负责城市市政公用设施、市政工程的建设、运行、安全、维护和应急处理等工作。</w:t>
      </w:r>
    </w:p>
    <w:p>
      <w:pPr>
        <w:pStyle w:val="5"/>
        <w:numPr>
          <w:ilvl w:val="0"/>
          <w:numId w:val="0"/>
        </w:numPr>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二、</w:t>
      </w:r>
      <w:r>
        <w:rPr>
          <w:rFonts w:hint="eastAsia" w:ascii="黑体" w:hAnsi="黑体" w:eastAsia="黑体" w:cs="仿宋_GB2312"/>
          <w:sz w:val="32"/>
          <w:szCs w:val="32"/>
        </w:rPr>
        <w:t>部门预算单位构成</w:t>
      </w:r>
    </w:p>
    <w:p>
      <w:pPr>
        <w:ind w:firstLine="640" w:firstLineChars="200"/>
        <w:rPr>
          <w:rFonts w:ascii="黑体" w:hAnsi="黑体" w:eastAsia="黑体"/>
          <w:sz w:val="32"/>
          <w:szCs w:val="32"/>
        </w:rPr>
      </w:pPr>
      <w:r>
        <w:rPr>
          <w:rFonts w:hint="eastAsia" w:ascii="仿宋_GB2312" w:hAnsi="仿宋_GB2312" w:eastAsia="仿宋_GB2312" w:cs="仿宋_GB2312"/>
          <w:sz w:val="32"/>
          <w:szCs w:val="32"/>
          <w:lang w:val="en-US" w:eastAsia="zh-CN"/>
        </w:rPr>
        <w:t>单位内设办公室、财务部、资料部、纪检与安全生产管理部、排水设施管理部、项目管理部、河东监察队、河西监察队、维护技术部等9个部门。</w:t>
      </w:r>
    </w:p>
    <w:p>
      <w:pPr>
        <w:ind w:firstLine="640" w:firstLineChars="200"/>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ascii="仿宋_GB2312" w:hAnsi="黑体" w:eastAsia="仿宋_GB2312" w:cs="仿宋_GB2312"/>
          <w:sz w:val="32"/>
          <w:szCs w:val="32"/>
        </w:rPr>
        <w:t xml:space="preserve"> </w:t>
      </w:r>
      <w:r>
        <w:rPr>
          <w:rFonts w:hint="eastAsia" w:ascii="黑体" w:hAnsi="黑体" w:eastAsia="黑体" w:cs="仿宋_GB2312"/>
          <w:sz w:val="32"/>
          <w:szCs w:val="32"/>
        </w:rPr>
        <w:t>三亚市市政维护应急中心</w:t>
      </w:r>
      <w:r>
        <w:rPr>
          <w:rFonts w:ascii="黑体" w:hAnsi="黑体" w:eastAsia="黑体" w:cs="仿宋_GB2312"/>
          <w:sz w:val="32"/>
          <w:szCs w:val="32"/>
        </w:rPr>
        <w:t>2022</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800" w:firstLineChars="250"/>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cs="仿宋_GB2312"/>
          <w:sz w:val="32"/>
          <w:szCs w:val="32"/>
        </w:rPr>
        <w:t>三亚市市政维护应急中心</w:t>
      </w:r>
      <w:r>
        <w:rPr>
          <w:rFonts w:ascii="黑体" w:hAnsi="黑体" w:eastAsia="黑体" w:cs="仿宋_GB2312"/>
          <w:sz w:val="32"/>
          <w:szCs w:val="32"/>
        </w:rPr>
        <w:t>2022</w:t>
      </w:r>
      <w:r>
        <w:rPr>
          <w:rFonts w:hint="eastAsia" w:ascii="黑体" w:hAnsi="黑体" w:eastAsia="黑体" w:cs="仿宋_GB2312"/>
          <w:sz w:val="32"/>
          <w:szCs w:val="32"/>
        </w:rPr>
        <w:t>年</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outlineLvl w:val="0"/>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仿宋_GB2312"/>
          <w:sz w:val="32"/>
          <w:szCs w:val="32"/>
        </w:rPr>
        <w:t>三亚市市政维护应急中心</w:t>
      </w:r>
      <w:r>
        <w:rPr>
          <w:rFonts w:ascii="黑体" w:hAnsi="黑体" w:eastAsia="黑体" w:cs="仿宋_GB2312"/>
          <w:sz w:val="32"/>
          <w:szCs w:val="32"/>
        </w:rPr>
        <w:t>2022</w:t>
      </w:r>
      <w:r>
        <w:rPr>
          <w:rFonts w:hint="eastAsia" w:ascii="黑体" w:hAnsi="黑体" w:eastAsia="黑体"/>
          <w:sz w:val="32"/>
          <w:szCs w:val="32"/>
        </w:rPr>
        <w:t>年财政拨款收支预算情况的总体说明</w:t>
      </w:r>
    </w:p>
    <w:p>
      <w:pPr>
        <w:ind w:firstLine="640" w:firstLineChars="200"/>
        <w:jc w:val="left"/>
        <w:rPr>
          <w:rFonts w:ascii="宋体" w:cs="宋体"/>
          <w:color w:val="000000"/>
          <w:kern w:val="0"/>
          <w:sz w:val="22"/>
        </w:rPr>
      </w:pPr>
      <w:r>
        <w:rPr>
          <w:rFonts w:hint="eastAsia" w:ascii="仿宋_GB2312" w:hAnsi="黑体" w:eastAsia="仿宋_GB2312"/>
          <w:sz w:val="32"/>
          <w:szCs w:val="32"/>
        </w:rPr>
        <w:t>三亚市市政维护应急中心</w:t>
      </w:r>
      <w:r>
        <w:rPr>
          <w:rFonts w:ascii="仿宋_GB2312" w:hAnsi="黑体" w:eastAsia="仿宋_GB2312" w:cs="仿宋_GB2312"/>
          <w:sz w:val="32"/>
          <w:szCs w:val="32"/>
        </w:rPr>
        <w:t>2022</w:t>
      </w:r>
      <w:r>
        <w:rPr>
          <w:rFonts w:hint="eastAsia" w:ascii="仿宋_GB2312" w:hAnsi="黑体" w:eastAsia="仿宋_GB2312"/>
          <w:sz w:val="32"/>
          <w:szCs w:val="32"/>
        </w:rPr>
        <w:t>年财政拨款收支总预算</w:t>
      </w:r>
      <w:r>
        <w:rPr>
          <w:rFonts w:ascii="仿宋_GB2312" w:hAnsi="黑体" w:eastAsia="仿宋_GB2312"/>
          <w:sz w:val="32"/>
          <w:szCs w:val="32"/>
        </w:rPr>
        <w:t>6249.53</w:t>
      </w:r>
      <w:r>
        <w:rPr>
          <w:rFonts w:hint="eastAsia" w:ascii="仿宋_GB2312" w:hAnsi="黑体" w:eastAsia="仿宋_GB2312"/>
          <w:sz w:val="32"/>
          <w:szCs w:val="32"/>
        </w:rPr>
        <w:t>万元。其中，收入总计</w:t>
      </w:r>
      <w:r>
        <w:rPr>
          <w:rFonts w:ascii="仿宋_GB2312" w:hAnsi="黑体" w:eastAsia="仿宋_GB2312" w:cs="仿宋_GB2312"/>
          <w:sz w:val="32"/>
          <w:szCs w:val="32"/>
        </w:rPr>
        <w:t>6249.53</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6249.53</w:t>
      </w:r>
      <w:r>
        <w:rPr>
          <w:rFonts w:hint="eastAsia" w:ascii="仿宋_GB2312" w:hAnsi="黑体" w:eastAsia="仿宋_GB2312"/>
          <w:sz w:val="32"/>
          <w:szCs w:val="32"/>
        </w:rPr>
        <w:t>万元、上年结转</w:t>
      </w:r>
      <w:r>
        <w:rPr>
          <w:rFonts w:ascii="仿宋_GB2312" w:hAnsi="黑体" w:eastAsia="仿宋_GB2312" w:cs="仿宋_GB2312"/>
          <w:sz w:val="32"/>
          <w:szCs w:val="32"/>
        </w:rPr>
        <w:t>29.06</w:t>
      </w:r>
      <w:r>
        <w:rPr>
          <w:rFonts w:hint="eastAsia" w:ascii="仿宋_GB2312" w:hAnsi="黑体" w:eastAsia="仿宋_GB2312"/>
          <w:sz w:val="32"/>
          <w:szCs w:val="32"/>
        </w:rPr>
        <w:t>万元，政府性基金预算本年收入</w:t>
      </w:r>
      <w:r>
        <w:rPr>
          <w:rFonts w:ascii="仿宋_GB2312" w:hAnsi="黑体" w:eastAsia="仿宋_GB2312" w:cs="仿宋_GB2312"/>
          <w:sz w:val="32"/>
          <w:szCs w:val="32"/>
        </w:rPr>
        <w:t>0</w:t>
      </w:r>
      <w:r>
        <w:rPr>
          <w:rFonts w:hint="eastAsia" w:ascii="仿宋_GB2312" w:hAnsi="黑体" w:eastAsia="仿宋_GB2312"/>
          <w:sz w:val="32"/>
          <w:szCs w:val="32"/>
        </w:rPr>
        <w:t>万元、上年结转</w:t>
      </w:r>
      <w:r>
        <w:rPr>
          <w:rFonts w:ascii="仿宋_GB2312" w:hAnsi="黑体" w:eastAsia="仿宋_GB2312" w:cs="仿宋_GB2312"/>
          <w:sz w:val="32"/>
          <w:szCs w:val="32"/>
        </w:rPr>
        <w:t>0</w:t>
      </w:r>
      <w:r>
        <w:rPr>
          <w:rFonts w:hint="eastAsia" w:ascii="仿宋_GB2312" w:hAnsi="黑体" w:eastAsia="仿宋_GB2312"/>
          <w:sz w:val="32"/>
          <w:szCs w:val="32"/>
        </w:rPr>
        <w:t>万元；支出总计</w:t>
      </w:r>
      <w:r>
        <w:rPr>
          <w:rFonts w:ascii="仿宋_GB2312" w:hAnsi="黑体" w:eastAsia="仿宋_GB2312" w:cs="仿宋_GB2312"/>
          <w:sz w:val="32"/>
          <w:szCs w:val="32"/>
        </w:rPr>
        <w:t>6249.53</w:t>
      </w:r>
      <w:r>
        <w:rPr>
          <w:rFonts w:hint="eastAsia" w:ascii="仿宋_GB2312" w:hAnsi="黑体" w:eastAsia="仿宋_GB2312"/>
          <w:sz w:val="32"/>
          <w:szCs w:val="32"/>
        </w:rPr>
        <w:t>万元，包括节能环保支出</w:t>
      </w:r>
      <w:r>
        <w:rPr>
          <w:rFonts w:ascii="仿宋_GB2312" w:hAnsi="黑体" w:eastAsia="仿宋_GB2312" w:cs="仿宋_GB2312"/>
          <w:sz w:val="32"/>
          <w:szCs w:val="32"/>
        </w:rPr>
        <w:t>29.06</w:t>
      </w:r>
      <w:r>
        <w:rPr>
          <w:rFonts w:hint="eastAsia" w:ascii="仿宋_GB2312" w:hAnsi="黑体" w:eastAsia="仿宋_GB2312"/>
          <w:sz w:val="32"/>
          <w:szCs w:val="32"/>
        </w:rPr>
        <w:t>万元、</w:t>
      </w:r>
      <w:r>
        <w:rPr>
          <w:rFonts w:ascii="宋体" w:cs="宋体"/>
          <w:sz w:val="32"/>
          <w:szCs w:val="32"/>
        </w:rPr>
        <w:t> </w:t>
      </w:r>
      <w:r>
        <w:rPr>
          <w:rFonts w:hint="eastAsia" w:ascii="仿宋_GB2312" w:hAnsi="黑体" w:eastAsia="仿宋_GB2312"/>
          <w:sz w:val="32"/>
          <w:szCs w:val="32"/>
        </w:rPr>
        <w:t>城乡社区支出</w:t>
      </w:r>
      <w:r>
        <w:rPr>
          <w:rFonts w:ascii="仿宋_GB2312" w:hAnsi="黑体" w:eastAsia="仿宋_GB2312" w:cs="仿宋_GB2312"/>
          <w:sz w:val="32"/>
          <w:szCs w:val="32"/>
        </w:rPr>
        <w:t>6220.47</w:t>
      </w:r>
      <w:r>
        <w:rPr>
          <w:rFonts w:hint="eastAsia" w:ascii="仿宋_GB2312" w:hAnsi="黑体" w:eastAsia="仿宋_GB2312"/>
          <w:sz w:val="32"/>
          <w:szCs w:val="32"/>
        </w:rPr>
        <w:t>万元。</w:t>
      </w:r>
    </w:p>
    <w:p>
      <w:pPr>
        <w:ind w:firstLine="640"/>
        <w:jc w:val="left"/>
        <w:outlineLvl w:val="0"/>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仿宋_GB2312"/>
          <w:sz w:val="32"/>
          <w:szCs w:val="32"/>
        </w:rPr>
        <w:t>三亚市市政维护应急中心</w:t>
      </w:r>
      <w:r>
        <w:rPr>
          <w:rFonts w:ascii="黑体" w:hAnsi="黑体" w:eastAsia="黑体" w:cs="仿宋_GB2312"/>
          <w:sz w:val="32"/>
          <w:szCs w:val="32"/>
        </w:rPr>
        <w:t>2022</w:t>
      </w:r>
      <w:r>
        <w:rPr>
          <w:rFonts w:hint="eastAsia" w:ascii="黑体" w:hAnsi="黑体" w:eastAsia="黑体"/>
          <w:sz w:val="32"/>
          <w:szCs w:val="32"/>
        </w:rPr>
        <w:t>年一般公共预算当年拨款情况说明</w:t>
      </w:r>
    </w:p>
    <w:p>
      <w:pPr>
        <w:ind w:firstLine="640"/>
        <w:jc w:val="left"/>
        <w:outlineLvl w:val="0"/>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三亚市市政维护应急中心</w:t>
      </w:r>
      <w:r>
        <w:rPr>
          <w:rFonts w:ascii="仿宋_GB2312" w:hAnsi="黑体" w:eastAsia="仿宋_GB2312"/>
          <w:sz w:val="32"/>
          <w:szCs w:val="32"/>
        </w:rPr>
        <w:t>2022</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6249.53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8741.21</w:t>
      </w:r>
      <w:r>
        <w:rPr>
          <w:rFonts w:hint="eastAsia" w:ascii="仿宋_GB2312" w:hAnsi="黑体" w:eastAsia="仿宋_GB2312"/>
          <w:sz w:val="32"/>
          <w:szCs w:val="32"/>
        </w:rPr>
        <w:t>万元，主要是根据市政府工作按排将</w:t>
      </w:r>
      <w:r>
        <w:rPr>
          <w:rFonts w:ascii="仿宋_GB2312" w:hAnsi="黑体" w:eastAsia="仿宋_GB2312"/>
          <w:sz w:val="32"/>
          <w:szCs w:val="32"/>
        </w:rPr>
        <w:t>2021</w:t>
      </w:r>
      <w:r>
        <w:rPr>
          <w:rFonts w:hint="eastAsia" w:ascii="仿宋_GB2312" w:hAnsi="黑体" w:eastAsia="仿宋_GB2312"/>
          <w:sz w:val="32"/>
          <w:szCs w:val="32"/>
        </w:rPr>
        <w:t>年预算项目“污水管网维护与运行”及“排雨水管道维护”于</w:t>
      </w:r>
      <w:r>
        <w:rPr>
          <w:rFonts w:ascii="仿宋_GB2312" w:hAnsi="黑体" w:eastAsia="仿宋_GB2312"/>
          <w:sz w:val="32"/>
          <w:szCs w:val="32"/>
        </w:rPr>
        <w:t>2022</w:t>
      </w:r>
      <w:r>
        <w:rPr>
          <w:rFonts w:hint="eastAsia" w:ascii="仿宋_GB2312" w:hAnsi="黑体" w:eastAsia="仿宋_GB2312"/>
          <w:sz w:val="32"/>
          <w:szCs w:val="32"/>
        </w:rPr>
        <w:t>年度开始移交至市环投集团进行项目管理。</w:t>
      </w:r>
    </w:p>
    <w:p>
      <w:pPr>
        <w:ind w:firstLine="640"/>
        <w:jc w:val="left"/>
        <w:outlineLvl w:val="0"/>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ascii="宋体" w:cs="宋体"/>
          <w:sz w:val="32"/>
          <w:szCs w:val="32"/>
        </w:rPr>
        <w:t> </w:t>
      </w:r>
      <w:r>
        <w:rPr>
          <w:rFonts w:hint="eastAsia" w:ascii="仿宋_GB2312" w:hAnsi="黑体" w:eastAsia="仿宋_GB2312" w:cs="仿宋_GB2312"/>
          <w:sz w:val="32"/>
          <w:szCs w:val="32"/>
        </w:rPr>
        <w:t>节能环保支出</w:t>
      </w:r>
      <w:r>
        <w:rPr>
          <w:rFonts w:ascii="仿宋_GB2312" w:hAnsi="黑体" w:eastAsia="仿宋_GB2312" w:cs="仿宋_GB2312"/>
          <w:sz w:val="32"/>
          <w:szCs w:val="32"/>
        </w:rPr>
        <w:t>29.06</w:t>
      </w:r>
      <w:r>
        <w:rPr>
          <w:rFonts w:hint="eastAsia" w:ascii="仿宋_GB2312" w:hAnsi="黑体" w:eastAsia="仿宋_GB2312" w:cs="仿宋_GB2312"/>
          <w:sz w:val="32"/>
          <w:szCs w:val="32"/>
        </w:rPr>
        <w:t>万元</w:t>
      </w:r>
      <w:r>
        <w:rPr>
          <w:rFonts w:hint="eastAsia" w:ascii="仿宋_GB2312" w:hAnsi="黑体" w:eastAsia="仿宋_GB2312"/>
          <w:sz w:val="32"/>
          <w:szCs w:val="32"/>
        </w:rPr>
        <w:t>，占</w:t>
      </w:r>
      <w:r>
        <w:rPr>
          <w:rFonts w:ascii="仿宋_GB2312" w:hAnsi="黑体" w:eastAsia="仿宋_GB2312"/>
          <w:sz w:val="32"/>
          <w:szCs w:val="32"/>
        </w:rPr>
        <w:t>0.46%</w:t>
      </w:r>
      <w:r>
        <w:rPr>
          <w:rFonts w:hint="eastAsia" w:ascii="仿宋_GB2312" w:hAnsi="黑体" w:eastAsia="仿宋_GB2312"/>
          <w:sz w:val="32"/>
          <w:szCs w:val="32"/>
        </w:rPr>
        <w:t>，城乡社区支出</w:t>
      </w:r>
      <w:r>
        <w:rPr>
          <w:rFonts w:ascii="仿宋_GB2312" w:hAnsi="黑体" w:eastAsia="仿宋_GB2312"/>
          <w:sz w:val="32"/>
          <w:szCs w:val="32"/>
        </w:rPr>
        <w:t>6220.47</w:t>
      </w:r>
      <w:r>
        <w:rPr>
          <w:rFonts w:hint="eastAsia" w:ascii="仿宋_GB2312" w:hAnsi="黑体" w:eastAsia="仿宋_GB2312"/>
          <w:sz w:val="32"/>
          <w:szCs w:val="32"/>
        </w:rPr>
        <w:t>万元，占</w:t>
      </w:r>
      <w:r>
        <w:rPr>
          <w:rFonts w:ascii="仿宋_GB2312" w:hAnsi="黑体" w:eastAsia="仿宋_GB2312" w:cs="仿宋_GB2312"/>
          <w:sz w:val="32"/>
          <w:szCs w:val="32"/>
        </w:rPr>
        <w:t>99.54</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outlineLvl w:val="0"/>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ascii="仿宋_GB2312" w:eastAsia="仿宋_GB2312"/>
        </w:rPr>
        <w:t xml:space="preserve"> </w:t>
      </w:r>
      <w:r>
        <w:rPr>
          <w:rFonts w:hint="eastAsia" w:ascii="仿宋_GB2312" w:hAnsi="仿宋" w:eastAsia="仿宋_GB2312"/>
          <w:sz w:val="32"/>
          <w:szCs w:val="32"/>
        </w:rPr>
        <w:t>节能环保支出（类）其他节能环保支出（款）其他节能环保支出（项）</w:t>
      </w:r>
      <w:r>
        <w:rPr>
          <w:rFonts w:ascii="仿宋_GB2312" w:hAnsi="仿宋" w:eastAsia="仿宋_GB2312"/>
          <w:sz w:val="32"/>
          <w:szCs w:val="32"/>
        </w:rPr>
        <w:t>2022</w:t>
      </w:r>
      <w:r>
        <w:rPr>
          <w:rFonts w:hint="eastAsia" w:ascii="仿宋_GB2312" w:hAnsi="仿宋" w:eastAsia="仿宋_GB2312"/>
          <w:sz w:val="32"/>
          <w:szCs w:val="32"/>
        </w:rPr>
        <w:t>年预算数为</w:t>
      </w:r>
      <w:r>
        <w:rPr>
          <w:rFonts w:ascii="仿宋_GB2312" w:hAnsi="仿宋" w:eastAsia="仿宋_GB2312"/>
          <w:sz w:val="32"/>
          <w:szCs w:val="32"/>
        </w:rPr>
        <w:t>29.06</w:t>
      </w:r>
      <w:r>
        <w:rPr>
          <w:rFonts w:hint="eastAsia" w:ascii="仿宋_GB2312" w:hAnsi="仿宋" w:eastAsia="仿宋_GB2312"/>
          <w:sz w:val="32"/>
          <w:szCs w:val="32"/>
        </w:rPr>
        <w:t>万元，比上年预算数减少</w:t>
      </w:r>
      <w:r>
        <w:rPr>
          <w:rFonts w:ascii="仿宋_GB2312" w:hAnsi="仿宋" w:eastAsia="仿宋_GB2312"/>
          <w:sz w:val="32"/>
          <w:szCs w:val="32"/>
        </w:rPr>
        <w:t>6470.94</w:t>
      </w:r>
      <w:r>
        <w:rPr>
          <w:rFonts w:hint="eastAsia" w:ascii="仿宋_GB2312" w:hAnsi="仿宋" w:eastAsia="仿宋_GB2312"/>
          <w:sz w:val="32"/>
          <w:szCs w:val="32"/>
        </w:rPr>
        <w:t>万元，主要是</w:t>
      </w:r>
      <w:r>
        <w:rPr>
          <w:rFonts w:hint="eastAsia" w:ascii="仿宋_GB2312" w:hAnsi="黑体" w:eastAsia="仿宋_GB2312"/>
          <w:sz w:val="32"/>
          <w:szCs w:val="32"/>
        </w:rPr>
        <w:t>根据市政府工作按排将</w:t>
      </w:r>
      <w:r>
        <w:rPr>
          <w:rFonts w:ascii="仿宋_GB2312" w:hAnsi="黑体" w:eastAsia="仿宋_GB2312"/>
          <w:sz w:val="32"/>
          <w:szCs w:val="32"/>
        </w:rPr>
        <w:t>2021</w:t>
      </w:r>
      <w:r>
        <w:rPr>
          <w:rFonts w:hint="eastAsia" w:ascii="仿宋_GB2312" w:hAnsi="黑体" w:eastAsia="仿宋_GB2312"/>
          <w:sz w:val="32"/>
          <w:szCs w:val="32"/>
        </w:rPr>
        <w:t>年预算项目“污水管网维护与运行”及“排雨水管道维护”于</w:t>
      </w:r>
      <w:r>
        <w:rPr>
          <w:rFonts w:ascii="仿宋_GB2312" w:hAnsi="黑体" w:eastAsia="仿宋_GB2312"/>
          <w:sz w:val="32"/>
          <w:szCs w:val="32"/>
        </w:rPr>
        <w:t>2022</w:t>
      </w:r>
      <w:r>
        <w:rPr>
          <w:rFonts w:hint="eastAsia" w:ascii="仿宋_GB2312" w:hAnsi="黑体" w:eastAsia="仿宋_GB2312"/>
          <w:sz w:val="32"/>
          <w:szCs w:val="32"/>
        </w:rPr>
        <w:t>年度开始移交至市环投集团进行项目管理。</w:t>
      </w:r>
    </w:p>
    <w:p>
      <w:pPr>
        <w:pStyle w:val="6"/>
        <w:ind w:firstLine="640" w:firstLineChars="200"/>
        <w:rPr>
          <w:rFonts w:ascii="仿宋_GB2312" w:eastAsia="仿宋_GB2312"/>
        </w:rPr>
      </w:pPr>
      <w:r>
        <w:rPr>
          <w:rFonts w:ascii="仿宋_GB2312" w:hAnsi="仿宋" w:eastAsia="仿宋_GB2312"/>
          <w:sz w:val="32"/>
          <w:szCs w:val="32"/>
        </w:rPr>
        <w:t xml:space="preserve">2. </w:t>
      </w:r>
      <w:r>
        <w:rPr>
          <w:rFonts w:hint="eastAsia" w:ascii="仿宋_GB2312" w:hAnsi="仿宋" w:eastAsia="仿宋_GB2312"/>
          <w:sz w:val="32"/>
          <w:szCs w:val="32"/>
        </w:rPr>
        <w:t>城乡社区支出（类）城乡社区管理事务（款）其他城乡社区管理事务支出（项）</w:t>
      </w:r>
      <w:r>
        <w:rPr>
          <w:rFonts w:ascii="仿宋_GB2312" w:hAnsi="仿宋" w:eastAsia="仿宋_GB2312"/>
          <w:sz w:val="32"/>
          <w:szCs w:val="32"/>
        </w:rPr>
        <w:t>2022</w:t>
      </w:r>
      <w:r>
        <w:rPr>
          <w:rFonts w:hint="eastAsia" w:ascii="仿宋_GB2312" w:hAnsi="仿宋" w:eastAsia="仿宋_GB2312"/>
          <w:sz w:val="32"/>
          <w:szCs w:val="32"/>
        </w:rPr>
        <w:t>年预算数为</w:t>
      </w:r>
      <w:r>
        <w:rPr>
          <w:rFonts w:ascii="仿宋_GB2312" w:hAnsi="仿宋" w:eastAsia="仿宋_GB2312"/>
          <w:sz w:val="32"/>
          <w:szCs w:val="32"/>
        </w:rPr>
        <w:t>635.47</w:t>
      </w:r>
      <w:r>
        <w:rPr>
          <w:rFonts w:hint="eastAsia" w:ascii="仿宋_GB2312" w:hAnsi="仿宋" w:eastAsia="仿宋_GB2312"/>
          <w:sz w:val="32"/>
          <w:szCs w:val="32"/>
        </w:rPr>
        <w:t>万元，比上年预算数减少</w:t>
      </w:r>
      <w:r>
        <w:rPr>
          <w:rFonts w:ascii="仿宋_GB2312" w:hAnsi="仿宋" w:eastAsia="仿宋_GB2312"/>
          <w:sz w:val="32"/>
          <w:szCs w:val="32"/>
        </w:rPr>
        <w:t>15.27</w:t>
      </w:r>
      <w:r>
        <w:rPr>
          <w:rFonts w:hint="eastAsia" w:ascii="仿宋_GB2312" w:hAnsi="仿宋" w:eastAsia="仿宋_GB2312"/>
          <w:sz w:val="32"/>
          <w:szCs w:val="32"/>
        </w:rPr>
        <w:t>万元，主要是按规定调整预算经费。</w:t>
      </w:r>
    </w:p>
    <w:p>
      <w:pPr>
        <w:ind w:firstLine="640" w:firstLineChars="200"/>
        <w:rPr>
          <w:rFonts w:ascii="仿宋" w:hAnsi="仿宋" w:eastAsia="仿宋"/>
          <w:sz w:val="32"/>
          <w:szCs w:val="32"/>
        </w:rPr>
      </w:pPr>
      <w:r>
        <w:rPr>
          <w:rFonts w:ascii="仿宋_GB2312" w:hAnsi="黑体" w:eastAsia="仿宋_GB2312"/>
          <w:sz w:val="32"/>
          <w:szCs w:val="32"/>
        </w:rPr>
        <w:t>3.</w:t>
      </w:r>
      <w:r>
        <w:rPr>
          <w:rFonts w:ascii="仿宋_GB2312" w:hAnsi="仿宋" w:eastAsia="仿宋_GB2312"/>
          <w:sz w:val="32"/>
          <w:szCs w:val="32"/>
        </w:rPr>
        <w:t xml:space="preserve"> </w:t>
      </w:r>
      <w:r>
        <w:rPr>
          <w:rFonts w:hint="eastAsia" w:ascii="仿宋_GB2312" w:hAnsi="仿宋" w:eastAsia="仿宋_GB2312"/>
          <w:sz w:val="32"/>
          <w:szCs w:val="32"/>
        </w:rPr>
        <w:t>城乡社区支出（类）其他城乡社区支出（款）其他城乡社区支出（项）</w:t>
      </w:r>
      <w:r>
        <w:rPr>
          <w:rFonts w:ascii="仿宋_GB2312" w:hAnsi="仿宋" w:eastAsia="仿宋_GB2312"/>
          <w:sz w:val="32"/>
          <w:szCs w:val="32"/>
        </w:rPr>
        <w:t>2022</w:t>
      </w:r>
      <w:r>
        <w:rPr>
          <w:rFonts w:hint="eastAsia" w:ascii="仿宋_GB2312" w:hAnsi="仿宋" w:eastAsia="仿宋_GB2312"/>
          <w:sz w:val="32"/>
          <w:szCs w:val="32"/>
        </w:rPr>
        <w:t>年预算数为</w:t>
      </w:r>
      <w:r>
        <w:rPr>
          <w:rFonts w:ascii="仿宋_GB2312" w:hAnsi="仿宋" w:eastAsia="仿宋_GB2312"/>
          <w:sz w:val="32"/>
          <w:szCs w:val="32"/>
        </w:rPr>
        <w:t>5585</w:t>
      </w:r>
      <w:r>
        <w:rPr>
          <w:rFonts w:hint="eastAsia" w:ascii="仿宋_GB2312" w:hAnsi="仿宋" w:eastAsia="仿宋_GB2312"/>
          <w:sz w:val="32"/>
          <w:szCs w:val="32"/>
        </w:rPr>
        <w:t>万元，比上年预算数减少</w:t>
      </w:r>
      <w:r>
        <w:rPr>
          <w:rFonts w:ascii="仿宋_GB2312" w:hAnsi="仿宋" w:eastAsia="仿宋_GB2312"/>
          <w:sz w:val="32"/>
          <w:szCs w:val="32"/>
        </w:rPr>
        <w:t xml:space="preserve"> 2255</w:t>
      </w:r>
      <w:r>
        <w:rPr>
          <w:rFonts w:hint="eastAsia" w:ascii="仿宋_GB2312" w:hAnsi="仿宋" w:eastAsia="仿宋_GB2312"/>
          <w:sz w:val="32"/>
          <w:szCs w:val="32"/>
        </w:rPr>
        <w:t>万元，主要是</w:t>
      </w:r>
      <w:r>
        <w:rPr>
          <w:rFonts w:hint="eastAsia" w:ascii="仿宋_GB2312" w:hAnsi="黑体" w:eastAsia="仿宋_GB2312"/>
          <w:sz w:val="32"/>
          <w:szCs w:val="32"/>
        </w:rPr>
        <w:t>根据市政府工作按排将</w:t>
      </w:r>
      <w:r>
        <w:rPr>
          <w:rFonts w:ascii="仿宋_GB2312" w:hAnsi="黑体" w:eastAsia="仿宋_GB2312"/>
          <w:sz w:val="32"/>
          <w:szCs w:val="32"/>
        </w:rPr>
        <w:t>2021</w:t>
      </w:r>
      <w:r>
        <w:rPr>
          <w:rFonts w:hint="eastAsia" w:ascii="仿宋_GB2312" w:hAnsi="黑体" w:eastAsia="仿宋_GB2312"/>
          <w:sz w:val="32"/>
          <w:szCs w:val="32"/>
        </w:rPr>
        <w:t>年预算项目“污水管网维护与运行”及“排雨水管道维护”于</w:t>
      </w:r>
      <w:r>
        <w:rPr>
          <w:rFonts w:ascii="仿宋_GB2312" w:hAnsi="黑体" w:eastAsia="仿宋_GB2312"/>
          <w:sz w:val="32"/>
          <w:szCs w:val="32"/>
        </w:rPr>
        <w:t>2022</w:t>
      </w:r>
      <w:r>
        <w:rPr>
          <w:rFonts w:hint="eastAsia" w:ascii="仿宋_GB2312" w:hAnsi="黑体" w:eastAsia="仿宋_GB2312"/>
          <w:sz w:val="32"/>
          <w:szCs w:val="32"/>
        </w:rPr>
        <w:t>年度开始移交至市环投集团进行项目管理。</w:t>
      </w:r>
    </w:p>
    <w:p>
      <w:pPr>
        <w:ind w:firstLine="640"/>
        <w:outlineLvl w:val="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仿宋_GB2312"/>
          <w:sz w:val="32"/>
          <w:szCs w:val="32"/>
        </w:rPr>
        <w:t>三亚市市政维护应急中心</w:t>
      </w:r>
      <w:r>
        <w:rPr>
          <w:rFonts w:ascii="黑体" w:hAnsi="黑体" w:eastAsia="黑体" w:cs="仿宋_GB2312"/>
          <w:sz w:val="32"/>
          <w:szCs w:val="32"/>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三亚市市政维护应急中心</w:t>
      </w:r>
      <w:r>
        <w:rPr>
          <w:rFonts w:ascii="仿宋_GB2312" w:hAnsi="黑体" w:eastAsia="仿宋_GB2312" w:cs="仿宋_GB2312"/>
          <w:sz w:val="32"/>
          <w:szCs w:val="32"/>
        </w:rPr>
        <w:t>2022</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outlineLvl w:val="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仿宋_GB2312"/>
          <w:sz w:val="32"/>
          <w:szCs w:val="32"/>
        </w:rPr>
        <w:t>三亚市市政维护应急中心</w:t>
      </w:r>
      <w:r>
        <w:rPr>
          <w:rFonts w:ascii="黑体" w:hAnsi="黑体" w:eastAsia="黑体" w:cs="仿宋_GB2312"/>
          <w:sz w:val="32"/>
          <w:szCs w:val="32"/>
        </w:rPr>
        <w:t>2022</w:t>
      </w:r>
      <w:r>
        <w:rPr>
          <w:rFonts w:hint="eastAsia" w:ascii="黑体" w:hAnsi="黑体" w:eastAsia="黑体" w:cs="Times New Roman"/>
          <w:sz w:val="32"/>
          <w:shd w:val="clear" w:color="auto" w:fill="FFFFFF"/>
        </w:rPr>
        <w:t>年“三公”经费预算情况说明</w:t>
      </w:r>
    </w:p>
    <w:p>
      <w:pPr>
        <w:ind w:firstLine="640" w:firstLineChars="200"/>
        <w:outlineLvl w:val="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rPr>
        <w:t>三亚市市政维护应急中心</w:t>
      </w:r>
      <w:r>
        <w:rPr>
          <w:rFonts w:ascii="仿宋_GB2312" w:hAnsi="黑体" w:eastAsia="仿宋_GB2312" w:cs="仿宋_GB2312"/>
          <w:sz w:val="32"/>
          <w:szCs w:val="32"/>
        </w:rPr>
        <w:t>2022</w:t>
      </w:r>
      <w:r>
        <w:rPr>
          <w:rFonts w:hint="eastAsia" w:ascii="仿宋_GB2312" w:hAnsi="黑体" w:eastAsia="仿宋_GB2312"/>
          <w:sz w:val="32"/>
          <w:szCs w:val="32"/>
        </w:rPr>
        <w:t>年一般公共预算“三公”经费预算数为</w:t>
      </w:r>
      <w:r>
        <w:rPr>
          <w:rFonts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，与上年预算持平。持平</w:t>
      </w:r>
      <w:r>
        <w:rPr>
          <w:rFonts w:hint="eastAsia" w:ascii="Times New Roman" w:hAnsi="Times New Roman" w:eastAsia="仿宋_GB2312" w:cs="Times New Roman"/>
          <w:sz w:val="32"/>
        </w:rPr>
        <w:t>的</w:t>
      </w:r>
      <w:r>
        <w:rPr>
          <w:rFonts w:hint="eastAsia" w:ascii="Times New Roman" w:hAnsi="Times New Roman" w:eastAsia="仿宋_GB2312" w:cs="Times New Roman"/>
          <w:sz w:val="32"/>
          <w:shd w:val="clear" w:color="auto" w:fill="FFFFFF"/>
        </w:rPr>
        <w:t>主要原因包括：无该项预算安排。根据外事办安排的</w:t>
      </w:r>
      <w:r>
        <w:rPr>
          <w:rFonts w:ascii="仿宋_GB2312" w:hAnsi="黑体" w:eastAsia="仿宋_GB2312" w:cs="仿宋_GB2312"/>
          <w:sz w:val="32"/>
          <w:szCs w:val="32"/>
        </w:rPr>
        <w:t>2022</w:t>
      </w:r>
      <w:r>
        <w:rPr>
          <w:rFonts w:hint="eastAsia" w:ascii="Times New Roman" w:hAnsi="Times New Roman" w:eastAsia="仿宋_GB2312" w:cs="Times New Roman"/>
          <w:sz w:val="32"/>
          <w:shd w:val="clear" w:color="auto" w:fill="FFFFFF"/>
        </w:rPr>
        <w:t>年出国计划，拟安排出国（境）团（组）</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次，出国（境）</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人。出国（境）团组主要包括：</w:t>
      </w:r>
      <w:r>
        <w:rPr>
          <w:rFonts w:ascii="Times New Roman" w:hAnsi="Times New Roman" w:eastAsia="仿宋_GB2312" w:cs="Times New Roman"/>
          <w:sz w:val="32"/>
          <w:shd w:val="clear" w:color="auto" w:fill="FFFFFF"/>
        </w:rPr>
        <w:t>1.</w:t>
      </w:r>
      <w:r>
        <w:rPr>
          <w:rFonts w:hint="eastAsia" w:ascii="Times New Roman" w:hAnsi="Times New Roman" w:eastAsia="仿宋_GB2312" w:cs="Times New Roman"/>
          <w:sz w:val="32"/>
          <w:shd w:val="clear" w:color="auto" w:fill="FFFFFF"/>
        </w:rPr>
        <w:t>无团组：目的地无，人数为</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人，天数为</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天，主要任务无；公务用车购置及运行费</w:t>
      </w:r>
      <w:r>
        <w:rPr>
          <w:rFonts w:ascii="仿宋_GB2312" w:hAnsi="黑体" w:eastAsia="仿宋_GB2312" w:cs="仿宋_GB2312"/>
          <w:sz w:val="32"/>
          <w:szCs w:val="32"/>
        </w:rPr>
        <w:t>0</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，与上年预算持平。持平</w:t>
      </w:r>
      <w:r>
        <w:rPr>
          <w:rFonts w:hint="eastAsia" w:ascii="Times New Roman" w:hAnsi="Times New Roman" w:eastAsia="仿宋_GB2312" w:cs="Times New Roman"/>
          <w:sz w:val="32"/>
        </w:rPr>
        <w:t>的</w:t>
      </w:r>
      <w:r>
        <w:rPr>
          <w:rFonts w:hint="eastAsia" w:ascii="Times New Roman" w:hAnsi="Times New Roman" w:eastAsia="仿宋_GB2312" w:cs="Times New Roman"/>
          <w:sz w:val="32"/>
          <w:shd w:val="clear" w:color="auto" w:fill="FFFFFF"/>
        </w:rPr>
        <w:t>主要原因包括：无该项预算安排。公务车保有量</w:t>
      </w:r>
      <w:r>
        <w:rPr>
          <w:rFonts w:ascii="仿宋_GB2312" w:hAnsi="黑体" w:eastAsia="仿宋_GB2312" w:cs="仿宋_GB2312"/>
          <w:sz w:val="32"/>
          <w:szCs w:val="32"/>
        </w:rPr>
        <w:t>0</w:t>
      </w:r>
      <w:r>
        <w:rPr>
          <w:rFonts w:hint="eastAsia" w:ascii="仿宋_GB2312" w:hAnsi="黑体" w:eastAsia="仿宋_GB2312" w:cs="仿宋_GB2312"/>
          <w:sz w:val="32"/>
          <w:szCs w:val="32"/>
        </w:rPr>
        <w:t>辆，计划购置</w:t>
      </w:r>
      <w:r>
        <w:rPr>
          <w:rFonts w:ascii="仿宋_GB2312" w:hAnsi="黑体" w:eastAsia="仿宋_GB2312" w:cs="仿宋_GB2312"/>
          <w:sz w:val="32"/>
          <w:szCs w:val="32"/>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hint="eastAsia" w:ascii="仿宋_GB2312" w:hAnsi="黑体" w:eastAsia="仿宋_GB2312" w:cs="Times New Roman"/>
          <w:sz w:val="32"/>
          <w:szCs w:val="32"/>
        </w:rPr>
        <w:t>公务接待费</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万元，与上年预算持平。持平</w:t>
      </w:r>
      <w:r>
        <w:rPr>
          <w:rFonts w:hint="eastAsia" w:ascii="Times New Roman" w:hAnsi="Times New Roman" w:eastAsia="仿宋_GB2312" w:cs="Times New Roman"/>
          <w:sz w:val="32"/>
        </w:rPr>
        <w:t>的</w:t>
      </w:r>
      <w:r>
        <w:rPr>
          <w:rFonts w:hint="eastAsia" w:ascii="Times New Roman" w:hAnsi="Times New Roman" w:eastAsia="仿宋_GB2312" w:cs="Times New Roman"/>
          <w:sz w:val="32"/>
          <w:shd w:val="clear" w:color="auto" w:fill="FFFFFF"/>
        </w:rPr>
        <w:t>主要原因包括：无该项预算安排。计划接待</w:t>
      </w:r>
      <w:r>
        <w:rPr>
          <w:rFonts w:ascii="仿宋_GB2312" w:hAnsi="黑体" w:eastAsia="仿宋_GB2312" w:cs="仿宋_GB2312"/>
          <w:sz w:val="32"/>
          <w:szCs w:val="32"/>
        </w:rPr>
        <w:t>0</w:t>
      </w:r>
      <w:r>
        <w:rPr>
          <w:rFonts w:hint="eastAsia" w:ascii="仿宋_GB2312" w:hAnsi="黑体" w:eastAsia="仿宋_GB2312" w:cs="仿宋_GB2312"/>
          <w:sz w:val="32"/>
          <w:szCs w:val="32"/>
        </w:rPr>
        <w:t>批</w:t>
      </w:r>
      <w:r>
        <w:rPr>
          <w:rFonts w:ascii="仿宋_GB2312" w:hAnsi="黑体" w:eastAsia="仿宋_GB2312" w:cs="仿宋_GB2312"/>
          <w:sz w:val="32"/>
          <w:szCs w:val="32"/>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outlineLvl w:val="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rPr>
        <w:t>三亚市市政维护应急中心</w:t>
      </w:r>
      <w:r>
        <w:rPr>
          <w:rFonts w:ascii="仿宋_GB2312" w:hAnsi="黑体" w:eastAsia="仿宋_GB2312" w:cs="仿宋_GB2312"/>
          <w:sz w:val="32"/>
          <w:szCs w:val="32"/>
        </w:rPr>
        <w:t>2022</w:t>
      </w:r>
      <w:r>
        <w:rPr>
          <w:rFonts w:hint="eastAsia" w:ascii="仿宋_GB2312" w:hAnsi="黑体" w:eastAsia="仿宋_GB2312"/>
          <w:sz w:val="32"/>
          <w:szCs w:val="32"/>
        </w:rPr>
        <w:t>年政府性基金预算“三公”经费预算数为</w:t>
      </w:r>
      <w:r>
        <w:rPr>
          <w:rFonts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，与上年预算持平。持平</w:t>
      </w:r>
      <w:r>
        <w:rPr>
          <w:rFonts w:hint="eastAsia" w:ascii="Times New Roman" w:hAnsi="Times New Roman" w:eastAsia="仿宋_GB2312" w:cs="Times New Roman"/>
          <w:sz w:val="32"/>
        </w:rPr>
        <w:t>的</w:t>
      </w:r>
      <w:r>
        <w:rPr>
          <w:rFonts w:hint="eastAsia" w:ascii="Times New Roman" w:hAnsi="Times New Roman" w:eastAsia="仿宋_GB2312" w:cs="Times New Roman"/>
          <w:sz w:val="32"/>
          <w:shd w:val="clear" w:color="auto" w:fill="FFFFFF"/>
        </w:rPr>
        <w:t>主要原因包括：无该项预算安排。根据外事办安排的</w:t>
      </w:r>
      <w:r>
        <w:rPr>
          <w:rFonts w:ascii="仿宋_GB2312" w:hAnsi="黑体" w:eastAsia="仿宋_GB2312" w:cs="仿宋_GB2312"/>
          <w:sz w:val="32"/>
          <w:szCs w:val="32"/>
        </w:rPr>
        <w:t>2022</w:t>
      </w:r>
      <w:r>
        <w:rPr>
          <w:rFonts w:hint="eastAsia" w:ascii="Times New Roman" w:hAnsi="Times New Roman" w:eastAsia="仿宋_GB2312" w:cs="Times New Roman"/>
          <w:sz w:val="32"/>
          <w:shd w:val="clear" w:color="auto" w:fill="FFFFFF"/>
        </w:rPr>
        <w:t>年出国计划，拟安排出国（境）组</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次，出国（境）</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人。出国（境）团组主要包括：</w:t>
      </w:r>
      <w:r>
        <w:rPr>
          <w:rFonts w:ascii="Times New Roman" w:hAnsi="Times New Roman" w:eastAsia="仿宋_GB2312" w:cs="Times New Roman"/>
          <w:sz w:val="32"/>
          <w:shd w:val="clear" w:color="auto" w:fill="FFFFFF"/>
        </w:rPr>
        <w:t>1.</w:t>
      </w:r>
      <w:r>
        <w:rPr>
          <w:rFonts w:hint="eastAsia" w:ascii="Times New Roman" w:hAnsi="Times New Roman" w:eastAsia="仿宋_GB2312" w:cs="Times New Roman"/>
          <w:sz w:val="32"/>
          <w:shd w:val="clear" w:color="auto" w:fill="FFFFFF"/>
        </w:rPr>
        <w:t>无团组：目的地无，人数为</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人，天数为</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天，主要任务无；公务用车购置及运行费</w:t>
      </w:r>
      <w:r>
        <w:rPr>
          <w:rFonts w:ascii="仿宋_GB2312" w:hAnsi="黑体" w:eastAsia="仿宋_GB2312" w:cs="仿宋_GB2312"/>
          <w:sz w:val="32"/>
          <w:szCs w:val="32"/>
        </w:rPr>
        <w:t>0</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，与上年预算持平。持平</w:t>
      </w:r>
      <w:r>
        <w:rPr>
          <w:rFonts w:hint="eastAsia" w:ascii="Times New Roman" w:hAnsi="Times New Roman" w:eastAsia="仿宋_GB2312" w:cs="Times New Roman"/>
          <w:sz w:val="32"/>
        </w:rPr>
        <w:t>的</w:t>
      </w:r>
      <w:r>
        <w:rPr>
          <w:rFonts w:hint="eastAsia" w:ascii="Times New Roman" w:hAnsi="Times New Roman" w:eastAsia="仿宋_GB2312" w:cs="Times New Roman"/>
          <w:sz w:val="32"/>
          <w:shd w:val="clear" w:color="auto" w:fill="FFFFFF"/>
        </w:rPr>
        <w:t>主要原因包括：无该项预算安排。公务车保有量</w:t>
      </w:r>
      <w:r>
        <w:rPr>
          <w:rFonts w:ascii="仿宋_GB2312" w:hAnsi="黑体" w:eastAsia="仿宋_GB2312" w:cs="仿宋_GB2312"/>
          <w:sz w:val="32"/>
          <w:szCs w:val="32"/>
        </w:rPr>
        <w:t>0</w:t>
      </w:r>
      <w:r>
        <w:rPr>
          <w:rFonts w:hint="eastAsia" w:ascii="仿宋_GB2312" w:hAnsi="黑体" w:eastAsia="仿宋_GB2312" w:cs="仿宋_GB2312"/>
          <w:sz w:val="32"/>
          <w:szCs w:val="32"/>
        </w:rPr>
        <w:t>辆，计划购置</w:t>
      </w:r>
      <w:r>
        <w:rPr>
          <w:rFonts w:ascii="仿宋_GB2312" w:hAnsi="黑体" w:eastAsia="仿宋_GB2312" w:cs="仿宋_GB2312"/>
          <w:sz w:val="32"/>
          <w:szCs w:val="32"/>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hint="eastAsia" w:ascii="仿宋_GB2312" w:hAnsi="黑体" w:eastAsia="仿宋_GB2312" w:cs="Times New Roman"/>
          <w:sz w:val="32"/>
          <w:szCs w:val="32"/>
        </w:rPr>
        <w:t>公务接待费</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万元，与上年预算持平，持平</w:t>
      </w:r>
      <w:r>
        <w:rPr>
          <w:rFonts w:hint="eastAsia" w:ascii="Times New Roman" w:hAnsi="Times New Roman" w:eastAsia="仿宋_GB2312" w:cs="Times New Roman"/>
          <w:sz w:val="32"/>
        </w:rPr>
        <w:t>的</w:t>
      </w:r>
      <w:r>
        <w:rPr>
          <w:rFonts w:hint="eastAsia" w:ascii="Times New Roman" w:hAnsi="Times New Roman" w:eastAsia="仿宋_GB2312" w:cs="Times New Roman"/>
          <w:sz w:val="32"/>
          <w:shd w:val="clear" w:color="auto" w:fill="FFFFFF"/>
        </w:rPr>
        <w:t>主要原因包括：无该项预算安排。计划接待</w:t>
      </w:r>
      <w:r>
        <w:rPr>
          <w:rFonts w:ascii="仿宋_GB2312" w:hAnsi="黑体" w:eastAsia="仿宋_GB2312" w:cs="仿宋_GB2312"/>
          <w:sz w:val="32"/>
          <w:szCs w:val="32"/>
        </w:rPr>
        <w:t>0</w:t>
      </w:r>
      <w:r>
        <w:rPr>
          <w:rFonts w:hint="eastAsia" w:ascii="仿宋_GB2312" w:hAnsi="黑体" w:eastAsia="仿宋_GB2312" w:cs="仿宋_GB2312"/>
          <w:sz w:val="32"/>
          <w:szCs w:val="32"/>
        </w:rPr>
        <w:t>批</w:t>
      </w:r>
      <w:r>
        <w:rPr>
          <w:rFonts w:ascii="仿宋_GB2312" w:hAnsi="黑体" w:eastAsia="仿宋_GB2312" w:cs="仿宋_GB2312"/>
          <w:sz w:val="32"/>
          <w:szCs w:val="32"/>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outlineLvl w:val="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仿宋_GB2312"/>
          <w:sz w:val="32"/>
          <w:szCs w:val="32"/>
        </w:rPr>
        <w:t>三亚市市政维护应急中心</w:t>
      </w:r>
      <w:r>
        <w:rPr>
          <w:rFonts w:ascii="黑体" w:hAnsi="黑体" w:eastAsia="黑体" w:cs="仿宋_GB2312"/>
          <w:sz w:val="32"/>
          <w:szCs w:val="32"/>
        </w:rPr>
        <w:t>2022</w:t>
      </w:r>
      <w:r>
        <w:rPr>
          <w:rFonts w:hint="eastAsia" w:ascii="黑体" w:hAnsi="黑体" w:eastAsia="黑体" w:cs="Times New Roman"/>
          <w:sz w:val="32"/>
          <w:shd w:val="clear" w:color="auto" w:fill="FFFFFF"/>
        </w:rPr>
        <w:t>年政府性基金预算当年拨款情况说明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三亚市市政维护应急中心</w:t>
      </w:r>
      <w:r>
        <w:rPr>
          <w:rFonts w:ascii="仿宋_GB2312" w:hAnsi="黑体" w:eastAsia="仿宋_GB2312" w:cs="仿宋_GB2312"/>
          <w:sz w:val="32"/>
          <w:szCs w:val="32"/>
        </w:rPr>
        <w:t>2022</w:t>
      </w:r>
      <w:r>
        <w:rPr>
          <w:rFonts w:hint="eastAsia" w:ascii="仿宋_GB2312" w:hAnsi="黑体" w:eastAsia="仿宋_GB2312"/>
          <w:sz w:val="32"/>
          <w:szCs w:val="32"/>
        </w:rPr>
        <w:t>年政府性基金预算当年拨款</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楷体" w:hAnsi="楷体" w:eastAsia="楷体"/>
          <w:sz w:val="32"/>
          <w:szCs w:val="32"/>
        </w:rPr>
        <w:t>。</w:t>
      </w:r>
    </w:p>
    <w:p>
      <w:pPr>
        <w:ind w:firstLine="640" w:firstLineChars="200"/>
        <w:outlineLvl w:val="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仿宋_GB2312"/>
          <w:sz w:val="32"/>
          <w:szCs w:val="32"/>
        </w:rPr>
        <w:t>三亚市市政维护应急中心</w:t>
      </w:r>
      <w:r>
        <w:rPr>
          <w:rFonts w:ascii="黑体" w:hAnsi="黑体" w:eastAsia="黑体" w:cs="仿宋_GB2312"/>
          <w:sz w:val="32"/>
          <w:szCs w:val="32"/>
        </w:rPr>
        <w:t>2022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按照综合预算原则，三亚市市政维护应急中心</w:t>
      </w:r>
      <w:r>
        <w:rPr>
          <w:rFonts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所有收入和支出均纳入部门预算管理。收入包括：一般公共预算收入、政府性基金收入、其他财政资金收入、事业收入、</w:t>
      </w:r>
      <w:r>
        <w:rPr>
          <w:rFonts w:hint="eastAsia" w:ascii="仿宋_GB2312" w:hAnsi="黑体" w:eastAsia="仿宋_GB2312"/>
          <w:sz w:val="32"/>
          <w:szCs w:val="32"/>
        </w:rPr>
        <w:t>单位资金收入等；支出包括：</w:t>
      </w:r>
      <w:r>
        <w:rPr>
          <w:rFonts w:ascii="宋体" w:cs="宋体"/>
          <w:sz w:val="32"/>
          <w:szCs w:val="32"/>
        </w:rPr>
        <w:t> </w:t>
      </w:r>
      <w:r>
        <w:rPr>
          <w:rFonts w:hint="eastAsia" w:ascii="仿宋_GB2312" w:hAnsi="黑体" w:eastAsia="仿宋_GB2312"/>
          <w:sz w:val="32"/>
          <w:szCs w:val="32"/>
        </w:rPr>
        <w:t>节能环保支出、</w:t>
      </w:r>
      <w:r>
        <w:rPr>
          <w:rFonts w:ascii="宋体" w:cs="宋体"/>
          <w:sz w:val="32"/>
          <w:szCs w:val="32"/>
        </w:rPr>
        <w:t> </w:t>
      </w:r>
      <w:r>
        <w:rPr>
          <w:rFonts w:hint="eastAsia" w:ascii="仿宋_GB2312" w:hAnsi="黑体" w:eastAsia="仿宋_GB2312"/>
          <w:sz w:val="32"/>
          <w:szCs w:val="32"/>
        </w:rPr>
        <w:t>城乡社区支出。</w:t>
      </w:r>
      <w:r>
        <w:rPr>
          <w:rFonts w:hint="eastAsia" w:ascii="仿宋_GB2312" w:hAnsi="黑体" w:eastAsia="仿宋_GB2312" w:cs="仿宋_GB2312"/>
          <w:sz w:val="32"/>
          <w:szCs w:val="32"/>
        </w:rPr>
        <w:t>三亚市市政维护应急中心</w:t>
      </w:r>
      <w:r>
        <w:rPr>
          <w:rFonts w:ascii="仿宋_GB2312" w:hAnsi="黑体" w:eastAsia="仿宋_GB2312" w:cs="仿宋_GB2312"/>
          <w:sz w:val="32"/>
          <w:szCs w:val="32"/>
        </w:rPr>
        <w:t>2022</w:t>
      </w:r>
      <w:r>
        <w:rPr>
          <w:rFonts w:hint="eastAsia" w:ascii="仿宋_GB2312" w:hAnsi="黑体" w:eastAsia="仿宋_GB2312"/>
          <w:sz w:val="32"/>
          <w:szCs w:val="32"/>
        </w:rPr>
        <w:t>年收支总预算</w:t>
      </w:r>
      <w:r>
        <w:rPr>
          <w:rFonts w:ascii="仿宋_GB2312" w:hAnsi="黑体" w:eastAsia="仿宋_GB2312"/>
          <w:sz w:val="32"/>
          <w:szCs w:val="32"/>
        </w:rPr>
        <w:t>6249.53</w:t>
      </w:r>
      <w:r>
        <w:rPr>
          <w:rFonts w:hint="eastAsia" w:ascii="仿宋_GB2312" w:hAnsi="黑体" w:eastAsia="仿宋_GB2312"/>
          <w:sz w:val="32"/>
          <w:szCs w:val="32"/>
        </w:rPr>
        <w:t>万元。</w:t>
      </w:r>
    </w:p>
    <w:p>
      <w:pPr>
        <w:ind w:firstLine="640" w:firstLineChars="200"/>
        <w:outlineLvl w:val="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仿宋_GB2312"/>
          <w:sz w:val="32"/>
          <w:szCs w:val="32"/>
        </w:rPr>
        <w:t>三亚市市政维护应急中心</w:t>
      </w:r>
      <w:r>
        <w:rPr>
          <w:rFonts w:ascii="黑体" w:hAnsi="黑体" w:eastAsia="黑体" w:cs="仿宋_GB2312"/>
          <w:sz w:val="32"/>
          <w:szCs w:val="32"/>
        </w:rPr>
        <w:t>2022</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三亚市市政维护应急中心</w:t>
      </w:r>
      <w:r>
        <w:rPr>
          <w:rFonts w:ascii="仿宋_GB2312" w:hAnsi="黑体" w:eastAsia="仿宋_GB2312" w:cs="仿宋_GB2312"/>
          <w:sz w:val="32"/>
          <w:szCs w:val="32"/>
        </w:rPr>
        <w:t>2022</w:t>
      </w:r>
      <w:r>
        <w:rPr>
          <w:rFonts w:hint="eastAsia" w:ascii="仿宋_GB2312" w:hAnsi="黑体" w:eastAsia="仿宋_GB2312"/>
          <w:sz w:val="32"/>
          <w:szCs w:val="32"/>
        </w:rPr>
        <w:t>年收入预算</w:t>
      </w:r>
      <w:r>
        <w:rPr>
          <w:rFonts w:ascii="仿宋_GB2312" w:hAnsi="黑体" w:eastAsia="仿宋_GB2312" w:cs="仿宋_GB2312"/>
          <w:sz w:val="32"/>
          <w:szCs w:val="32"/>
        </w:rPr>
        <w:t>6249.53</w:t>
      </w:r>
      <w:r>
        <w:rPr>
          <w:rFonts w:hint="eastAsia" w:ascii="仿宋_GB2312" w:hAnsi="黑体" w:eastAsia="仿宋_GB2312"/>
          <w:sz w:val="32"/>
          <w:szCs w:val="32"/>
        </w:rPr>
        <w:t>万元，其中：上年结转</w:t>
      </w:r>
      <w:r>
        <w:rPr>
          <w:rFonts w:ascii="仿宋_GB2312" w:hAnsi="黑体" w:eastAsia="仿宋_GB2312" w:cs="仿宋_GB2312"/>
          <w:sz w:val="32"/>
          <w:szCs w:val="32"/>
        </w:rPr>
        <w:t>29.06</w:t>
      </w:r>
      <w:r>
        <w:rPr>
          <w:rFonts w:hint="eastAsia" w:ascii="仿宋_GB2312" w:hAnsi="黑体" w:eastAsia="仿宋_GB2312"/>
          <w:sz w:val="32"/>
          <w:szCs w:val="32"/>
        </w:rPr>
        <w:t>万元，占</w:t>
      </w:r>
      <w:r>
        <w:rPr>
          <w:rFonts w:ascii="仿宋_GB2312" w:hAnsi="黑体" w:eastAsia="仿宋_GB2312" w:cs="仿宋_GB2312"/>
          <w:sz w:val="32"/>
          <w:szCs w:val="32"/>
        </w:rPr>
        <w:t>0.46</w:t>
      </w:r>
      <w:r>
        <w:rPr>
          <w:rFonts w:ascii="仿宋_GB2312" w:hAnsi="黑体" w:eastAsia="仿宋_GB2312"/>
          <w:sz w:val="32"/>
          <w:szCs w:val="32"/>
        </w:rPr>
        <w:t>%</w:t>
      </w:r>
      <w:r>
        <w:rPr>
          <w:rFonts w:hint="eastAsia" w:ascii="仿宋_GB2312" w:hAnsi="黑体" w:eastAsia="仿宋_GB2312"/>
          <w:sz w:val="32"/>
          <w:szCs w:val="32"/>
        </w:rPr>
        <w:t>；经费拨款收入</w:t>
      </w:r>
      <w:r>
        <w:rPr>
          <w:rFonts w:ascii="仿宋_GB2312" w:hAnsi="黑体" w:eastAsia="仿宋_GB2312" w:cs="仿宋_GB2312"/>
          <w:sz w:val="32"/>
          <w:szCs w:val="32"/>
        </w:rPr>
        <w:t>6220.47</w:t>
      </w:r>
      <w:r>
        <w:rPr>
          <w:rFonts w:hint="eastAsia" w:ascii="仿宋_GB2312" w:hAnsi="黑体" w:eastAsia="仿宋_GB2312"/>
          <w:sz w:val="32"/>
          <w:szCs w:val="32"/>
        </w:rPr>
        <w:t>万元，占</w:t>
      </w:r>
      <w:r>
        <w:rPr>
          <w:rFonts w:ascii="仿宋_GB2312" w:hAnsi="黑体" w:eastAsia="仿宋_GB2312" w:cs="仿宋_GB2312"/>
          <w:sz w:val="32"/>
          <w:szCs w:val="32"/>
        </w:rPr>
        <w:t>99.54</w:t>
      </w:r>
      <w:r>
        <w:rPr>
          <w:rFonts w:ascii="仿宋_GB2312" w:hAnsi="黑体" w:eastAsia="仿宋_GB2312"/>
          <w:sz w:val="32"/>
          <w:szCs w:val="32"/>
        </w:rPr>
        <w:t>%</w:t>
      </w:r>
      <w:r>
        <w:rPr>
          <w:rFonts w:hint="eastAsia" w:ascii="仿宋_GB2312" w:hAnsi="黑体" w:eastAsia="仿宋_GB2312"/>
          <w:sz w:val="32"/>
          <w:szCs w:val="32"/>
        </w:rPr>
        <w:t>；政府性基金收入</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；专项收入</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8857.28</w:t>
      </w:r>
      <w:r>
        <w:rPr>
          <w:rFonts w:hint="eastAsia" w:ascii="仿宋_GB2312" w:hAnsi="黑体" w:eastAsia="仿宋_GB2312"/>
          <w:sz w:val="32"/>
          <w:szCs w:val="32"/>
        </w:rPr>
        <w:t>万元，</w:t>
      </w:r>
      <w:r>
        <w:rPr>
          <w:rFonts w:hint="eastAsia" w:ascii="仿宋_GB2312" w:hAnsi="仿宋" w:eastAsia="仿宋_GB2312"/>
          <w:sz w:val="32"/>
          <w:szCs w:val="32"/>
        </w:rPr>
        <w:t>主要是</w:t>
      </w:r>
      <w:r>
        <w:rPr>
          <w:rFonts w:hint="eastAsia" w:ascii="仿宋_GB2312" w:hAnsi="黑体" w:eastAsia="仿宋_GB2312"/>
          <w:sz w:val="32"/>
          <w:szCs w:val="32"/>
        </w:rPr>
        <w:t>根据市政府工作按排将</w:t>
      </w:r>
      <w:r>
        <w:rPr>
          <w:rFonts w:ascii="仿宋_GB2312" w:hAnsi="黑体" w:eastAsia="仿宋_GB2312"/>
          <w:sz w:val="32"/>
          <w:szCs w:val="32"/>
        </w:rPr>
        <w:t>2021</w:t>
      </w:r>
      <w:r>
        <w:rPr>
          <w:rFonts w:hint="eastAsia" w:ascii="仿宋_GB2312" w:hAnsi="黑体" w:eastAsia="仿宋_GB2312"/>
          <w:sz w:val="32"/>
          <w:szCs w:val="32"/>
        </w:rPr>
        <w:t>年预算项目“污水管网维护与运行”及“排雨水管道维护”于</w:t>
      </w:r>
      <w:r>
        <w:rPr>
          <w:rFonts w:ascii="仿宋_GB2312" w:hAnsi="黑体" w:eastAsia="仿宋_GB2312"/>
          <w:sz w:val="32"/>
          <w:szCs w:val="32"/>
        </w:rPr>
        <w:t>2022</w:t>
      </w:r>
      <w:r>
        <w:rPr>
          <w:rFonts w:hint="eastAsia" w:ascii="仿宋_GB2312" w:hAnsi="黑体" w:eastAsia="仿宋_GB2312"/>
          <w:sz w:val="32"/>
          <w:szCs w:val="32"/>
        </w:rPr>
        <w:t>年度开始移交至市环投集团进行项目管理。</w:t>
      </w:r>
    </w:p>
    <w:p>
      <w:pPr>
        <w:ind w:firstLine="640" w:firstLineChars="200"/>
        <w:outlineLvl w:val="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仿宋_GB2312"/>
          <w:sz w:val="32"/>
          <w:szCs w:val="32"/>
        </w:rPr>
        <w:t>三亚市市政维护应急中心</w:t>
      </w:r>
      <w:r>
        <w:rPr>
          <w:rFonts w:ascii="黑体" w:hAnsi="黑体" w:eastAsia="黑体" w:cs="仿宋_GB2312"/>
          <w:sz w:val="32"/>
          <w:szCs w:val="32"/>
        </w:rPr>
        <w:t>2022</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三亚市市政维护应急中心</w:t>
      </w:r>
      <w:r>
        <w:rPr>
          <w:rFonts w:ascii="仿宋_GB2312" w:hAnsi="黑体" w:eastAsia="仿宋_GB2312" w:cs="仿宋_GB2312"/>
          <w:sz w:val="32"/>
          <w:szCs w:val="32"/>
        </w:rPr>
        <w:t>2021</w:t>
      </w:r>
      <w:r>
        <w:rPr>
          <w:rFonts w:hint="eastAsia" w:ascii="仿宋_GB2312" w:hAnsi="黑体" w:eastAsia="仿宋_GB2312"/>
          <w:sz w:val="32"/>
          <w:szCs w:val="32"/>
        </w:rPr>
        <w:t>年支出预算</w:t>
      </w:r>
      <w:r>
        <w:rPr>
          <w:rFonts w:ascii="仿宋_GB2312" w:hAnsi="黑体" w:eastAsia="仿宋_GB2312" w:cs="仿宋_GB2312"/>
          <w:sz w:val="32"/>
          <w:szCs w:val="32"/>
        </w:rPr>
        <w:t>6249.53</w:t>
      </w:r>
      <w:r>
        <w:rPr>
          <w:rFonts w:hint="eastAsia" w:ascii="仿宋_GB2312" w:hAnsi="黑体" w:eastAsia="仿宋_GB2312"/>
          <w:sz w:val="32"/>
          <w:szCs w:val="32"/>
        </w:rPr>
        <w:t>万元，其中：基本支出</w:t>
      </w:r>
      <w:r>
        <w:rPr>
          <w:rFonts w:ascii="仿宋_GB2312" w:hAnsi="黑体" w:eastAsia="仿宋_GB2312" w:cs="仿宋_GB2312"/>
          <w:sz w:val="32"/>
          <w:szCs w:val="32"/>
        </w:rPr>
        <w:t>0</w:t>
      </w:r>
      <w:r>
        <w:rPr>
          <w:rFonts w:hint="eastAsia" w:ascii="仿宋_GB2312" w:hAnsi="黑体" w:eastAsia="仿宋_GB2312"/>
          <w:sz w:val="32"/>
          <w:szCs w:val="32"/>
        </w:rPr>
        <w:t>万元，占</w:t>
      </w:r>
      <w:r>
        <w:rPr>
          <w:rFonts w:ascii="仿宋_GB2312" w:hAnsi="黑体" w:eastAsia="仿宋_GB2312" w:cs="仿宋_GB2312"/>
          <w:sz w:val="32"/>
          <w:szCs w:val="32"/>
        </w:rPr>
        <w:t>0</w:t>
      </w:r>
      <w:r>
        <w:rPr>
          <w:rFonts w:ascii="仿宋_GB2312" w:hAnsi="黑体" w:eastAsia="仿宋_GB2312"/>
          <w:sz w:val="32"/>
          <w:szCs w:val="32"/>
        </w:rPr>
        <w:t>%</w:t>
      </w:r>
      <w:r>
        <w:rPr>
          <w:rFonts w:hint="eastAsia" w:ascii="仿宋_GB2312" w:hAnsi="黑体" w:eastAsia="仿宋_GB2312"/>
          <w:sz w:val="32"/>
          <w:szCs w:val="32"/>
        </w:rPr>
        <w:t>；项目支出</w:t>
      </w:r>
      <w:r>
        <w:rPr>
          <w:rFonts w:ascii="仿宋_GB2312" w:hAnsi="黑体" w:eastAsia="仿宋_GB2312" w:cs="仿宋_GB2312"/>
          <w:sz w:val="32"/>
          <w:szCs w:val="32"/>
        </w:rPr>
        <w:t>6249.53</w:t>
      </w:r>
      <w:r>
        <w:rPr>
          <w:rFonts w:hint="eastAsia" w:ascii="仿宋_GB2312" w:hAnsi="黑体" w:eastAsia="仿宋_GB2312"/>
          <w:sz w:val="32"/>
          <w:szCs w:val="32"/>
        </w:rPr>
        <w:t>万元，占</w:t>
      </w:r>
      <w:r>
        <w:rPr>
          <w:rFonts w:ascii="仿宋_GB2312" w:hAnsi="黑体" w:eastAsia="仿宋_GB2312" w:cs="仿宋_GB2312"/>
          <w:sz w:val="32"/>
          <w:szCs w:val="32"/>
        </w:rPr>
        <w:t>100</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8857.28</w:t>
      </w:r>
      <w:r>
        <w:rPr>
          <w:rFonts w:hint="eastAsia" w:ascii="仿宋_GB2312" w:hAnsi="黑体" w:eastAsia="仿宋_GB2312"/>
          <w:sz w:val="32"/>
          <w:szCs w:val="32"/>
        </w:rPr>
        <w:t>万元，</w:t>
      </w:r>
      <w:r>
        <w:rPr>
          <w:rFonts w:hint="eastAsia" w:ascii="仿宋_GB2312" w:hAnsi="仿宋" w:eastAsia="仿宋_GB2312"/>
          <w:sz w:val="32"/>
          <w:szCs w:val="32"/>
        </w:rPr>
        <w:t>主要是</w:t>
      </w:r>
      <w:r>
        <w:rPr>
          <w:rFonts w:hint="eastAsia" w:ascii="仿宋_GB2312" w:hAnsi="黑体" w:eastAsia="仿宋_GB2312"/>
          <w:sz w:val="32"/>
          <w:szCs w:val="32"/>
        </w:rPr>
        <w:t>根据市政府工作按排将</w:t>
      </w:r>
      <w:r>
        <w:rPr>
          <w:rFonts w:ascii="仿宋_GB2312" w:hAnsi="黑体" w:eastAsia="仿宋_GB2312"/>
          <w:sz w:val="32"/>
          <w:szCs w:val="32"/>
        </w:rPr>
        <w:t>2021</w:t>
      </w:r>
      <w:r>
        <w:rPr>
          <w:rFonts w:hint="eastAsia" w:ascii="仿宋_GB2312" w:hAnsi="黑体" w:eastAsia="仿宋_GB2312"/>
          <w:sz w:val="32"/>
          <w:szCs w:val="32"/>
        </w:rPr>
        <w:t>年预算项目“污水管网维护与运行”及“排雨水管道维护”于</w:t>
      </w:r>
      <w:r>
        <w:rPr>
          <w:rFonts w:ascii="仿宋_GB2312" w:hAnsi="黑体" w:eastAsia="仿宋_GB2312"/>
          <w:sz w:val="32"/>
          <w:szCs w:val="32"/>
        </w:rPr>
        <w:t>2022</w:t>
      </w:r>
      <w:r>
        <w:rPr>
          <w:rFonts w:hint="eastAsia" w:ascii="仿宋_GB2312" w:hAnsi="黑体" w:eastAsia="仿宋_GB2312"/>
          <w:sz w:val="32"/>
          <w:szCs w:val="32"/>
        </w:rPr>
        <w:t>年度开始移交至市环投集团进行项目管理。</w:t>
      </w:r>
    </w:p>
    <w:p>
      <w:pPr>
        <w:ind w:firstLine="640" w:firstLineChars="200"/>
        <w:outlineLvl w:val="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outlineLvl w:val="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40" w:firstLineChars="200"/>
        <w:outlineLvl w:val="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三亚市市政维护应急中心政府采购预算总额</w:t>
      </w:r>
      <w:r>
        <w:rPr>
          <w:rFonts w:ascii="仿宋_GB2312" w:hAnsi="黑体" w:eastAsia="仿宋_GB2312" w:cs="仿宋_GB2312"/>
          <w:sz w:val="32"/>
          <w:szCs w:val="32"/>
        </w:rPr>
        <w:t>5</w:t>
      </w:r>
      <w:r>
        <w:rPr>
          <w:rFonts w:hint="eastAsia" w:ascii="仿宋_GB2312" w:hAnsi="黑体" w:eastAsia="仿宋_GB2312"/>
          <w:sz w:val="32"/>
          <w:szCs w:val="32"/>
        </w:rPr>
        <w:t>万元，其中：政府采购货物预算</w:t>
      </w:r>
      <w:r>
        <w:rPr>
          <w:rFonts w:ascii="仿宋_GB2312" w:hAnsi="黑体" w:eastAsia="仿宋_GB2312" w:cs="仿宋_GB2312"/>
          <w:sz w:val="32"/>
          <w:szCs w:val="32"/>
        </w:rPr>
        <w:t>5</w:t>
      </w:r>
      <w:r>
        <w:rPr>
          <w:rFonts w:hint="eastAsia" w:ascii="仿宋_GB2312" w:hAnsi="黑体" w:eastAsia="仿宋_GB2312"/>
          <w:sz w:val="32"/>
          <w:szCs w:val="32"/>
        </w:rPr>
        <w:t>万元，政府采购工程预算</w:t>
      </w:r>
      <w:r>
        <w:rPr>
          <w:rFonts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outlineLvl w:val="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2021</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仿宋_GB2312"/>
          <w:sz w:val="32"/>
          <w:szCs w:val="32"/>
        </w:rPr>
        <w:t>三亚市市政维护应急中心共有车辆</w:t>
      </w:r>
      <w:r>
        <w:rPr>
          <w:rFonts w:ascii="仿宋_GB2312" w:hAnsi="黑体" w:eastAsia="仿宋_GB2312" w:cs="仿宋_GB2312"/>
          <w:sz w:val="32"/>
          <w:szCs w:val="32"/>
        </w:rPr>
        <w:t>23</w:t>
      </w:r>
      <w:r>
        <w:rPr>
          <w:rFonts w:hint="eastAsia" w:ascii="仿宋_GB2312" w:hAnsi="黑体" w:eastAsia="仿宋_GB2312" w:cs="仿宋_GB2312"/>
          <w:sz w:val="32"/>
          <w:szCs w:val="32"/>
        </w:rPr>
        <w:t>辆，其中，领导干部用车</w:t>
      </w:r>
      <w:r>
        <w:rPr>
          <w:rFonts w:ascii="仿宋_GB2312" w:hAnsi="黑体" w:eastAsia="仿宋_GB2312" w:cs="仿宋_GB2312"/>
          <w:sz w:val="32"/>
          <w:szCs w:val="32"/>
        </w:rPr>
        <w:t>0</w:t>
      </w:r>
      <w:r>
        <w:rPr>
          <w:rFonts w:hint="eastAsia" w:ascii="仿宋_GB2312" w:hAnsi="黑体" w:eastAsia="仿宋_GB2312" w:cs="仿宋_GB2312"/>
          <w:sz w:val="32"/>
          <w:szCs w:val="32"/>
        </w:rPr>
        <w:t>辆，机要通信应急用车</w:t>
      </w:r>
      <w:r>
        <w:rPr>
          <w:rFonts w:ascii="仿宋_GB2312" w:hAnsi="黑体" w:eastAsia="仿宋_GB2312" w:cs="仿宋_GB2312"/>
          <w:sz w:val="32"/>
          <w:szCs w:val="32"/>
        </w:rPr>
        <w:t>0</w:t>
      </w:r>
      <w:r>
        <w:rPr>
          <w:rFonts w:hint="eastAsia" w:ascii="仿宋_GB2312" w:hAnsi="黑体" w:eastAsia="仿宋_GB2312" w:cs="仿宋_GB2312"/>
          <w:sz w:val="32"/>
          <w:szCs w:val="32"/>
        </w:rPr>
        <w:t>辆、一般执法执勤用车</w:t>
      </w:r>
      <w:r>
        <w:rPr>
          <w:rFonts w:ascii="仿宋_GB2312" w:hAnsi="黑体" w:eastAsia="仿宋_GB2312" w:cs="仿宋_GB2312"/>
          <w:sz w:val="32"/>
          <w:szCs w:val="32"/>
        </w:rPr>
        <w:t>0</w:t>
      </w:r>
      <w:r>
        <w:rPr>
          <w:rFonts w:hint="eastAsia" w:ascii="仿宋_GB2312" w:hAnsi="黑体" w:eastAsia="仿宋_GB2312" w:cs="仿宋_GB2312"/>
          <w:sz w:val="32"/>
          <w:szCs w:val="32"/>
        </w:rPr>
        <w:t>辆、特种专业技术用车</w:t>
      </w:r>
      <w:r>
        <w:rPr>
          <w:rFonts w:ascii="仿宋_GB2312" w:hAnsi="黑体" w:eastAsia="仿宋_GB2312" w:cs="仿宋_GB2312"/>
          <w:sz w:val="32"/>
          <w:szCs w:val="32"/>
        </w:rPr>
        <w:t>21</w:t>
      </w:r>
      <w:r>
        <w:rPr>
          <w:rFonts w:hint="eastAsia" w:ascii="仿宋_GB2312" w:hAnsi="黑体" w:eastAsia="仿宋_GB2312" w:cs="仿宋_GB2312"/>
          <w:sz w:val="32"/>
          <w:szCs w:val="32"/>
        </w:rPr>
        <w:t>辆、其他用车</w:t>
      </w:r>
      <w:r>
        <w:rPr>
          <w:rFonts w:ascii="仿宋_GB2312" w:hAnsi="黑体" w:eastAsia="仿宋_GB2312" w:cs="仿宋_GB2312"/>
          <w:sz w:val="32"/>
          <w:szCs w:val="32"/>
        </w:rPr>
        <w:t>2</w:t>
      </w:r>
      <w:r>
        <w:rPr>
          <w:rFonts w:hint="eastAsia" w:ascii="仿宋_GB2312" w:hAnsi="黑体" w:eastAsia="仿宋_GB2312" w:cs="仿宋_GB2312"/>
          <w:sz w:val="32"/>
          <w:szCs w:val="32"/>
        </w:rPr>
        <w:t>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w:t>
      </w:r>
      <w:r>
        <w:rPr>
          <w:rFonts w:ascii="仿宋_GB2312" w:hAnsi="黑体" w:eastAsia="仿宋_GB2312" w:cs="仿宋_GB2312"/>
          <w:sz w:val="32"/>
          <w:szCs w:val="32"/>
        </w:rPr>
        <w:t>2</w:t>
      </w:r>
      <w:r>
        <w:rPr>
          <w:rFonts w:hint="eastAsia" w:ascii="仿宋_GB2312" w:hAnsi="黑体" w:eastAsia="仿宋_GB2312" w:cs="仿宋_GB2312"/>
          <w:sz w:val="32"/>
          <w:szCs w:val="32"/>
        </w:rPr>
        <w:t>台（套）。</w:t>
      </w:r>
    </w:p>
    <w:p>
      <w:pPr>
        <w:ind w:firstLine="640" w:firstLineChars="200"/>
        <w:outlineLvl w:val="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三亚市市政维护应急中心</w:t>
      </w:r>
      <w:r>
        <w:rPr>
          <w:rFonts w:ascii="仿宋_GB2312" w:hAnsi="黑体" w:eastAsia="仿宋_GB2312" w:cs="仿宋_GB2312"/>
          <w:sz w:val="32"/>
          <w:szCs w:val="32"/>
        </w:rPr>
        <w:t>7</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6249.53</w:t>
      </w:r>
      <w:r>
        <w:rPr>
          <w:rFonts w:hint="eastAsia" w:ascii="仿宋_GB2312" w:hAnsi="黑体" w:eastAsia="仿宋_GB2312"/>
          <w:sz w:val="32"/>
          <w:szCs w:val="32"/>
        </w:rPr>
        <w:t>万元、政府性基金</w:t>
      </w:r>
      <w:r>
        <w:rPr>
          <w:rFonts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六、基本支出：指行政事业单位用于为保障其机构正常运转、完成日常工作任务而发生的人员支出和公用支出。</w:t>
      </w:r>
      <w:r>
        <w:rPr>
          <w:rFonts w:ascii="仿宋_GB2312" w:hAnsi="宋体" w:eastAsia="仿宋_GB2312" w:cs="宋体"/>
          <w:color w:val="000000"/>
          <w:kern w:val="0"/>
          <w:sz w:val="32"/>
          <w:szCs w:val="30"/>
        </w:rPr>
        <w:t xml:space="preserve">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7FE1"/>
    <w:rsid w:val="00051245"/>
    <w:rsid w:val="00060306"/>
    <w:rsid w:val="00090E94"/>
    <w:rsid w:val="00097FE1"/>
    <w:rsid w:val="000A09C8"/>
    <w:rsid w:val="000D28D7"/>
    <w:rsid w:val="000E389D"/>
    <w:rsid w:val="00122133"/>
    <w:rsid w:val="001A53B6"/>
    <w:rsid w:val="001C5B40"/>
    <w:rsid w:val="001E02E6"/>
    <w:rsid w:val="001F6041"/>
    <w:rsid w:val="00232C4C"/>
    <w:rsid w:val="002560FB"/>
    <w:rsid w:val="00333FFC"/>
    <w:rsid w:val="00343C5C"/>
    <w:rsid w:val="0039476F"/>
    <w:rsid w:val="003A05DB"/>
    <w:rsid w:val="003A1136"/>
    <w:rsid w:val="003D7ABD"/>
    <w:rsid w:val="00442764"/>
    <w:rsid w:val="004B565D"/>
    <w:rsid w:val="005004B3"/>
    <w:rsid w:val="0051337B"/>
    <w:rsid w:val="00524869"/>
    <w:rsid w:val="00533988"/>
    <w:rsid w:val="00536FC0"/>
    <w:rsid w:val="00590276"/>
    <w:rsid w:val="005952AF"/>
    <w:rsid w:val="005B3119"/>
    <w:rsid w:val="005B6427"/>
    <w:rsid w:val="00626B05"/>
    <w:rsid w:val="006536B6"/>
    <w:rsid w:val="006B5106"/>
    <w:rsid w:val="00725914"/>
    <w:rsid w:val="0076448F"/>
    <w:rsid w:val="007A2865"/>
    <w:rsid w:val="007A5181"/>
    <w:rsid w:val="007F3310"/>
    <w:rsid w:val="00812550"/>
    <w:rsid w:val="00843577"/>
    <w:rsid w:val="0085659B"/>
    <w:rsid w:val="008B4162"/>
    <w:rsid w:val="008E3796"/>
    <w:rsid w:val="008F1456"/>
    <w:rsid w:val="00921D41"/>
    <w:rsid w:val="00930FA5"/>
    <w:rsid w:val="00932DE8"/>
    <w:rsid w:val="009B18C7"/>
    <w:rsid w:val="009E0536"/>
    <w:rsid w:val="009E1E60"/>
    <w:rsid w:val="00AA1AC1"/>
    <w:rsid w:val="00AA24EC"/>
    <w:rsid w:val="00AF1DED"/>
    <w:rsid w:val="00B35E19"/>
    <w:rsid w:val="00C029CC"/>
    <w:rsid w:val="00C13F95"/>
    <w:rsid w:val="00C211E1"/>
    <w:rsid w:val="00C44404"/>
    <w:rsid w:val="00CB025B"/>
    <w:rsid w:val="00CD364B"/>
    <w:rsid w:val="00CD4A32"/>
    <w:rsid w:val="00CF6D08"/>
    <w:rsid w:val="00D235B4"/>
    <w:rsid w:val="00D2641C"/>
    <w:rsid w:val="00D341E8"/>
    <w:rsid w:val="00D3482C"/>
    <w:rsid w:val="00D60F86"/>
    <w:rsid w:val="00D822BF"/>
    <w:rsid w:val="00D8656C"/>
    <w:rsid w:val="00DA5CA1"/>
    <w:rsid w:val="00E0019D"/>
    <w:rsid w:val="00E14C92"/>
    <w:rsid w:val="00E43309"/>
    <w:rsid w:val="00E51064"/>
    <w:rsid w:val="00E8599C"/>
    <w:rsid w:val="00E97454"/>
    <w:rsid w:val="00ED6E55"/>
    <w:rsid w:val="00EE27E8"/>
    <w:rsid w:val="00EF4489"/>
    <w:rsid w:val="00F26B92"/>
    <w:rsid w:val="00F71C19"/>
    <w:rsid w:val="00F85F40"/>
    <w:rsid w:val="00FA3E81"/>
    <w:rsid w:val="00FC3D0A"/>
    <w:rsid w:val="00FE0925"/>
    <w:rsid w:val="06742664"/>
    <w:rsid w:val="2CA92577"/>
    <w:rsid w:val="4BDA1881"/>
    <w:rsid w:val="530F0BC4"/>
    <w:rsid w:val="5B2D5BEE"/>
    <w:rsid w:val="5D54214E"/>
    <w:rsid w:val="76C3F39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7"/>
    <w:semiHidden/>
    <w:qFormat/>
    <w:uiPriority w:val="99"/>
    <w:pPr>
      <w:shd w:val="clear" w:color="auto" w:fill="000080"/>
    </w:pPr>
  </w:style>
  <w:style w:type="paragraph" w:customStyle="1" w:styleId="5">
    <w:name w:val="列出段落1"/>
    <w:basedOn w:val="1"/>
    <w:qFormat/>
    <w:uiPriority w:val="99"/>
    <w:pPr>
      <w:ind w:firstLine="420" w:firstLineChars="200"/>
    </w:pPr>
  </w:style>
  <w:style w:type="paragraph" w:styleId="6">
    <w:name w:val="No Spacing"/>
    <w:qFormat/>
    <w:uiPriority w:val="99"/>
    <w:pPr>
      <w:widowControl w:val="0"/>
      <w:jc w:val="both"/>
    </w:pPr>
    <w:rPr>
      <w:rFonts w:ascii="Calibri" w:hAnsi="Calibri" w:eastAsia="宋体" w:cs="黑体"/>
      <w:kern w:val="2"/>
      <w:sz w:val="21"/>
      <w:szCs w:val="22"/>
      <w:lang w:val="en-US" w:eastAsia="zh-CN" w:bidi="ar-SA"/>
    </w:rPr>
  </w:style>
  <w:style w:type="character" w:customStyle="1" w:styleId="7">
    <w:name w:val="文档结构图 Char"/>
    <w:basedOn w:val="4"/>
    <w:link w:val="2"/>
    <w:semiHidden/>
    <w:qFormat/>
    <w:locked/>
    <w:uiPriority w:val="99"/>
    <w:rPr>
      <w:rFonts w:ascii="Times New Roman" w:hAnsi="Times New Roman" w:cs="黑体"/>
      <w:sz w:val="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3383</Words>
  <Characters>371</Characters>
  <Lines>3</Lines>
  <Paragraphs>7</Paragraphs>
  <TotalTime>1</TotalTime>
  <ScaleCrop>false</ScaleCrop>
  <LinksUpToDate>false</LinksUpToDate>
  <CharactersWithSpaces>3747</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2021-03-03T11:44:00Z</dcterms:created>
  <dc:creator>lenovo</dc:creator>
  <cp:lastModifiedBy>user</cp:lastModifiedBy>
  <dcterms:modified xsi:type="dcterms:W3CDTF">2023-09-14T10:14:02Z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